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056C4" w14:textId="06937E3D" w:rsidR="008D57CE" w:rsidRDefault="008D57CE" w:rsidP="003D3834">
      <w:pPr>
        <w:spacing w:beforeLines="150" w:before="360" w:line="520" w:lineRule="exact"/>
        <w:jc w:val="center"/>
        <w:rPr>
          <w:rFonts w:ascii="Times New Roman" w:eastAsia="Times New Roman" w:hAnsi="Times New Roman" w:cs="Times New Roman"/>
          <w:b/>
          <w:sz w:val="32"/>
          <w:szCs w:val="32"/>
          <w:lang w:eastAsia="fr-CA"/>
        </w:rPr>
      </w:pPr>
      <w:r w:rsidRPr="008D57CE">
        <w:rPr>
          <w:rFonts w:ascii="Times New Roman" w:eastAsia="Times New Roman" w:hAnsi="Times New Roman" w:cs="Times New Roman"/>
          <w:b/>
          <w:sz w:val="32"/>
          <w:szCs w:val="32"/>
          <w:lang w:eastAsia="fr-CA"/>
        </w:rPr>
        <w:t>Social Media Presence and Organizational Performance: An Empirical Study on Companies’ Presence on Twitter</w:t>
      </w:r>
    </w:p>
    <w:p w14:paraId="18A4A695" w14:textId="77777777" w:rsidR="00F83DE6" w:rsidRPr="00F83DE6" w:rsidRDefault="00F83DE6" w:rsidP="003D3834">
      <w:pPr>
        <w:overflowPunct w:val="0"/>
        <w:spacing w:line="360" w:lineRule="exact"/>
        <w:jc w:val="center"/>
        <w:rPr>
          <w:rFonts w:ascii="Times New Roman" w:eastAsia="Times New Roman" w:hAnsi="Times New Roman" w:cs="Times New Roman"/>
          <w:b/>
          <w:sz w:val="26"/>
          <w:szCs w:val="26"/>
          <w:lang w:eastAsia="fr-CA"/>
        </w:rPr>
      </w:pPr>
    </w:p>
    <w:p w14:paraId="25B476D3" w14:textId="70160AAE" w:rsidR="006C25CB" w:rsidRPr="001242D2" w:rsidRDefault="006C25CB" w:rsidP="003D3834">
      <w:pPr>
        <w:overflowPunct w:val="0"/>
        <w:spacing w:line="360" w:lineRule="exact"/>
        <w:jc w:val="center"/>
        <w:rPr>
          <w:rFonts w:ascii="Times New Roman" w:hAnsi="Times New Roman" w:cs="Times New Roman"/>
          <w:color w:val="000000"/>
          <w:sz w:val="26"/>
          <w:szCs w:val="26"/>
          <w:shd w:val="clear" w:color="auto" w:fill="FFFFFF"/>
        </w:rPr>
      </w:pPr>
      <w:r w:rsidRPr="001242D2">
        <w:rPr>
          <w:rFonts w:ascii="Times New Roman" w:hAnsi="Times New Roman" w:cs="Times New Roman"/>
          <w:color w:val="000000"/>
          <w:sz w:val="26"/>
          <w:szCs w:val="26"/>
          <w:shd w:val="clear" w:color="auto" w:fill="FFFFFF"/>
        </w:rPr>
        <w:t>Nivo Ravaonorohanta</w:t>
      </w:r>
    </w:p>
    <w:p w14:paraId="7340F08F" w14:textId="749F8ED8" w:rsidR="006C25CB" w:rsidRPr="001242D2" w:rsidRDefault="006C25CB" w:rsidP="003D3834">
      <w:pPr>
        <w:overflowPunct w:val="0"/>
        <w:spacing w:line="360" w:lineRule="exact"/>
        <w:jc w:val="center"/>
        <w:rPr>
          <w:rFonts w:ascii="Times New Roman" w:hAnsi="Times New Roman" w:cs="Times New Roman"/>
          <w:color w:val="000000"/>
          <w:sz w:val="26"/>
          <w:szCs w:val="26"/>
          <w:shd w:val="clear" w:color="auto" w:fill="FFFFFF"/>
        </w:rPr>
      </w:pPr>
      <w:r w:rsidRPr="001242D2">
        <w:rPr>
          <w:rFonts w:ascii="Times New Roman" w:hAnsi="Times New Roman" w:cs="Times New Roman"/>
          <w:color w:val="000000"/>
          <w:sz w:val="26"/>
          <w:szCs w:val="26"/>
          <w:shd w:val="clear" w:color="auto" w:fill="FFFFFF"/>
        </w:rPr>
        <w:t xml:space="preserve">University of </w:t>
      </w:r>
      <w:proofErr w:type="spellStart"/>
      <w:r w:rsidRPr="001242D2">
        <w:rPr>
          <w:rFonts w:ascii="Times New Roman" w:hAnsi="Times New Roman" w:cs="Times New Roman"/>
          <w:color w:val="000000"/>
          <w:sz w:val="26"/>
          <w:szCs w:val="26"/>
          <w:shd w:val="clear" w:color="auto" w:fill="FFFFFF"/>
        </w:rPr>
        <w:t>Sherbrooke</w:t>
      </w:r>
      <w:proofErr w:type="spellEnd"/>
    </w:p>
    <w:p w14:paraId="2837E384" w14:textId="443099D6" w:rsidR="006C25CB" w:rsidRPr="001242D2" w:rsidRDefault="006C25CB" w:rsidP="003D3834">
      <w:pPr>
        <w:overflowPunct w:val="0"/>
        <w:spacing w:line="360" w:lineRule="exact"/>
        <w:jc w:val="center"/>
        <w:rPr>
          <w:rFonts w:ascii="Times New Roman" w:hAnsi="Times New Roman" w:cs="Times New Roman"/>
          <w:color w:val="000000"/>
          <w:sz w:val="26"/>
          <w:szCs w:val="26"/>
          <w:shd w:val="clear" w:color="auto" w:fill="FFFFFF"/>
        </w:rPr>
      </w:pPr>
      <w:r w:rsidRPr="001242D2">
        <w:rPr>
          <w:rFonts w:ascii="Times New Roman" w:eastAsia="Times New Roman" w:hAnsi="Times New Roman" w:cs="Times New Roman"/>
          <w:sz w:val="26"/>
          <w:szCs w:val="26"/>
          <w:lang w:eastAsia="zh-TW"/>
        </w:rPr>
        <w:t>E</w:t>
      </w:r>
      <w:r w:rsidRPr="001242D2">
        <w:rPr>
          <w:rFonts w:ascii="Times New Roman" w:eastAsia="Times New Roman" w:hAnsi="Times New Roman" w:cs="Times New Roman"/>
          <w:sz w:val="26"/>
          <w:szCs w:val="26"/>
        </w:rPr>
        <w:t xml:space="preserve">-Mail: </w:t>
      </w:r>
      <w:r w:rsidRPr="001242D2">
        <w:rPr>
          <w:rFonts w:ascii="Times New Roman" w:hAnsi="Times New Roman" w:cs="Times New Roman"/>
          <w:color w:val="000000"/>
          <w:sz w:val="26"/>
          <w:szCs w:val="26"/>
          <w:shd w:val="clear" w:color="auto" w:fill="FFFFFF"/>
        </w:rPr>
        <w:t>Nivo.Ravaonorohanta@USherbrooke.ca</w:t>
      </w:r>
    </w:p>
    <w:p w14:paraId="7876AEC1" w14:textId="34D2DF7B" w:rsidR="006C25CB" w:rsidRPr="001242D2" w:rsidRDefault="006C25CB" w:rsidP="003D3834">
      <w:pPr>
        <w:overflowPunct w:val="0"/>
        <w:spacing w:line="360" w:lineRule="exact"/>
        <w:jc w:val="center"/>
        <w:rPr>
          <w:rFonts w:ascii="Times New Roman" w:hAnsi="Times New Roman" w:cs="Times New Roman"/>
          <w:color w:val="000000"/>
          <w:sz w:val="26"/>
          <w:szCs w:val="26"/>
          <w:shd w:val="clear" w:color="auto" w:fill="FFFFFF"/>
        </w:rPr>
      </w:pPr>
    </w:p>
    <w:p w14:paraId="18D44B3A" w14:textId="74D96E87" w:rsidR="006C25CB" w:rsidRPr="001242D2" w:rsidRDefault="006C25CB" w:rsidP="003D3834">
      <w:pPr>
        <w:overflowPunct w:val="0"/>
        <w:spacing w:line="360" w:lineRule="exact"/>
        <w:jc w:val="center"/>
        <w:rPr>
          <w:rFonts w:ascii="Times New Roman" w:hAnsi="Times New Roman" w:cs="Times New Roman"/>
          <w:color w:val="000000"/>
          <w:sz w:val="26"/>
          <w:szCs w:val="26"/>
          <w:shd w:val="clear" w:color="auto" w:fill="FFFFFF"/>
        </w:rPr>
      </w:pPr>
      <w:r w:rsidRPr="001242D2">
        <w:rPr>
          <w:rFonts w:ascii="Times New Roman" w:hAnsi="Times New Roman" w:cs="Times New Roman"/>
          <w:color w:val="000000"/>
          <w:sz w:val="26"/>
          <w:szCs w:val="26"/>
          <w:shd w:val="clear" w:color="auto" w:fill="FFFFFF"/>
        </w:rPr>
        <w:t>Michel Sayumwe</w:t>
      </w:r>
    </w:p>
    <w:p w14:paraId="547219DE" w14:textId="36A89291" w:rsidR="006C25CB" w:rsidRPr="001242D2" w:rsidRDefault="006C25CB" w:rsidP="003D3834">
      <w:pPr>
        <w:overflowPunct w:val="0"/>
        <w:spacing w:line="360" w:lineRule="exact"/>
        <w:jc w:val="center"/>
        <w:rPr>
          <w:rFonts w:ascii="Times New Roman" w:hAnsi="Times New Roman" w:cs="Times New Roman"/>
          <w:color w:val="000000"/>
          <w:sz w:val="26"/>
          <w:szCs w:val="26"/>
          <w:shd w:val="clear" w:color="auto" w:fill="FFFFFF"/>
        </w:rPr>
      </w:pPr>
      <w:r w:rsidRPr="001242D2">
        <w:rPr>
          <w:rFonts w:ascii="Times New Roman" w:hAnsi="Times New Roman" w:cs="Times New Roman"/>
          <w:color w:val="000000"/>
          <w:sz w:val="26"/>
          <w:szCs w:val="26"/>
          <w:shd w:val="clear" w:color="auto" w:fill="FFFFFF"/>
        </w:rPr>
        <w:t>University of Quebec at Montreal</w:t>
      </w:r>
    </w:p>
    <w:p w14:paraId="7C0B9D3D" w14:textId="712E0FD8" w:rsidR="006C25CB" w:rsidRPr="003659A6" w:rsidRDefault="006C25CB" w:rsidP="003D3834">
      <w:pPr>
        <w:overflowPunct w:val="0"/>
        <w:spacing w:line="360" w:lineRule="exact"/>
        <w:jc w:val="center"/>
        <w:rPr>
          <w:rFonts w:ascii="Times New Roman" w:eastAsia="Times New Roman" w:hAnsi="Times New Roman" w:cs="Times New Roman"/>
          <w:b/>
          <w:sz w:val="26"/>
          <w:szCs w:val="26"/>
          <w:lang w:val="fr-CA" w:eastAsia="fr-CA"/>
        </w:rPr>
      </w:pPr>
      <w:r w:rsidRPr="003659A6">
        <w:rPr>
          <w:rFonts w:ascii="Times New Roman" w:eastAsia="Times New Roman" w:hAnsi="Times New Roman" w:cs="Times New Roman"/>
          <w:sz w:val="26"/>
          <w:szCs w:val="26"/>
          <w:lang w:val="fr-CA" w:eastAsia="zh-TW"/>
        </w:rPr>
        <w:t>E</w:t>
      </w:r>
      <w:r w:rsidRPr="003659A6">
        <w:rPr>
          <w:rFonts w:ascii="Times New Roman" w:eastAsia="Times New Roman" w:hAnsi="Times New Roman" w:cs="Times New Roman"/>
          <w:sz w:val="26"/>
          <w:szCs w:val="26"/>
          <w:lang w:val="fr-CA"/>
        </w:rPr>
        <w:t xml:space="preserve">-Mail: </w:t>
      </w:r>
      <w:r w:rsidRPr="003659A6">
        <w:rPr>
          <w:rFonts w:ascii="Times New Roman" w:hAnsi="Times New Roman" w:cs="Times New Roman"/>
          <w:color w:val="000000"/>
          <w:sz w:val="26"/>
          <w:szCs w:val="26"/>
          <w:shd w:val="clear" w:color="auto" w:fill="FFFFFF"/>
          <w:lang w:val="fr-CA"/>
        </w:rPr>
        <w:t>sayumwe.michel@uqam.ca</w:t>
      </w:r>
    </w:p>
    <w:p w14:paraId="6AAE2942" w14:textId="7BC40E94" w:rsidR="006C25CB" w:rsidRPr="003659A6" w:rsidRDefault="006C25CB" w:rsidP="003D3834">
      <w:pPr>
        <w:overflowPunct w:val="0"/>
        <w:spacing w:line="360" w:lineRule="exact"/>
        <w:jc w:val="center"/>
        <w:rPr>
          <w:rFonts w:ascii="Times New Roman" w:eastAsia="Times New Roman" w:hAnsi="Times New Roman" w:cs="Times New Roman"/>
          <w:b/>
          <w:sz w:val="26"/>
          <w:szCs w:val="26"/>
          <w:lang w:val="fr-CA" w:eastAsia="fr-CA"/>
        </w:rPr>
      </w:pPr>
    </w:p>
    <w:p w14:paraId="2B704D8F" w14:textId="77777777" w:rsidR="001242D2" w:rsidRPr="003659A6" w:rsidRDefault="001242D2" w:rsidP="003D3834">
      <w:pPr>
        <w:overflowPunct w:val="0"/>
        <w:spacing w:line="360" w:lineRule="exact"/>
        <w:jc w:val="center"/>
        <w:rPr>
          <w:rFonts w:ascii="Times New Roman" w:eastAsia="Times New Roman" w:hAnsi="Times New Roman" w:cs="Times New Roman"/>
          <w:b/>
          <w:sz w:val="26"/>
          <w:szCs w:val="26"/>
          <w:lang w:val="fr-CA" w:eastAsia="fr-CA"/>
        </w:rPr>
      </w:pPr>
    </w:p>
    <w:p w14:paraId="674B8285" w14:textId="77777777" w:rsidR="00F2036D" w:rsidRPr="001242D2" w:rsidRDefault="00F2036D" w:rsidP="003D3834">
      <w:pPr>
        <w:overflowPunct w:val="0"/>
        <w:spacing w:line="360" w:lineRule="exact"/>
        <w:jc w:val="center"/>
        <w:rPr>
          <w:rFonts w:ascii="Times New Roman" w:eastAsia="Times New Roman" w:hAnsi="Times New Roman" w:cs="Times New Roman"/>
          <w:b/>
          <w:sz w:val="26"/>
          <w:szCs w:val="26"/>
          <w:lang w:eastAsia="fr-CA"/>
        </w:rPr>
      </w:pPr>
      <w:r w:rsidRPr="001242D2">
        <w:rPr>
          <w:rFonts w:ascii="Times New Roman" w:eastAsia="Times New Roman" w:hAnsi="Times New Roman" w:cs="Times New Roman"/>
          <w:b/>
          <w:sz w:val="26"/>
          <w:szCs w:val="26"/>
          <w:lang w:eastAsia="fr-CA"/>
        </w:rPr>
        <w:t>ABSTRACT</w:t>
      </w:r>
    </w:p>
    <w:p w14:paraId="56DB1470" w14:textId="13734245" w:rsidR="00F2036D" w:rsidRPr="001242D2" w:rsidRDefault="00F2036D" w:rsidP="003D3834">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Social media has garnered increased attention amongst individuals and organizations. At organizational levels, social media gives companies a way to connect with the market in a real-time manner. It becomes an essential component of marketing and business. However, the economic advantage of the presence of companies on social media platforms remains hardly studied. In this research, we focus on the economic relevance of being on social media, and more specifically on Twitter, at firm levels. With a sample of 227 Canadian companies listed on the Toronto Stock Exchange (TSX), we analyze the relationship between corporate performance and the company’s presence on Twitter. Our results suggest that companies can realize a competitive advantage in having social media presence. Indeed, companies that are active on Twitter stand out for their performance; either we measure corporate performance by stock market performance or by return on assets (ROA). Our results highlight the beneﬁts of being active on social media.</w:t>
      </w:r>
    </w:p>
    <w:p w14:paraId="27DCEB6E" w14:textId="77777777" w:rsidR="00F64D6A" w:rsidRPr="001242D2" w:rsidRDefault="00F64D6A" w:rsidP="003D3834">
      <w:pPr>
        <w:overflowPunct w:val="0"/>
        <w:spacing w:line="360" w:lineRule="exact"/>
        <w:ind w:firstLineChars="200" w:firstLine="520"/>
        <w:jc w:val="both"/>
        <w:rPr>
          <w:rFonts w:ascii="Times New Roman" w:eastAsia="Times New Roman" w:hAnsi="Times New Roman" w:cs="Times New Roman"/>
          <w:sz w:val="26"/>
          <w:szCs w:val="26"/>
          <w:lang w:eastAsia="fr-CA"/>
        </w:rPr>
      </w:pPr>
    </w:p>
    <w:p w14:paraId="2DABEAA6" w14:textId="08E056B8" w:rsidR="00F2036D" w:rsidRPr="001242D2" w:rsidRDefault="00F2036D" w:rsidP="00764AEB">
      <w:pPr>
        <w:overflowPunct w:val="0"/>
        <w:spacing w:line="360" w:lineRule="exact"/>
        <w:ind w:left="1301" w:hangingChars="500" w:hanging="1301"/>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b/>
          <w:sz w:val="26"/>
          <w:szCs w:val="26"/>
          <w:lang w:eastAsia="fr-CA"/>
        </w:rPr>
        <w:t>Keywords</w:t>
      </w:r>
      <w:r w:rsidR="0075138B" w:rsidRPr="001242D2">
        <w:rPr>
          <w:rFonts w:ascii="Times New Roman" w:eastAsia="Times New Roman" w:hAnsi="Times New Roman" w:cs="Times New Roman"/>
          <w:sz w:val="26"/>
          <w:szCs w:val="26"/>
          <w:lang w:eastAsia="fr-CA"/>
        </w:rPr>
        <w:t>:</w:t>
      </w:r>
      <w:r w:rsidR="00764AEB">
        <w:rPr>
          <w:rFonts w:ascii="Times New Roman" w:eastAsia="Times New Roman" w:hAnsi="Times New Roman" w:cs="Times New Roman"/>
          <w:sz w:val="26"/>
          <w:szCs w:val="26"/>
          <w:lang w:eastAsia="fr-CA"/>
        </w:rPr>
        <w:tab/>
      </w:r>
      <w:r w:rsidR="0075138B" w:rsidRPr="001242D2">
        <w:rPr>
          <w:rFonts w:ascii="Times New Roman" w:eastAsia="Times New Roman" w:hAnsi="Times New Roman" w:cs="Times New Roman"/>
          <w:sz w:val="26"/>
          <w:szCs w:val="26"/>
          <w:lang w:eastAsia="fr-CA"/>
        </w:rPr>
        <w:t>Social media, Presence on Twitter, Tweets,</w:t>
      </w:r>
      <w:r w:rsidRPr="001242D2">
        <w:rPr>
          <w:rFonts w:ascii="Times New Roman" w:eastAsia="Times New Roman" w:hAnsi="Times New Roman" w:cs="Times New Roman"/>
          <w:sz w:val="26"/>
          <w:szCs w:val="26"/>
          <w:lang w:eastAsia="fr-CA"/>
        </w:rPr>
        <w:t xml:space="preserve"> Financial p</w:t>
      </w:r>
      <w:r w:rsidR="0075138B" w:rsidRPr="001242D2">
        <w:rPr>
          <w:rFonts w:ascii="Times New Roman" w:eastAsia="Times New Roman" w:hAnsi="Times New Roman" w:cs="Times New Roman"/>
          <w:sz w:val="26"/>
          <w:szCs w:val="26"/>
          <w:lang w:eastAsia="fr-CA"/>
        </w:rPr>
        <w:t>erformance,</w:t>
      </w:r>
      <w:r w:rsidRPr="001242D2">
        <w:rPr>
          <w:rFonts w:ascii="Times New Roman" w:eastAsia="Times New Roman" w:hAnsi="Times New Roman" w:cs="Times New Roman"/>
          <w:sz w:val="26"/>
          <w:szCs w:val="26"/>
          <w:lang w:eastAsia="fr-CA"/>
        </w:rPr>
        <w:t xml:space="preserve"> </w:t>
      </w:r>
      <w:r w:rsidR="0075138B" w:rsidRPr="001242D2">
        <w:rPr>
          <w:rFonts w:ascii="Times New Roman" w:eastAsia="Times New Roman" w:hAnsi="Times New Roman" w:cs="Times New Roman"/>
          <w:sz w:val="26"/>
          <w:szCs w:val="26"/>
          <w:lang w:eastAsia="fr-CA"/>
        </w:rPr>
        <w:t>Operating performance, Governance mechanism,</w:t>
      </w:r>
      <w:r w:rsidRPr="001242D2">
        <w:rPr>
          <w:rFonts w:ascii="Times New Roman" w:eastAsia="Times New Roman" w:hAnsi="Times New Roman" w:cs="Times New Roman"/>
          <w:sz w:val="26"/>
          <w:szCs w:val="26"/>
          <w:lang w:eastAsia="fr-CA"/>
        </w:rPr>
        <w:t xml:space="preserve"> Transparency</w:t>
      </w:r>
      <w:r w:rsidR="0075138B" w:rsidRPr="001242D2">
        <w:rPr>
          <w:rFonts w:ascii="Times New Roman" w:eastAsia="Times New Roman" w:hAnsi="Times New Roman" w:cs="Times New Roman"/>
          <w:sz w:val="26"/>
          <w:szCs w:val="26"/>
          <w:lang w:eastAsia="fr-CA"/>
        </w:rPr>
        <w:t>,</w:t>
      </w:r>
      <w:r w:rsidRPr="001242D2">
        <w:rPr>
          <w:rFonts w:ascii="Times New Roman" w:eastAsia="Times New Roman" w:hAnsi="Times New Roman" w:cs="Times New Roman"/>
          <w:sz w:val="26"/>
          <w:szCs w:val="26"/>
          <w:lang w:eastAsia="fr-CA"/>
        </w:rPr>
        <w:t xml:space="preserve"> Legitimacy</w:t>
      </w:r>
    </w:p>
    <w:p w14:paraId="635FF827" w14:textId="77777777" w:rsidR="003D3834" w:rsidRPr="001242D2" w:rsidRDefault="003D3834" w:rsidP="003D3834">
      <w:pPr>
        <w:overflowPunct w:val="0"/>
        <w:spacing w:line="360" w:lineRule="exact"/>
        <w:rPr>
          <w:rFonts w:ascii="Times New Roman" w:eastAsia="Times New Roman" w:hAnsi="Times New Roman" w:cs="Times New Roman"/>
          <w:sz w:val="26"/>
          <w:szCs w:val="26"/>
          <w:lang w:eastAsia="fr-CA"/>
        </w:rPr>
      </w:pPr>
    </w:p>
    <w:p w14:paraId="3755B39A" w14:textId="77777777" w:rsidR="00F2036D" w:rsidRPr="001242D2" w:rsidRDefault="00F2036D" w:rsidP="003D3834">
      <w:pPr>
        <w:overflowPunct w:val="0"/>
        <w:spacing w:line="360" w:lineRule="exact"/>
        <w:jc w:val="center"/>
        <w:rPr>
          <w:rFonts w:ascii="Times New Roman" w:eastAsia="Times New Roman" w:hAnsi="Times New Roman" w:cs="Times New Roman"/>
          <w:b/>
          <w:sz w:val="26"/>
          <w:szCs w:val="26"/>
          <w:lang w:eastAsia="fr-CA"/>
        </w:rPr>
      </w:pPr>
      <w:r w:rsidRPr="001242D2">
        <w:rPr>
          <w:rFonts w:ascii="Times New Roman" w:eastAsia="Times New Roman" w:hAnsi="Times New Roman" w:cs="Times New Roman"/>
          <w:b/>
          <w:sz w:val="26"/>
          <w:szCs w:val="26"/>
          <w:lang w:eastAsia="fr-CA"/>
        </w:rPr>
        <w:t>INTRODUCTION</w:t>
      </w:r>
    </w:p>
    <w:p w14:paraId="6DD7F7DB" w14:textId="05D11C18"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Social media is transforming the way corporations do business and ushering in a new era of communication. The emergence of social media platforms, Facebook, Twitter, LinkedIn, YouTube, and Instagram</w:t>
      </w:r>
      <w:r w:rsidR="00560012"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sz w:val="26"/>
          <w:szCs w:val="26"/>
          <w:lang w:eastAsia="fr-CA"/>
        </w:rPr>
        <w:t xml:space="preserve">to name a few, has brought about a </w:t>
      </w:r>
      <w:r w:rsidRPr="001242D2">
        <w:rPr>
          <w:rFonts w:ascii="Times New Roman" w:eastAsia="Times New Roman" w:hAnsi="Times New Roman" w:cs="Times New Roman"/>
          <w:sz w:val="26"/>
          <w:szCs w:val="26"/>
          <w:lang w:eastAsia="fr-CA"/>
        </w:rPr>
        <w:lastRenderedPageBreak/>
        <w:t>profound change in the way companies interact with their stakeholders. These platforms create possibilities for concrete and authentic social interaction through real-time dialogues with users from around the world (</w:t>
      </w:r>
      <w:proofErr w:type="spellStart"/>
      <w:r w:rsidRPr="001242D2">
        <w:rPr>
          <w:rFonts w:ascii="Times New Roman" w:eastAsia="Times New Roman" w:hAnsi="Times New Roman" w:cs="Times New Roman"/>
          <w:noProof/>
          <w:sz w:val="26"/>
          <w:szCs w:val="26"/>
          <w:lang w:eastAsia="fr-CA"/>
        </w:rPr>
        <w:t>Albarrak</w:t>
      </w:r>
      <w:proofErr w:type="spellEnd"/>
      <w:r w:rsidRPr="001242D2">
        <w:rPr>
          <w:rFonts w:ascii="Times New Roman" w:eastAsia="Times New Roman" w:hAnsi="Times New Roman" w:cs="Times New Roman"/>
          <w:noProof/>
          <w:sz w:val="26"/>
          <w:szCs w:val="26"/>
          <w:lang w:eastAsia="fr-CA"/>
        </w:rPr>
        <w:t>, Elnahass, Papagiannidis</w:t>
      </w:r>
      <w:r w:rsidR="00FC5DB8">
        <w:rPr>
          <w:rFonts w:ascii="Times New Roman" w:eastAsia="Times New Roman" w:hAnsi="Times New Roman" w:cs="Times New Roman"/>
          <w:noProof/>
          <w:sz w:val="26"/>
          <w:szCs w:val="26"/>
          <w:lang w:eastAsia="fr-CA"/>
        </w:rPr>
        <w:t>,</w:t>
      </w:r>
      <w:r w:rsidRPr="001242D2">
        <w:rPr>
          <w:rFonts w:ascii="Times New Roman" w:eastAsia="Times New Roman" w:hAnsi="Times New Roman" w:cs="Times New Roman"/>
          <w:noProof/>
          <w:sz w:val="26"/>
          <w:szCs w:val="26"/>
          <w:lang w:eastAsia="fr-CA"/>
        </w:rPr>
        <w:t xml:space="preserve"> &amp; Salama, 2020</w:t>
      </w:r>
      <w:r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Balasubramanian, Fang</w:t>
      </w:r>
      <w:r w:rsidR="00F64D6A" w:rsidRPr="001242D2">
        <w:rPr>
          <w:rFonts w:ascii="Times New Roman" w:eastAsia="Times New Roman" w:hAnsi="Times New Roman" w:cs="Times New Roman"/>
          <w:noProof/>
          <w:sz w:val="26"/>
          <w:szCs w:val="26"/>
          <w:lang w:eastAsia="fr-CA"/>
        </w:rPr>
        <w:t>,</w:t>
      </w:r>
      <w:r w:rsidRPr="001242D2">
        <w:rPr>
          <w:rFonts w:ascii="Times New Roman" w:eastAsia="Times New Roman" w:hAnsi="Times New Roman" w:cs="Times New Roman"/>
          <w:noProof/>
          <w:sz w:val="26"/>
          <w:szCs w:val="26"/>
          <w:lang w:eastAsia="fr-CA"/>
        </w:rPr>
        <w:t xml:space="preserve"> &amp; Yang, 2020</w:t>
      </w:r>
      <w:r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She &amp; Michelon, 2019</w:t>
      </w:r>
      <w:r w:rsidRPr="001242D2">
        <w:rPr>
          <w:rFonts w:ascii="Times New Roman" w:eastAsia="Times New Roman" w:hAnsi="Times New Roman" w:cs="Times New Roman"/>
          <w:sz w:val="26"/>
          <w:szCs w:val="26"/>
          <w:lang w:eastAsia="fr-CA"/>
        </w:rPr>
        <w:t>).</w:t>
      </w:r>
    </w:p>
    <w:p w14:paraId="114C6F64" w14:textId="2FCC455E"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Social media platforms are distinguished by the ease with which users can share, receive, send messages, and call for comments. Companies run blogs there, start and follow conversations, and broadcast visual and audiovisual content in engaging and fascinating formats. We are concerned with the economic impact of the use of social media by Canadian companies. Do they benefit from maintaining an active presence on social media, and specifically on Twitter? We are particularly interested in the Twitter platform due to its widespread use in the business world. According to </w:t>
      </w:r>
      <w:r w:rsidRPr="001242D2">
        <w:rPr>
          <w:rFonts w:ascii="Times New Roman" w:eastAsia="Times New Roman" w:hAnsi="Times New Roman" w:cs="Times New Roman"/>
          <w:noProof/>
          <w:sz w:val="26"/>
          <w:szCs w:val="26"/>
          <w:lang w:eastAsia="fr-CA"/>
        </w:rPr>
        <w:t>Barnes, Lescault, and Wright (2013)</w:t>
      </w:r>
      <w:r w:rsidRPr="001242D2">
        <w:rPr>
          <w:rFonts w:ascii="Times New Roman" w:eastAsia="Times New Roman" w:hAnsi="Times New Roman" w:cs="Times New Roman"/>
          <w:sz w:val="26"/>
          <w:szCs w:val="26"/>
          <w:lang w:eastAsia="fr-CA"/>
        </w:rPr>
        <w:t>, 7</w:t>
      </w:r>
      <w:r w:rsidR="00B22F52">
        <w:rPr>
          <w:rFonts w:ascii="Times New Roman" w:eastAsia="Times New Roman" w:hAnsi="Times New Roman" w:cs="Times New Roman"/>
          <w:sz w:val="26"/>
          <w:szCs w:val="26"/>
          <w:lang w:eastAsia="fr-CA"/>
        </w:rPr>
        <w:t>7</w:t>
      </w:r>
      <w:r w:rsidRPr="001242D2">
        <w:rPr>
          <w:rFonts w:ascii="Times New Roman" w:eastAsia="Times New Roman" w:hAnsi="Times New Roman" w:cs="Times New Roman"/>
          <w:sz w:val="26"/>
          <w:szCs w:val="26"/>
          <w:lang w:eastAsia="fr-CA"/>
        </w:rPr>
        <w:t xml:space="preserve">% of Fortune 500 companies are active on Twitter. </w:t>
      </w:r>
      <w:r w:rsidRPr="001242D2">
        <w:rPr>
          <w:rFonts w:ascii="Times New Roman" w:eastAsia="Times New Roman" w:hAnsi="Times New Roman" w:cs="Times New Roman"/>
          <w:noProof/>
          <w:sz w:val="26"/>
          <w:szCs w:val="26"/>
          <w:lang w:eastAsia="fr-CA"/>
        </w:rPr>
        <w:t>Balasubramanian et al. (2020)</w:t>
      </w:r>
      <w:r w:rsidRPr="001242D2">
        <w:rPr>
          <w:rFonts w:ascii="Times New Roman" w:eastAsia="Times New Roman" w:hAnsi="Times New Roman" w:cs="Times New Roman"/>
          <w:sz w:val="26"/>
          <w:szCs w:val="26"/>
          <w:lang w:eastAsia="fr-CA"/>
        </w:rPr>
        <w:t xml:space="preserve"> find similar patterns for S&amp;P 500 firms. Besides, it would be unfair not to mention its popularity among celebrities worldwide.</w:t>
      </w:r>
    </w:p>
    <w:p w14:paraId="3C5A1948" w14:textId="502DC489"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The profile of the use of social media is well documented. Some companies use social media to share information as they do with other non-interactive communication channels (press releases, financial reports, social and environmental reports, etc.) (</w:t>
      </w:r>
      <w:r w:rsidRPr="001242D2">
        <w:rPr>
          <w:rFonts w:ascii="Times New Roman" w:eastAsia="Times New Roman" w:hAnsi="Times New Roman" w:cs="Times New Roman"/>
          <w:noProof/>
          <w:sz w:val="26"/>
          <w:szCs w:val="26"/>
          <w:lang w:eastAsia="fr-CA"/>
        </w:rPr>
        <w:t>Alexander &amp; Gentry, 2014</w:t>
      </w:r>
      <w:r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Hales, Moon</w:t>
      </w:r>
      <w:r w:rsidR="00F64D6A" w:rsidRPr="001242D2">
        <w:rPr>
          <w:rFonts w:ascii="Times New Roman" w:eastAsia="Times New Roman" w:hAnsi="Times New Roman" w:cs="Times New Roman"/>
          <w:noProof/>
          <w:sz w:val="26"/>
          <w:szCs w:val="26"/>
          <w:lang w:eastAsia="fr-CA"/>
        </w:rPr>
        <w:t>,</w:t>
      </w:r>
      <w:r w:rsidRPr="001242D2">
        <w:rPr>
          <w:rFonts w:ascii="Times New Roman" w:eastAsia="Times New Roman" w:hAnsi="Times New Roman" w:cs="Times New Roman"/>
          <w:noProof/>
          <w:sz w:val="26"/>
          <w:szCs w:val="26"/>
          <w:lang w:eastAsia="fr-CA"/>
        </w:rPr>
        <w:t xml:space="preserve"> &amp; Swenson, 2018</w:t>
      </w:r>
      <w:r w:rsidRPr="001242D2">
        <w:rPr>
          <w:rFonts w:ascii="Times New Roman" w:eastAsia="Times New Roman" w:hAnsi="Times New Roman" w:cs="Times New Roman"/>
          <w:sz w:val="26"/>
          <w:szCs w:val="26"/>
          <w:lang w:eastAsia="fr-CA"/>
        </w:rPr>
        <w:t>). Others use it as impression management tools (</w:t>
      </w:r>
      <w:proofErr w:type="spellStart"/>
      <w:r w:rsidRPr="001242D2">
        <w:rPr>
          <w:rFonts w:ascii="Times New Roman" w:eastAsia="Times New Roman" w:hAnsi="Times New Roman" w:cs="Times New Roman"/>
          <w:noProof/>
          <w:sz w:val="26"/>
          <w:szCs w:val="26"/>
          <w:lang w:eastAsia="fr-CA"/>
        </w:rPr>
        <w:t>Bartal</w:t>
      </w:r>
      <w:proofErr w:type="spellEnd"/>
      <w:r w:rsidRPr="001242D2">
        <w:rPr>
          <w:rFonts w:ascii="Times New Roman" w:eastAsia="Times New Roman" w:hAnsi="Times New Roman" w:cs="Times New Roman"/>
          <w:noProof/>
          <w:sz w:val="26"/>
          <w:szCs w:val="26"/>
          <w:lang w:eastAsia="fr-CA"/>
        </w:rPr>
        <w:t>, Pliskin</w:t>
      </w:r>
      <w:r w:rsidR="00F64D6A" w:rsidRPr="001242D2">
        <w:rPr>
          <w:rFonts w:ascii="Times New Roman" w:eastAsia="Times New Roman" w:hAnsi="Times New Roman" w:cs="Times New Roman"/>
          <w:noProof/>
          <w:sz w:val="26"/>
          <w:szCs w:val="26"/>
          <w:lang w:eastAsia="fr-CA"/>
        </w:rPr>
        <w:t>,</w:t>
      </w:r>
      <w:r w:rsidRPr="001242D2">
        <w:rPr>
          <w:rFonts w:ascii="Times New Roman" w:eastAsia="Times New Roman" w:hAnsi="Times New Roman" w:cs="Times New Roman"/>
          <w:noProof/>
          <w:sz w:val="26"/>
          <w:szCs w:val="26"/>
          <w:lang w:eastAsia="fr-CA"/>
        </w:rPr>
        <w:t xml:space="preserve"> &amp; Ravid, 2019</w:t>
      </w:r>
      <w:r w:rsidRPr="001242D2">
        <w:rPr>
          <w:rFonts w:ascii="Times New Roman" w:eastAsia="Times New Roman" w:hAnsi="Times New Roman" w:cs="Times New Roman"/>
          <w:sz w:val="26"/>
          <w:szCs w:val="26"/>
          <w:lang w:eastAsia="fr-CA"/>
        </w:rPr>
        <w:t>), to improve their visibility (</w:t>
      </w:r>
      <w:r w:rsidRPr="001242D2">
        <w:rPr>
          <w:rFonts w:ascii="Times New Roman" w:eastAsia="Times New Roman" w:hAnsi="Times New Roman" w:cs="Times New Roman"/>
          <w:noProof/>
          <w:sz w:val="26"/>
          <w:szCs w:val="26"/>
          <w:lang w:eastAsia="fr-CA"/>
        </w:rPr>
        <w:t>Yan, Watanabe, Shapiro, Naraine</w:t>
      </w:r>
      <w:r w:rsidR="00F64D6A" w:rsidRPr="001242D2">
        <w:rPr>
          <w:rFonts w:ascii="Times New Roman" w:eastAsia="Times New Roman" w:hAnsi="Times New Roman" w:cs="Times New Roman"/>
          <w:noProof/>
          <w:sz w:val="26"/>
          <w:szCs w:val="26"/>
          <w:lang w:eastAsia="fr-CA"/>
        </w:rPr>
        <w:t>,</w:t>
      </w:r>
      <w:r w:rsidRPr="001242D2">
        <w:rPr>
          <w:rFonts w:ascii="Times New Roman" w:eastAsia="Times New Roman" w:hAnsi="Times New Roman" w:cs="Times New Roman"/>
          <w:noProof/>
          <w:sz w:val="26"/>
          <w:szCs w:val="26"/>
          <w:lang w:eastAsia="fr-CA"/>
        </w:rPr>
        <w:t xml:space="preserve"> &amp; Hull, 2019</w:t>
      </w:r>
      <w:r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Zhang, 2015</w:t>
      </w:r>
      <w:r w:rsidRPr="001242D2">
        <w:rPr>
          <w:rFonts w:ascii="Times New Roman" w:eastAsia="Times New Roman" w:hAnsi="Times New Roman" w:cs="Times New Roman"/>
          <w:sz w:val="26"/>
          <w:szCs w:val="26"/>
          <w:lang w:eastAsia="fr-CA"/>
        </w:rPr>
        <w:t>), or to conduct marketing activities (</w:t>
      </w:r>
      <w:r w:rsidR="00646F6B" w:rsidRPr="001242D2">
        <w:rPr>
          <w:rFonts w:ascii="Times New Roman" w:eastAsia="Times New Roman" w:hAnsi="Times New Roman" w:cs="Times New Roman"/>
          <w:noProof/>
          <w:sz w:val="26"/>
          <w:szCs w:val="26"/>
          <w:lang w:eastAsia="fr-CA"/>
        </w:rPr>
        <w:t>Menon et al., 2019</w:t>
      </w:r>
      <w:r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Punel &amp; Ermagun, 2018</w:t>
      </w:r>
      <w:r w:rsidRPr="001242D2">
        <w:rPr>
          <w:rFonts w:ascii="Times New Roman" w:eastAsia="Times New Roman" w:hAnsi="Times New Roman" w:cs="Times New Roman"/>
          <w:sz w:val="26"/>
          <w:szCs w:val="26"/>
          <w:lang w:eastAsia="fr-CA"/>
        </w:rPr>
        <w:t>;</w:t>
      </w:r>
      <w:r w:rsidR="009A601D">
        <w:rPr>
          <w:rFonts w:ascii="Times New Roman" w:eastAsia="Times New Roman" w:hAnsi="Times New Roman" w:cs="Times New Roman"/>
          <w:sz w:val="26"/>
          <w:szCs w:val="26"/>
          <w:lang w:eastAsia="fr-CA"/>
        </w:rPr>
        <w:t xml:space="preserve"> </w:t>
      </w:r>
      <w:r w:rsidR="00646F6B" w:rsidRPr="001242D2">
        <w:rPr>
          <w:rFonts w:ascii="Times New Roman" w:eastAsia="Times New Roman" w:hAnsi="Times New Roman" w:cs="Times New Roman"/>
          <w:noProof/>
          <w:sz w:val="26"/>
          <w:szCs w:val="26"/>
          <w:lang w:eastAsia="fr-CA"/>
        </w:rPr>
        <w:t>Ramsaran-Fowdar &amp; Fowdar, 2013</w:t>
      </w:r>
      <w:r w:rsidRPr="001242D2">
        <w:rPr>
          <w:rFonts w:ascii="Times New Roman" w:eastAsia="Times New Roman" w:hAnsi="Times New Roman" w:cs="Times New Roman"/>
          <w:sz w:val="26"/>
          <w:szCs w:val="26"/>
          <w:lang w:eastAsia="fr-CA"/>
        </w:rPr>
        <w:t xml:space="preserve">). </w:t>
      </w:r>
    </w:p>
    <w:p w14:paraId="6788C3B5" w14:textId="3E31DBC7"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These studies show how social media have changed the way companies work, share information, and connect with customers, shareholders, and all the market. But, while the use of social media has received increasing research attention, few studies </w:t>
      </w:r>
      <w:r w:rsidR="00FC5DB8">
        <w:rPr>
          <w:rFonts w:ascii="Times New Roman" w:eastAsia="Times New Roman" w:hAnsi="Times New Roman" w:cs="Times New Roman"/>
          <w:sz w:val="26"/>
          <w:szCs w:val="26"/>
          <w:lang w:eastAsia="fr-CA"/>
        </w:rPr>
        <w:t>have explored</w:t>
      </w:r>
      <w:r w:rsidR="00FC5DB8"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sz w:val="26"/>
          <w:szCs w:val="26"/>
          <w:lang w:eastAsia="fr-CA"/>
        </w:rPr>
        <w:t>the economic advantage of the presence on social media (</w:t>
      </w:r>
      <w:proofErr w:type="spellStart"/>
      <w:r w:rsidRPr="001242D2">
        <w:rPr>
          <w:rFonts w:ascii="Times New Roman" w:eastAsia="Times New Roman" w:hAnsi="Times New Roman" w:cs="Times New Roman"/>
          <w:noProof/>
          <w:sz w:val="26"/>
          <w:szCs w:val="26"/>
          <w:lang w:eastAsia="fr-CA"/>
        </w:rPr>
        <w:t>Gajewski</w:t>
      </w:r>
      <w:proofErr w:type="spellEnd"/>
      <w:r w:rsidRPr="001242D2">
        <w:rPr>
          <w:rFonts w:ascii="Times New Roman" w:eastAsia="Times New Roman" w:hAnsi="Times New Roman" w:cs="Times New Roman"/>
          <w:noProof/>
          <w:sz w:val="26"/>
          <w:szCs w:val="26"/>
          <w:lang w:eastAsia="fr-CA"/>
        </w:rPr>
        <w:t xml:space="preserve"> &amp; Li, 2015</w:t>
      </w:r>
      <w:r w:rsidRPr="001242D2">
        <w:rPr>
          <w:rFonts w:ascii="Times New Roman" w:eastAsia="Times New Roman" w:hAnsi="Times New Roman" w:cs="Times New Roman"/>
          <w:sz w:val="26"/>
          <w:szCs w:val="26"/>
          <w:lang w:eastAsia="fr-CA"/>
        </w:rPr>
        <w:t xml:space="preserve">; </w:t>
      </w:r>
      <w:r w:rsidR="00646F6B" w:rsidRPr="001242D2">
        <w:rPr>
          <w:rFonts w:ascii="Times New Roman" w:eastAsia="Times New Roman" w:hAnsi="Times New Roman" w:cs="Times New Roman"/>
          <w:noProof/>
          <w:sz w:val="26"/>
          <w:szCs w:val="26"/>
          <w:lang w:eastAsia="fr-CA"/>
        </w:rPr>
        <w:t>Schniederjans, Cao &amp; Schniederjans, 2013</w:t>
      </w:r>
      <w:r w:rsidR="00646F6B">
        <w:rPr>
          <w:rFonts w:ascii="Times New Roman" w:eastAsia="Times New Roman" w:hAnsi="Times New Roman" w:cs="Times New Roman"/>
          <w:noProof/>
          <w:sz w:val="26"/>
          <w:szCs w:val="26"/>
          <w:lang w:eastAsia="fr-CA"/>
        </w:rPr>
        <w:t xml:space="preserve">; </w:t>
      </w:r>
      <w:r w:rsidRPr="001242D2">
        <w:rPr>
          <w:rFonts w:ascii="Times New Roman" w:eastAsia="Times New Roman" w:hAnsi="Times New Roman" w:cs="Times New Roman"/>
          <w:noProof/>
          <w:sz w:val="26"/>
          <w:szCs w:val="26"/>
          <w:lang w:eastAsia="fr-CA"/>
        </w:rPr>
        <w:t>Yu, Duan &amp; Cao, 2013</w:t>
      </w:r>
      <w:r w:rsidRPr="001242D2">
        <w:rPr>
          <w:rFonts w:ascii="Times New Roman" w:eastAsia="Times New Roman" w:hAnsi="Times New Roman" w:cs="Times New Roman"/>
          <w:sz w:val="26"/>
          <w:szCs w:val="26"/>
          <w:lang w:eastAsia="fr-CA"/>
        </w:rPr>
        <w:t xml:space="preserve">). </w:t>
      </w:r>
    </w:p>
    <w:p w14:paraId="04C8EDD2" w14:textId="77777777"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Moreover, according to </w:t>
      </w:r>
      <w:r w:rsidRPr="001242D2">
        <w:rPr>
          <w:rFonts w:ascii="Times New Roman" w:eastAsia="Times New Roman" w:hAnsi="Times New Roman" w:cs="Times New Roman"/>
          <w:noProof/>
          <w:sz w:val="26"/>
          <w:szCs w:val="26"/>
          <w:lang w:eastAsia="fr-CA"/>
        </w:rPr>
        <w:t>Clement (2019)</w:t>
      </w:r>
      <w:r w:rsidR="00560012"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sz w:val="26"/>
          <w:szCs w:val="26"/>
          <w:lang w:eastAsia="fr-CA"/>
        </w:rPr>
        <w:t>in her report on Statista that is a portal offering statistics from institutes, surveys, and market research data, Canada had 25.3 mil</w:t>
      </w:r>
      <w:r w:rsidR="00560012" w:rsidRPr="001242D2">
        <w:rPr>
          <w:rFonts w:ascii="Times New Roman" w:eastAsia="Times New Roman" w:hAnsi="Times New Roman" w:cs="Times New Roman"/>
          <w:sz w:val="26"/>
          <w:szCs w:val="26"/>
          <w:lang w:eastAsia="fr-CA"/>
        </w:rPr>
        <w:t xml:space="preserve">lion social media users in 2018, </w:t>
      </w:r>
      <w:r w:rsidRPr="001242D2">
        <w:rPr>
          <w:rFonts w:ascii="Times New Roman" w:eastAsia="Times New Roman" w:hAnsi="Times New Roman" w:cs="Times New Roman"/>
          <w:sz w:val="26"/>
          <w:szCs w:val="26"/>
          <w:lang w:eastAsia="fr-CA"/>
        </w:rPr>
        <w:t xml:space="preserve">and that one-third of them has a Twitter account. These users include individuals, businesses, organizations, and even Parliament. Although social media is now part of everyday life, the use of social media at the corporate level is not widely documented, the economic impact of a presence on social media is even less, hence our interest in the benefits for companies of maintaining an active presence on social media. </w:t>
      </w:r>
    </w:p>
    <w:p w14:paraId="2B583675" w14:textId="53B0EBE9"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Without a clear understanding of its subsequent impact on companies’ performance, it is impossible to form an opinion on whether there is a meaningful difference between having and not having social media presence. Drawing on the </w:t>
      </w:r>
      <w:r w:rsidRPr="001242D2">
        <w:rPr>
          <w:rFonts w:ascii="Times New Roman" w:eastAsia="Times New Roman" w:hAnsi="Times New Roman" w:cs="Times New Roman"/>
          <w:sz w:val="26"/>
          <w:szCs w:val="26"/>
          <w:lang w:eastAsia="fr-CA"/>
        </w:rPr>
        <w:lastRenderedPageBreak/>
        <w:t>agency theory and the impression management theory, on which most prior research on voluntary disclosure is based (</w:t>
      </w:r>
      <w:r w:rsidR="00646F6B" w:rsidRPr="001242D2">
        <w:rPr>
          <w:rFonts w:ascii="Times New Roman" w:eastAsia="Times New Roman" w:hAnsi="Times New Roman" w:cs="Times New Roman"/>
          <w:noProof/>
          <w:sz w:val="26"/>
          <w:szCs w:val="26"/>
          <w:lang w:eastAsia="fr-CA"/>
        </w:rPr>
        <w:t>Clark Williams, 2008</w:t>
      </w:r>
      <w:r w:rsidR="00646F6B">
        <w:rPr>
          <w:rFonts w:ascii="Times New Roman" w:eastAsia="Times New Roman" w:hAnsi="Times New Roman" w:cs="Times New Roman"/>
          <w:noProof/>
          <w:sz w:val="26"/>
          <w:szCs w:val="26"/>
          <w:lang w:eastAsia="fr-CA"/>
        </w:rPr>
        <w:t xml:space="preserve">; </w:t>
      </w:r>
      <w:r w:rsidRPr="001242D2">
        <w:rPr>
          <w:rFonts w:ascii="Times New Roman" w:eastAsia="Times New Roman" w:hAnsi="Times New Roman" w:cs="Times New Roman"/>
          <w:noProof/>
          <w:sz w:val="26"/>
          <w:szCs w:val="26"/>
          <w:lang w:eastAsia="fr-CA"/>
        </w:rPr>
        <w:t>Healy &amp; Palepu, 2001</w:t>
      </w:r>
      <w:r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Merkl-Davies &amp; Brennan, 2011</w:t>
      </w:r>
      <w:r w:rsidRPr="001242D2">
        <w:rPr>
          <w:rFonts w:ascii="Times New Roman" w:eastAsia="Times New Roman" w:hAnsi="Times New Roman" w:cs="Times New Roman"/>
          <w:sz w:val="26"/>
          <w:szCs w:val="26"/>
          <w:lang w:eastAsia="fr-CA"/>
        </w:rPr>
        <w:t xml:space="preserve">), we analyze the relationship between corporate performance and the company’s presence on Twitter.  </w:t>
      </w:r>
    </w:p>
    <w:p w14:paraId="722DDD93" w14:textId="77777777"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Our research enriches the literature in several ways. First, we provide a literature review on both the use of social media at organizational levels and its economic relevance. To our knowledge, no consolidated literature review on these topics has been conducted in recent years. Then, we provide empirical evidence on the relationship between corporate performance and the company’s presence on Twitter. Besides, we address current issues of voluntary disclosures in the era of social media. Unlike most prior studies that analyze voluntary disclosures on traditional communication channels, we contribute to the literature by examining disclosures on Twitter platforms. Finally, we shed light on the use of Twitter by Canadian companies. </w:t>
      </w:r>
    </w:p>
    <w:p w14:paraId="649A3DA5" w14:textId="59DE7F0D"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The rest of the paper is structured as follows. First, we review the literature on social media, present the theoretical framework, and develop our research hypothesis. </w:t>
      </w:r>
      <w:r w:rsidR="00560012" w:rsidRPr="001242D2">
        <w:rPr>
          <w:rFonts w:ascii="Times New Roman" w:eastAsia="Times New Roman" w:hAnsi="Times New Roman" w:cs="Times New Roman"/>
          <w:sz w:val="26"/>
          <w:szCs w:val="26"/>
          <w:lang w:eastAsia="fr-CA"/>
        </w:rPr>
        <w:t>After that</w:t>
      </w:r>
      <w:r w:rsidRPr="001242D2">
        <w:rPr>
          <w:rFonts w:ascii="Times New Roman" w:eastAsia="Times New Roman" w:hAnsi="Times New Roman" w:cs="Times New Roman"/>
          <w:sz w:val="26"/>
          <w:szCs w:val="26"/>
          <w:lang w:eastAsia="fr-CA"/>
        </w:rPr>
        <w:t>, we describe our research methodology. Then, we provide an in-depth analysis of our results. Finally, we draw some general conclusions and discuss possible future research.</w:t>
      </w:r>
    </w:p>
    <w:p w14:paraId="47BCED50" w14:textId="77777777" w:rsidR="0075138B" w:rsidRPr="001242D2" w:rsidRDefault="0075138B"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p>
    <w:p w14:paraId="0C3BDCDA" w14:textId="77777777" w:rsidR="00F2036D" w:rsidRPr="001242D2" w:rsidRDefault="00F2036D" w:rsidP="003D3834">
      <w:pPr>
        <w:overflowPunct w:val="0"/>
        <w:spacing w:line="360" w:lineRule="exact"/>
        <w:jc w:val="center"/>
        <w:rPr>
          <w:rFonts w:ascii="Times New Roman" w:eastAsia="Times New Roman" w:hAnsi="Times New Roman" w:cs="Times New Roman"/>
          <w:b/>
          <w:sz w:val="26"/>
          <w:szCs w:val="26"/>
          <w:lang w:eastAsia="fr-CA"/>
        </w:rPr>
      </w:pPr>
      <w:r w:rsidRPr="001242D2">
        <w:rPr>
          <w:rFonts w:ascii="Times New Roman" w:eastAsia="Times New Roman" w:hAnsi="Times New Roman" w:cs="Times New Roman"/>
          <w:b/>
          <w:sz w:val="26"/>
          <w:szCs w:val="26"/>
          <w:lang w:eastAsia="fr-CA"/>
        </w:rPr>
        <w:t>USE OF SOCIAL MEDIA IN VOLUNTARY DISCLOSURE</w:t>
      </w:r>
    </w:p>
    <w:p w14:paraId="6F945EF9" w14:textId="77777777"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Research on social media adoption hinges on two major areas: the motivation for voluntary disclosure on social media, and the link between social media use and performance. </w:t>
      </w:r>
    </w:p>
    <w:p w14:paraId="2A0C771C" w14:textId="3A2D2376"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Prior research on voluntary disclosure falls into two main categories: incremental </w:t>
      </w:r>
      <w:r w:rsidR="00560012" w:rsidRPr="001242D2">
        <w:rPr>
          <w:rFonts w:ascii="Times New Roman" w:eastAsia="Times New Roman" w:hAnsi="Times New Roman" w:cs="Times New Roman"/>
          <w:sz w:val="26"/>
          <w:szCs w:val="26"/>
          <w:lang w:eastAsia="fr-CA"/>
        </w:rPr>
        <w:t xml:space="preserve">information assumption </w:t>
      </w:r>
      <w:r w:rsidRPr="001242D2">
        <w:rPr>
          <w:rFonts w:ascii="Times New Roman" w:eastAsia="Times New Roman" w:hAnsi="Times New Roman" w:cs="Times New Roman"/>
          <w:sz w:val="26"/>
          <w:szCs w:val="26"/>
          <w:lang w:eastAsia="fr-CA"/>
        </w:rPr>
        <w:t>and impression management purpose (</w:t>
      </w:r>
      <w:r w:rsidR="00931A5E" w:rsidRPr="001242D2">
        <w:rPr>
          <w:rFonts w:ascii="Times New Roman" w:eastAsia="Times New Roman" w:hAnsi="Times New Roman" w:cs="Times New Roman"/>
          <w:noProof/>
          <w:sz w:val="26"/>
          <w:szCs w:val="26"/>
          <w:lang w:eastAsia="fr-CA"/>
        </w:rPr>
        <w:t>Clark Williams, 2008</w:t>
      </w:r>
      <w:r w:rsidR="00931A5E" w:rsidRPr="001242D2">
        <w:rPr>
          <w:rFonts w:ascii="Times New Roman" w:eastAsia="Times New Roman" w:hAnsi="Times New Roman" w:cs="Times New Roman"/>
          <w:sz w:val="26"/>
          <w:szCs w:val="26"/>
          <w:lang w:eastAsia="fr-CA"/>
        </w:rPr>
        <w:t>;</w:t>
      </w:r>
      <w:r w:rsidR="00931A5E" w:rsidRPr="001242D2">
        <w:rPr>
          <w:rFonts w:asciiTheme="minorEastAsia" w:eastAsiaTheme="minorEastAsia" w:hAnsiTheme="minorEastAsia" w:cs="Times New Roman" w:hint="eastAsia"/>
          <w:sz w:val="26"/>
          <w:szCs w:val="26"/>
          <w:lang w:eastAsia="zh-TW"/>
        </w:rPr>
        <w:t xml:space="preserve"> </w:t>
      </w:r>
      <w:r w:rsidRPr="001242D2">
        <w:rPr>
          <w:rFonts w:ascii="Times New Roman" w:eastAsia="Times New Roman" w:hAnsi="Times New Roman" w:cs="Times New Roman"/>
          <w:noProof/>
          <w:sz w:val="26"/>
          <w:szCs w:val="26"/>
          <w:lang w:eastAsia="fr-CA"/>
        </w:rPr>
        <w:t>Healy &amp; Palepu, 2001</w:t>
      </w:r>
      <w:r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Merkl-Davies &amp; Brennan, 2011</w:t>
      </w:r>
      <w:r w:rsidRPr="001242D2">
        <w:rPr>
          <w:rFonts w:ascii="Times New Roman" w:eastAsia="Times New Roman" w:hAnsi="Times New Roman" w:cs="Times New Roman"/>
          <w:sz w:val="26"/>
          <w:szCs w:val="26"/>
          <w:lang w:eastAsia="fr-CA"/>
        </w:rPr>
        <w:t>). A stream of literature argues that demand for voluntary disclosure arises from information asymmetry and agency conﬂicts between managers and investors (</w:t>
      </w:r>
      <w:r w:rsidR="00931A5E" w:rsidRPr="001242D2">
        <w:rPr>
          <w:rFonts w:ascii="Times New Roman" w:eastAsia="Times New Roman" w:hAnsi="Times New Roman" w:cs="Times New Roman"/>
          <w:noProof/>
          <w:sz w:val="26"/>
          <w:szCs w:val="26"/>
          <w:lang w:eastAsia="fr-CA"/>
        </w:rPr>
        <w:t>Clark Williams, 2008</w:t>
      </w:r>
      <w:r w:rsidR="00931A5E" w:rsidRPr="001242D2">
        <w:rPr>
          <w:rFonts w:ascii="Times New Roman" w:eastAsia="Times New Roman" w:hAnsi="Times New Roman" w:cs="Times New Roman"/>
          <w:sz w:val="26"/>
          <w:szCs w:val="26"/>
          <w:lang w:eastAsia="fr-CA"/>
        </w:rPr>
        <w:t>;</w:t>
      </w:r>
      <w:r w:rsidR="00931A5E" w:rsidRPr="001242D2">
        <w:rPr>
          <w:rFonts w:asciiTheme="minorEastAsia" w:eastAsiaTheme="minorEastAsia" w:hAnsiTheme="minorEastAsia" w:cs="Times New Roman" w:hint="eastAsia"/>
          <w:sz w:val="26"/>
          <w:szCs w:val="26"/>
          <w:lang w:eastAsia="zh-TW"/>
        </w:rPr>
        <w:t xml:space="preserve"> </w:t>
      </w:r>
      <w:r w:rsidRPr="001242D2">
        <w:rPr>
          <w:rFonts w:ascii="Times New Roman" w:eastAsia="Times New Roman" w:hAnsi="Times New Roman" w:cs="Times New Roman"/>
          <w:noProof/>
          <w:sz w:val="26"/>
          <w:szCs w:val="26"/>
          <w:lang w:eastAsia="fr-CA"/>
        </w:rPr>
        <w:t>Healy &amp; Palepu, 2001</w:t>
      </w:r>
      <w:r w:rsidRPr="001242D2">
        <w:rPr>
          <w:rFonts w:ascii="Times New Roman" w:eastAsia="Times New Roman" w:hAnsi="Times New Roman" w:cs="Times New Roman"/>
          <w:sz w:val="26"/>
          <w:szCs w:val="26"/>
          <w:lang w:eastAsia="fr-CA"/>
        </w:rPr>
        <w:t xml:space="preserve">). Social media is seen as a voluntary disclosure channel that adds to what companies already use. In their research, </w:t>
      </w:r>
      <w:r w:rsidRPr="001242D2">
        <w:rPr>
          <w:rFonts w:ascii="Times New Roman" w:eastAsia="Times New Roman" w:hAnsi="Times New Roman" w:cs="Times New Roman"/>
          <w:noProof/>
          <w:sz w:val="26"/>
          <w:szCs w:val="26"/>
          <w:lang w:eastAsia="fr-CA"/>
        </w:rPr>
        <w:t>Alexander and Gentry (2014)</w:t>
      </w:r>
      <w:r w:rsidRPr="001242D2">
        <w:rPr>
          <w:rFonts w:ascii="Times New Roman" w:eastAsia="Times New Roman" w:hAnsi="Times New Roman" w:cs="Times New Roman"/>
          <w:sz w:val="26"/>
          <w:szCs w:val="26"/>
          <w:lang w:eastAsia="fr-CA"/>
        </w:rPr>
        <w:t xml:space="preserve">, for example, point out that the trend is observed for financial reporting. Disclosure on social media makes it possible for the market to obtain relevant information on a timely basis. This trend is </w:t>
      </w:r>
      <w:r w:rsidR="00931A5E" w:rsidRPr="001242D2">
        <w:rPr>
          <w:rFonts w:ascii="Times New Roman" w:eastAsia="Times New Roman" w:hAnsi="Times New Roman" w:cs="Times New Roman"/>
          <w:sz w:val="26"/>
          <w:szCs w:val="26"/>
          <w:lang w:eastAsia="fr-CA"/>
        </w:rPr>
        <w:t xml:space="preserve">mostly </w:t>
      </w:r>
      <w:r w:rsidRPr="001242D2">
        <w:rPr>
          <w:rFonts w:ascii="Times New Roman" w:eastAsia="Times New Roman" w:hAnsi="Times New Roman" w:cs="Times New Roman"/>
          <w:sz w:val="26"/>
          <w:szCs w:val="26"/>
          <w:lang w:eastAsia="fr-CA"/>
        </w:rPr>
        <w:t xml:space="preserve">explained by new directives by the SEC (Security Commission Exchange) authorizing the communication of key financial information through social media, as long as the company indicates which one it will use to communicate with its investors. </w:t>
      </w:r>
    </w:p>
    <w:p w14:paraId="3B42425E" w14:textId="77777777"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Financial reporting is just one case among others. The interest of senior business managers on social media dates back long before these guidelines. In his report, </w:t>
      </w:r>
      <w:r w:rsidRPr="001242D2">
        <w:rPr>
          <w:rFonts w:ascii="Times New Roman" w:eastAsia="Times New Roman" w:hAnsi="Times New Roman" w:cs="Times New Roman"/>
          <w:noProof/>
          <w:sz w:val="26"/>
          <w:szCs w:val="26"/>
          <w:lang w:eastAsia="fr-CA"/>
        </w:rPr>
        <w:t xml:space="preserve">Jones </w:t>
      </w:r>
      <w:r w:rsidRPr="001242D2">
        <w:rPr>
          <w:rFonts w:ascii="Times New Roman" w:eastAsia="Times New Roman" w:hAnsi="Times New Roman" w:cs="Times New Roman"/>
          <w:noProof/>
          <w:sz w:val="26"/>
          <w:szCs w:val="26"/>
          <w:lang w:eastAsia="fr-CA"/>
        </w:rPr>
        <w:lastRenderedPageBreak/>
        <w:t>(2011)</w:t>
      </w:r>
      <w:r w:rsidRPr="001242D2">
        <w:rPr>
          <w:rFonts w:ascii="Times New Roman" w:eastAsia="Times New Roman" w:hAnsi="Times New Roman" w:cs="Times New Roman"/>
          <w:sz w:val="26"/>
          <w:szCs w:val="26"/>
          <w:lang w:eastAsia="fr-CA"/>
        </w:rPr>
        <w:t xml:space="preserve"> mentions the case of the CEO of </w:t>
      </w:r>
      <w:proofErr w:type="spellStart"/>
      <w:r w:rsidRPr="001242D2">
        <w:rPr>
          <w:rFonts w:ascii="Times New Roman" w:eastAsia="Times New Roman" w:hAnsi="Times New Roman" w:cs="Times New Roman"/>
          <w:sz w:val="26"/>
          <w:szCs w:val="26"/>
          <w:lang w:eastAsia="fr-CA"/>
        </w:rPr>
        <w:t>WebMediaBrands</w:t>
      </w:r>
      <w:proofErr w:type="spellEnd"/>
      <w:r w:rsidRPr="001242D2">
        <w:rPr>
          <w:rFonts w:ascii="Times New Roman" w:eastAsia="Times New Roman" w:hAnsi="Times New Roman" w:cs="Times New Roman"/>
          <w:sz w:val="26"/>
          <w:szCs w:val="26"/>
          <w:lang w:eastAsia="fr-CA"/>
        </w:rPr>
        <w:t xml:space="preserve"> Inc. who seems to see in the Twitter platform a perfect communication channel for all corporate communications. For example, </w:t>
      </w:r>
      <w:r w:rsidRPr="001242D2">
        <w:rPr>
          <w:rFonts w:ascii="Times New Roman" w:eastAsia="Times New Roman" w:hAnsi="Times New Roman" w:cs="Times New Roman"/>
          <w:noProof/>
          <w:sz w:val="26"/>
          <w:szCs w:val="26"/>
          <w:lang w:eastAsia="fr-CA"/>
        </w:rPr>
        <w:t>Punel and Ermagun (2018)</w:t>
      </w:r>
      <w:r w:rsidRPr="001242D2">
        <w:rPr>
          <w:rFonts w:ascii="Times New Roman" w:eastAsia="Times New Roman" w:hAnsi="Times New Roman" w:cs="Times New Roman"/>
          <w:sz w:val="26"/>
          <w:szCs w:val="26"/>
          <w:lang w:eastAsia="fr-CA"/>
        </w:rPr>
        <w:t xml:space="preserve"> show in their research for airline companies that social media fits particularly into marketing strategies. As social media engages companies and customers in two-way dialogues, being active on social media allows companies to provide updates, share news, promote their services, and assist clients.</w:t>
      </w:r>
    </w:p>
    <w:p w14:paraId="77F8D7C7" w14:textId="77777777"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At the same time, it allows companies to get feedback and opinions and identify customer expectations. </w:t>
      </w:r>
      <w:r w:rsidRPr="001242D2">
        <w:rPr>
          <w:rFonts w:ascii="Times New Roman" w:eastAsia="Times New Roman" w:hAnsi="Times New Roman" w:cs="Times New Roman"/>
          <w:noProof/>
          <w:sz w:val="26"/>
          <w:szCs w:val="26"/>
          <w:lang w:eastAsia="fr-CA"/>
        </w:rPr>
        <w:t>Chiang, Lo, and Wang (2017)</w:t>
      </w:r>
      <w:r w:rsidRPr="001242D2">
        <w:rPr>
          <w:rFonts w:ascii="Times New Roman" w:eastAsia="Times New Roman" w:hAnsi="Times New Roman" w:cs="Times New Roman"/>
          <w:sz w:val="26"/>
          <w:szCs w:val="26"/>
          <w:lang w:eastAsia="fr-CA"/>
        </w:rPr>
        <w:t xml:space="preserve">, and </w:t>
      </w:r>
      <w:r w:rsidRPr="001242D2">
        <w:rPr>
          <w:rFonts w:ascii="Times New Roman" w:eastAsia="Times New Roman" w:hAnsi="Times New Roman" w:cs="Times New Roman"/>
          <w:noProof/>
          <w:sz w:val="26"/>
          <w:szCs w:val="26"/>
          <w:lang w:eastAsia="fr-CA"/>
        </w:rPr>
        <w:t>Chiang, Tu, and Wang (2018)</w:t>
      </w:r>
      <w:r w:rsidRPr="001242D2">
        <w:rPr>
          <w:rFonts w:ascii="Times New Roman" w:eastAsia="Times New Roman" w:hAnsi="Times New Roman" w:cs="Times New Roman"/>
          <w:sz w:val="26"/>
          <w:szCs w:val="26"/>
          <w:lang w:eastAsia="fr-CA"/>
        </w:rPr>
        <w:t xml:space="preserve"> highlight the importance of virtual brand communities in fostering engagement of consumers with the brand and the company. In a similar vein, </w:t>
      </w:r>
      <w:r w:rsidRPr="001242D2">
        <w:rPr>
          <w:rFonts w:ascii="Times New Roman" w:eastAsia="Times New Roman" w:hAnsi="Times New Roman" w:cs="Times New Roman"/>
          <w:noProof/>
          <w:sz w:val="26"/>
          <w:szCs w:val="26"/>
          <w:lang w:eastAsia="fr-CA"/>
        </w:rPr>
        <w:t>Menon et al. (2019)</w:t>
      </w:r>
      <w:r w:rsidRPr="001242D2">
        <w:rPr>
          <w:rFonts w:ascii="Times New Roman" w:eastAsia="Times New Roman" w:hAnsi="Times New Roman" w:cs="Times New Roman"/>
          <w:sz w:val="26"/>
          <w:szCs w:val="26"/>
          <w:lang w:eastAsia="fr-CA"/>
        </w:rPr>
        <w:t xml:space="preserve"> find that social media, more specifically Facebook and Twitter, are essential communication channels for building a relationship of trust with consumers and gaining their fidelity. </w:t>
      </w:r>
    </w:p>
    <w:p w14:paraId="207AE003" w14:textId="77777777"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As such, following the incremental information hypothesis, voluntary disclosure refers to providing more transparency to stakeholders. Adoption of social media would raise efficiency insofar as social media platforms serve as a mechanism for reducing information asymmetry between firms and market participants. Companies would use social media in addition to other traditional communication channels that do not offer the same possibilities in terms of coverage. Because of this high visibility and media coverage, the presence of companies on social media can be interpreted as a commitment to be more transparent.</w:t>
      </w:r>
    </w:p>
    <w:p w14:paraId="24F08A2A" w14:textId="75748226"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An alternative view of voluntary disclosure is that managers use reporting discretio</w:t>
      </w:r>
      <w:r w:rsidR="00560012" w:rsidRPr="001242D2">
        <w:rPr>
          <w:rFonts w:ascii="Times New Roman" w:eastAsia="Times New Roman" w:hAnsi="Times New Roman" w:cs="Times New Roman"/>
          <w:sz w:val="26"/>
          <w:szCs w:val="26"/>
          <w:lang w:eastAsia="fr-CA"/>
        </w:rPr>
        <w:t>n to manage public impressions, thus</w:t>
      </w:r>
      <w:r w:rsidR="00931A5E" w:rsidRPr="001242D2">
        <w:rPr>
          <w:rFonts w:ascii="Times New Roman" w:eastAsia="Times New Roman" w:hAnsi="Times New Roman" w:cs="Times New Roman"/>
          <w:sz w:val="26"/>
          <w:szCs w:val="26"/>
          <w:lang w:eastAsia="fr-CA"/>
        </w:rPr>
        <w:t>,</w:t>
      </w:r>
      <w:r w:rsidR="00560012"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sz w:val="26"/>
          <w:szCs w:val="26"/>
          <w:lang w:eastAsia="fr-CA"/>
        </w:rPr>
        <w:t xml:space="preserve">for an opportunistic perspective. Impression management theory was first introduced by Goffman in </w:t>
      </w:r>
      <w:r w:rsidRPr="001242D2">
        <w:rPr>
          <w:rFonts w:ascii="Times New Roman" w:eastAsia="Times New Roman" w:hAnsi="Times New Roman" w:cs="Times New Roman"/>
          <w:noProof/>
          <w:sz w:val="26"/>
          <w:szCs w:val="26"/>
          <w:lang w:eastAsia="fr-CA"/>
        </w:rPr>
        <w:t>1959</w:t>
      </w:r>
      <w:r w:rsidRPr="001242D2">
        <w:rPr>
          <w:rFonts w:ascii="Times New Roman" w:eastAsia="Times New Roman" w:hAnsi="Times New Roman" w:cs="Times New Roman"/>
          <w:sz w:val="26"/>
          <w:szCs w:val="26"/>
          <w:lang w:eastAsia="fr-CA"/>
        </w:rPr>
        <w:t xml:space="preserve"> in his seminal work, </w:t>
      </w:r>
      <w:r w:rsidRPr="001242D2">
        <w:rPr>
          <w:rFonts w:ascii="Times New Roman" w:eastAsia="Times New Roman" w:hAnsi="Times New Roman" w:cs="Times New Roman"/>
          <w:i/>
          <w:sz w:val="26"/>
          <w:szCs w:val="26"/>
          <w:lang w:eastAsia="fr-CA"/>
        </w:rPr>
        <w:t xml:space="preserve">The Presentation of Self in Everyday Life, </w:t>
      </w:r>
      <w:r w:rsidRPr="001242D2">
        <w:rPr>
          <w:rFonts w:ascii="Times New Roman" w:eastAsia="Times New Roman" w:hAnsi="Times New Roman" w:cs="Times New Roman"/>
          <w:sz w:val="26"/>
          <w:szCs w:val="26"/>
          <w:lang w:eastAsia="fr-CA"/>
        </w:rPr>
        <w:t>and</w:t>
      </w:r>
      <w:r w:rsidRPr="001242D2">
        <w:rPr>
          <w:rFonts w:ascii="Times New Roman" w:eastAsia="Times New Roman" w:hAnsi="Times New Roman" w:cs="Times New Roman"/>
          <w:i/>
          <w:sz w:val="26"/>
          <w:szCs w:val="26"/>
          <w:lang w:eastAsia="fr-CA"/>
        </w:rPr>
        <w:t xml:space="preserve"> </w:t>
      </w:r>
      <w:r w:rsidRPr="001242D2">
        <w:rPr>
          <w:rFonts w:ascii="Times New Roman" w:eastAsia="Times New Roman" w:hAnsi="Times New Roman" w:cs="Times New Roman"/>
          <w:sz w:val="26"/>
          <w:szCs w:val="26"/>
          <w:lang w:eastAsia="fr-CA"/>
        </w:rPr>
        <w:t xml:space="preserve">further worked out, deepened and anchored in numerous studies including </w:t>
      </w:r>
      <w:r w:rsidRPr="001242D2">
        <w:rPr>
          <w:rFonts w:ascii="Times New Roman" w:eastAsia="Times New Roman" w:hAnsi="Times New Roman" w:cs="Times New Roman"/>
          <w:noProof/>
          <w:sz w:val="26"/>
          <w:szCs w:val="26"/>
          <w:lang w:eastAsia="fr-CA"/>
        </w:rPr>
        <w:t>Prakash and Rappaport (1977)</w:t>
      </w:r>
      <w:r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Schlenker (1980)</w:t>
      </w:r>
      <w:r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Leary and Kowalski (1990)</w:t>
      </w:r>
      <w:r w:rsidRPr="001242D2">
        <w:rPr>
          <w:rFonts w:ascii="Times New Roman" w:eastAsia="Times New Roman" w:hAnsi="Times New Roman" w:cs="Times New Roman"/>
          <w:sz w:val="26"/>
          <w:szCs w:val="26"/>
          <w:lang w:eastAsia="fr-CA"/>
        </w:rPr>
        <w:t xml:space="preserve">, and </w:t>
      </w:r>
      <w:r w:rsidRPr="001242D2">
        <w:rPr>
          <w:rFonts w:ascii="Times New Roman" w:eastAsia="Times New Roman" w:hAnsi="Times New Roman" w:cs="Times New Roman"/>
          <w:noProof/>
          <w:sz w:val="26"/>
          <w:szCs w:val="26"/>
          <w:lang w:eastAsia="fr-CA"/>
        </w:rPr>
        <w:t>Merkl-Davies and Brennan (2011)</w:t>
      </w:r>
      <w:r w:rsidRPr="001242D2">
        <w:rPr>
          <w:rFonts w:ascii="Times New Roman" w:eastAsia="Times New Roman" w:hAnsi="Times New Roman" w:cs="Times New Roman"/>
          <w:sz w:val="26"/>
          <w:szCs w:val="26"/>
          <w:lang w:eastAsia="fr-CA"/>
        </w:rPr>
        <w:t>.</w:t>
      </w:r>
    </w:p>
    <w:p w14:paraId="3AF13424" w14:textId="5D06C8EE"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Drawing on </w:t>
      </w:r>
      <w:r w:rsidRPr="001242D2">
        <w:rPr>
          <w:rFonts w:ascii="Times New Roman" w:eastAsia="Times New Roman" w:hAnsi="Times New Roman" w:cs="Times New Roman"/>
          <w:noProof/>
          <w:sz w:val="26"/>
          <w:szCs w:val="26"/>
          <w:lang w:eastAsia="fr-CA"/>
        </w:rPr>
        <w:t>Goffman (1959)</w:t>
      </w:r>
      <w:r w:rsidR="0075138B" w:rsidRPr="001242D2">
        <w:rPr>
          <w:rFonts w:ascii="Times New Roman" w:eastAsia="Times New Roman" w:hAnsi="Times New Roman" w:cs="Times New Roman"/>
          <w:sz w:val="26"/>
          <w:szCs w:val="26"/>
          <w:lang w:eastAsia="fr-CA"/>
        </w:rPr>
        <w:t>, among others,</w:t>
      </w:r>
      <w:r w:rsidRPr="001242D2">
        <w:rPr>
          <w:rFonts w:ascii="Times New Roman" w:eastAsia="Times New Roman" w:hAnsi="Times New Roman" w:cs="Times New Roman"/>
          <w:sz w:val="26"/>
          <w:szCs w:val="26"/>
          <w:lang w:eastAsia="fr-CA"/>
        </w:rPr>
        <w:t xml:space="preserve"> </w:t>
      </w:r>
      <w:proofErr w:type="spellStart"/>
      <w:r w:rsidRPr="001242D2">
        <w:rPr>
          <w:rFonts w:ascii="Times New Roman" w:eastAsia="Times New Roman" w:hAnsi="Times New Roman" w:cs="Times New Roman"/>
          <w:sz w:val="26"/>
          <w:szCs w:val="26"/>
          <w:lang w:eastAsia="fr-CA"/>
        </w:rPr>
        <w:t>Parhankangas</w:t>
      </w:r>
      <w:proofErr w:type="spellEnd"/>
      <w:r w:rsidRPr="001242D2">
        <w:rPr>
          <w:rFonts w:ascii="Times New Roman" w:eastAsia="Times New Roman" w:hAnsi="Times New Roman" w:cs="Times New Roman"/>
          <w:sz w:val="26"/>
          <w:szCs w:val="26"/>
          <w:lang w:eastAsia="fr-CA"/>
        </w:rPr>
        <w:t xml:space="preserve"> &amp; Ehrlich (</w:t>
      </w:r>
      <w:r w:rsidRPr="001242D2">
        <w:rPr>
          <w:rFonts w:ascii="Times New Roman" w:eastAsia="Times New Roman" w:hAnsi="Times New Roman" w:cs="Times New Roman"/>
          <w:noProof/>
          <w:sz w:val="26"/>
          <w:szCs w:val="26"/>
          <w:lang w:eastAsia="fr-CA"/>
        </w:rPr>
        <w:t>2014</w:t>
      </w:r>
      <w:r w:rsidRPr="001242D2">
        <w:rPr>
          <w:rFonts w:ascii="Times New Roman" w:eastAsia="Times New Roman" w:hAnsi="Times New Roman" w:cs="Times New Roman"/>
          <w:sz w:val="26"/>
          <w:szCs w:val="26"/>
          <w:lang w:eastAsia="fr-CA"/>
        </w:rPr>
        <w:t xml:space="preserve">, </w:t>
      </w:r>
      <w:r w:rsidR="001242D2" w:rsidRPr="001242D2">
        <w:rPr>
          <w:rFonts w:ascii="Times New Roman" w:eastAsia="Times New Roman" w:hAnsi="Times New Roman" w:cs="Times New Roman"/>
          <w:sz w:val="26"/>
          <w:szCs w:val="26"/>
          <w:lang w:eastAsia="fr-CA"/>
        </w:rPr>
        <w:t>p.</w:t>
      </w:r>
      <w:r w:rsidRPr="001242D2">
        <w:rPr>
          <w:rFonts w:ascii="Times New Roman" w:eastAsia="Times New Roman" w:hAnsi="Times New Roman" w:cs="Times New Roman"/>
          <w:sz w:val="26"/>
          <w:szCs w:val="26"/>
          <w:lang w:eastAsia="fr-CA"/>
        </w:rPr>
        <w:t>545) define impression management</w:t>
      </w:r>
      <w:r w:rsidR="00560012" w:rsidRPr="001242D2">
        <w:rPr>
          <w:rFonts w:ascii="Times New Roman" w:eastAsia="Times New Roman" w:hAnsi="Times New Roman" w:cs="Times New Roman"/>
          <w:sz w:val="26"/>
          <w:szCs w:val="26"/>
          <w:lang w:eastAsia="fr-CA"/>
        </w:rPr>
        <w:t xml:space="preserve"> as “A</w:t>
      </w:r>
      <w:r w:rsidRPr="001242D2">
        <w:rPr>
          <w:rFonts w:ascii="Times New Roman" w:eastAsia="Times New Roman" w:hAnsi="Times New Roman" w:cs="Times New Roman"/>
          <w:sz w:val="26"/>
          <w:szCs w:val="26"/>
          <w:lang w:eastAsia="fr-CA"/>
        </w:rPr>
        <w:t xml:space="preserve"> process through which people seek to influence the image others have of them in order to attain a specific goal”. </w:t>
      </w:r>
      <w:r w:rsidRPr="001242D2">
        <w:rPr>
          <w:rFonts w:ascii="Times New Roman" w:eastAsia="Times New Roman" w:hAnsi="Times New Roman" w:cs="Times New Roman"/>
          <w:noProof/>
          <w:sz w:val="26"/>
          <w:szCs w:val="26"/>
          <w:lang w:eastAsia="fr-CA"/>
        </w:rPr>
        <w:t>Bolino, Kacmar, Turnley, and Gilstrap (2008)</w:t>
      </w:r>
      <w:r w:rsidRPr="001242D2">
        <w:rPr>
          <w:rFonts w:ascii="Times New Roman" w:eastAsia="Times New Roman" w:hAnsi="Times New Roman" w:cs="Times New Roman"/>
          <w:sz w:val="26"/>
          <w:szCs w:val="26"/>
          <w:lang w:eastAsia="fr-CA"/>
        </w:rPr>
        <w:t xml:space="preserve"> further argue </w:t>
      </w:r>
      <w:r w:rsidR="00931A5E" w:rsidRPr="001242D2">
        <w:rPr>
          <w:rFonts w:ascii="Times New Roman" w:eastAsia="Times New Roman" w:hAnsi="Times New Roman" w:cs="Times New Roman"/>
          <w:sz w:val="26"/>
          <w:szCs w:val="26"/>
          <w:lang w:eastAsia="fr-CA"/>
        </w:rPr>
        <w:t xml:space="preserve">that </w:t>
      </w:r>
      <w:r w:rsidRPr="001242D2">
        <w:rPr>
          <w:rFonts w:ascii="Times New Roman" w:eastAsia="Times New Roman" w:hAnsi="Times New Roman" w:cs="Times New Roman"/>
          <w:sz w:val="26"/>
          <w:szCs w:val="26"/>
          <w:lang w:eastAsia="fr-CA"/>
        </w:rPr>
        <w:t xml:space="preserve">impression management can be achieved by either concealing negative outcomes or emphasizing positive outcomes. Described in this way, impression management may be viewed at a firm-level as a deliberate strategy to manipulate perceptions by putting the best part of the company into stakeholders. </w:t>
      </w:r>
    </w:p>
    <w:p w14:paraId="526A1C79" w14:textId="2E2C76A8"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The voluntary nature of the disclosure on the Twitter platform makes it a powerful tool for impression management.  Indeed, using social media allows companies to bring information whenever they wish, select the information to display, and present the </w:t>
      </w:r>
      <w:r w:rsidRPr="001242D2">
        <w:rPr>
          <w:rFonts w:ascii="Times New Roman" w:eastAsia="Times New Roman" w:hAnsi="Times New Roman" w:cs="Times New Roman"/>
          <w:sz w:val="26"/>
          <w:szCs w:val="26"/>
          <w:lang w:eastAsia="fr-CA"/>
        </w:rPr>
        <w:lastRenderedPageBreak/>
        <w:t>information in the form they want. In that way, social media offers an excellent opportunity to positively shape perceptions of stakeholders towards the company and hence manage corporate image and legitimacy (</w:t>
      </w:r>
      <w:r w:rsidR="00931A5E" w:rsidRPr="001242D2">
        <w:rPr>
          <w:rFonts w:ascii="Times New Roman" w:eastAsia="Times New Roman" w:hAnsi="Times New Roman" w:cs="Times New Roman"/>
          <w:noProof/>
          <w:sz w:val="26"/>
          <w:szCs w:val="26"/>
          <w:lang w:eastAsia="fr-CA"/>
        </w:rPr>
        <w:t>Cade, 2018</w:t>
      </w:r>
      <w:r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Gruber, Smerek, Thomas-Hunt</w:t>
      </w:r>
      <w:r w:rsidR="009A601D">
        <w:rPr>
          <w:rFonts w:ascii="Times New Roman" w:eastAsia="Times New Roman" w:hAnsi="Times New Roman" w:cs="Times New Roman"/>
          <w:noProof/>
          <w:sz w:val="26"/>
          <w:szCs w:val="26"/>
          <w:lang w:eastAsia="fr-CA"/>
        </w:rPr>
        <w:t>,</w:t>
      </w:r>
      <w:r w:rsidRPr="001242D2">
        <w:rPr>
          <w:rFonts w:ascii="Times New Roman" w:eastAsia="Times New Roman" w:hAnsi="Times New Roman" w:cs="Times New Roman"/>
          <w:noProof/>
          <w:sz w:val="26"/>
          <w:szCs w:val="26"/>
          <w:lang w:eastAsia="fr-CA"/>
        </w:rPr>
        <w:t xml:space="preserve"> &amp; James, 2015</w:t>
      </w:r>
      <w:r w:rsidRPr="001242D2">
        <w:rPr>
          <w:rFonts w:ascii="Times New Roman" w:eastAsia="Times New Roman" w:hAnsi="Times New Roman" w:cs="Times New Roman"/>
          <w:sz w:val="26"/>
          <w:szCs w:val="26"/>
          <w:lang w:eastAsia="fr-CA"/>
        </w:rPr>
        <w:t>;</w:t>
      </w:r>
      <w:r w:rsidR="00931A5E" w:rsidRPr="001242D2">
        <w:rPr>
          <w:rFonts w:ascii="Times New Roman" w:eastAsia="Times New Roman" w:hAnsi="Times New Roman" w:cs="Times New Roman"/>
          <w:noProof/>
          <w:sz w:val="26"/>
          <w:szCs w:val="26"/>
          <w:lang w:eastAsia="fr-CA"/>
        </w:rPr>
        <w:t xml:space="preserve"> She &amp; Michelon, 2019</w:t>
      </w:r>
      <w:r w:rsidRPr="001242D2">
        <w:rPr>
          <w:rFonts w:ascii="Times New Roman" w:eastAsia="Times New Roman" w:hAnsi="Times New Roman" w:cs="Times New Roman"/>
          <w:sz w:val="26"/>
          <w:szCs w:val="26"/>
          <w:lang w:eastAsia="fr-CA"/>
        </w:rPr>
        <w:t>).</w:t>
      </w:r>
    </w:p>
    <w:p w14:paraId="4BD32E2A" w14:textId="670E60BE"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The use of social media to spread, share, and highlight the company’s commitment to a social cause, even if it is only an appearance, is one example. </w:t>
      </w:r>
      <w:r w:rsidRPr="001242D2">
        <w:rPr>
          <w:rFonts w:ascii="Times New Roman" w:eastAsia="Times New Roman" w:hAnsi="Times New Roman" w:cs="Times New Roman"/>
          <w:noProof/>
          <w:sz w:val="26"/>
          <w:szCs w:val="26"/>
          <w:lang w:eastAsia="fr-CA"/>
        </w:rPr>
        <w:t>She and Michelon (2019)</w:t>
      </w:r>
      <w:r w:rsidRPr="001242D2">
        <w:rPr>
          <w:rFonts w:ascii="Times New Roman" w:eastAsia="Times New Roman" w:hAnsi="Times New Roman" w:cs="Times New Roman"/>
          <w:sz w:val="26"/>
          <w:szCs w:val="26"/>
          <w:lang w:eastAsia="fr-CA"/>
        </w:rPr>
        <w:t xml:space="preserve"> focus on publications related to social and environmental responsibility, but the strategy extend</w:t>
      </w:r>
      <w:r w:rsidR="00560012" w:rsidRPr="001242D2">
        <w:rPr>
          <w:rFonts w:ascii="Times New Roman" w:eastAsia="Times New Roman" w:hAnsi="Times New Roman" w:cs="Times New Roman"/>
          <w:sz w:val="26"/>
          <w:szCs w:val="26"/>
          <w:lang w:eastAsia="fr-CA"/>
        </w:rPr>
        <w:t xml:space="preserve">s to all spheres of public life, </w:t>
      </w:r>
      <w:r w:rsidRPr="001242D2">
        <w:rPr>
          <w:rFonts w:ascii="Times New Roman" w:eastAsia="Times New Roman" w:hAnsi="Times New Roman" w:cs="Times New Roman"/>
          <w:sz w:val="26"/>
          <w:szCs w:val="26"/>
          <w:lang w:eastAsia="fr-CA"/>
        </w:rPr>
        <w:t xml:space="preserve">such as the fight against cancer, autism, or climate change. The high social media coverage of the company’s commitment to a cause that affects the Society’s sensitive cords creates positive public reaction towards the maintenance of legitimacy while mitigating negative perceptions. </w:t>
      </w:r>
    </w:p>
    <w:p w14:paraId="7F9EE3C9" w14:textId="77777777"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Social media is considered to be one of the powerful tools to manage crises that challenge reputation and legitimacy. The results obtained by </w:t>
      </w:r>
      <w:r w:rsidRPr="001242D2">
        <w:rPr>
          <w:rFonts w:ascii="Times New Roman" w:eastAsia="Times New Roman" w:hAnsi="Times New Roman" w:cs="Times New Roman"/>
          <w:noProof/>
          <w:sz w:val="26"/>
          <w:szCs w:val="26"/>
          <w:lang w:eastAsia="fr-CA"/>
        </w:rPr>
        <w:t>Gruber et al. (2015)</w:t>
      </w:r>
      <w:r w:rsidRPr="001242D2">
        <w:rPr>
          <w:rFonts w:ascii="Times New Roman" w:eastAsia="Times New Roman" w:hAnsi="Times New Roman" w:cs="Times New Roman"/>
          <w:sz w:val="26"/>
          <w:szCs w:val="26"/>
          <w:lang w:eastAsia="fr-CA"/>
        </w:rPr>
        <w:t xml:space="preserve"> support this view. The risk that social media would amplify crises is real, but their results show that managers can exploit the attributes of social media to resolve them by making themselves heard, acting within an optimal timeframe, and interacting with the public in real-time. The results obtained by Cade (2018) in an experiment with investors go in the same direction. Social media provide an opportunity for managers to participate actively in conversations while staying in control and to redirect participants’ attention to positive points.</w:t>
      </w:r>
    </w:p>
    <w:p w14:paraId="0D9590C1" w14:textId="49AA29EF"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Following these studies, using social media helps companies to maintain an appearance of acting in a way that is consistent with social norms, reduce the gap between informed and uninformed investors, and to be rewarded with positive investors’ reaction.  Table 1 summarizes the research on the theoretical motivations for the adoption of social media by companies we discussed.</w:t>
      </w:r>
    </w:p>
    <w:p w14:paraId="764E1000" w14:textId="5028FEAD" w:rsidR="0075138B" w:rsidRPr="001242D2" w:rsidRDefault="0075138B" w:rsidP="0075138B">
      <w:pPr>
        <w:spacing w:after="160" w:line="259" w:lineRule="auto"/>
        <w:rPr>
          <w:rFonts w:ascii="Times New Roman" w:eastAsia="Times New Roman" w:hAnsi="Times New Roman" w:cs="Times New Roman"/>
          <w:sz w:val="26"/>
          <w:szCs w:val="26"/>
          <w:lang w:eastAsia="fr-CA"/>
        </w:rPr>
      </w:pPr>
    </w:p>
    <w:p w14:paraId="4B714559" w14:textId="77777777" w:rsidR="001242D2" w:rsidRDefault="001242D2">
      <w:pPr>
        <w:spacing w:after="160" w:line="259"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br w:type="page"/>
      </w:r>
    </w:p>
    <w:p w14:paraId="2FA8225A" w14:textId="4E20416F" w:rsidR="00F2036D" w:rsidRPr="001242D2" w:rsidRDefault="00F2036D" w:rsidP="008A1B5E">
      <w:pPr>
        <w:overflowPunct w:val="0"/>
        <w:spacing w:line="360" w:lineRule="exact"/>
        <w:jc w:val="center"/>
        <w:rPr>
          <w:rFonts w:ascii="Times New Roman" w:eastAsia="Times New Roman" w:hAnsi="Times New Roman" w:cs="Times New Roman"/>
          <w:b/>
          <w:sz w:val="26"/>
          <w:szCs w:val="26"/>
          <w:lang w:eastAsia="fr-CA"/>
        </w:rPr>
      </w:pPr>
      <w:r w:rsidRPr="001242D2">
        <w:rPr>
          <w:rFonts w:ascii="Times New Roman" w:eastAsia="Times New Roman" w:hAnsi="Times New Roman" w:cs="Times New Roman"/>
          <w:b/>
          <w:color w:val="000000"/>
          <w:sz w:val="26"/>
          <w:szCs w:val="26"/>
        </w:rPr>
        <w:lastRenderedPageBreak/>
        <w:t xml:space="preserve">Table </w:t>
      </w:r>
      <w:r w:rsidRPr="001242D2">
        <w:rPr>
          <w:rFonts w:ascii="Times New Roman" w:eastAsia="Times New Roman" w:hAnsi="Times New Roman" w:cs="Times New Roman"/>
          <w:b/>
          <w:sz w:val="26"/>
          <w:szCs w:val="26"/>
        </w:rPr>
        <w:t>1</w:t>
      </w:r>
      <w:r w:rsidR="008A1B5E" w:rsidRPr="001242D2">
        <w:rPr>
          <w:rFonts w:ascii="Times New Roman" w:eastAsiaTheme="minorEastAsia" w:hAnsi="Times New Roman" w:cs="Times New Roman"/>
          <w:b/>
          <w:sz w:val="26"/>
          <w:szCs w:val="26"/>
          <w:lang w:eastAsia="zh-TW"/>
        </w:rPr>
        <w:t xml:space="preserve">.  </w:t>
      </w:r>
      <w:r w:rsidR="008A1B5E" w:rsidRPr="001242D2">
        <w:rPr>
          <w:rFonts w:ascii="Times New Roman" w:eastAsia="Times New Roman" w:hAnsi="Times New Roman" w:cs="Times New Roman"/>
          <w:b/>
          <w:sz w:val="26"/>
          <w:szCs w:val="26"/>
          <w:lang w:eastAsia="fr-CA"/>
        </w:rPr>
        <w:t xml:space="preserve">The </w:t>
      </w:r>
      <w:r w:rsidR="00764AEB" w:rsidRPr="001242D2">
        <w:rPr>
          <w:rFonts w:ascii="Times New Roman" w:eastAsia="Times New Roman" w:hAnsi="Times New Roman" w:cs="Times New Roman"/>
          <w:b/>
          <w:sz w:val="26"/>
          <w:szCs w:val="26"/>
          <w:lang w:eastAsia="fr-CA"/>
        </w:rPr>
        <w:t>Theoretical Motivations for the Adoption of Social Media by Companies</w:t>
      </w:r>
    </w:p>
    <w:tbl>
      <w:tblPr>
        <w:tblW w:w="0" w:type="auto"/>
        <w:jc w:val="center"/>
        <w:tblLook w:val="0400" w:firstRow="0" w:lastRow="0" w:firstColumn="0" w:lastColumn="0" w:noHBand="0" w:noVBand="1"/>
      </w:tblPr>
      <w:tblGrid>
        <w:gridCol w:w="2137"/>
        <w:gridCol w:w="2836"/>
        <w:gridCol w:w="4053"/>
      </w:tblGrid>
      <w:tr w:rsidR="00F2036D" w:rsidRPr="001242D2" w14:paraId="78FBBE59" w14:textId="77777777" w:rsidTr="009D2548">
        <w:trPr>
          <w:jc w:val="center"/>
        </w:trPr>
        <w:tc>
          <w:tcPr>
            <w:tcW w:w="0" w:type="auto"/>
            <w:tcBorders>
              <w:top w:val="single" w:sz="4" w:space="0" w:color="auto"/>
              <w:bottom w:val="single" w:sz="4" w:space="0" w:color="auto"/>
            </w:tcBorders>
            <w:tcMar>
              <w:top w:w="0" w:type="dxa"/>
              <w:left w:w="108" w:type="dxa"/>
              <w:bottom w:w="0" w:type="dxa"/>
              <w:right w:w="108" w:type="dxa"/>
            </w:tcMar>
          </w:tcPr>
          <w:p w14:paraId="603AA7B1" w14:textId="77777777" w:rsidR="00F2036D" w:rsidRPr="001242D2" w:rsidRDefault="00F2036D" w:rsidP="001242D2">
            <w:pPr>
              <w:spacing w:line="360" w:lineRule="exact"/>
              <w:jc w:val="center"/>
              <w:rPr>
                <w:rFonts w:ascii="Times New Roman" w:eastAsia="Times New Roman" w:hAnsi="Times New Roman" w:cs="Times New Roman"/>
                <w:i/>
                <w:szCs w:val="26"/>
              </w:rPr>
            </w:pPr>
            <w:r w:rsidRPr="001242D2">
              <w:rPr>
                <w:rFonts w:ascii="Times New Roman" w:eastAsia="Times New Roman" w:hAnsi="Times New Roman" w:cs="Times New Roman"/>
                <w:i/>
                <w:color w:val="000000"/>
                <w:szCs w:val="26"/>
              </w:rPr>
              <w:t>Moti</w:t>
            </w:r>
            <w:r w:rsidRPr="001242D2">
              <w:rPr>
                <w:rFonts w:ascii="Times New Roman" w:eastAsia="Times New Roman" w:hAnsi="Times New Roman" w:cs="Times New Roman"/>
                <w:i/>
                <w:szCs w:val="26"/>
              </w:rPr>
              <w:t>vations</w:t>
            </w:r>
          </w:p>
        </w:tc>
        <w:tc>
          <w:tcPr>
            <w:tcW w:w="0" w:type="auto"/>
            <w:tcBorders>
              <w:top w:val="single" w:sz="4" w:space="0" w:color="auto"/>
              <w:bottom w:val="single" w:sz="4" w:space="0" w:color="auto"/>
            </w:tcBorders>
            <w:tcMar>
              <w:top w:w="0" w:type="dxa"/>
              <w:left w:w="108" w:type="dxa"/>
              <w:bottom w:w="0" w:type="dxa"/>
              <w:right w:w="108" w:type="dxa"/>
            </w:tcMar>
          </w:tcPr>
          <w:p w14:paraId="454018B4" w14:textId="77777777" w:rsidR="00F2036D" w:rsidRPr="001242D2" w:rsidRDefault="00F2036D" w:rsidP="001242D2">
            <w:pPr>
              <w:spacing w:line="360" w:lineRule="exact"/>
              <w:jc w:val="center"/>
              <w:rPr>
                <w:rFonts w:ascii="Times New Roman" w:eastAsia="Times New Roman" w:hAnsi="Times New Roman" w:cs="Times New Roman"/>
                <w:i/>
                <w:szCs w:val="26"/>
              </w:rPr>
            </w:pPr>
            <w:r w:rsidRPr="001242D2">
              <w:rPr>
                <w:rFonts w:ascii="Times New Roman" w:eastAsia="Times New Roman" w:hAnsi="Times New Roman" w:cs="Times New Roman"/>
                <w:i/>
                <w:color w:val="000000"/>
                <w:szCs w:val="26"/>
              </w:rPr>
              <w:t>Au</w:t>
            </w:r>
            <w:r w:rsidRPr="001242D2">
              <w:rPr>
                <w:rFonts w:ascii="Times New Roman" w:eastAsia="Times New Roman" w:hAnsi="Times New Roman" w:cs="Times New Roman"/>
                <w:i/>
                <w:szCs w:val="26"/>
              </w:rPr>
              <w:t>thors</w:t>
            </w:r>
          </w:p>
        </w:tc>
        <w:tc>
          <w:tcPr>
            <w:tcW w:w="0" w:type="auto"/>
            <w:tcBorders>
              <w:top w:val="single" w:sz="4" w:space="0" w:color="auto"/>
              <w:bottom w:val="single" w:sz="4" w:space="0" w:color="auto"/>
            </w:tcBorders>
            <w:tcMar>
              <w:top w:w="0" w:type="dxa"/>
              <w:left w:w="108" w:type="dxa"/>
              <w:bottom w:w="0" w:type="dxa"/>
              <w:right w:w="108" w:type="dxa"/>
            </w:tcMar>
          </w:tcPr>
          <w:p w14:paraId="47007E58" w14:textId="77777777" w:rsidR="00F2036D" w:rsidRPr="001242D2" w:rsidRDefault="00F2036D" w:rsidP="001242D2">
            <w:pPr>
              <w:spacing w:line="360" w:lineRule="exact"/>
              <w:jc w:val="center"/>
              <w:rPr>
                <w:rFonts w:ascii="Times New Roman" w:eastAsia="Times New Roman" w:hAnsi="Times New Roman" w:cs="Times New Roman"/>
                <w:i/>
                <w:szCs w:val="26"/>
              </w:rPr>
            </w:pPr>
            <w:r w:rsidRPr="001242D2">
              <w:rPr>
                <w:rFonts w:ascii="Times New Roman" w:eastAsia="Times New Roman" w:hAnsi="Times New Roman" w:cs="Times New Roman"/>
                <w:i/>
                <w:color w:val="000000"/>
                <w:szCs w:val="26"/>
              </w:rPr>
              <w:t>Disclosure  purposes</w:t>
            </w:r>
          </w:p>
        </w:tc>
      </w:tr>
      <w:tr w:rsidR="00F2036D" w:rsidRPr="001242D2" w14:paraId="254C1068" w14:textId="77777777" w:rsidTr="009D2548">
        <w:trPr>
          <w:trHeight w:val="260"/>
          <w:jc w:val="center"/>
        </w:trPr>
        <w:tc>
          <w:tcPr>
            <w:tcW w:w="0" w:type="auto"/>
            <w:vMerge w:val="restart"/>
            <w:tcBorders>
              <w:top w:val="single" w:sz="4" w:space="0" w:color="auto"/>
            </w:tcBorders>
            <w:shd w:val="clear" w:color="auto" w:fill="auto"/>
            <w:tcMar>
              <w:top w:w="0" w:type="dxa"/>
              <w:left w:w="108" w:type="dxa"/>
              <w:bottom w:w="0" w:type="dxa"/>
              <w:right w:w="108" w:type="dxa"/>
            </w:tcMar>
            <w:vAlign w:val="center"/>
          </w:tcPr>
          <w:p w14:paraId="6CC24800" w14:textId="77777777" w:rsidR="00F2036D" w:rsidRPr="001242D2" w:rsidRDefault="00F2036D" w:rsidP="001242D2">
            <w:pPr>
              <w:spacing w:line="360" w:lineRule="exact"/>
              <w:ind w:right="113"/>
              <w:jc w:val="center"/>
              <w:rPr>
                <w:rFonts w:ascii="Times New Roman" w:eastAsia="Times New Roman" w:hAnsi="Times New Roman" w:cs="Times New Roman"/>
                <w:i/>
                <w:color w:val="000000"/>
                <w:szCs w:val="26"/>
              </w:rPr>
            </w:pPr>
            <w:r w:rsidRPr="001242D2">
              <w:rPr>
                <w:rFonts w:ascii="Times New Roman" w:eastAsia="Times New Roman" w:hAnsi="Times New Roman" w:cs="Times New Roman"/>
                <w:i/>
                <w:color w:val="000000"/>
                <w:szCs w:val="26"/>
              </w:rPr>
              <w:t>Transparency</w:t>
            </w:r>
          </w:p>
        </w:tc>
        <w:tc>
          <w:tcPr>
            <w:tcW w:w="0" w:type="auto"/>
            <w:tcBorders>
              <w:top w:val="single" w:sz="4" w:space="0" w:color="auto"/>
              <w:bottom w:val="single" w:sz="4" w:space="0" w:color="auto"/>
            </w:tcBorders>
            <w:shd w:val="clear" w:color="auto" w:fill="auto"/>
            <w:tcMar>
              <w:top w:w="0" w:type="dxa"/>
              <w:left w:w="108" w:type="dxa"/>
              <w:bottom w:w="0" w:type="dxa"/>
              <w:right w:w="108" w:type="dxa"/>
            </w:tcMar>
          </w:tcPr>
          <w:p w14:paraId="745128F3" w14:textId="77777777" w:rsidR="00F2036D" w:rsidRPr="001242D2" w:rsidRDefault="00F2036D" w:rsidP="001242D2">
            <w:pPr>
              <w:spacing w:line="360" w:lineRule="exact"/>
              <w:rPr>
                <w:rFonts w:ascii="Times New Roman" w:eastAsia="Times New Roman" w:hAnsi="Times New Roman" w:cs="Times New Roman"/>
                <w:color w:val="000000"/>
                <w:szCs w:val="26"/>
              </w:rPr>
            </w:pPr>
            <w:r w:rsidRPr="001242D2">
              <w:rPr>
                <w:rFonts w:ascii="Times New Roman" w:hAnsi="Times New Roman" w:cs="Times New Roman"/>
                <w:noProof/>
                <w:szCs w:val="26"/>
              </w:rPr>
              <w:t>Alexander and Gentry (2014)</w:t>
            </w:r>
          </w:p>
        </w:tc>
        <w:tc>
          <w:tcPr>
            <w:tcW w:w="0" w:type="auto"/>
            <w:tcBorders>
              <w:top w:val="single" w:sz="4" w:space="0" w:color="auto"/>
              <w:bottom w:val="single" w:sz="4" w:space="0" w:color="auto"/>
            </w:tcBorders>
            <w:shd w:val="clear" w:color="auto" w:fill="auto"/>
            <w:tcMar>
              <w:top w:w="0" w:type="dxa"/>
              <w:left w:w="108" w:type="dxa"/>
              <w:bottom w:w="0" w:type="dxa"/>
              <w:right w:w="108" w:type="dxa"/>
            </w:tcMar>
          </w:tcPr>
          <w:p w14:paraId="689CE358" w14:textId="77777777" w:rsidR="00F2036D" w:rsidRPr="001242D2" w:rsidRDefault="00F2036D" w:rsidP="001242D2">
            <w:pPr>
              <w:pStyle w:val="ad"/>
              <w:numPr>
                <w:ilvl w:val="0"/>
                <w:numId w:val="5"/>
              </w:numPr>
              <w:spacing w:line="360" w:lineRule="exact"/>
              <w:ind w:left="168" w:right="113" w:hanging="168"/>
              <w:rPr>
                <w:rFonts w:ascii="Times New Roman" w:eastAsia="Times New Roman" w:hAnsi="Times New Roman" w:cs="Times New Roman"/>
                <w:color w:val="000000"/>
                <w:szCs w:val="26"/>
              </w:rPr>
            </w:pPr>
            <w:r w:rsidRPr="001242D2">
              <w:rPr>
                <w:rFonts w:ascii="Times New Roman" w:eastAsia="Times New Roman" w:hAnsi="Times New Roman" w:cs="Times New Roman"/>
                <w:color w:val="000000"/>
                <w:szCs w:val="26"/>
              </w:rPr>
              <w:t xml:space="preserve">To report financial results </w:t>
            </w:r>
          </w:p>
          <w:p w14:paraId="65CA848D" w14:textId="77777777" w:rsidR="00F2036D" w:rsidRPr="001242D2" w:rsidRDefault="00F2036D" w:rsidP="001242D2">
            <w:pPr>
              <w:spacing w:line="360" w:lineRule="exact"/>
              <w:ind w:right="113"/>
              <w:rPr>
                <w:rFonts w:ascii="Times New Roman" w:eastAsia="Times New Roman" w:hAnsi="Times New Roman" w:cs="Times New Roman"/>
                <w:color w:val="000000"/>
                <w:szCs w:val="26"/>
              </w:rPr>
            </w:pPr>
          </w:p>
        </w:tc>
      </w:tr>
      <w:tr w:rsidR="00F2036D" w:rsidRPr="001242D2" w14:paraId="6F7505F2" w14:textId="77777777" w:rsidTr="009D2548">
        <w:trPr>
          <w:trHeight w:val="220"/>
          <w:jc w:val="center"/>
        </w:trPr>
        <w:tc>
          <w:tcPr>
            <w:tcW w:w="0" w:type="auto"/>
            <w:vMerge/>
            <w:tcMar>
              <w:top w:w="0" w:type="dxa"/>
              <w:left w:w="108" w:type="dxa"/>
              <w:bottom w:w="0" w:type="dxa"/>
              <w:right w:w="108" w:type="dxa"/>
            </w:tcMar>
            <w:vAlign w:val="center"/>
          </w:tcPr>
          <w:p w14:paraId="721E30EE" w14:textId="77777777" w:rsidR="00F2036D" w:rsidRPr="001242D2" w:rsidRDefault="00F2036D" w:rsidP="00A17519">
            <w:pPr>
              <w:widowControl w:val="0"/>
              <w:pBdr>
                <w:top w:val="nil"/>
                <w:left w:val="nil"/>
                <w:bottom w:val="nil"/>
                <w:right w:val="nil"/>
                <w:between w:val="nil"/>
              </w:pBdr>
              <w:spacing w:line="360" w:lineRule="exact"/>
              <w:rPr>
                <w:rFonts w:ascii="Times New Roman" w:eastAsia="Times New Roman" w:hAnsi="Times New Roman" w:cs="Times New Roman"/>
                <w:szCs w:val="26"/>
              </w:rPr>
            </w:pPr>
          </w:p>
        </w:tc>
        <w:tc>
          <w:tcPr>
            <w:tcW w:w="0" w:type="auto"/>
            <w:tcBorders>
              <w:top w:val="single" w:sz="4" w:space="0" w:color="auto"/>
              <w:bottom w:val="single" w:sz="4" w:space="0" w:color="auto"/>
            </w:tcBorders>
            <w:shd w:val="clear" w:color="auto" w:fill="auto"/>
            <w:tcMar>
              <w:top w:w="0" w:type="dxa"/>
              <w:left w:w="108" w:type="dxa"/>
              <w:bottom w:w="0" w:type="dxa"/>
              <w:right w:w="108" w:type="dxa"/>
            </w:tcMar>
          </w:tcPr>
          <w:p w14:paraId="0B4821C9" w14:textId="77777777" w:rsidR="00F2036D" w:rsidRPr="001242D2" w:rsidRDefault="00F2036D" w:rsidP="00A17519">
            <w:pPr>
              <w:spacing w:line="360" w:lineRule="exact"/>
              <w:rPr>
                <w:rFonts w:ascii="Times New Roman" w:eastAsia="Times New Roman" w:hAnsi="Times New Roman" w:cs="Times New Roman"/>
                <w:szCs w:val="26"/>
              </w:rPr>
            </w:pPr>
            <w:r w:rsidRPr="001242D2">
              <w:rPr>
                <w:rFonts w:ascii="Times New Roman" w:eastAsia="Times New Roman" w:hAnsi="Times New Roman" w:cs="Times New Roman"/>
                <w:noProof/>
                <w:szCs w:val="26"/>
              </w:rPr>
              <w:t>Punel and Ermagun (2018)</w:t>
            </w:r>
          </w:p>
        </w:tc>
        <w:tc>
          <w:tcPr>
            <w:tcW w:w="0" w:type="auto"/>
            <w:tcBorders>
              <w:top w:val="single" w:sz="4" w:space="0" w:color="auto"/>
              <w:bottom w:val="single" w:sz="4" w:space="0" w:color="auto"/>
            </w:tcBorders>
            <w:shd w:val="clear" w:color="auto" w:fill="FFFFFF" w:themeFill="background1"/>
            <w:tcMar>
              <w:top w:w="0" w:type="dxa"/>
              <w:left w:w="108" w:type="dxa"/>
              <w:bottom w:w="0" w:type="dxa"/>
              <w:right w:w="108" w:type="dxa"/>
            </w:tcMar>
          </w:tcPr>
          <w:p w14:paraId="6944D14B" w14:textId="77777777" w:rsidR="00F2036D" w:rsidRPr="001242D2" w:rsidRDefault="00F2036D" w:rsidP="00A17519">
            <w:pPr>
              <w:pStyle w:val="ad"/>
              <w:numPr>
                <w:ilvl w:val="0"/>
                <w:numId w:val="5"/>
              </w:numPr>
              <w:spacing w:line="360" w:lineRule="exact"/>
              <w:ind w:left="168" w:right="113" w:hanging="168"/>
              <w:rPr>
                <w:rFonts w:ascii="Times New Roman" w:eastAsia="Times New Roman" w:hAnsi="Times New Roman" w:cs="Times New Roman"/>
                <w:szCs w:val="26"/>
              </w:rPr>
            </w:pPr>
            <w:r w:rsidRPr="001242D2">
              <w:rPr>
                <w:rFonts w:ascii="Times New Roman" w:eastAsia="Times New Roman" w:hAnsi="Times New Roman" w:cs="Times New Roman"/>
                <w:szCs w:val="26"/>
              </w:rPr>
              <w:t>To share updated content in a timely manner</w:t>
            </w:r>
          </w:p>
          <w:p w14:paraId="101E09B5" w14:textId="77777777" w:rsidR="00F2036D" w:rsidRPr="001242D2" w:rsidRDefault="00F2036D" w:rsidP="00A17519">
            <w:pPr>
              <w:pStyle w:val="ad"/>
              <w:numPr>
                <w:ilvl w:val="0"/>
                <w:numId w:val="5"/>
              </w:numPr>
              <w:spacing w:line="360" w:lineRule="exact"/>
              <w:ind w:left="168" w:right="113" w:hanging="168"/>
              <w:rPr>
                <w:rFonts w:ascii="Times New Roman" w:eastAsia="Times New Roman" w:hAnsi="Times New Roman" w:cs="Times New Roman"/>
                <w:szCs w:val="26"/>
              </w:rPr>
            </w:pPr>
            <w:r w:rsidRPr="001242D2">
              <w:rPr>
                <w:rFonts w:ascii="Times New Roman" w:eastAsia="Times New Roman" w:hAnsi="Times New Roman" w:cs="Times New Roman"/>
                <w:szCs w:val="26"/>
              </w:rPr>
              <w:t>To provide customer service</w:t>
            </w:r>
          </w:p>
          <w:p w14:paraId="6B6727F6" w14:textId="77777777" w:rsidR="00F2036D" w:rsidRPr="001242D2" w:rsidRDefault="00F2036D" w:rsidP="00A17519">
            <w:pPr>
              <w:pStyle w:val="ad"/>
              <w:numPr>
                <w:ilvl w:val="0"/>
                <w:numId w:val="5"/>
              </w:numPr>
              <w:spacing w:line="360" w:lineRule="exact"/>
              <w:ind w:left="168" w:right="113" w:hanging="168"/>
              <w:rPr>
                <w:rFonts w:ascii="Times New Roman" w:eastAsia="Times New Roman" w:hAnsi="Times New Roman" w:cs="Times New Roman"/>
                <w:szCs w:val="26"/>
              </w:rPr>
            </w:pPr>
            <w:r w:rsidRPr="001242D2">
              <w:rPr>
                <w:rFonts w:ascii="Times New Roman" w:eastAsia="Times New Roman" w:hAnsi="Times New Roman" w:cs="Times New Roman"/>
                <w:color w:val="000000"/>
                <w:szCs w:val="26"/>
              </w:rPr>
              <w:t>To detect new market segments</w:t>
            </w:r>
          </w:p>
        </w:tc>
      </w:tr>
      <w:tr w:rsidR="00F2036D" w:rsidRPr="001242D2" w14:paraId="640DA79F" w14:textId="77777777" w:rsidTr="009D2548">
        <w:trPr>
          <w:trHeight w:val="1305"/>
          <w:jc w:val="center"/>
        </w:trPr>
        <w:tc>
          <w:tcPr>
            <w:tcW w:w="0" w:type="auto"/>
            <w:vMerge/>
            <w:tcMar>
              <w:top w:w="0" w:type="dxa"/>
              <w:left w:w="108" w:type="dxa"/>
              <w:bottom w:w="0" w:type="dxa"/>
              <w:right w:w="108" w:type="dxa"/>
            </w:tcMar>
            <w:vAlign w:val="center"/>
          </w:tcPr>
          <w:p w14:paraId="7771FF3C" w14:textId="77777777" w:rsidR="00F2036D" w:rsidRPr="001242D2" w:rsidRDefault="00F2036D" w:rsidP="00A17519">
            <w:pPr>
              <w:widowControl w:val="0"/>
              <w:pBdr>
                <w:top w:val="nil"/>
                <w:left w:val="nil"/>
                <w:bottom w:val="nil"/>
                <w:right w:val="nil"/>
                <w:between w:val="nil"/>
              </w:pBdr>
              <w:spacing w:line="360" w:lineRule="exact"/>
              <w:rPr>
                <w:rFonts w:ascii="Times New Roman" w:eastAsia="Times New Roman" w:hAnsi="Times New Roman" w:cs="Times New Roman"/>
                <w:szCs w:val="26"/>
              </w:rPr>
            </w:pPr>
          </w:p>
        </w:tc>
        <w:tc>
          <w:tcPr>
            <w:tcW w:w="0" w:type="auto"/>
            <w:tcBorders>
              <w:top w:val="single" w:sz="4" w:space="0" w:color="auto"/>
              <w:bottom w:val="single" w:sz="4" w:space="0" w:color="auto"/>
            </w:tcBorders>
            <w:shd w:val="clear" w:color="auto" w:fill="auto"/>
            <w:tcMar>
              <w:top w:w="0" w:type="dxa"/>
              <w:left w:w="108" w:type="dxa"/>
              <w:bottom w:w="0" w:type="dxa"/>
              <w:right w:w="108" w:type="dxa"/>
            </w:tcMar>
          </w:tcPr>
          <w:p w14:paraId="2C964147" w14:textId="77777777" w:rsidR="00265E4B" w:rsidRDefault="00F2036D" w:rsidP="00A17519">
            <w:pPr>
              <w:spacing w:line="360" w:lineRule="exact"/>
              <w:rPr>
                <w:rFonts w:ascii="Times New Roman" w:eastAsia="Times New Roman" w:hAnsi="Times New Roman" w:cs="Times New Roman"/>
                <w:szCs w:val="26"/>
              </w:rPr>
            </w:pPr>
            <w:r w:rsidRPr="001242D2">
              <w:rPr>
                <w:rFonts w:ascii="Times New Roman" w:eastAsia="Times New Roman" w:hAnsi="Times New Roman" w:cs="Times New Roman"/>
                <w:noProof/>
                <w:szCs w:val="26"/>
              </w:rPr>
              <w:t>Menon et al. (2019)</w:t>
            </w:r>
            <w:r w:rsidRPr="001242D2">
              <w:rPr>
                <w:rFonts w:ascii="Times New Roman" w:eastAsia="Times New Roman" w:hAnsi="Times New Roman" w:cs="Times New Roman"/>
                <w:szCs w:val="26"/>
              </w:rPr>
              <w:t xml:space="preserve"> </w:t>
            </w:r>
          </w:p>
          <w:p w14:paraId="6B599768" w14:textId="77777777" w:rsidR="00F2036D" w:rsidRPr="001242D2" w:rsidRDefault="00F2036D" w:rsidP="00265E4B">
            <w:pPr>
              <w:spacing w:line="360" w:lineRule="exact"/>
              <w:rPr>
                <w:rFonts w:ascii="Times New Roman" w:eastAsia="Times New Roman" w:hAnsi="Times New Roman" w:cs="Times New Roman"/>
                <w:szCs w:val="26"/>
              </w:rPr>
            </w:pPr>
            <w:r w:rsidRPr="001242D2">
              <w:rPr>
                <w:rFonts w:ascii="Times New Roman" w:eastAsia="Times New Roman" w:hAnsi="Times New Roman" w:cs="Times New Roman"/>
                <w:szCs w:val="26"/>
              </w:rPr>
              <w:t>Chiang, Lo and Wang (2017)</w:t>
            </w:r>
          </w:p>
          <w:p w14:paraId="46DEE3D1" w14:textId="7043CC44" w:rsidR="00F2036D" w:rsidRPr="001242D2" w:rsidRDefault="00F2036D" w:rsidP="00265E4B">
            <w:pPr>
              <w:spacing w:line="360" w:lineRule="exact"/>
              <w:rPr>
                <w:rFonts w:ascii="Times New Roman" w:eastAsia="Times New Roman" w:hAnsi="Times New Roman" w:cs="Times New Roman"/>
                <w:szCs w:val="26"/>
              </w:rPr>
            </w:pPr>
            <w:r w:rsidRPr="001242D2">
              <w:rPr>
                <w:rFonts w:ascii="Times New Roman" w:eastAsia="Times New Roman" w:hAnsi="Times New Roman" w:cs="Times New Roman"/>
                <w:szCs w:val="26"/>
              </w:rPr>
              <w:t xml:space="preserve">Chiang, </w:t>
            </w:r>
            <w:proofErr w:type="spellStart"/>
            <w:r w:rsidRPr="001242D2">
              <w:rPr>
                <w:rFonts w:ascii="Times New Roman" w:eastAsia="Times New Roman" w:hAnsi="Times New Roman" w:cs="Times New Roman"/>
                <w:szCs w:val="26"/>
              </w:rPr>
              <w:t>Tu</w:t>
            </w:r>
            <w:proofErr w:type="spellEnd"/>
            <w:r w:rsidRPr="001242D2">
              <w:rPr>
                <w:rFonts w:ascii="Times New Roman" w:eastAsia="Times New Roman" w:hAnsi="Times New Roman" w:cs="Times New Roman"/>
                <w:szCs w:val="26"/>
              </w:rPr>
              <w:t xml:space="preserve"> and Wang (2018)</w:t>
            </w:r>
          </w:p>
        </w:tc>
        <w:tc>
          <w:tcPr>
            <w:tcW w:w="0" w:type="auto"/>
            <w:tcBorders>
              <w:top w:val="single" w:sz="4" w:space="0" w:color="auto"/>
              <w:bottom w:val="single" w:sz="4" w:space="0" w:color="auto"/>
            </w:tcBorders>
            <w:shd w:val="clear" w:color="auto" w:fill="FFFFFF" w:themeFill="background1"/>
            <w:tcMar>
              <w:top w:w="0" w:type="dxa"/>
              <w:left w:w="108" w:type="dxa"/>
              <w:bottom w:w="0" w:type="dxa"/>
              <w:right w:w="108" w:type="dxa"/>
            </w:tcMar>
          </w:tcPr>
          <w:p w14:paraId="6FD69068" w14:textId="77777777" w:rsidR="00F2036D" w:rsidRPr="001242D2" w:rsidRDefault="00F2036D" w:rsidP="00265E4B">
            <w:pPr>
              <w:pStyle w:val="ad"/>
              <w:numPr>
                <w:ilvl w:val="0"/>
                <w:numId w:val="5"/>
              </w:numPr>
              <w:spacing w:line="360" w:lineRule="exact"/>
              <w:ind w:left="168" w:right="113" w:hanging="168"/>
              <w:rPr>
                <w:rFonts w:ascii="Times New Roman" w:eastAsia="Times New Roman" w:hAnsi="Times New Roman" w:cs="Times New Roman"/>
                <w:color w:val="000000"/>
                <w:szCs w:val="26"/>
              </w:rPr>
            </w:pPr>
            <w:r w:rsidRPr="001242D2">
              <w:rPr>
                <w:rFonts w:ascii="Times New Roman" w:eastAsia="Times New Roman" w:hAnsi="Times New Roman" w:cs="Times New Roman"/>
                <w:szCs w:val="26"/>
                <w:lang w:eastAsia="fr-CA"/>
              </w:rPr>
              <w:t>To have interactive exchanges of opinions</w:t>
            </w:r>
          </w:p>
          <w:p w14:paraId="156ECA90" w14:textId="77777777" w:rsidR="00F2036D" w:rsidRPr="001242D2" w:rsidRDefault="00F2036D" w:rsidP="00265E4B">
            <w:pPr>
              <w:pStyle w:val="ad"/>
              <w:numPr>
                <w:ilvl w:val="0"/>
                <w:numId w:val="5"/>
              </w:numPr>
              <w:spacing w:line="360" w:lineRule="exact"/>
              <w:ind w:left="168" w:right="113" w:hanging="168"/>
              <w:rPr>
                <w:rFonts w:ascii="Times New Roman" w:eastAsia="Times New Roman" w:hAnsi="Times New Roman" w:cs="Times New Roman"/>
                <w:color w:val="000000"/>
                <w:szCs w:val="26"/>
              </w:rPr>
            </w:pPr>
            <w:r w:rsidRPr="001242D2">
              <w:rPr>
                <w:rFonts w:ascii="Times New Roman" w:eastAsia="Times New Roman" w:hAnsi="Times New Roman" w:cs="Times New Roman"/>
                <w:color w:val="000000"/>
                <w:szCs w:val="26"/>
              </w:rPr>
              <w:t>To build a relationship of trust</w:t>
            </w:r>
          </w:p>
          <w:p w14:paraId="565DB5A0" w14:textId="77777777" w:rsidR="00F2036D" w:rsidRPr="001242D2" w:rsidRDefault="00F2036D" w:rsidP="00265E4B">
            <w:pPr>
              <w:pStyle w:val="ad"/>
              <w:numPr>
                <w:ilvl w:val="0"/>
                <w:numId w:val="5"/>
              </w:numPr>
              <w:spacing w:line="360" w:lineRule="exact"/>
              <w:ind w:left="168" w:right="113" w:hanging="168"/>
              <w:rPr>
                <w:rFonts w:ascii="Times New Roman" w:eastAsia="Times New Roman" w:hAnsi="Times New Roman" w:cs="Times New Roman"/>
                <w:color w:val="000000"/>
                <w:szCs w:val="26"/>
              </w:rPr>
            </w:pPr>
            <w:r w:rsidRPr="001242D2">
              <w:rPr>
                <w:rFonts w:ascii="Times New Roman" w:eastAsia="Times New Roman" w:hAnsi="Times New Roman" w:cs="Times New Roman"/>
                <w:color w:val="000000"/>
                <w:szCs w:val="26"/>
              </w:rPr>
              <w:t>To build brands’ image</w:t>
            </w:r>
          </w:p>
        </w:tc>
      </w:tr>
      <w:tr w:rsidR="00F2036D" w:rsidRPr="001242D2" w14:paraId="704F8B0C" w14:textId="77777777" w:rsidTr="009D2548">
        <w:trPr>
          <w:jc w:val="center"/>
        </w:trPr>
        <w:tc>
          <w:tcPr>
            <w:tcW w:w="0" w:type="auto"/>
            <w:vMerge w:val="restart"/>
            <w:tcBorders>
              <w:top w:val="single" w:sz="4" w:space="0" w:color="auto"/>
            </w:tcBorders>
            <w:tcMar>
              <w:top w:w="0" w:type="dxa"/>
              <w:left w:w="108" w:type="dxa"/>
              <w:bottom w:w="0" w:type="dxa"/>
              <w:right w:w="108" w:type="dxa"/>
            </w:tcMar>
            <w:vAlign w:val="center"/>
          </w:tcPr>
          <w:p w14:paraId="7AE45932" w14:textId="77777777" w:rsidR="00F2036D" w:rsidRPr="001242D2" w:rsidRDefault="00F2036D" w:rsidP="001242D2">
            <w:pPr>
              <w:spacing w:line="360" w:lineRule="exact"/>
              <w:ind w:right="113" w:hanging="113"/>
              <w:jc w:val="center"/>
              <w:rPr>
                <w:rFonts w:ascii="Times New Roman" w:eastAsia="Times New Roman" w:hAnsi="Times New Roman" w:cs="Times New Roman"/>
                <w:i/>
                <w:szCs w:val="26"/>
              </w:rPr>
            </w:pPr>
            <w:r w:rsidRPr="001242D2">
              <w:rPr>
                <w:rFonts w:ascii="Times New Roman" w:eastAsia="Times New Roman" w:hAnsi="Times New Roman" w:cs="Times New Roman"/>
                <w:i/>
                <w:szCs w:val="26"/>
              </w:rPr>
              <w:t>Impression Management</w:t>
            </w:r>
          </w:p>
        </w:tc>
        <w:tc>
          <w:tcPr>
            <w:tcW w:w="0" w:type="auto"/>
            <w:tcBorders>
              <w:top w:val="single" w:sz="4" w:space="0" w:color="auto"/>
              <w:bottom w:val="single" w:sz="4" w:space="0" w:color="auto"/>
            </w:tcBorders>
            <w:shd w:val="clear" w:color="auto" w:fill="auto"/>
            <w:tcMar>
              <w:top w:w="0" w:type="dxa"/>
              <w:left w:w="108" w:type="dxa"/>
              <w:bottom w:w="0" w:type="dxa"/>
              <w:right w:w="108" w:type="dxa"/>
            </w:tcMar>
          </w:tcPr>
          <w:p w14:paraId="253EDC96" w14:textId="77777777" w:rsidR="00F2036D" w:rsidRPr="001242D2" w:rsidRDefault="00F2036D" w:rsidP="001242D2">
            <w:pPr>
              <w:spacing w:line="360" w:lineRule="exact"/>
              <w:rPr>
                <w:rFonts w:ascii="Times New Roman" w:eastAsia="Times New Roman" w:hAnsi="Times New Roman" w:cs="Times New Roman"/>
                <w:szCs w:val="26"/>
              </w:rPr>
            </w:pPr>
            <w:r w:rsidRPr="001242D2">
              <w:rPr>
                <w:rFonts w:ascii="Times New Roman" w:eastAsia="Times New Roman" w:hAnsi="Times New Roman" w:cs="Times New Roman"/>
                <w:noProof/>
                <w:szCs w:val="26"/>
              </w:rPr>
              <w:t>She and Michelon (2019)</w:t>
            </w:r>
          </w:p>
          <w:p w14:paraId="77A11F0F" w14:textId="77777777" w:rsidR="00F2036D" w:rsidRPr="001242D2" w:rsidRDefault="00F2036D" w:rsidP="001242D2">
            <w:pPr>
              <w:spacing w:line="360" w:lineRule="exact"/>
              <w:rPr>
                <w:rFonts w:ascii="Times New Roman" w:eastAsia="Times New Roman" w:hAnsi="Times New Roman" w:cs="Times New Roman"/>
                <w:szCs w:val="26"/>
              </w:rPr>
            </w:pPr>
          </w:p>
        </w:tc>
        <w:tc>
          <w:tcPr>
            <w:tcW w:w="0" w:type="auto"/>
            <w:tcBorders>
              <w:top w:val="single" w:sz="4" w:space="0" w:color="auto"/>
              <w:bottom w:val="single" w:sz="4" w:space="0" w:color="auto"/>
            </w:tcBorders>
            <w:shd w:val="clear" w:color="auto" w:fill="auto"/>
            <w:tcMar>
              <w:top w:w="0" w:type="dxa"/>
              <w:left w:w="108" w:type="dxa"/>
              <w:bottom w:w="0" w:type="dxa"/>
              <w:right w:w="108" w:type="dxa"/>
            </w:tcMar>
          </w:tcPr>
          <w:p w14:paraId="363A294F" w14:textId="7C87F61B" w:rsidR="00F2036D" w:rsidRPr="001242D2" w:rsidRDefault="00F2036D" w:rsidP="001242D2">
            <w:pPr>
              <w:pStyle w:val="ad"/>
              <w:numPr>
                <w:ilvl w:val="0"/>
                <w:numId w:val="5"/>
              </w:numPr>
              <w:spacing w:line="360" w:lineRule="exact"/>
              <w:ind w:left="168" w:right="113" w:hanging="168"/>
              <w:rPr>
                <w:rFonts w:ascii="Times New Roman" w:eastAsia="Times New Roman" w:hAnsi="Times New Roman" w:cs="Times New Roman"/>
                <w:color w:val="222222"/>
                <w:szCs w:val="26"/>
                <w:shd w:val="clear" w:color="auto" w:fill="F8F9FA"/>
              </w:rPr>
            </w:pPr>
            <w:r w:rsidRPr="001242D2">
              <w:rPr>
                <w:rFonts w:ascii="Times New Roman" w:eastAsia="Times New Roman" w:hAnsi="Times New Roman" w:cs="Times New Roman"/>
                <w:color w:val="000000"/>
                <w:szCs w:val="26"/>
              </w:rPr>
              <w:t xml:space="preserve">To manage stakeholders’ perceptions with CSR hypocrisy disclosure </w:t>
            </w:r>
          </w:p>
        </w:tc>
      </w:tr>
      <w:tr w:rsidR="00F2036D" w:rsidRPr="001242D2" w14:paraId="6552C744" w14:textId="77777777" w:rsidTr="009D2548">
        <w:trPr>
          <w:jc w:val="center"/>
        </w:trPr>
        <w:tc>
          <w:tcPr>
            <w:tcW w:w="0" w:type="auto"/>
            <w:vMerge/>
            <w:tcMar>
              <w:top w:w="0" w:type="dxa"/>
              <w:left w:w="108" w:type="dxa"/>
              <w:bottom w:w="0" w:type="dxa"/>
              <w:right w:w="108" w:type="dxa"/>
            </w:tcMar>
            <w:vAlign w:val="center"/>
          </w:tcPr>
          <w:p w14:paraId="369632E9" w14:textId="77777777" w:rsidR="00F2036D" w:rsidRPr="00A17519" w:rsidRDefault="00F2036D" w:rsidP="00A17519">
            <w:pPr>
              <w:widowControl w:val="0"/>
              <w:pBdr>
                <w:top w:val="nil"/>
                <w:left w:val="nil"/>
                <w:bottom w:val="nil"/>
                <w:right w:val="nil"/>
                <w:between w:val="nil"/>
              </w:pBdr>
              <w:spacing w:line="360" w:lineRule="exact"/>
              <w:rPr>
                <w:rFonts w:ascii="Times New Roman" w:eastAsia="Times New Roman" w:hAnsi="Times New Roman" w:cs="Times New Roman"/>
                <w:szCs w:val="26"/>
              </w:rPr>
            </w:pPr>
          </w:p>
        </w:tc>
        <w:tc>
          <w:tcPr>
            <w:tcW w:w="0" w:type="auto"/>
            <w:tcBorders>
              <w:top w:val="single" w:sz="4" w:space="0" w:color="auto"/>
              <w:bottom w:val="single" w:sz="4" w:space="0" w:color="auto"/>
            </w:tcBorders>
            <w:shd w:val="clear" w:color="auto" w:fill="auto"/>
            <w:tcMar>
              <w:top w:w="0" w:type="dxa"/>
              <w:left w:w="108" w:type="dxa"/>
              <w:bottom w:w="0" w:type="dxa"/>
              <w:right w:w="108" w:type="dxa"/>
            </w:tcMar>
          </w:tcPr>
          <w:p w14:paraId="3B2BEFAF" w14:textId="77777777" w:rsidR="00F2036D" w:rsidRPr="00A17519" w:rsidRDefault="00F2036D" w:rsidP="00A17519">
            <w:pPr>
              <w:spacing w:line="360" w:lineRule="exact"/>
              <w:rPr>
                <w:rFonts w:ascii="Times New Roman" w:eastAsia="Times New Roman" w:hAnsi="Times New Roman" w:cs="Times New Roman"/>
                <w:szCs w:val="26"/>
              </w:rPr>
            </w:pPr>
            <w:r w:rsidRPr="00A17519">
              <w:rPr>
                <w:rFonts w:ascii="Times New Roman" w:eastAsia="Times New Roman" w:hAnsi="Times New Roman" w:cs="Times New Roman"/>
                <w:szCs w:val="26"/>
              </w:rPr>
              <w:t xml:space="preserve">Gruber, </w:t>
            </w:r>
            <w:proofErr w:type="spellStart"/>
            <w:r w:rsidRPr="00A17519">
              <w:rPr>
                <w:rFonts w:ascii="Times New Roman" w:eastAsia="Times New Roman" w:hAnsi="Times New Roman" w:cs="Times New Roman"/>
                <w:szCs w:val="26"/>
              </w:rPr>
              <w:t>Smerek</w:t>
            </w:r>
            <w:proofErr w:type="spellEnd"/>
            <w:r w:rsidRPr="00A17519">
              <w:rPr>
                <w:rFonts w:ascii="Times New Roman" w:eastAsia="Times New Roman" w:hAnsi="Times New Roman" w:cs="Times New Roman"/>
                <w:szCs w:val="26"/>
              </w:rPr>
              <w:t xml:space="preserve">, Thomas-Hunt, and James (2015) </w:t>
            </w:r>
          </w:p>
        </w:tc>
        <w:tc>
          <w:tcPr>
            <w:tcW w:w="0" w:type="auto"/>
            <w:tcBorders>
              <w:top w:val="single" w:sz="4" w:space="0" w:color="auto"/>
              <w:bottom w:val="single" w:sz="4" w:space="0" w:color="auto"/>
            </w:tcBorders>
            <w:shd w:val="clear" w:color="auto" w:fill="auto"/>
            <w:tcMar>
              <w:top w:w="0" w:type="dxa"/>
              <w:left w:w="108" w:type="dxa"/>
              <w:bottom w:w="0" w:type="dxa"/>
              <w:right w:w="108" w:type="dxa"/>
            </w:tcMar>
          </w:tcPr>
          <w:p w14:paraId="794EF67B" w14:textId="7D31E9E6" w:rsidR="00F2036D" w:rsidRPr="00A17519" w:rsidRDefault="00F2036D" w:rsidP="001242D2">
            <w:pPr>
              <w:pStyle w:val="ad"/>
              <w:numPr>
                <w:ilvl w:val="0"/>
                <w:numId w:val="5"/>
              </w:numPr>
              <w:spacing w:line="360" w:lineRule="exact"/>
              <w:ind w:left="168" w:right="113" w:hanging="168"/>
              <w:rPr>
                <w:rFonts w:ascii="Times New Roman" w:eastAsia="Times New Roman" w:hAnsi="Times New Roman" w:cs="Times New Roman"/>
                <w:szCs w:val="26"/>
              </w:rPr>
            </w:pPr>
            <w:r w:rsidRPr="00A17519">
              <w:rPr>
                <w:rFonts w:ascii="Times New Roman" w:eastAsia="Times New Roman" w:hAnsi="Times New Roman" w:cs="Times New Roman"/>
                <w:color w:val="000000"/>
                <w:szCs w:val="26"/>
              </w:rPr>
              <w:t>To highlight actions in crisis management</w:t>
            </w:r>
          </w:p>
        </w:tc>
      </w:tr>
      <w:tr w:rsidR="00F2036D" w:rsidRPr="001242D2" w14:paraId="28CED42B" w14:textId="77777777" w:rsidTr="009D2548">
        <w:trPr>
          <w:jc w:val="center"/>
        </w:trPr>
        <w:tc>
          <w:tcPr>
            <w:tcW w:w="0" w:type="auto"/>
            <w:vMerge/>
            <w:tcBorders>
              <w:bottom w:val="single" w:sz="4" w:space="0" w:color="auto"/>
            </w:tcBorders>
            <w:tcMar>
              <w:top w:w="0" w:type="dxa"/>
              <w:left w:w="108" w:type="dxa"/>
              <w:bottom w:w="0" w:type="dxa"/>
              <w:right w:w="108" w:type="dxa"/>
            </w:tcMar>
            <w:vAlign w:val="center"/>
          </w:tcPr>
          <w:p w14:paraId="33B35BD6" w14:textId="77777777" w:rsidR="00F2036D" w:rsidRPr="00A17519" w:rsidRDefault="00F2036D" w:rsidP="002C4F4F">
            <w:pPr>
              <w:widowControl w:val="0"/>
              <w:pBdr>
                <w:top w:val="nil"/>
                <w:left w:val="nil"/>
                <w:bottom w:val="nil"/>
                <w:right w:val="nil"/>
                <w:between w:val="nil"/>
              </w:pBdr>
              <w:spacing w:line="360" w:lineRule="exact"/>
              <w:rPr>
                <w:rFonts w:ascii="Times New Roman" w:eastAsia="Times New Roman" w:hAnsi="Times New Roman" w:cs="Times New Roman"/>
                <w:szCs w:val="26"/>
              </w:rPr>
            </w:pPr>
          </w:p>
        </w:tc>
        <w:tc>
          <w:tcPr>
            <w:tcW w:w="0" w:type="auto"/>
            <w:tcBorders>
              <w:top w:val="single" w:sz="4" w:space="0" w:color="auto"/>
              <w:bottom w:val="single" w:sz="4" w:space="0" w:color="auto"/>
            </w:tcBorders>
            <w:shd w:val="clear" w:color="auto" w:fill="auto"/>
            <w:tcMar>
              <w:top w:w="0" w:type="dxa"/>
              <w:left w:w="108" w:type="dxa"/>
              <w:bottom w:w="0" w:type="dxa"/>
              <w:right w:w="108" w:type="dxa"/>
            </w:tcMar>
          </w:tcPr>
          <w:p w14:paraId="02D6FC4F" w14:textId="77777777" w:rsidR="00F2036D" w:rsidRPr="00A17519" w:rsidRDefault="00F2036D" w:rsidP="002C4F4F">
            <w:pPr>
              <w:spacing w:line="360" w:lineRule="exact"/>
              <w:rPr>
                <w:rFonts w:ascii="Times New Roman" w:eastAsia="Times New Roman" w:hAnsi="Times New Roman" w:cs="Times New Roman"/>
                <w:szCs w:val="26"/>
              </w:rPr>
            </w:pPr>
            <w:r w:rsidRPr="00A17519">
              <w:rPr>
                <w:rFonts w:ascii="Times New Roman" w:eastAsia="Times New Roman" w:hAnsi="Times New Roman" w:cs="Times New Roman"/>
                <w:noProof/>
                <w:szCs w:val="26"/>
              </w:rPr>
              <w:t>Cade (2018)</w:t>
            </w:r>
          </w:p>
        </w:tc>
        <w:tc>
          <w:tcPr>
            <w:tcW w:w="0" w:type="auto"/>
            <w:tcBorders>
              <w:top w:val="single" w:sz="4" w:space="0" w:color="auto"/>
              <w:bottom w:val="single" w:sz="4" w:space="0" w:color="auto"/>
            </w:tcBorders>
            <w:shd w:val="clear" w:color="auto" w:fill="auto"/>
            <w:tcMar>
              <w:top w:w="0" w:type="dxa"/>
              <w:left w:w="108" w:type="dxa"/>
              <w:bottom w:w="0" w:type="dxa"/>
              <w:right w:w="108" w:type="dxa"/>
            </w:tcMar>
          </w:tcPr>
          <w:p w14:paraId="0E1DD05A" w14:textId="4F82BCB1" w:rsidR="00F2036D" w:rsidRPr="00A17519" w:rsidRDefault="00F2036D" w:rsidP="001242D2">
            <w:pPr>
              <w:pStyle w:val="ad"/>
              <w:numPr>
                <w:ilvl w:val="0"/>
                <w:numId w:val="5"/>
              </w:numPr>
              <w:spacing w:line="360" w:lineRule="exact"/>
              <w:ind w:left="168" w:right="113" w:hanging="168"/>
              <w:rPr>
                <w:rFonts w:ascii="Times New Roman" w:eastAsia="Times New Roman" w:hAnsi="Times New Roman" w:cs="Times New Roman"/>
                <w:szCs w:val="26"/>
              </w:rPr>
            </w:pPr>
            <w:r w:rsidRPr="00A17519">
              <w:rPr>
                <w:rFonts w:ascii="Times New Roman" w:eastAsia="Times New Roman" w:hAnsi="Times New Roman" w:cs="Times New Roman"/>
                <w:color w:val="000000"/>
                <w:szCs w:val="26"/>
              </w:rPr>
              <w:t xml:space="preserve">To manage investors’ perceptions </w:t>
            </w:r>
            <w:r w:rsidR="001242D2" w:rsidRPr="00A17519">
              <w:rPr>
                <w:rFonts w:ascii="Times New Roman" w:eastAsia="Times New Roman" w:hAnsi="Times New Roman" w:cs="Times New Roman"/>
                <w:color w:val="000000"/>
                <w:szCs w:val="26"/>
              </w:rPr>
              <w:t xml:space="preserve">of </w:t>
            </w:r>
            <w:r w:rsidRPr="00A17519">
              <w:rPr>
                <w:rFonts w:ascii="Times New Roman" w:eastAsia="Times New Roman" w:hAnsi="Times New Roman" w:cs="Times New Roman"/>
                <w:color w:val="000000"/>
                <w:szCs w:val="26"/>
              </w:rPr>
              <w:t xml:space="preserve">legitimacy-threatening events </w:t>
            </w:r>
          </w:p>
        </w:tc>
      </w:tr>
    </w:tbl>
    <w:p w14:paraId="17E7DA7C" w14:textId="77777777" w:rsidR="00C40E66" w:rsidRPr="001242D2" w:rsidRDefault="00C40E66"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p>
    <w:p w14:paraId="21AE4B27" w14:textId="3C440104"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Another stream of research focuses on the outcomes of the adoption of social media in terms of performance at organizational levels. The outcome of being on social media remains less studied compared to the motivation for the use of social media itself. Nevertheless, the few studies carried out in four countries (France, Spain, Turkey, the USA) tend to show a positive link between the presence of the company on social media and its performance.</w:t>
      </w:r>
    </w:p>
    <w:p w14:paraId="3685EAFA" w14:textId="77777777"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Within a sample of </w:t>
      </w:r>
      <w:r w:rsidRPr="001242D2">
        <w:rPr>
          <w:rFonts w:ascii="Times New Roman" w:eastAsia="Arial" w:hAnsi="Times New Roman" w:cs="Times New Roman"/>
          <w:color w:val="000000"/>
          <w:sz w:val="26"/>
          <w:szCs w:val="26"/>
        </w:rPr>
        <w:t xml:space="preserve">902 observations </w:t>
      </w:r>
      <w:r w:rsidRPr="001242D2">
        <w:rPr>
          <w:rFonts w:ascii="Times New Roman" w:eastAsia="Arial" w:hAnsi="Times New Roman" w:cs="Times New Roman"/>
          <w:sz w:val="26"/>
          <w:szCs w:val="26"/>
        </w:rPr>
        <w:t>on</w:t>
      </w:r>
      <w:r w:rsidRPr="001242D2">
        <w:rPr>
          <w:rFonts w:ascii="Times New Roman" w:eastAsia="Arial" w:hAnsi="Times New Roman" w:cs="Times New Roman"/>
          <w:color w:val="000000"/>
          <w:sz w:val="26"/>
          <w:szCs w:val="26"/>
        </w:rPr>
        <w:t xml:space="preserve"> 25 Spanish </w:t>
      </w:r>
      <w:r w:rsidRPr="001242D2">
        <w:rPr>
          <w:rFonts w:ascii="Times New Roman" w:eastAsia="Arial" w:hAnsi="Times New Roman" w:cs="Times New Roman"/>
          <w:sz w:val="26"/>
          <w:szCs w:val="26"/>
        </w:rPr>
        <w:t xml:space="preserve">firms belonging to </w:t>
      </w:r>
      <w:r w:rsidRPr="001242D2">
        <w:rPr>
          <w:rFonts w:ascii="Times New Roman" w:eastAsia="Arial" w:hAnsi="Times New Roman" w:cs="Times New Roman"/>
          <w:color w:val="000000"/>
          <w:sz w:val="26"/>
          <w:szCs w:val="26"/>
        </w:rPr>
        <w:t xml:space="preserve">IBEX, </w:t>
      </w:r>
      <w:r w:rsidRPr="001242D2">
        <w:rPr>
          <w:rFonts w:ascii="Times New Roman" w:eastAsia="Times New Roman" w:hAnsi="Times New Roman" w:cs="Times New Roman"/>
          <w:noProof/>
          <w:sz w:val="26"/>
          <w:szCs w:val="26"/>
          <w:lang w:eastAsia="fr-CA"/>
        </w:rPr>
        <w:t>Paniagua and Sapena (2014)</w:t>
      </w:r>
      <w:r w:rsidRPr="001242D2">
        <w:rPr>
          <w:rFonts w:ascii="Times New Roman" w:eastAsia="Times New Roman" w:hAnsi="Times New Roman" w:cs="Times New Roman"/>
          <w:sz w:val="26"/>
          <w:szCs w:val="26"/>
          <w:lang w:eastAsia="fr-CA"/>
        </w:rPr>
        <w:t xml:space="preserve"> show that the presence of companies on social media is associated with an improvement in their financial performance, even while the initial investment cost to maintain and increase the presence on social media can be high. This cost includes creating content, hiring platform managers, hiring and training people who speak on behalf of the company, and who will interact with followers in real-time. Moreover, their results show that Twitter is more powerful than Facebook to enhance firms’ performance.</w:t>
      </w:r>
    </w:p>
    <w:p w14:paraId="4A9445CF" w14:textId="77777777"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noProof/>
          <w:sz w:val="26"/>
          <w:szCs w:val="26"/>
          <w:lang w:eastAsia="fr-CA"/>
        </w:rPr>
        <w:t>Ng (2013)</w:t>
      </w:r>
      <w:r w:rsidRPr="001242D2">
        <w:rPr>
          <w:rFonts w:ascii="Times New Roman" w:eastAsia="Times New Roman" w:hAnsi="Times New Roman" w:cs="Times New Roman"/>
          <w:sz w:val="26"/>
          <w:szCs w:val="26"/>
          <w:lang w:eastAsia="fr-CA"/>
        </w:rPr>
        <w:t xml:space="preserve"> obtains similar results with a sample of social media users case studies, involving 108 successful cases and 18 failed cases obtained from the trade press. </w:t>
      </w:r>
      <w:r w:rsidRPr="001242D2">
        <w:rPr>
          <w:rFonts w:ascii="Times New Roman" w:eastAsia="Times New Roman" w:hAnsi="Times New Roman" w:cs="Times New Roman"/>
          <w:sz w:val="26"/>
          <w:szCs w:val="26"/>
          <w:lang w:eastAsia="fr-CA"/>
        </w:rPr>
        <w:lastRenderedPageBreak/>
        <w:t>According to his findings, the presence of the companies on social media would mitigate the negative reaction of the market to the announcement of unfavorable news by the companies. We have seen above that companies use social media to communicate relevant information in a timely manner. His results support this idea and show that the market rewards the proximity generated by the active presence of the company on social media. It follows a certain attachment to the company that tips the balance in its favor when it comes to the investors’ decisions.</w:t>
      </w:r>
    </w:p>
    <w:p w14:paraId="3546F536" w14:textId="77777777"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The results obtained by </w:t>
      </w:r>
      <w:r w:rsidRPr="001242D2">
        <w:rPr>
          <w:rFonts w:ascii="Times New Roman" w:eastAsia="Times New Roman" w:hAnsi="Times New Roman" w:cs="Times New Roman"/>
          <w:noProof/>
          <w:sz w:val="26"/>
          <w:szCs w:val="26"/>
          <w:lang w:eastAsia="fr-CA"/>
        </w:rPr>
        <w:t>Gajewski and Li (2015)</w:t>
      </w:r>
      <w:r w:rsidRPr="001242D2">
        <w:rPr>
          <w:rFonts w:ascii="Times New Roman" w:eastAsia="Times New Roman" w:hAnsi="Times New Roman" w:cs="Times New Roman"/>
          <w:sz w:val="26"/>
          <w:szCs w:val="26"/>
          <w:lang w:eastAsia="fr-CA"/>
        </w:rPr>
        <w:t xml:space="preserve"> go in the same direction. With a sample of 180 French firms belonging to the SBF 250 index, they show that an active presence of companies on social media reduces the asymmetry of information between the company and the market. The negative link between the presence of companies on social media and the bid-ask spread corroborates the reduction in the asymmetry of information. </w:t>
      </w:r>
      <w:r w:rsidRPr="001242D2">
        <w:rPr>
          <w:rFonts w:ascii="Times New Roman" w:eastAsia="Times New Roman" w:hAnsi="Times New Roman" w:cs="Times New Roman"/>
          <w:noProof/>
          <w:sz w:val="26"/>
          <w:szCs w:val="26"/>
          <w:lang w:eastAsia="fr-CA"/>
        </w:rPr>
        <w:t>Albarrak et al. (2020)</w:t>
      </w:r>
      <w:r w:rsidRPr="001242D2">
        <w:rPr>
          <w:rFonts w:ascii="Times New Roman" w:eastAsia="Times New Roman" w:hAnsi="Times New Roman" w:cs="Times New Roman"/>
          <w:sz w:val="26"/>
          <w:szCs w:val="26"/>
          <w:lang w:eastAsia="fr-CA"/>
        </w:rPr>
        <w:t xml:space="preserve"> find similar evidence with observations from 791 non-financial firms listed on the US NASDAQ. Their results show that using social media help reduce information asymmetry between investors and a firm, and thereby significantly reduces the cost of equity.</w:t>
      </w:r>
    </w:p>
    <w:p w14:paraId="7E39D861" w14:textId="6D8F80A2"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Prior research also shows that an active presence on social media is associated with low risks of insider trading</w:t>
      </w:r>
      <w:r w:rsidR="001242D2" w:rsidRPr="001242D2">
        <w:rPr>
          <w:rFonts w:ascii="Times New Roman" w:eastAsia="Times New Roman" w:hAnsi="Times New Roman" w:cs="Times New Roman"/>
          <w:sz w:val="26"/>
          <w:szCs w:val="26"/>
          <w:lang w:eastAsia="fr-CA"/>
        </w:rPr>
        <w:t>,</w:t>
      </w:r>
      <w:r w:rsidRPr="001242D2">
        <w:rPr>
          <w:rFonts w:ascii="Times New Roman" w:eastAsia="Times New Roman" w:hAnsi="Times New Roman" w:cs="Times New Roman"/>
          <w:sz w:val="26"/>
          <w:szCs w:val="26"/>
          <w:lang w:eastAsia="fr-CA"/>
        </w:rPr>
        <w:t xml:space="preserve"> suggesting an improvement in the corporate information environment. </w:t>
      </w:r>
      <w:r w:rsidRPr="001242D2">
        <w:rPr>
          <w:rFonts w:ascii="Times New Roman" w:eastAsia="Times New Roman" w:hAnsi="Times New Roman" w:cs="Times New Roman"/>
          <w:noProof/>
          <w:sz w:val="26"/>
          <w:szCs w:val="26"/>
          <w:lang w:eastAsia="fr-CA"/>
        </w:rPr>
        <w:t>Yu et al. (2013)</w:t>
      </w:r>
      <w:r w:rsidRPr="001242D2">
        <w:rPr>
          <w:rFonts w:ascii="Times New Roman" w:eastAsia="Times New Roman" w:hAnsi="Times New Roman" w:cs="Times New Roman"/>
          <w:sz w:val="26"/>
          <w:szCs w:val="26"/>
          <w:lang w:eastAsia="fr-CA"/>
        </w:rPr>
        <w:t xml:space="preserve"> analyze the relative importance of social media compared to traditional media and their interaction on business performance with a sample of 824 companies from </w:t>
      </w:r>
      <w:proofErr w:type="spellStart"/>
      <w:r w:rsidRPr="001242D2">
        <w:rPr>
          <w:rFonts w:ascii="Times New Roman" w:eastAsia="Times New Roman" w:hAnsi="Times New Roman" w:cs="Times New Roman"/>
          <w:sz w:val="26"/>
          <w:szCs w:val="26"/>
          <w:lang w:eastAsia="fr-CA"/>
        </w:rPr>
        <w:t>Compustat</w:t>
      </w:r>
      <w:proofErr w:type="spellEnd"/>
      <w:r w:rsidRPr="001242D2">
        <w:rPr>
          <w:rFonts w:ascii="Times New Roman" w:eastAsia="Times New Roman" w:hAnsi="Times New Roman" w:cs="Times New Roman"/>
          <w:sz w:val="26"/>
          <w:szCs w:val="26"/>
          <w:lang w:eastAsia="fr-CA"/>
        </w:rPr>
        <w:t xml:space="preserve"> and the Center of Research in Security Prices (CRSP) databases. Their results suggest that social media is more relevant compared to conventional media. These show that social media and conventional media interact on the company’s stock market performance, but that the correlation between performance and social media is higher compared to the performance of the other media.</w:t>
      </w:r>
    </w:p>
    <w:p w14:paraId="0C2EF12F" w14:textId="0AFFFC27" w:rsidR="00F2036D" w:rsidRPr="001242D2" w:rsidRDefault="0075138B"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The results of </w:t>
      </w:r>
      <w:r w:rsidR="00F2036D" w:rsidRPr="001242D2">
        <w:rPr>
          <w:rFonts w:ascii="Times New Roman" w:eastAsia="Times New Roman" w:hAnsi="Times New Roman" w:cs="Times New Roman"/>
          <w:noProof/>
          <w:sz w:val="26"/>
          <w:szCs w:val="26"/>
          <w:lang w:eastAsia="fr-CA"/>
        </w:rPr>
        <w:t>Schniederjans et al. (2013)</w:t>
      </w:r>
      <w:r w:rsidR="00F2036D" w:rsidRPr="001242D2">
        <w:rPr>
          <w:rFonts w:ascii="Times New Roman" w:eastAsia="Times New Roman" w:hAnsi="Times New Roman" w:cs="Times New Roman"/>
          <w:sz w:val="26"/>
          <w:szCs w:val="26"/>
          <w:lang w:eastAsia="fr-CA"/>
        </w:rPr>
        <w:t xml:space="preserve"> are more nuanced than the previous ones. Adopting the theoretical approach of impression management, they show that social media is an effective vehicle that companies use to implement assertive impression management strategies </w:t>
      </w:r>
      <w:r w:rsidR="00F2036D" w:rsidRPr="001242D2">
        <w:rPr>
          <w:rFonts w:ascii="Times New Roman" w:hAnsi="Times New Roman" w:cs="Times New Roman"/>
          <w:sz w:val="26"/>
          <w:szCs w:val="26"/>
        </w:rPr>
        <w:t xml:space="preserve">such as </w:t>
      </w:r>
      <w:r w:rsidR="00F2036D" w:rsidRPr="001242D2">
        <w:rPr>
          <w:rFonts w:ascii="Times New Roman" w:eastAsia="Times New Roman" w:hAnsi="Times New Roman" w:cs="Times New Roman"/>
          <w:sz w:val="26"/>
          <w:szCs w:val="26"/>
          <w:lang w:eastAsia="fr-CA"/>
        </w:rPr>
        <w:t xml:space="preserve">ingratiation, intimidation, organizational promotion, exempliﬁcation, and supplication to shape stakeholders’ perceptions.  Their results show that such disclosures attract positive reactions from stakeholders, and thereby affect financial performance positively, but their effectiveness would largely depend on the impression management tactic. Nonetheless, their results do not call into question the power of social media to shape </w:t>
      </w:r>
      <w:r w:rsidR="00560012" w:rsidRPr="001242D2">
        <w:rPr>
          <w:rFonts w:ascii="Times New Roman" w:eastAsia="Times New Roman" w:hAnsi="Times New Roman" w:cs="Times New Roman"/>
          <w:sz w:val="26"/>
          <w:szCs w:val="26"/>
          <w:lang w:eastAsia="fr-CA"/>
        </w:rPr>
        <w:t>investors’ perceptions positively</w:t>
      </w:r>
      <w:r w:rsidR="00F2036D" w:rsidRPr="001242D2">
        <w:rPr>
          <w:rFonts w:ascii="Times New Roman" w:eastAsia="Times New Roman" w:hAnsi="Times New Roman" w:cs="Times New Roman"/>
          <w:sz w:val="26"/>
          <w:szCs w:val="26"/>
          <w:lang w:eastAsia="fr-CA"/>
        </w:rPr>
        <w:t xml:space="preserve">. </w:t>
      </w:r>
    </w:p>
    <w:p w14:paraId="237B5E5F" w14:textId="470556A7" w:rsidR="0075138B" w:rsidRPr="001242D2" w:rsidRDefault="00F2036D" w:rsidP="00D72F35">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We summarize in Table 2 the literature on the link between the presence of companies on social media and the performance that we discussed.</w:t>
      </w:r>
    </w:p>
    <w:p w14:paraId="32DA28A0" w14:textId="77777777" w:rsidR="001242D2" w:rsidRPr="001242D2" w:rsidRDefault="001242D2" w:rsidP="00D72F35">
      <w:pPr>
        <w:overflowPunct w:val="0"/>
        <w:spacing w:line="360" w:lineRule="exact"/>
        <w:ind w:firstLineChars="200" w:firstLine="520"/>
        <w:jc w:val="both"/>
        <w:rPr>
          <w:rFonts w:ascii="Times New Roman" w:eastAsia="Times New Roman" w:hAnsi="Times New Roman" w:cs="Times New Roman"/>
          <w:sz w:val="26"/>
          <w:szCs w:val="26"/>
          <w:lang w:eastAsia="fr-CA"/>
        </w:rPr>
      </w:pPr>
    </w:p>
    <w:p w14:paraId="162EF1E4" w14:textId="77777777" w:rsidR="001242D2" w:rsidRPr="001242D2" w:rsidRDefault="001242D2">
      <w:pPr>
        <w:spacing w:after="160" w:line="259" w:lineRule="auto"/>
        <w:rPr>
          <w:rFonts w:ascii="Times New Roman" w:eastAsia="Times New Roman" w:hAnsi="Times New Roman" w:cs="Times New Roman"/>
          <w:b/>
          <w:color w:val="000000"/>
          <w:sz w:val="26"/>
          <w:szCs w:val="26"/>
        </w:rPr>
      </w:pPr>
      <w:r w:rsidRPr="001242D2">
        <w:rPr>
          <w:rFonts w:ascii="Times New Roman" w:eastAsia="Times New Roman" w:hAnsi="Times New Roman" w:cs="Times New Roman"/>
          <w:b/>
          <w:color w:val="000000"/>
          <w:sz w:val="26"/>
          <w:szCs w:val="26"/>
        </w:rPr>
        <w:br w:type="page"/>
      </w:r>
    </w:p>
    <w:p w14:paraId="593862BD" w14:textId="04E50467" w:rsidR="00F2036D" w:rsidRPr="001242D2" w:rsidRDefault="00F2036D" w:rsidP="008A1B5E">
      <w:pPr>
        <w:overflowPunct w:val="0"/>
        <w:spacing w:line="360" w:lineRule="exact"/>
        <w:jc w:val="center"/>
        <w:rPr>
          <w:rFonts w:ascii="Times New Roman" w:eastAsia="Times New Roman" w:hAnsi="Times New Roman" w:cs="Times New Roman"/>
          <w:b/>
          <w:color w:val="000000"/>
          <w:sz w:val="26"/>
          <w:szCs w:val="26"/>
        </w:rPr>
      </w:pPr>
      <w:r w:rsidRPr="001242D2">
        <w:rPr>
          <w:rFonts w:ascii="Times New Roman" w:eastAsia="Times New Roman" w:hAnsi="Times New Roman" w:cs="Times New Roman"/>
          <w:b/>
          <w:color w:val="000000"/>
          <w:sz w:val="26"/>
          <w:szCs w:val="26"/>
        </w:rPr>
        <w:lastRenderedPageBreak/>
        <w:t>Table 2</w:t>
      </w:r>
      <w:r w:rsidR="008A1B5E" w:rsidRPr="001242D2">
        <w:rPr>
          <w:rFonts w:asciiTheme="minorEastAsia" w:eastAsiaTheme="minorEastAsia" w:hAnsiTheme="minorEastAsia" w:cs="Times New Roman" w:hint="eastAsia"/>
          <w:b/>
          <w:color w:val="000000"/>
          <w:sz w:val="26"/>
          <w:szCs w:val="26"/>
          <w:lang w:eastAsia="zh-TW"/>
        </w:rPr>
        <w:t>.</w:t>
      </w:r>
      <w:r w:rsidR="008A1B5E" w:rsidRPr="001242D2">
        <w:rPr>
          <w:rFonts w:ascii="Times New Roman" w:eastAsia="Times New Roman" w:hAnsi="Times New Roman" w:cs="Times New Roman"/>
          <w:b/>
          <w:sz w:val="26"/>
          <w:szCs w:val="26"/>
          <w:lang w:eastAsia="fr-CA"/>
        </w:rPr>
        <w:t xml:space="preserve"> </w:t>
      </w:r>
      <w:r w:rsidR="008A1B5E" w:rsidRPr="001242D2">
        <w:rPr>
          <w:rFonts w:asciiTheme="minorEastAsia" w:eastAsiaTheme="minorEastAsia" w:hAnsiTheme="minorEastAsia" w:cs="Times New Roman" w:hint="eastAsia"/>
          <w:b/>
          <w:sz w:val="26"/>
          <w:szCs w:val="26"/>
          <w:lang w:eastAsia="zh-TW"/>
        </w:rPr>
        <w:t xml:space="preserve"> </w:t>
      </w:r>
      <w:r w:rsidR="008A1B5E" w:rsidRPr="001242D2">
        <w:rPr>
          <w:rFonts w:ascii="Times New Roman" w:eastAsia="Times New Roman" w:hAnsi="Times New Roman" w:cs="Times New Roman"/>
          <w:b/>
          <w:sz w:val="26"/>
          <w:szCs w:val="26"/>
          <w:lang w:eastAsia="fr-CA"/>
        </w:rPr>
        <w:t xml:space="preserve">Presence on </w:t>
      </w:r>
      <w:r w:rsidR="00764AEB" w:rsidRPr="001242D2">
        <w:rPr>
          <w:rFonts w:ascii="Times New Roman" w:eastAsia="Times New Roman" w:hAnsi="Times New Roman" w:cs="Times New Roman"/>
          <w:b/>
          <w:sz w:val="26"/>
          <w:szCs w:val="26"/>
          <w:lang w:eastAsia="fr-CA"/>
        </w:rPr>
        <w:t>Social Media and Performance</w:t>
      </w:r>
    </w:p>
    <w:tbl>
      <w:tblPr>
        <w:tblW w:w="5000" w:type="pct"/>
        <w:jc w:val="center"/>
        <w:tblLook w:val="0400" w:firstRow="0" w:lastRow="0" w:firstColumn="0" w:lastColumn="0" w:noHBand="0" w:noVBand="1"/>
      </w:tblPr>
      <w:tblGrid>
        <w:gridCol w:w="3202"/>
        <w:gridCol w:w="5824"/>
      </w:tblGrid>
      <w:tr w:rsidR="00F2036D" w:rsidRPr="001242D2" w14:paraId="1C1940FC" w14:textId="77777777" w:rsidTr="009D2548">
        <w:trPr>
          <w:jc w:val="center"/>
        </w:trPr>
        <w:tc>
          <w:tcPr>
            <w:tcW w:w="1774" w:type="pct"/>
            <w:tcBorders>
              <w:top w:val="single" w:sz="4" w:space="0" w:color="000000"/>
              <w:bottom w:val="single" w:sz="4" w:space="0" w:color="000000"/>
            </w:tcBorders>
            <w:shd w:val="clear" w:color="auto" w:fill="auto"/>
            <w:tcMar>
              <w:top w:w="0" w:type="dxa"/>
              <w:left w:w="108" w:type="dxa"/>
              <w:bottom w:w="0" w:type="dxa"/>
              <w:right w:w="108" w:type="dxa"/>
            </w:tcMar>
          </w:tcPr>
          <w:p w14:paraId="6330C406" w14:textId="77777777" w:rsidR="00F2036D" w:rsidRPr="001242D2" w:rsidRDefault="00F2036D" w:rsidP="0087475B">
            <w:pPr>
              <w:jc w:val="center"/>
              <w:rPr>
                <w:rFonts w:ascii="Times New Roman" w:eastAsia="Arial" w:hAnsi="Times New Roman" w:cs="Times New Roman"/>
                <w:i/>
                <w:szCs w:val="26"/>
              </w:rPr>
            </w:pPr>
            <w:r w:rsidRPr="001242D2">
              <w:rPr>
                <w:rFonts w:ascii="Times New Roman" w:eastAsia="Arial" w:hAnsi="Times New Roman" w:cs="Times New Roman"/>
                <w:i/>
                <w:color w:val="000000"/>
                <w:szCs w:val="26"/>
              </w:rPr>
              <w:t>Aut</w:t>
            </w:r>
            <w:r w:rsidRPr="001242D2">
              <w:rPr>
                <w:rFonts w:ascii="Times New Roman" w:eastAsia="Arial" w:hAnsi="Times New Roman" w:cs="Times New Roman"/>
                <w:i/>
                <w:szCs w:val="26"/>
              </w:rPr>
              <w:t>hors</w:t>
            </w:r>
          </w:p>
        </w:tc>
        <w:tc>
          <w:tcPr>
            <w:tcW w:w="3226" w:type="pct"/>
            <w:tcBorders>
              <w:top w:val="single" w:sz="4" w:space="0" w:color="000000"/>
              <w:bottom w:val="single" w:sz="4" w:space="0" w:color="000000"/>
            </w:tcBorders>
            <w:shd w:val="clear" w:color="auto" w:fill="auto"/>
            <w:tcMar>
              <w:top w:w="0" w:type="dxa"/>
              <w:left w:w="108" w:type="dxa"/>
              <w:bottom w:w="0" w:type="dxa"/>
              <w:right w:w="108" w:type="dxa"/>
            </w:tcMar>
          </w:tcPr>
          <w:p w14:paraId="60DD1270" w14:textId="77777777" w:rsidR="00F2036D" w:rsidRPr="001242D2" w:rsidRDefault="00F2036D" w:rsidP="0087475B">
            <w:pPr>
              <w:jc w:val="center"/>
              <w:rPr>
                <w:rFonts w:ascii="Times New Roman" w:eastAsia="Arial" w:hAnsi="Times New Roman" w:cs="Times New Roman"/>
                <w:i/>
                <w:szCs w:val="26"/>
              </w:rPr>
            </w:pPr>
            <w:r w:rsidRPr="001242D2">
              <w:rPr>
                <w:rFonts w:ascii="Times New Roman" w:eastAsia="Arial" w:hAnsi="Times New Roman" w:cs="Times New Roman"/>
                <w:i/>
                <w:color w:val="000000"/>
                <w:szCs w:val="26"/>
              </w:rPr>
              <w:t>Outcomes of</w:t>
            </w:r>
            <w:r w:rsidRPr="001242D2">
              <w:rPr>
                <w:rFonts w:ascii="Times New Roman" w:eastAsia="Arial" w:hAnsi="Times New Roman" w:cs="Times New Roman"/>
                <w:i/>
                <w:szCs w:val="26"/>
              </w:rPr>
              <w:t xml:space="preserve"> social media presence</w:t>
            </w:r>
          </w:p>
        </w:tc>
      </w:tr>
      <w:tr w:rsidR="00F2036D" w:rsidRPr="001242D2" w14:paraId="191B1998" w14:textId="77777777" w:rsidTr="00764AEB">
        <w:trPr>
          <w:trHeight w:val="623"/>
          <w:jc w:val="center"/>
        </w:trPr>
        <w:tc>
          <w:tcPr>
            <w:tcW w:w="1774" w:type="pct"/>
            <w:tcBorders>
              <w:top w:val="single" w:sz="4" w:space="0" w:color="000000"/>
              <w:bottom w:val="single" w:sz="4" w:space="0" w:color="auto"/>
            </w:tcBorders>
            <w:shd w:val="clear" w:color="auto" w:fill="auto"/>
            <w:tcMar>
              <w:top w:w="0" w:type="dxa"/>
              <w:left w:w="108" w:type="dxa"/>
              <w:bottom w:w="0" w:type="dxa"/>
              <w:right w:w="108" w:type="dxa"/>
            </w:tcMar>
          </w:tcPr>
          <w:p w14:paraId="0FDEC56A" w14:textId="77777777" w:rsidR="00F2036D" w:rsidRPr="001242D2" w:rsidRDefault="00F2036D" w:rsidP="0087475B">
            <w:pPr>
              <w:rPr>
                <w:rFonts w:ascii="Times New Roman" w:eastAsia="Arial" w:hAnsi="Times New Roman" w:cs="Times New Roman"/>
                <w:szCs w:val="26"/>
              </w:rPr>
            </w:pPr>
            <w:r w:rsidRPr="001242D2">
              <w:rPr>
                <w:rFonts w:ascii="Times New Roman" w:eastAsia="Arial" w:hAnsi="Times New Roman" w:cs="Times New Roman"/>
                <w:noProof/>
                <w:szCs w:val="26"/>
              </w:rPr>
              <w:t>Paniagua and Sapena (2014)</w:t>
            </w:r>
          </w:p>
        </w:tc>
        <w:tc>
          <w:tcPr>
            <w:tcW w:w="3226" w:type="pct"/>
            <w:tcBorders>
              <w:top w:val="single" w:sz="4" w:space="0" w:color="000000"/>
              <w:bottom w:val="single" w:sz="4" w:space="0" w:color="auto"/>
            </w:tcBorders>
            <w:shd w:val="clear" w:color="auto" w:fill="auto"/>
            <w:tcMar>
              <w:top w:w="0" w:type="dxa"/>
              <w:left w:w="108" w:type="dxa"/>
              <w:bottom w:w="0" w:type="dxa"/>
              <w:right w:w="108" w:type="dxa"/>
            </w:tcMar>
          </w:tcPr>
          <w:p w14:paraId="70481A05" w14:textId="77777777" w:rsidR="00F2036D" w:rsidRPr="001242D2" w:rsidRDefault="00F2036D" w:rsidP="0087475B">
            <w:pPr>
              <w:pStyle w:val="ad"/>
              <w:numPr>
                <w:ilvl w:val="0"/>
                <w:numId w:val="5"/>
              </w:numPr>
              <w:ind w:left="461" w:hanging="425"/>
              <w:jc w:val="both"/>
              <w:rPr>
                <w:rFonts w:ascii="Times New Roman" w:eastAsia="Arial" w:hAnsi="Times New Roman" w:cs="Times New Roman"/>
                <w:color w:val="000000"/>
                <w:szCs w:val="26"/>
              </w:rPr>
            </w:pPr>
            <w:r w:rsidRPr="001242D2">
              <w:rPr>
                <w:rFonts w:ascii="Times New Roman" w:eastAsia="Arial" w:hAnsi="Times New Roman" w:cs="Times New Roman"/>
                <w:color w:val="000000"/>
                <w:szCs w:val="26"/>
              </w:rPr>
              <w:t>Positive links between social media presence (Twitter and/or Facebook) (Followers, Likes) and share value</w:t>
            </w:r>
          </w:p>
        </w:tc>
      </w:tr>
      <w:tr w:rsidR="00F2036D" w:rsidRPr="001242D2" w14:paraId="5E4235B0" w14:textId="77777777" w:rsidTr="009D2548">
        <w:trPr>
          <w:jc w:val="center"/>
        </w:trPr>
        <w:tc>
          <w:tcPr>
            <w:tcW w:w="1774" w:type="pct"/>
            <w:tcBorders>
              <w:top w:val="single" w:sz="4" w:space="0" w:color="auto"/>
              <w:bottom w:val="single" w:sz="4" w:space="0" w:color="auto"/>
            </w:tcBorders>
            <w:shd w:val="clear" w:color="auto" w:fill="auto"/>
            <w:tcMar>
              <w:top w:w="0" w:type="dxa"/>
              <w:left w:w="108" w:type="dxa"/>
              <w:bottom w:w="0" w:type="dxa"/>
              <w:right w:w="108" w:type="dxa"/>
            </w:tcMar>
          </w:tcPr>
          <w:p w14:paraId="3FB1A5B9" w14:textId="77777777" w:rsidR="00F2036D" w:rsidRPr="001242D2" w:rsidRDefault="00F2036D" w:rsidP="0087475B">
            <w:pPr>
              <w:rPr>
                <w:rFonts w:ascii="Times New Roman" w:eastAsia="Arial" w:hAnsi="Times New Roman" w:cs="Times New Roman"/>
                <w:szCs w:val="26"/>
              </w:rPr>
            </w:pPr>
            <w:r w:rsidRPr="001242D2">
              <w:rPr>
                <w:rFonts w:ascii="Times New Roman" w:eastAsia="Arial" w:hAnsi="Times New Roman" w:cs="Times New Roman"/>
                <w:noProof/>
                <w:szCs w:val="26"/>
              </w:rPr>
              <w:t>Ng (2013)</w:t>
            </w:r>
          </w:p>
        </w:tc>
        <w:tc>
          <w:tcPr>
            <w:tcW w:w="3226" w:type="pct"/>
            <w:tcBorders>
              <w:top w:val="single" w:sz="4" w:space="0" w:color="auto"/>
              <w:bottom w:val="single" w:sz="4" w:space="0" w:color="auto"/>
            </w:tcBorders>
            <w:shd w:val="clear" w:color="auto" w:fill="auto"/>
            <w:tcMar>
              <w:top w:w="0" w:type="dxa"/>
              <w:left w:w="108" w:type="dxa"/>
              <w:bottom w:w="0" w:type="dxa"/>
              <w:right w:w="108" w:type="dxa"/>
            </w:tcMar>
          </w:tcPr>
          <w:p w14:paraId="1D2F8B51" w14:textId="77777777" w:rsidR="00F2036D" w:rsidRPr="001242D2" w:rsidRDefault="00F2036D" w:rsidP="0087475B">
            <w:pPr>
              <w:pStyle w:val="ad"/>
              <w:numPr>
                <w:ilvl w:val="0"/>
                <w:numId w:val="5"/>
              </w:numPr>
              <w:ind w:left="461" w:hanging="425"/>
              <w:jc w:val="both"/>
              <w:rPr>
                <w:rFonts w:ascii="Times New Roman" w:eastAsia="Arial" w:hAnsi="Times New Roman" w:cs="Times New Roman"/>
                <w:color w:val="000000"/>
                <w:szCs w:val="26"/>
              </w:rPr>
            </w:pPr>
            <w:r w:rsidRPr="001242D2">
              <w:rPr>
                <w:rFonts w:ascii="Times New Roman" w:eastAsia="Arial" w:hAnsi="Times New Roman" w:cs="Times New Roman"/>
                <w:color w:val="000000"/>
                <w:szCs w:val="26"/>
              </w:rPr>
              <w:t>Positive effects on sales, revenue, return on investment, market expansion</w:t>
            </w:r>
          </w:p>
          <w:p w14:paraId="4400657D" w14:textId="77777777" w:rsidR="00F2036D" w:rsidRPr="001242D2" w:rsidRDefault="00F2036D" w:rsidP="0087475B">
            <w:pPr>
              <w:pStyle w:val="ad"/>
              <w:numPr>
                <w:ilvl w:val="0"/>
                <w:numId w:val="5"/>
              </w:numPr>
              <w:ind w:left="461" w:hanging="425"/>
              <w:jc w:val="both"/>
              <w:rPr>
                <w:rFonts w:ascii="Times New Roman" w:eastAsia="Arial" w:hAnsi="Times New Roman" w:cs="Times New Roman"/>
                <w:color w:val="000000"/>
                <w:szCs w:val="26"/>
              </w:rPr>
            </w:pPr>
            <w:r w:rsidRPr="001242D2">
              <w:rPr>
                <w:rFonts w:ascii="Times New Roman" w:eastAsia="Arial" w:hAnsi="Times New Roman" w:cs="Times New Roman"/>
                <w:color w:val="000000"/>
                <w:szCs w:val="26"/>
              </w:rPr>
              <w:t>Negative effects on advertising costs</w:t>
            </w:r>
          </w:p>
        </w:tc>
      </w:tr>
      <w:tr w:rsidR="00F2036D" w:rsidRPr="001242D2" w14:paraId="6DD97C66" w14:textId="77777777" w:rsidTr="009D2548">
        <w:trPr>
          <w:trHeight w:val="600"/>
          <w:jc w:val="center"/>
        </w:trPr>
        <w:tc>
          <w:tcPr>
            <w:tcW w:w="1774" w:type="pct"/>
            <w:tcBorders>
              <w:top w:val="single" w:sz="4" w:space="0" w:color="auto"/>
            </w:tcBorders>
            <w:shd w:val="clear" w:color="auto" w:fill="auto"/>
            <w:tcMar>
              <w:top w:w="0" w:type="dxa"/>
              <w:left w:w="108" w:type="dxa"/>
              <w:bottom w:w="0" w:type="dxa"/>
              <w:right w:w="108" w:type="dxa"/>
            </w:tcMar>
          </w:tcPr>
          <w:p w14:paraId="2D129381" w14:textId="77777777" w:rsidR="00F2036D" w:rsidRPr="001242D2" w:rsidRDefault="00F2036D" w:rsidP="0087475B">
            <w:pPr>
              <w:pBdr>
                <w:top w:val="nil"/>
                <w:left w:val="nil"/>
                <w:bottom w:val="nil"/>
                <w:right w:val="nil"/>
                <w:between w:val="nil"/>
              </w:pBdr>
              <w:rPr>
                <w:rFonts w:ascii="Times New Roman" w:eastAsia="Arial" w:hAnsi="Times New Roman" w:cs="Times New Roman"/>
                <w:szCs w:val="26"/>
              </w:rPr>
            </w:pPr>
            <w:r w:rsidRPr="001242D2">
              <w:rPr>
                <w:rFonts w:ascii="Times New Roman" w:eastAsia="Arial" w:hAnsi="Times New Roman" w:cs="Times New Roman"/>
                <w:noProof/>
                <w:szCs w:val="26"/>
              </w:rPr>
              <w:t>Gajewski and Li (2015)</w:t>
            </w:r>
          </w:p>
        </w:tc>
        <w:tc>
          <w:tcPr>
            <w:tcW w:w="3226" w:type="pct"/>
            <w:tcBorders>
              <w:top w:val="single" w:sz="4" w:space="0" w:color="auto"/>
            </w:tcBorders>
            <w:shd w:val="clear" w:color="auto" w:fill="auto"/>
            <w:tcMar>
              <w:top w:w="0" w:type="dxa"/>
              <w:left w:w="108" w:type="dxa"/>
              <w:bottom w:w="0" w:type="dxa"/>
              <w:right w:w="108" w:type="dxa"/>
            </w:tcMar>
          </w:tcPr>
          <w:p w14:paraId="02395E0B" w14:textId="6AB852E2" w:rsidR="00F2036D" w:rsidRPr="001242D2" w:rsidRDefault="00F2036D" w:rsidP="00764AEB">
            <w:pPr>
              <w:pStyle w:val="ad"/>
              <w:numPr>
                <w:ilvl w:val="0"/>
                <w:numId w:val="5"/>
              </w:numPr>
              <w:pBdr>
                <w:top w:val="nil"/>
                <w:left w:val="nil"/>
                <w:bottom w:val="nil"/>
                <w:right w:val="nil"/>
                <w:between w:val="nil"/>
              </w:pBdr>
              <w:ind w:left="461" w:hanging="425"/>
              <w:jc w:val="both"/>
              <w:rPr>
                <w:rFonts w:ascii="Times New Roman" w:eastAsia="Arial" w:hAnsi="Times New Roman" w:cs="Times New Roman"/>
                <w:color w:val="000000"/>
                <w:szCs w:val="26"/>
              </w:rPr>
            </w:pPr>
            <w:r w:rsidRPr="001242D2">
              <w:rPr>
                <w:rFonts w:ascii="Times New Roman" w:eastAsia="Arial" w:hAnsi="Times New Roman" w:cs="Times New Roman"/>
                <w:color w:val="000000"/>
                <w:szCs w:val="26"/>
              </w:rPr>
              <w:t>Low information asymmetry that is measured by  spread and the probability of informed trading</w:t>
            </w:r>
          </w:p>
        </w:tc>
      </w:tr>
      <w:tr w:rsidR="00F2036D" w:rsidRPr="001242D2" w14:paraId="5C9C1ECA" w14:textId="77777777" w:rsidTr="009D2548">
        <w:trPr>
          <w:trHeight w:val="220"/>
          <w:jc w:val="center"/>
        </w:trPr>
        <w:tc>
          <w:tcPr>
            <w:tcW w:w="1774" w:type="pct"/>
            <w:tcBorders>
              <w:top w:val="single" w:sz="4" w:space="0" w:color="auto"/>
              <w:bottom w:val="single" w:sz="4" w:space="0" w:color="auto"/>
            </w:tcBorders>
            <w:shd w:val="clear" w:color="auto" w:fill="auto"/>
            <w:tcMar>
              <w:top w:w="0" w:type="dxa"/>
              <w:left w:w="108" w:type="dxa"/>
              <w:bottom w:w="0" w:type="dxa"/>
              <w:right w:w="108" w:type="dxa"/>
            </w:tcMar>
          </w:tcPr>
          <w:p w14:paraId="037D8DF1" w14:textId="77777777" w:rsidR="00F2036D" w:rsidRPr="001242D2" w:rsidRDefault="00F2036D" w:rsidP="0087475B">
            <w:pPr>
              <w:pBdr>
                <w:top w:val="nil"/>
                <w:left w:val="nil"/>
                <w:bottom w:val="nil"/>
                <w:right w:val="nil"/>
                <w:between w:val="nil"/>
              </w:pBdr>
              <w:rPr>
                <w:rFonts w:ascii="Times New Roman" w:eastAsia="Arial" w:hAnsi="Times New Roman" w:cs="Times New Roman"/>
                <w:szCs w:val="26"/>
              </w:rPr>
            </w:pPr>
            <w:proofErr w:type="spellStart"/>
            <w:r w:rsidRPr="001242D2">
              <w:rPr>
                <w:rFonts w:ascii="Times New Roman" w:eastAsia="Arial" w:hAnsi="Times New Roman" w:cs="Times New Roman"/>
                <w:szCs w:val="26"/>
              </w:rPr>
              <w:t>Albarrak</w:t>
            </w:r>
            <w:proofErr w:type="spellEnd"/>
            <w:r w:rsidRPr="001242D2">
              <w:rPr>
                <w:rFonts w:ascii="Times New Roman" w:eastAsia="Arial" w:hAnsi="Times New Roman" w:cs="Times New Roman"/>
                <w:szCs w:val="26"/>
              </w:rPr>
              <w:t xml:space="preserve">, </w:t>
            </w:r>
            <w:proofErr w:type="spellStart"/>
            <w:r w:rsidRPr="001242D2">
              <w:rPr>
                <w:rFonts w:ascii="Times New Roman" w:eastAsia="Arial" w:hAnsi="Times New Roman" w:cs="Times New Roman"/>
                <w:szCs w:val="26"/>
              </w:rPr>
              <w:t>Elnahass</w:t>
            </w:r>
            <w:proofErr w:type="spellEnd"/>
            <w:r w:rsidRPr="001242D2">
              <w:rPr>
                <w:rFonts w:ascii="Times New Roman" w:eastAsia="Arial" w:hAnsi="Times New Roman" w:cs="Times New Roman"/>
                <w:szCs w:val="26"/>
              </w:rPr>
              <w:t xml:space="preserve">, </w:t>
            </w:r>
            <w:proofErr w:type="spellStart"/>
            <w:r w:rsidRPr="001242D2">
              <w:rPr>
                <w:rFonts w:ascii="Times New Roman" w:eastAsia="Arial" w:hAnsi="Times New Roman" w:cs="Times New Roman"/>
                <w:szCs w:val="26"/>
              </w:rPr>
              <w:t>Papagiannidis</w:t>
            </w:r>
            <w:proofErr w:type="spellEnd"/>
            <w:r w:rsidRPr="001242D2">
              <w:rPr>
                <w:rFonts w:ascii="Times New Roman" w:eastAsia="Arial" w:hAnsi="Times New Roman" w:cs="Times New Roman"/>
                <w:szCs w:val="26"/>
              </w:rPr>
              <w:t xml:space="preserve">, and </w:t>
            </w:r>
            <w:proofErr w:type="spellStart"/>
            <w:r w:rsidRPr="001242D2">
              <w:rPr>
                <w:rFonts w:ascii="Times New Roman" w:eastAsia="Arial" w:hAnsi="Times New Roman" w:cs="Times New Roman"/>
                <w:szCs w:val="26"/>
              </w:rPr>
              <w:t>Salama</w:t>
            </w:r>
            <w:proofErr w:type="spellEnd"/>
            <w:r w:rsidRPr="001242D2">
              <w:rPr>
                <w:rFonts w:ascii="Times New Roman" w:eastAsia="Arial" w:hAnsi="Times New Roman" w:cs="Times New Roman"/>
                <w:szCs w:val="26"/>
              </w:rPr>
              <w:t xml:space="preserve"> (2020)</w:t>
            </w:r>
          </w:p>
        </w:tc>
        <w:tc>
          <w:tcPr>
            <w:tcW w:w="3226" w:type="pct"/>
            <w:tcBorders>
              <w:top w:val="single" w:sz="4" w:space="0" w:color="auto"/>
              <w:bottom w:val="single" w:sz="4" w:space="0" w:color="auto"/>
            </w:tcBorders>
            <w:shd w:val="clear" w:color="auto" w:fill="auto"/>
            <w:tcMar>
              <w:top w:w="0" w:type="dxa"/>
              <w:left w:w="108" w:type="dxa"/>
              <w:bottom w:w="0" w:type="dxa"/>
              <w:right w:w="108" w:type="dxa"/>
            </w:tcMar>
          </w:tcPr>
          <w:p w14:paraId="02BB0ADB" w14:textId="77777777" w:rsidR="00F2036D" w:rsidRPr="001242D2" w:rsidRDefault="00F2036D" w:rsidP="0087475B">
            <w:pPr>
              <w:pStyle w:val="ad"/>
              <w:numPr>
                <w:ilvl w:val="0"/>
                <w:numId w:val="5"/>
              </w:numPr>
              <w:pBdr>
                <w:top w:val="nil"/>
                <w:left w:val="nil"/>
                <w:bottom w:val="nil"/>
                <w:right w:val="nil"/>
                <w:between w:val="nil"/>
              </w:pBdr>
              <w:ind w:left="461" w:hanging="425"/>
              <w:jc w:val="both"/>
              <w:rPr>
                <w:rFonts w:ascii="Times New Roman" w:eastAsia="Arial" w:hAnsi="Times New Roman" w:cs="Times New Roman"/>
                <w:color w:val="000000"/>
                <w:szCs w:val="26"/>
              </w:rPr>
            </w:pPr>
            <w:r w:rsidRPr="001242D2">
              <w:rPr>
                <w:rFonts w:ascii="Times New Roman" w:eastAsia="Arial" w:hAnsi="Times New Roman" w:cs="Times New Roman"/>
                <w:color w:val="000000"/>
                <w:szCs w:val="26"/>
              </w:rPr>
              <w:t>Reduced cost of equity (equity premium)</w:t>
            </w:r>
          </w:p>
        </w:tc>
      </w:tr>
      <w:tr w:rsidR="00F2036D" w:rsidRPr="001242D2" w14:paraId="54CC08EB" w14:textId="77777777" w:rsidTr="009D2548">
        <w:trPr>
          <w:trHeight w:val="220"/>
          <w:jc w:val="center"/>
        </w:trPr>
        <w:tc>
          <w:tcPr>
            <w:tcW w:w="1774" w:type="pct"/>
            <w:tcBorders>
              <w:top w:val="single" w:sz="4" w:space="0" w:color="auto"/>
              <w:bottom w:val="single" w:sz="4" w:space="0" w:color="auto"/>
            </w:tcBorders>
            <w:shd w:val="clear" w:color="auto" w:fill="auto"/>
            <w:tcMar>
              <w:top w:w="0" w:type="dxa"/>
              <w:left w:w="108" w:type="dxa"/>
              <w:bottom w:w="0" w:type="dxa"/>
              <w:right w:w="108" w:type="dxa"/>
            </w:tcMar>
          </w:tcPr>
          <w:p w14:paraId="6C56242B" w14:textId="77777777" w:rsidR="00F2036D" w:rsidRPr="001242D2" w:rsidRDefault="00F2036D" w:rsidP="0087475B">
            <w:pPr>
              <w:pBdr>
                <w:top w:val="nil"/>
                <w:left w:val="nil"/>
                <w:bottom w:val="nil"/>
                <w:right w:val="nil"/>
                <w:between w:val="nil"/>
              </w:pBdr>
              <w:rPr>
                <w:rFonts w:ascii="Times New Roman" w:hAnsi="Times New Roman" w:cs="Times New Roman"/>
                <w:szCs w:val="26"/>
              </w:rPr>
            </w:pPr>
            <w:r w:rsidRPr="001242D2">
              <w:rPr>
                <w:rFonts w:ascii="Times New Roman" w:eastAsia="Arial" w:hAnsi="Times New Roman" w:cs="Times New Roman"/>
                <w:szCs w:val="26"/>
              </w:rPr>
              <w:t xml:space="preserve">Yu, </w:t>
            </w:r>
            <w:proofErr w:type="spellStart"/>
            <w:r w:rsidRPr="001242D2">
              <w:rPr>
                <w:rFonts w:ascii="Times New Roman" w:eastAsia="Arial" w:hAnsi="Times New Roman" w:cs="Times New Roman"/>
                <w:szCs w:val="26"/>
              </w:rPr>
              <w:t>Duan</w:t>
            </w:r>
            <w:proofErr w:type="spellEnd"/>
            <w:r w:rsidRPr="001242D2">
              <w:rPr>
                <w:rFonts w:ascii="Times New Roman" w:eastAsia="Arial" w:hAnsi="Times New Roman" w:cs="Times New Roman"/>
                <w:szCs w:val="26"/>
              </w:rPr>
              <w:t>, and Cao (2013)</w:t>
            </w:r>
          </w:p>
        </w:tc>
        <w:tc>
          <w:tcPr>
            <w:tcW w:w="3226" w:type="pct"/>
            <w:tcBorders>
              <w:top w:val="single" w:sz="4" w:space="0" w:color="auto"/>
              <w:bottom w:val="single" w:sz="4" w:space="0" w:color="auto"/>
            </w:tcBorders>
            <w:shd w:val="clear" w:color="auto" w:fill="auto"/>
            <w:tcMar>
              <w:top w:w="0" w:type="dxa"/>
              <w:left w:w="108" w:type="dxa"/>
              <w:bottom w:w="0" w:type="dxa"/>
              <w:right w:w="108" w:type="dxa"/>
            </w:tcMar>
          </w:tcPr>
          <w:p w14:paraId="3FB66EF8" w14:textId="77777777" w:rsidR="00F2036D" w:rsidRPr="001242D2" w:rsidRDefault="00F2036D" w:rsidP="0087475B">
            <w:pPr>
              <w:pStyle w:val="ad"/>
              <w:numPr>
                <w:ilvl w:val="0"/>
                <w:numId w:val="5"/>
              </w:numPr>
              <w:pBdr>
                <w:top w:val="nil"/>
                <w:left w:val="nil"/>
                <w:bottom w:val="nil"/>
                <w:right w:val="nil"/>
                <w:between w:val="nil"/>
              </w:pBdr>
              <w:ind w:left="461" w:hanging="425"/>
              <w:jc w:val="both"/>
              <w:rPr>
                <w:rFonts w:ascii="Times New Roman" w:eastAsia="Arial" w:hAnsi="Times New Roman" w:cs="Times New Roman"/>
                <w:color w:val="000000"/>
                <w:szCs w:val="26"/>
              </w:rPr>
            </w:pPr>
            <w:r w:rsidRPr="001242D2">
              <w:rPr>
                <w:rFonts w:ascii="Times New Roman" w:eastAsia="Arial" w:hAnsi="Times New Roman" w:cs="Times New Roman"/>
                <w:color w:val="000000"/>
                <w:szCs w:val="26"/>
              </w:rPr>
              <w:t>A stronger relationship between social media and ﬁrm stock performance (return and risk) than for conventional media.</w:t>
            </w:r>
          </w:p>
        </w:tc>
      </w:tr>
      <w:tr w:rsidR="00F2036D" w:rsidRPr="001242D2" w14:paraId="3772C59E" w14:textId="77777777" w:rsidTr="009D2548">
        <w:trPr>
          <w:trHeight w:val="220"/>
          <w:jc w:val="center"/>
        </w:trPr>
        <w:tc>
          <w:tcPr>
            <w:tcW w:w="1774" w:type="pct"/>
            <w:tcBorders>
              <w:top w:val="single" w:sz="4" w:space="0" w:color="auto"/>
              <w:bottom w:val="single" w:sz="4" w:space="0" w:color="auto"/>
            </w:tcBorders>
            <w:shd w:val="clear" w:color="auto" w:fill="auto"/>
            <w:tcMar>
              <w:top w:w="0" w:type="dxa"/>
              <w:left w:w="108" w:type="dxa"/>
              <w:bottom w:w="0" w:type="dxa"/>
              <w:right w:w="108" w:type="dxa"/>
            </w:tcMar>
          </w:tcPr>
          <w:p w14:paraId="327EFDA2" w14:textId="77777777" w:rsidR="00F2036D" w:rsidRPr="001242D2" w:rsidRDefault="00F2036D" w:rsidP="0087475B">
            <w:pPr>
              <w:pBdr>
                <w:top w:val="nil"/>
                <w:left w:val="nil"/>
                <w:bottom w:val="nil"/>
                <w:right w:val="nil"/>
                <w:between w:val="nil"/>
              </w:pBdr>
              <w:rPr>
                <w:rFonts w:ascii="Times New Roman" w:eastAsia="Arial" w:hAnsi="Times New Roman" w:cs="Times New Roman"/>
                <w:szCs w:val="26"/>
              </w:rPr>
            </w:pPr>
            <w:proofErr w:type="spellStart"/>
            <w:r w:rsidRPr="001242D2">
              <w:rPr>
                <w:rFonts w:ascii="Times New Roman" w:hAnsi="Times New Roman" w:cs="Times New Roman"/>
                <w:szCs w:val="26"/>
              </w:rPr>
              <w:t>Schniederjans</w:t>
            </w:r>
            <w:proofErr w:type="spellEnd"/>
            <w:r w:rsidRPr="001242D2">
              <w:rPr>
                <w:rFonts w:ascii="Times New Roman" w:hAnsi="Times New Roman" w:cs="Times New Roman"/>
                <w:szCs w:val="26"/>
              </w:rPr>
              <w:t xml:space="preserve">, Cao, and </w:t>
            </w:r>
            <w:proofErr w:type="spellStart"/>
            <w:r w:rsidRPr="001242D2">
              <w:rPr>
                <w:rFonts w:ascii="Times New Roman" w:hAnsi="Times New Roman" w:cs="Times New Roman"/>
                <w:szCs w:val="26"/>
              </w:rPr>
              <w:t>Schniederjans</w:t>
            </w:r>
            <w:proofErr w:type="spellEnd"/>
            <w:r w:rsidRPr="001242D2">
              <w:rPr>
                <w:rFonts w:ascii="Times New Roman" w:hAnsi="Times New Roman" w:cs="Times New Roman"/>
                <w:szCs w:val="26"/>
              </w:rPr>
              <w:t xml:space="preserve"> (2013)</w:t>
            </w:r>
          </w:p>
        </w:tc>
        <w:tc>
          <w:tcPr>
            <w:tcW w:w="3226" w:type="pct"/>
            <w:tcBorders>
              <w:top w:val="single" w:sz="4" w:space="0" w:color="auto"/>
              <w:bottom w:val="single" w:sz="4" w:space="0" w:color="auto"/>
            </w:tcBorders>
            <w:shd w:val="clear" w:color="auto" w:fill="auto"/>
            <w:tcMar>
              <w:top w:w="0" w:type="dxa"/>
              <w:left w:w="108" w:type="dxa"/>
              <w:bottom w:w="0" w:type="dxa"/>
              <w:right w:w="108" w:type="dxa"/>
            </w:tcMar>
          </w:tcPr>
          <w:p w14:paraId="21077DD3" w14:textId="47D59CDC" w:rsidR="00F2036D" w:rsidRPr="001242D2" w:rsidRDefault="00F2036D" w:rsidP="001242D2">
            <w:pPr>
              <w:pStyle w:val="ad"/>
              <w:numPr>
                <w:ilvl w:val="0"/>
                <w:numId w:val="5"/>
              </w:numPr>
              <w:pBdr>
                <w:top w:val="nil"/>
                <w:left w:val="nil"/>
                <w:bottom w:val="nil"/>
                <w:right w:val="nil"/>
                <w:between w:val="nil"/>
              </w:pBdr>
              <w:ind w:left="461" w:hanging="425"/>
              <w:jc w:val="both"/>
              <w:rPr>
                <w:rFonts w:ascii="Times New Roman" w:eastAsia="Arial" w:hAnsi="Times New Roman" w:cs="Times New Roman"/>
                <w:szCs w:val="26"/>
              </w:rPr>
            </w:pPr>
            <w:r w:rsidRPr="001242D2">
              <w:rPr>
                <w:rFonts w:ascii="Times New Roman" w:eastAsia="Arial" w:hAnsi="Times New Roman" w:cs="Times New Roman"/>
                <w:color w:val="000000"/>
                <w:szCs w:val="26"/>
              </w:rPr>
              <w:t>A positive effect of social media’s usage on ﬁnancial performance for some assertive impression management strategies</w:t>
            </w:r>
          </w:p>
        </w:tc>
      </w:tr>
    </w:tbl>
    <w:p w14:paraId="0E74223B" w14:textId="77777777" w:rsidR="00C40E66" w:rsidRPr="001242D2" w:rsidRDefault="00C40E66"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p>
    <w:p w14:paraId="4914208E" w14:textId="24E208B1"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Overall, research shows that the presence of companies on social media, whether for economic motives (to promote transparency) or for opportunistic motives (to manage impressions) is rewarded by the market. Companies gain social legitimacy that reflects through its profitability and performance. From an economic perspective, companies are rewarded for the signal of organizational openness and transparency they send through voluntary disclosures. From an opportunistic perspective, investors are assumed unable to assess that managerial posts on social media present an inaccurate view of organizational outcomes, and react favorably to such disclosures as they do for incremental information.</w:t>
      </w:r>
    </w:p>
    <w:p w14:paraId="2431BF7B" w14:textId="0AE068BB"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Based on the above, we argue that having a presence on the Twitter platform drives superior ﬁrm performance. However, companies would not achieve the expected result without an active presence in a timely manner that is evidenced by the number of tweets and the number of followers. A</w:t>
      </w:r>
      <w:r w:rsidR="0075138B" w:rsidRPr="001242D2">
        <w:rPr>
          <w:rFonts w:ascii="Times New Roman" w:eastAsia="Times New Roman" w:hAnsi="Times New Roman" w:cs="Times New Roman"/>
          <w:sz w:val="26"/>
          <w:szCs w:val="26"/>
          <w:lang w:eastAsia="fr-CA"/>
        </w:rPr>
        <w:t>ccordingly, we hypothesize that</w:t>
      </w:r>
      <w:r w:rsidRPr="001242D2">
        <w:rPr>
          <w:rFonts w:ascii="Times New Roman" w:eastAsia="Times New Roman" w:hAnsi="Times New Roman" w:cs="Times New Roman"/>
          <w:sz w:val="26"/>
          <w:szCs w:val="26"/>
          <w:lang w:eastAsia="fr-CA"/>
        </w:rPr>
        <w:t xml:space="preserve">: </w:t>
      </w:r>
    </w:p>
    <w:p w14:paraId="238B87A2" w14:textId="56AC3AD6" w:rsidR="00F2036D" w:rsidRPr="001242D2" w:rsidRDefault="00F2036D" w:rsidP="001242D2">
      <w:pPr>
        <w:overflowPunct w:val="0"/>
        <w:spacing w:before="240" w:line="360" w:lineRule="exact"/>
        <w:ind w:left="1361" w:hanging="1361"/>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b/>
          <w:i/>
          <w:sz w:val="26"/>
          <w:szCs w:val="26"/>
          <w:lang w:eastAsia="fr-CA"/>
        </w:rPr>
        <w:t>Hypothesis</w:t>
      </w:r>
      <w:r w:rsidRPr="001242D2">
        <w:rPr>
          <w:rFonts w:ascii="Times New Roman" w:eastAsia="Times New Roman" w:hAnsi="Times New Roman" w:cs="Times New Roman"/>
          <w:sz w:val="26"/>
          <w:szCs w:val="26"/>
          <w:lang w:eastAsia="fr-CA"/>
        </w:rPr>
        <w:t xml:space="preserve">: An active presence of companies on Twitter is associated with better corporate performance. </w:t>
      </w:r>
    </w:p>
    <w:p w14:paraId="2859FCFC" w14:textId="77777777" w:rsidR="001242D2" w:rsidRPr="001242D2" w:rsidRDefault="001242D2" w:rsidP="001242D2">
      <w:pPr>
        <w:overflowPunct w:val="0"/>
        <w:spacing w:before="240" w:line="360" w:lineRule="exact"/>
        <w:ind w:left="1361" w:hanging="1361"/>
        <w:jc w:val="both"/>
        <w:rPr>
          <w:rFonts w:ascii="Times New Roman" w:eastAsia="Times New Roman" w:hAnsi="Times New Roman" w:cs="Times New Roman"/>
          <w:sz w:val="26"/>
          <w:szCs w:val="26"/>
          <w:lang w:eastAsia="fr-CA"/>
        </w:rPr>
      </w:pPr>
    </w:p>
    <w:p w14:paraId="3ADF234D" w14:textId="77777777" w:rsidR="00F2036D" w:rsidRPr="001242D2" w:rsidRDefault="00F2036D" w:rsidP="00D72F35">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In this study, we focus on operating performance and financial performance.</w:t>
      </w:r>
    </w:p>
    <w:p w14:paraId="717C87D1" w14:textId="685837F6" w:rsidR="0075138B" w:rsidRPr="001242D2" w:rsidRDefault="0075138B">
      <w:pPr>
        <w:spacing w:after="160" w:line="259" w:lineRule="auto"/>
        <w:rPr>
          <w:rFonts w:ascii="Times New Roman" w:eastAsia="Times New Roman" w:hAnsi="Times New Roman" w:cs="Times New Roman"/>
          <w:b/>
          <w:sz w:val="26"/>
          <w:szCs w:val="26"/>
          <w:lang w:eastAsia="fr-CA"/>
        </w:rPr>
      </w:pPr>
    </w:p>
    <w:p w14:paraId="1FEFC8C7" w14:textId="77777777" w:rsidR="001242D2" w:rsidRDefault="001242D2">
      <w:pPr>
        <w:spacing w:after="160" w:line="259" w:lineRule="auto"/>
        <w:rPr>
          <w:rFonts w:ascii="Times New Roman" w:eastAsia="Times New Roman" w:hAnsi="Times New Roman" w:cs="Times New Roman"/>
          <w:b/>
          <w:sz w:val="26"/>
          <w:szCs w:val="26"/>
          <w:lang w:eastAsia="fr-CA"/>
        </w:rPr>
      </w:pPr>
      <w:r>
        <w:rPr>
          <w:rFonts w:ascii="Times New Roman" w:eastAsia="Times New Roman" w:hAnsi="Times New Roman" w:cs="Times New Roman"/>
          <w:b/>
          <w:sz w:val="26"/>
          <w:szCs w:val="26"/>
          <w:lang w:eastAsia="fr-CA"/>
        </w:rPr>
        <w:br w:type="page"/>
      </w:r>
    </w:p>
    <w:p w14:paraId="1D5A0576" w14:textId="06D7CD68" w:rsidR="00F2036D" w:rsidRPr="001242D2" w:rsidRDefault="00F2036D" w:rsidP="0075138B">
      <w:pPr>
        <w:overflowPunct w:val="0"/>
        <w:spacing w:line="360" w:lineRule="exact"/>
        <w:jc w:val="center"/>
        <w:rPr>
          <w:rFonts w:ascii="Times New Roman" w:eastAsia="Times New Roman" w:hAnsi="Times New Roman" w:cs="Times New Roman"/>
          <w:b/>
          <w:sz w:val="26"/>
          <w:szCs w:val="26"/>
          <w:lang w:eastAsia="fr-CA"/>
        </w:rPr>
      </w:pPr>
      <w:r w:rsidRPr="001242D2">
        <w:rPr>
          <w:rFonts w:ascii="Times New Roman" w:eastAsia="Times New Roman" w:hAnsi="Times New Roman" w:cs="Times New Roman"/>
          <w:b/>
          <w:sz w:val="26"/>
          <w:szCs w:val="26"/>
          <w:lang w:eastAsia="fr-CA"/>
        </w:rPr>
        <w:lastRenderedPageBreak/>
        <w:t xml:space="preserve">METHODOLOGY AND DATA SOURCES </w:t>
      </w:r>
    </w:p>
    <w:p w14:paraId="21903418" w14:textId="707DED0E"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The main objective of this research is to provide empirical evidence of the link between the presence on social media, particularly on the Twitter platform, and corporate performance. </w:t>
      </w:r>
    </w:p>
    <w:p w14:paraId="29FC1B70" w14:textId="77777777" w:rsidR="0075138B" w:rsidRPr="001242D2" w:rsidRDefault="0075138B"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p>
    <w:p w14:paraId="342B4759" w14:textId="7A6E00DC" w:rsidR="00F2036D" w:rsidRPr="001242D2" w:rsidRDefault="00F2036D" w:rsidP="0075138B">
      <w:pPr>
        <w:overflowPunct w:val="0"/>
        <w:spacing w:line="360" w:lineRule="exact"/>
        <w:jc w:val="both"/>
        <w:rPr>
          <w:rFonts w:ascii="Times New Roman" w:eastAsia="Times New Roman" w:hAnsi="Times New Roman" w:cs="Times New Roman"/>
          <w:b/>
          <w:sz w:val="26"/>
          <w:szCs w:val="26"/>
          <w:lang w:eastAsia="fr-CA"/>
        </w:rPr>
      </w:pPr>
      <w:r w:rsidRPr="001242D2">
        <w:rPr>
          <w:rFonts w:ascii="Times New Roman" w:eastAsia="Times New Roman" w:hAnsi="Times New Roman" w:cs="Times New Roman"/>
          <w:b/>
          <w:sz w:val="26"/>
          <w:szCs w:val="26"/>
          <w:lang w:eastAsia="fr-CA"/>
        </w:rPr>
        <w:t xml:space="preserve">Sample </w:t>
      </w:r>
      <w:r w:rsidR="0075138B" w:rsidRPr="001242D2">
        <w:rPr>
          <w:rFonts w:ascii="Times New Roman" w:eastAsia="Times New Roman" w:hAnsi="Times New Roman" w:cs="Times New Roman"/>
          <w:b/>
          <w:sz w:val="26"/>
          <w:szCs w:val="26"/>
          <w:lang w:eastAsia="fr-CA"/>
        </w:rPr>
        <w:t>S</w:t>
      </w:r>
      <w:r w:rsidRPr="001242D2">
        <w:rPr>
          <w:rFonts w:ascii="Times New Roman" w:eastAsia="Times New Roman" w:hAnsi="Times New Roman" w:cs="Times New Roman"/>
          <w:b/>
          <w:sz w:val="26"/>
          <w:szCs w:val="26"/>
          <w:lang w:eastAsia="fr-CA"/>
        </w:rPr>
        <w:t>election</w:t>
      </w:r>
    </w:p>
    <w:p w14:paraId="7B5CF7DF" w14:textId="47204D3A"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The population from which our sample is selected comprises all the Canadian listed companies on the Toronto Stock Exchange (TSX) in 2017. Table 3 presents a detailed breakdown of the sample selection process that we use in our research.</w:t>
      </w:r>
    </w:p>
    <w:p w14:paraId="3D3F76F2" w14:textId="77777777" w:rsidR="0075138B" w:rsidRPr="001242D2" w:rsidRDefault="0075138B" w:rsidP="0075138B">
      <w:pPr>
        <w:overflowPunct w:val="0"/>
        <w:spacing w:line="360" w:lineRule="exact"/>
        <w:jc w:val="both"/>
        <w:rPr>
          <w:rFonts w:ascii="Times New Roman" w:eastAsia="Times New Roman" w:hAnsi="Times New Roman" w:cs="Times New Roman"/>
          <w:sz w:val="26"/>
          <w:szCs w:val="26"/>
          <w:lang w:eastAsia="fr-CA"/>
        </w:rPr>
      </w:pPr>
    </w:p>
    <w:p w14:paraId="24FF0B62" w14:textId="600934E3" w:rsidR="00F2036D" w:rsidRPr="001242D2" w:rsidRDefault="00F2036D" w:rsidP="009D2548">
      <w:pPr>
        <w:overflowPunct w:val="0"/>
        <w:spacing w:line="360" w:lineRule="exact"/>
        <w:jc w:val="center"/>
        <w:rPr>
          <w:rFonts w:ascii="Times New Roman" w:eastAsia="Times New Roman" w:hAnsi="Times New Roman" w:cs="Times New Roman"/>
          <w:b/>
          <w:color w:val="000000"/>
          <w:sz w:val="26"/>
          <w:szCs w:val="26"/>
        </w:rPr>
      </w:pPr>
      <w:r w:rsidRPr="001242D2">
        <w:rPr>
          <w:rFonts w:ascii="Times New Roman" w:eastAsia="Times New Roman" w:hAnsi="Times New Roman" w:cs="Times New Roman"/>
          <w:b/>
          <w:color w:val="000000"/>
          <w:sz w:val="26"/>
          <w:szCs w:val="26"/>
        </w:rPr>
        <w:t>Table 3</w:t>
      </w:r>
      <w:r w:rsidR="009D2548" w:rsidRPr="001242D2">
        <w:rPr>
          <w:rFonts w:asciiTheme="minorEastAsia" w:eastAsiaTheme="minorEastAsia" w:hAnsiTheme="minorEastAsia" w:cs="Times New Roman" w:hint="eastAsia"/>
          <w:b/>
          <w:color w:val="000000"/>
          <w:sz w:val="26"/>
          <w:szCs w:val="26"/>
          <w:lang w:eastAsia="zh-TW"/>
        </w:rPr>
        <w:t>.</w:t>
      </w:r>
      <w:r w:rsidR="009D2548" w:rsidRPr="001242D2">
        <w:rPr>
          <w:rFonts w:ascii="Times New Roman" w:eastAsia="Times New Roman" w:hAnsi="Times New Roman" w:cs="Times New Roman"/>
          <w:b/>
          <w:color w:val="000000"/>
          <w:sz w:val="26"/>
          <w:szCs w:val="26"/>
        </w:rPr>
        <w:t xml:space="preserve">  </w:t>
      </w:r>
      <w:r w:rsidR="009D2548" w:rsidRPr="001242D2">
        <w:rPr>
          <w:rFonts w:ascii="Times New Roman" w:eastAsia="Times New Roman" w:hAnsi="Times New Roman" w:cs="Times New Roman"/>
          <w:b/>
          <w:sz w:val="26"/>
          <w:szCs w:val="26"/>
          <w:lang w:eastAsia="fr-CA"/>
        </w:rPr>
        <w:t xml:space="preserve">Sample </w:t>
      </w:r>
      <w:r w:rsidR="00764AEB" w:rsidRPr="001242D2">
        <w:rPr>
          <w:rFonts w:ascii="Times New Roman" w:eastAsia="Times New Roman" w:hAnsi="Times New Roman" w:cs="Times New Roman"/>
          <w:b/>
          <w:sz w:val="26"/>
          <w:szCs w:val="26"/>
          <w:lang w:eastAsia="fr-CA"/>
        </w:rPr>
        <w:t>Selection</w:t>
      </w:r>
    </w:p>
    <w:tbl>
      <w:tblPr>
        <w:tblW w:w="5000" w:type="pct"/>
        <w:tblCellMar>
          <w:left w:w="70" w:type="dxa"/>
          <w:right w:w="70" w:type="dxa"/>
        </w:tblCellMar>
        <w:tblLook w:val="04A0" w:firstRow="1" w:lastRow="0" w:firstColumn="1" w:lastColumn="0" w:noHBand="0" w:noVBand="1"/>
      </w:tblPr>
      <w:tblGrid>
        <w:gridCol w:w="6526"/>
        <w:gridCol w:w="1123"/>
        <w:gridCol w:w="1377"/>
      </w:tblGrid>
      <w:tr w:rsidR="00F2036D" w:rsidRPr="001242D2" w14:paraId="3787F77C" w14:textId="77777777" w:rsidTr="001242D2">
        <w:trPr>
          <w:cantSplit/>
          <w:trHeight w:hRule="exact" w:val="397"/>
        </w:trPr>
        <w:tc>
          <w:tcPr>
            <w:tcW w:w="3615" w:type="pct"/>
            <w:tcBorders>
              <w:top w:val="single" w:sz="4" w:space="0" w:color="auto"/>
              <w:left w:val="nil"/>
              <w:bottom w:val="single" w:sz="4" w:space="0" w:color="auto"/>
              <w:right w:val="nil"/>
            </w:tcBorders>
            <w:shd w:val="clear" w:color="auto" w:fill="auto"/>
            <w:vAlign w:val="center"/>
            <w:hideMark/>
          </w:tcPr>
          <w:p w14:paraId="67647A47" w14:textId="77777777" w:rsidR="00F2036D" w:rsidRPr="001242D2" w:rsidRDefault="00F2036D" w:rsidP="001242D2">
            <w:pPr>
              <w:spacing w:line="360" w:lineRule="exact"/>
              <w:jc w:val="center"/>
              <w:rPr>
                <w:rFonts w:ascii="Times New Roman" w:eastAsia="Times New Roman" w:hAnsi="Times New Roman" w:cs="Times New Roman"/>
                <w:i/>
                <w:iCs/>
                <w:color w:val="000000"/>
                <w:szCs w:val="26"/>
                <w:lang w:val="fr-CA" w:eastAsia="fr-CA"/>
              </w:rPr>
            </w:pPr>
            <w:r w:rsidRPr="001242D2">
              <w:rPr>
                <w:rFonts w:ascii="Times New Roman" w:eastAsia="Arial" w:hAnsi="Times New Roman" w:cs="Times New Roman"/>
                <w:i/>
                <w:iCs/>
                <w:color w:val="000000"/>
                <w:szCs w:val="26"/>
                <w:lang w:eastAsia="fr-CA"/>
              </w:rPr>
              <w:t>Sample criteria</w:t>
            </w:r>
          </w:p>
        </w:tc>
        <w:tc>
          <w:tcPr>
            <w:tcW w:w="622" w:type="pct"/>
            <w:tcBorders>
              <w:top w:val="single" w:sz="4" w:space="0" w:color="auto"/>
              <w:left w:val="nil"/>
              <w:bottom w:val="single" w:sz="4" w:space="0" w:color="auto"/>
              <w:right w:val="nil"/>
            </w:tcBorders>
            <w:shd w:val="clear" w:color="auto" w:fill="auto"/>
            <w:vAlign w:val="center"/>
            <w:hideMark/>
          </w:tcPr>
          <w:p w14:paraId="14B3E12B" w14:textId="77777777" w:rsidR="00F2036D" w:rsidRPr="001242D2" w:rsidRDefault="00F2036D" w:rsidP="001242D2">
            <w:pPr>
              <w:spacing w:line="360" w:lineRule="exact"/>
              <w:jc w:val="center"/>
              <w:rPr>
                <w:rFonts w:ascii="Times New Roman" w:eastAsia="Times New Roman" w:hAnsi="Times New Roman" w:cs="Times New Roman"/>
                <w:i/>
                <w:iCs/>
                <w:color w:val="000000"/>
                <w:szCs w:val="26"/>
                <w:lang w:val="fr-CA" w:eastAsia="fr-CA"/>
              </w:rPr>
            </w:pPr>
            <w:r w:rsidRPr="001242D2">
              <w:rPr>
                <w:rFonts w:ascii="Times New Roman" w:eastAsia="Arial" w:hAnsi="Times New Roman" w:cs="Times New Roman"/>
                <w:i/>
                <w:iCs/>
                <w:color w:val="000000"/>
                <w:szCs w:val="26"/>
                <w:lang w:eastAsia="fr-CA"/>
              </w:rPr>
              <w:t>Excluded</w:t>
            </w:r>
          </w:p>
        </w:tc>
        <w:tc>
          <w:tcPr>
            <w:tcW w:w="763" w:type="pct"/>
            <w:tcBorders>
              <w:top w:val="single" w:sz="4" w:space="0" w:color="auto"/>
              <w:left w:val="nil"/>
              <w:bottom w:val="single" w:sz="4" w:space="0" w:color="auto"/>
              <w:right w:val="nil"/>
            </w:tcBorders>
            <w:shd w:val="clear" w:color="auto" w:fill="auto"/>
            <w:vAlign w:val="center"/>
            <w:hideMark/>
          </w:tcPr>
          <w:p w14:paraId="53D1ED43" w14:textId="77777777" w:rsidR="00F2036D" w:rsidRPr="001242D2" w:rsidRDefault="00F2036D" w:rsidP="001242D2">
            <w:pPr>
              <w:spacing w:line="360" w:lineRule="exact"/>
              <w:jc w:val="center"/>
              <w:rPr>
                <w:rFonts w:ascii="Times New Roman" w:eastAsia="Times New Roman" w:hAnsi="Times New Roman" w:cs="Times New Roman"/>
                <w:i/>
                <w:iCs/>
                <w:color w:val="000000"/>
                <w:szCs w:val="26"/>
                <w:lang w:val="fr-CA" w:eastAsia="fr-CA"/>
              </w:rPr>
            </w:pPr>
            <w:r w:rsidRPr="001242D2">
              <w:rPr>
                <w:rFonts w:ascii="Times New Roman" w:eastAsia="Arial" w:hAnsi="Times New Roman" w:cs="Times New Roman"/>
                <w:i/>
                <w:iCs/>
                <w:color w:val="000000"/>
                <w:szCs w:val="26"/>
                <w:lang w:eastAsia="fr-CA"/>
              </w:rPr>
              <w:t>Sample size</w:t>
            </w:r>
          </w:p>
        </w:tc>
      </w:tr>
      <w:tr w:rsidR="00F2036D" w:rsidRPr="001242D2" w14:paraId="423A7314" w14:textId="77777777" w:rsidTr="001242D2">
        <w:trPr>
          <w:cantSplit/>
          <w:trHeight w:hRule="exact" w:val="397"/>
        </w:trPr>
        <w:tc>
          <w:tcPr>
            <w:tcW w:w="3615" w:type="pct"/>
            <w:tcBorders>
              <w:top w:val="single" w:sz="4" w:space="0" w:color="auto"/>
              <w:left w:val="nil"/>
              <w:bottom w:val="nil"/>
              <w:right w:val="nil"/>
            </w:tcBorders>
            <w:shd w:val="clear" w:color="auto" w:fill="auto"/>
            <w:vAlign w:val="center"/>
            <w:hideMark/>
          </w:tcPr>
          <w:p w14:paraId="762E2935" w14:textId="77777777" w:rsidR="00F2036D" w:rsidRPr="001242D2" w:rsidRDefault="00F2036D" w:rsidP="001242D2">
            <w:pPr>
              <w:spacing w:line="360" w:lineRule="exact"/>
              <w:jc w:val="both"/>
              <w:rPr>
                <w:rFonts w:ascii="Times New Roman" w:eastAsia="Times New Roman" w:hAnsi="Times New Roman" w:cs="Times New Roman"/>
                <w:color w:val="222222"/>
                <w:szCs w:val="26"/>
                <w:lang w:eastAsia="fr-CA"/>
              </w:rPr>
            </w:pPr>
            <w:r w:rsidRPr="001242D2">
              <w:rPr>
                <w:rFonts w:ascii="Times New Roman" w:eastAsia="Arial" w:hAnsi="Times New Roman" w:cs="Times New Roman"/>
                <w:color w:val="222222"/>
                <w:szCs w:val="26"/>
                <w:lang w:eastAsia="fr-CA"/>
              </w:rPr>
              <w:t>Canadian companies on TSX on  December 31, 2017</w:t>
            </w:r>
          </w:p>
        </w:tc>
        <w:tc>
          <w:tcPr>
            <w:tcW w:w="622" w:type="pct"/>
            <w:tcBorders>
              <w:top w:val="single" w:sz="4" w:space="0" w:color="auto"/>
              <w:left w:val="nil"/>
              <w:bottom w:val="nil"/>
              <w:right w:val="nil"/>
            </w:tcBorders>
            <w:shd w:val="clear" w:color="auto" w:fill="auto"/>
            <w:vAlign w:val="center"/>
            <w:hideMark/>
          </w:tcPr>
          <w:p w14:paraId="63EFDC4C" w14:textId="77777777" w:rsidR="00F2036D" w:rsidRPr="001242D2" w:rsidRDefault="00F2036D" w:rsidP="001242D2">
            <w:pPr>
              <w:spacing w:line="360" w:lineRule="exact"/>
              <w:ind w:right="170"/>
              <w:jc w:val="right"/>
              <w:rPr>
                <w:rFonts w:ascii="Times New Roman" w:eastAsia="Times New Roman" w:hAnsi="Times New Roman" w:cs="Times New Roman"/>
                <w:color w:val="222222"/>
                <w:szCs w:val="26"/>
                <w:lang w:eastAsia="fr-CA"/>
              </w:rPr>
            </w:pPr>
            <w:r w:rsidRPr="001242D2">
              <w:rPr>
                <w:rFonts w:ascii="Times New Roman" w:eastAsia="Times New Roman" w:hAnsi="Times New Roman" w:cs="Times New Roman"/>
                <w:color w:val="222222"/>
                <w:szCs w:val="26"/>
                <w:lang w:eastAsia="fr-CA"/>
              </w:rPr>
              <w:t>-</w:t>
            </w:r>
          </w:p>
        </w:tc>
        <w:tc>
          <w:tcPr>
            <w:tcW w:w="763" w:type="pct"/>
            <w:tcBorders>
              <w:top w:val="single" w:sz="4" w:space="0" w:color="auto"/>
              <w:left w:val="nil"/>
              <w:bottom w:val="nil"/>
              <w:right w:val="nil"/>
            </w:tcBorders>
            <w:shd w:val="clear" w:color="auto" w:fill="auto"/>
            <w:vAlign w:val="center"/>
            <w:hideMark/>
          </w:tcPr>
          <w:p w14:paraId="03E34E2B" w14:textId="77777777" w:rsidR="00F2036D" w:rsidRPr="001242D2" w:rsidRDefault="00F2036D" w:rsidP="001242D2">
            <w:pPr>
              <w:spacing w:line="360" w:lineRule="exact"/>
              <w:ind w:right="353"/>
              <w:jc w:val="right"/>
              <w:rPr>
                <w:rFonts w:ascii="Times New Roman" w:eastAsia="Times New Roman" w:hAnsi="Times New Roman" w:cs="Times New Roman"/>
                <w:color w:val="000000"/>
                <w:szCs w:val="26"/>
                <w:lang w:val="fr-CA" w:eastAsia="fr-CA"/>
              </w:rPr>
            </w:pPr>
            <w:r w:rsidRPr="001242D2">
              <w:rPr>
                <w:rFonts w:ascii="Times New Roman" w:eastAsia="Arial" w:hAnsi="Times New Roman" w:cs="Times New Roman"/>
                <w:color w:val="000000"/>
                <w:szCs w:val="26"/>
                <w:lang w:eastAsia="fr-CA"/>
              </w:rPr>
              <w:t>1515</w:t>
            </w:r>
          </w:p>
        </w:tc>
      </w:tr>
      <w:tr w:rsidR="00F2036D" w:rsidRPr="001242D2" w14:paraId="3BFFD8A0" w14:textId="77777777" w:rsidTr="001242D2">
        <w:trPr>
          <w:cantSplit/>
          <w:trHeight w:hRule="exact" w:val="397"/>
        </w:trPr>
        <w:tc>
          <w:tcPr>
            <w:tcW w:w="3615" w:type="pct"/>
            <w:tcBorders>
              <w:top w:val="nil"/>
              <w:left w:val="nil"/>
              <w:bottom w:val="nil"/>
              <w:right w:val="nil"/>
            </w:tcBorders>
            <w:shd w:val="clear" w:color="auto" w:fill="auto"/>
            <w:noWrap/>
            <w:vAlign w:val="center"/>
            <w:hideMark/>
          </w:tcPr>
          <w:p w14:paraId="575DAD97" w14:textId="77777777" w:rsidR="00F2036D" w:rsidRPr="001242D2" w:rsidRDefault="00F2036D" w:rsidP="001242D2">
            <w:pPr>
              <w:spacing w:line="360" w:lineRule="exact"/>
              <w:jc w:val="both"/>
              <w:rPr>
                <w:rFonts w:ascii="Times New Roman" w:eastAsia="Times New Roman" w:hAnsi="Times New Roman" w:cs="Times New Roman"/>
                <w:color w:val="000000"/>
                <w:szCs w:val="26"/>
                <w:lang w:eastAsia="fr-CA"/>
              </w:rPr>
            </w:pPr>
            <w:r w:rsidRPr="001242D2">
              <w:rPr>
                <w:rFonts w:ascii="Times New Roman" w:eastAsia="Times New Roman" w:hAnsi="Times New Roman" w:cs="Times New Roman"/>
                <w:color w:val="000000"/>
                <w:szCs w:val="26"/>
                <w:lang w:eastAsia="fr-CA"/>
              </w:rPr>
              <w:t>Market capitalization below 1 billion Canadian dollars</w:t>
            </w:r>
          </w:p>
        </w:tc>
        <w:tc>
          <w:tcPr>
            <w:tcW w:w="622" w:type="pct"/>
            <w:tcBorders>
              <w:top w:val="nil"/>
              <w:left w:val="nil"/>
              <w:bottom w:val="nil"/>
              <w:right w:val="nil"/>
            </w:tcBorders>
            <w:shd w:val="clear" w:color="auto" w:fill="auto"/>
            <w:vAlign w:val="center"/>
            <w:hideMark/>
          </w:tcPr>
          <w:p w14:paraId="3FD96634" w14:textId="77777777" w:rsidR="00F2036D" w:rsidRPr="001242D2" w:rsidRDefault="00F2036D" w:rsidP="001242D2">
            <w:pPr>
              <w:spacing w:line="360" w:lineRule="exact"/>
              <w:ind w:right="170"/>
              <w:jc w:val="right"/>
              <w:rPr>
                <w:rFonts w:ascii="Times New Roman" w:eastAsia="Times New Roman" w:hAnsi="Times New Roman" w:cs="Times New Roman"/>
                <w:color w:val="000000"/>
                <w:szCs w:val="26"/>
                <w:lang w:val="fr-CA" w:eastAsia="fr-CA"/>
              </w:rPr>
            </w:pPr>
            <w:r w:rsidRPr="001242D2">
              <w:rPr>
                <w:rFonts w:ascii="Times New Roman" w:eastAsia="Times New Roman" w:hAnsi="Times New Roman" w:cs="Times New Roman"/>
                <w:color w:val="000000"/>
                <w:szCs w:val="26"/>
                <w:lang w:val="fr-CA" w:eastAsia="fr-CA"/>
              </w:rPr>
              <w:t>1258</w:t>
            </w:r>
          </w:p>
        </w:tc>
        <w:tc>
          <w:tcPr>
            <w:tcW w:w="763" w:type="pct"/>
            <w:tcBorders>
              <w:top w:val="nil"/>
              <w:left w:val="nil"/>
              <w:bottom w:val="nil"/>
              <w:right w:val="nil"/>
            </w:tcBorders>
            <w:shd w:val="clear" w:color="auto" w:fill="auto"/>
            <w:vAlign w:val="center"/>
            <w:hideMark/>
          </w:tcPr>
          <w:p w14:paraId="1232A565" w14:textId="77777777" w:rsidR="00F2036D" w:rsidRPr="001242D2" w:rsidRDefault="00F2036D" w:rsidP="001242D2">
            <w:pPr>
              <w:spacing w:line="360" w:lineRule="exact"/>
              <w:ind w:right="353"/>
              <w:jc w:val="right"/>
              <w:rPr>
                <w:rFonts w:ascii="Times New Roman" w:eastAsia="Times New Roman" w:hAnsi="Times New Roman" w:cs="Times New Roman"/>
                <w:color w:val="000000"/>
                <w:szCs w:val="26"/>
                <w:lang w:val="fr-CA" w:eastAsia="fr-CA"/>
              </w:rPr>
            </w:pPr>
            <w:r w:rsidRPr="001242D2">
              <w:rPr>
                <w:rFonts w:ascii="Times New Roman" w:eastAsia="Times New Roman" w:hAnsi="Times New Roman" w:cs="Times New Roman"/>
                <w:color w:val="000000"/>
                <w:szCs w:val="26"/>
                <w:lang w:val="fr-CA" w:eastAsia="fr-CA"/>
              </w:rPr>
              <w:t>257</w:t>
            </w:r>
          </w:p>
        </w:tc>
      </w:tr>
      <w:tr w:rsidR="00F2036D" w:rsidRPr="001242D2" w14:paraId="108C3AC8" w14:textId="77777777" w:rsidTr="001242D2">
        <w:trPr>
          <w:cantSplit/>
          <w:trHeight w:hRule="exact" w:val="397"/>
        </w:trPr>
        <w:tc>
          <w:tcPr>
            <w:tcW w:w="3615" w:type="pct"/>
            <w:tcBorders>
              <w:top w:val="nil"/>
              <w:left w:val="nil"/>
              <w:right w:val="nil"/>
            </w:tcBorders>
            <w:shd w:val="clear" w:color="auto" w:fill="auto"/>
            <w:vAlign w:val="center"/>
            <w:hideMark/>
          </w:tcPr>
          <w:p w14:paraId="61265029" w14:textId="77777777" w:rsidR="00F2036D" w:rsidRPr="001242D2" w:rsidRDefault="00F2036D" w:rsidP="001242D2">
            <w:pPr>
              <w:spacing w:line="360" w:lineRule="exact"/>
              <w:jc w:val="both"/>
              <w:rPr>
                <w:rFonts w:ascii="Times New Roman" w:eastAsia="Times New Roman" w:hAnsi="Times New Roman" w:cs="Times New Roman"/>
                <w:color w:val="222222"/>
                <w:szCs w:val="26"/>
                <w:lang w:eastAsia="fr-CA"/>
              </w:rPr>
            </w:pPr>
            <w:r w:rsidRPr="001242D2">
              <w:rPr>
                <w:rFonts w:ascii="Times New Roman" w:eastAsia="Times New Roman" w:hAnsi="Times New Roman" w:cs="Times New Roman"/>
                <w:color w:val="222222"/>
                <w:szCs w:val="26"/>
                <w:lang w:eastAsia="fr-CA"/>
              </w:rPr>
              <w:t xml:space="preserve">Without necessary </w:t>
            </w:r>
            <w:proofErr w:type="spellStart"/>
            <w:r w:rsidRPr="001242D2">
              <w:rPr>
                <w:rFonts w:ascii="Times New Roman" w:eastAsia="Times New Roman" w:hAnsi="Times New Roman" w:cs="Times New Roman"/>
                <w:color w:val="222222"/>
                <w:szCs w:val="26"/>
                <w:lang w:eastAsia="fr-CA"/>
              </w:rPr>
              <w:t>Compustat</w:t>
            </w:r>
            <w:proofErr w:type="spellEnd"/>
            <w:r w:rsidRPr="001242D2">
              <w:rPr>
                <w:rFonts w:ascii="Times New Roman" w:eastAsia="Times New Roman" w:hAnsi="Times New Roman" w:cs="Times New Roman"/>
                <w:color w:val="222222"/>
                <w:szCs w:val="26"/>
                <w:lang w:eastAsia="fr-CA"/>
              </w:rPr>
              <w:t>, Capital IQ or Bloomberg data</w:t>
            </w:r>
          </w:p>
        </w:tc>
        <w:tc>
          <w:tcPr>
            <w:tcW w:w="622" w:type="pct"/>
            <w:tcBorders>
              <w:top w:val="nil"/>
              <w:left w:val="nil"/>
              <w:right w:val="nil"/>
            </w:tcBorders>
            <w:shd w:val="clear" w:color="auto" w:fill="auto"/>
            <w:vAlign w:val="center"/>
            <w:hideMark/>
          </w:tcPr>
          <w:p w14:paraId="15DE0D2A" w14:textId="77777777" w:rsidR="00F2036D" w:rsidRPr="001242D2" w:rsidRDefault="00F2036D" w:rsidP="001242D2">
            <w:pPr>
              <w:spacing w:line="360" w:lineRule="exact"/>
              <w:ind w:right="170"/>
              <w:jc w:val="right"/>
              <w:rPr>
                <w:rFonts w:ascii="Times New Roman" w:eastAsia="Times New Roman" w:hAnsi="Times New Roman" w:cs="Times New Roman"/>
                <w:color w:val="000000"/>
                <w:szCs w:val="26"/>
                <w:lang w:val="fr-CA" w:eastAsia="fr-CA"/>
              </w:rPr>
            </w:pPr>
            <w:r w:rsidRPr="001242D2">
              <w:rPr>
                <w:rFonts w:ascii="Times New Roman" w:eastAsia="Times New Roman" w:hAnsi="Times New Roman" w:cs="Times New Roman"/>
                <w:color w:val="000000"/>
                <w:szCs w:val="26"/>
                <w:lang w:val="fr-CA" w:eastAsia="fr-CA"/>
              </w:rPr>
              <w:t>25</w:t>
            </w:r>
          </w:p>
        </w:tc>
        <w:tc>
          <w:tcPr>
            <w:tcW w:w="763" w:type="pct"/>
            <w:tcBorders>
              <w:top w:val="nil"/>
              <w:left w:val="nil"/>
              <w:right w:val="nil"/>
            </w:tcBorders>
            <w:shd w:val="clear" w:color="auto" w:fill="auto"/>
            <w:vAlign w:val="center"/>
            <w:hideMark/>
          </w:tcPr>
          <w:p w14:paraId="02ABB6B0" w14:textId="77777777" w:rsidR="00F2036D" w:rsidRPr="001242D2" w:rsidRDefault="00F2036D" w:rsidP="001242D2">
            <w:pPr>
              <w:spacing w:line="360" w:lineRule="exact"/>
              <w:ind w:right="353"/>
              <w:jc w:val="right"/>
              <w:rPr>
                <w:rFonts w:ascii="Times New Roman" w:eastAsia="Times New Roman" w:hAnsi="Times New Roman" w:cs="Times New Roman"/>
                <w:color w:val="000000"/>
                <w:szCs w:val="26"/>
                <w:lang w:val="fr-CA" w:eastAsia="fr-CA"/>
              </w:rPr>
            </w:pPr>
            <w:r w:rsidRPr="001242D2">
              <w:rPr>
                <w:rFonts w:ascii="Times New Roman" w:eastAsia="Times New Roman" w:hAnsi="Times New Roman" w:cs="Times New Roman"/>
                <w:color w:val="000000"/>
                <w:szCs w:val="26"/>
                <w:lang w:val="fr-CA" w:eastAsia="fr-CA"/>
              </w:rPr>
              <w:t>232</w:t>
            </w:r>
          </w:p>
        </w:tc>
      </w:tr>
      <w:tr w:rsidR="00F2036D" w:rsidRPr="001242D2" w14:paraId="57E751AA" w14:textId="77777777" w:rsidTr="001242D2">
        <w:trPr>
          <w:cantSplit/>
          <w:trHeight w:hRule="exact" w:val="397"/>
        </w:trPr>
        <w:tc>
          <w:tcPr>
            <w:tcW w:w="3615" w:type="pct"/>
            <w:tcBorders>
              <w:top w:val="nil"/>
              <w:left w:val="nil"/>
              <w:bottom w:val="single" w:sz="4" w:space="0" w:color="auto"/>
              <w:right w:val="nil"/>
            </w:tcBorders>
            <w:shd w:val="clear" w:color="auto" w:fill="auto"/>
            <w:vAlign w:val="center"/>
            <w:hideMark/>
          </w:tcPr>
          <w:p w14:paraId="6EB7D104" w14:textId="77777777" w:rsidR="00F2036D" w:rsidRPr="001242D2" w:rsidRDefault="00F2036D" w:rsidP="001242D2">
            <w:pPr>
              <w:spacing w:line="360" w:lineRule="exact"/>
              <w:jc w:val="both"/>
              <w:rPr>
                <w:rFonts w:ascii="Times New Roman" w:eastAsia="Times New Roman" w:hAnsi="Times New Roman" w:cs="Times New Roman"/>
                <w:color w:val="222222"/>
                <w:szCs w:val="26"/>
                <w:lang w:eastAsia="fr-CA"/>
              </w:rPr>
            </w:pPr>
            <w:r w:rsidRPr="001242D2">
              <w:rPr>
                <w:rFonts w:ascii="Times New Roman" w:eastAsia="Times New Roman" w:hAnsi="Times New Roman" w:cs="Times New Roman"/>
                <w:color w:val="222222"/>
                <w:szCs w:val="26"/>
                <w:lang w:eastAsia="fr-CA"/>
              </w:rPr>
              <w:t>Twitter account has no public access</w:t>
            </w:r>
          </w:p>
        </w:tc>
        <w:tc>
          <w:tcPr>
            <w:tcW w:w="622" w:type="pct"/>
            <w:tcBorders>
              <w:top w:val="nil"/>
              <w:left w:val="nil"/>
              <w:bottom w:val="single" w:sz="4" w:space="0" w:color="auto"/>
              <w:right w:val="nil"/>
            </w:tcBorders>
            <w:shd w:val="clear" w:color="auto" w:fill="auto"/>
            <w:vAlign w:val="center"/>
            <w:hideMark/>
          </w:tcPr>
          <w:p w14:paraId="1CDA6670" w14:textId="77777777" w:rsidR="00F2036D" w:rsidRPr="001242D2" w:rsidRDefault="00F2036D" w:rsidP="001242D2">
            <w:pPr>
              <w:spacing w:line="360" w:lineRule="exact"/>
              <w:ind w:right="170"/>
              <w:jc w:val="right"/>
              <w:rPr>
                <w:rFonts w:ascii="Times New Roman" w:eastAsia="Times New Roman" w:hAnsi="Times New Roman" w:cs="Times New Roman"/>
                <w:color w:val="000000"/>
                <w:szCs w:val="26"/>
                <w:lang w:val="fr-CA" w:eastAsia="fr-CA"/>
              </w:rPr>
            </w:pPr>
            <w:r w:rsidRPr="001242D2">
              <w:rPr>
                <w:rFonts w:ascii="Times New Roman" w:eastAsia="Times New Roman" w:hAnsi="Times New Roman" w:cs="Times New Roman"/>
                <w:color w:val="000000"/>
                <w:szCs w:val="26"/>
                <w:lang w:val="fr-CA" w:eastAsia="fr-CA"/>
              </w:rPr>
              <w:t>5</w:t>
            </w:r>
          </w:p>
        </w:tc>
        <w:tc>
          <w:tcPr>
            <w:tcW w:w="763" w:type="pct"/>
            <w:tcBorders>
              <w:top w:val="nil"/>
              <w:left w:val="nil"/>
              <w:bottom w:val="single" w:sz="4" w:space="0" w:color="auto"/>
              <w:right w:val="nil"/>
            </w:tcBorders>
            <w:shd w:val="clear" w:color="auto" w:fill="auto"/>
            <w:vAlign w:val="center"/>
            <w:hideMark/>
          </w:tcPr>
          <w:p w14:paraId="0198A464" w14:textId="77777777" w:rsidR="00F2036D" w:rsidRPr="001242D2" w:rsidRDefault="00F2036D" w:rsidP="001242D2">
            <w:pPr>
              <w:spacing w:line="360" w:lineRule="exact"/>
              <w:ind w:right="353"/>
              <w:jc w:val="right"/>
              <w:rPr>
                <w:rFonts w:ascii="Times New Roman" w:eastAsia="Times New Roman" w:hAnsi="Times New Roman" w:cs="Times New Roman"/>
                <w:color w:val="000000"/>
                <w:szCs w:val="26"/>
                <w:lang w:val="fr-CA" w:eastAsia="fr-CA"/>
              </w:rPr>
            </w:pPr>
            <w:r w:rsidRPr="001242D2">
              <w:rPr>
                <w:rFonts w:ascii="Times New Roman" w:eastAsia="Times New Roman" w:hAnsi="Times New Roman" w:cs="Times New Roman"/>
                <w:color w:val="000000"/>
                <w:szCs w:val="26"/>
                <w:lang w:val="fr-CA" w:eastAsia="fr-CA"/>
              </w:rPr>
              <w:t>227</w:t>
            </w:r>
          </w:p>
        </w:tc>
      </w:tr>
    </w:tbl>
    <w:p w14:paraId="4FC2D552" w14:textId="77777777" w:rsidR="00C40E66" w:rsidRPr="001242D2" w:rsidRDefault="00C40E66"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p>
    <w:p w14:paraId="6034CF95" w14:textId="257334F1"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As of December 31, 2017, there were 1,515 companies registered. We limit our sample to companies with a market capitalization of at least 1 billion Canadian dollars, which may be more likely to adopt new technology early. In this way, we increase the probability of capturing companies that use Twitter in our research.  Of the remaining 257 medium to large market capitalization companies, we removed those for which financial information, information on governance were not available on </w:t>
      </w:r>
      <w:proofErr w:type="spellStart"/>
      <w:r w:rsidRPr="001242D2">
        <w:rPr>
          <w:rFonts w:ascii="Times New Roman" w:eastAsia="Times New Roman" w:hAnsi="Times New Roman" w:cs="Times New Roman"/>
          <w:sz w:val="26"/>
          <w:szCs w:val="26"/>
          <w:lang w:eastAsia="fr-CA"/>
        </w:rPr>
        <w:t>Compustat</w:t>
      </w:r>
      <w:proofErr w:type="spellEnd"/>
      <w:r w:rsidRPr="001242D2">
        <w:rPr>
          <w:rFonts w:ascii="Times New Roman" w:eastAsia="Times New Roman" w:hAnsi="Times New Roman" w:cs="Times New Roman"/>
          <w:sz w:val="26"/>
          <w:szCs w:val="26"/>
          <w:lang w:eastAsia="fr-CA"/>
        </w:rPr>
        <w:t xml:space="preserve">, Capital IQ, or on Bloomberg databases, leaving a sample of 232 companies. We then removed companies where we could not get sufficient data about the presence on the Twitter platform, mainly because their Twitter accounts have no public access. These elimination criteria led to a final sample of 227 companies. </w:t>
      </w:r>
    </w:p>
    <w:p w14:paraId="650C70DA" w14:textId="42AE7F6C"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Table 4 presents the distribution of the companies in our sample according to their industry sector. The industrial, mining, and energy sectors account for more than half of the sample (55.95%), followed by the financial services (12.33%) and real estate (8.81%). This distribution is representative of that of all the companies active on the TSX market. Among these companies, 60.8% have an official Twitter account.</w:t>
      </w:r>
    </w:p>
    <w:p w14:paraId="677E2F0C" w14:textId="77777777" w:rsidR="001242D2" w:rsidRPr="001242D2" w:rsidRDefault="001242D2" w:rsidP="0075138B">
      <w:pPr>
        <w:spacing w:after="160" w:line="259" w:lineRule="auto"/>
        <w:rPr>
          <w:rFonts w:ascii="Times New Roman" w:eastAsia="Times New Roman" w:hAnsi="Times New Roman" w:cs="Times New Roman"/>
          <w:sz w:val="26"/>
          <w:szCs w:val="26"/>
          <w:lang w:eastAsia="fr-CA"/>
        </w:rPr>
      </w:pPr>
    </w:p>
    <w:p w14:paraId="56EA994B" w14:textId="77777777" w:rsidR="001242D2" w:rsidRDefault="001242D2">
      <w:pPr>
        <w:spacing w:after="160" w:line="259"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br w:type="page"/>
      </w:r>
    </w:p>
    <w:p w14:paraId="537B786A" w14:textId="7DCC6393" w:rsidR="00F2036D" w:rsidRPr="001242D2" w:rsidRDefault="00F2036D" w:rsidP="009D2548">
      <w:pPr>
        <w:overflowPunct w:val="0"/>
        <w:spacing w:line="360" w:lineRule="exact"/>
        <w:jc w:val="center"/>
        <w:rPr>
          <w:rFonts w:ascii="Times New Roman" w:eastAsia="Times New Roman" w:hAnsi="Times New Roman" w:cs="Times New Roman"/>
          <w:b/>
          <w:color w:val="000000"/>
          <w:sz w:val="26"/>
          <w:szCs w:val="26"/>
        </w:rPr>
      </w:pPr>
      <w:r w:rsidRPr="001242D2">
        <w:rPr>
          <w:rFonts w:ascii="Times New Roman" w:eastAsia="Times New Roman" w:hAnsi="Times New Roman" w:cs="Times New Roman"/>
          <w:b/>
          <w:color w:val="000000"/>
          <w:sz w:val="26"/>
          <w:szCs w:val="26"/>
        </w:rPr>
        <w:lastRenderedPageBreak/>
        <w:t>Table 4</w:t>
      </w:r>
      <w:r w:rsidR="009D2548" w:rsidRPr="001242D2">
        <w:rPr>
          <w:rFonts w:ascii="Times New Roman" w:eastAsia="Times New Roman" w:hAnsi="Times New Roman" w:cs="Times New Roman"/>
          <w:b/>
          <w:color w:val="000000"/>
          <w:sz w:val="26"/>
          <w:szCs w:val="26"/>
        </w:rPr>
        <w:t xml:space="preserve">.  </w:t>
      </w:r>
      <w:r w:rsidR="009D2548" w:rsidRPr="001242D2">
        <w:rPr>
          <w:rFonts w:ascii="Times New Roman" w:eastAsia="Times New Roman" w:hAnsi="Times New Roman" w:cs="Times New Roman"/>
          <w:b/>
          <w:sz w:val="26"/>
          <w:szCs w:val="26"/>
          <w:lang w:eastAsia="fr-CA"/>
        </w:rPr>
        <w:t xml:space="preserve">Sample </w:t>
      </w:r>
      <w:r w:rsidR="00764AEB" w:rsidRPr="001242D2">
        <w:rPr>
          <w:rFonts w:ascii="Times New Roman" w:eastAsia="Times New Roman" w:hAnsi="Times New Roman" w:cs="Times New Roman"/>
          <w:b/>
          <w:sz w:val="26"/>
          <w:szCs w:val="26"/>
          <w:lang w:eastAsia="fr-CA"/>
        </w:rPr>
        <w:t>Composition by Industry Sector</w:t>
      </w:r>
    </w:p>
    <w:tbl>
      <w:tblPr>
        <w:tblW w:w="0" w:type="auto"/>
        <w:jc w:val="center"/>
        <w:tblLook w:val="0400" w:firstRow="0" w:lastRow="0" w:firstColumn="0" w:lastColumn="0" w:noHBand="0" w:noVBand="1"/>
      </w:tblPr>
      <w:tblGrid>
        <w:gridCol w:w="3896"/>
        <w:gridCol w:w="990"/>
        <w:gridCol w:w="1309"/>
      </w:tblGrid>
      <w:tr w:rsidR="00F2036D" w:rsidRPr="001242D2" w14:paraId="06D9215D" w14:textId="77777777" w:rsidTr="009D2548">
        <w:trPr>
          <w:trHeight w:hRule="exact" w:val="340"/>
          <w:jc w:val="center"/>
        </w:trPr>
        <w:tc>
          <w:tcPr>
            <w:tcW w:w="0" w:type="auto"/>
            <w:tcBorders>
              <w:top w:val="single" w:sz="4" w:space="0" w:color="000000"/>
              <w:bottom w:val="single" w:sz="4" w:space="0" w:color="000000"/>
            </w:tcBorders>
            <w:tcMar>
              <w:top w:w="0" w:type="dxa"/>
              <w:left w:w="108" w:type="dxa"/>
              <w:bottom w:w="0" w:type="dxa"/>
              <w:right w:w="108" w:type="dxa"/>
            </w:tcMar>
            <w:vAlign w:val="bottom"/>
          </w:tcPr>
          <w:p w14:paraId="42C74B6E" w14:textId="77777777" w:rsidR="00F2036D" w:rsidRPr="001242D2" w:rsidRDefault="00F2036D" w:rsidP="001242D2">
            <w:pPr>
              <w:spacing w:line="360" w:lineRule="exact"/>
              <w:jc w:val="both"/>
              <w:rPr>
                <w:rFonts w:ascii="Times New Roman" w:eastAsia="Arial" w:hAnsi="Times New Roman" w:cs="Times New Roman"/>
                <w:szCs w:val="26"/>
              </w:rPr>
            </w:pPr>
            <w:r w:rsidRPr="001242D2">
              <w:rPr>
                <w:rFonts w:ascii="Times New Roman" w:eastAsia="Arial" w:hAnsi="Times New Roman" w:cs="Times New Roman"/>
                <w:i/>
                <w:szCs w:val="26"/>
              </w:rPr>
              <w:t>Industry Sectors</w:t>
            </w:r>
          </w:p>
        </w:tc>
        <w:tc>
          <w:tcPr>
            <w:tcW w:w="0" w:type="auto"/>
            <w:tcBorders>
              <w:top w:val="single" w:sz="4" w:space="0" w:color="000000"/>
              <w:bottom w:val="single" w:sz="4" w:space="0" w:color="000000"/>
            </w:tcBorders>
            <w:tcMar>
              <w:top w:w="0" w:type="dxa"/>
              <w:left w:w="108" w:type="dxa"/>
              <w:bottom w:w="0" w:type="dxa"/>
              <w:right w:w="108" w:type="dxa"/>
            </w:tcMar>
            <w:vAlign w:val="bottom"/>
          </w:tcPr>
          <w:p w14:paraId="72A59B64" w14:textId="77777777" w:rsidR="00F2036D" w:rsidRPr="001242D2" w:rsidRDefault="00F2036D" w:rsidP="001242D2">
            <w:pPr>
              <w:spacing w:line="360" w:lineRule="exact"/>
              <w:jc w:val="center"/>
              <w:rPr>
                <w:rFonts w:ascii="Times New Roman" w:eastAsia="Arial" w:hAnsi="Times New Roman" w:cs="Times New Roman"/>
                <w:szCs w:val="26"/>
              </w:rPr>
            </w:pPr>
            <w:r w:rsidRPr="001242D2">
              <w:rPr>
                <w:rFonts w:ascii="Times New Roman" w:eastAsia="Arial" w:hAnsi="Times New Roman" w:cs="Times New Roman"/>
                <w:i/>
                <w:color w:val="000000"/>
                <w:szCs w:val="26"/>
              </w:rPr>
              <w:t>N</w:t>
            </w:r>
            <w:r w:rsidRPr="001242D2">
              <w:rPr>
                <w:rFonts w:ascii="Times New Roman" w:eastAsia="Arial" w:hAnsi="Times New Roman" w:cs="Times New Roman"/>
                <w:i/>
                <w:szCs w:val="26"/>
              </w:rPr>
              <w:t>umber</w:t>
            </w:r>
          </w:p>
        </w:tc>
        <w:tc>
          <w:tcPr>
            <w:tcW w:w="0" w:type="auto"/>
            <w:tcBorders>
              <w:top w:val="single" w:sz="4" w:space="0" w:color="000000"/>
              <w:bottom w:val="single" w:sz="4" w:space="0" w:color="000000"/>
            </w:tcBorders>
            <w:tcMar>
              <w:top w:w="0" w:type="dxa"/>
              <w:left w:w="108" w:type="dxa"/>
              <w:bottom w:w="0" w:type="dxa"/>
              <w:right w:w="108" w:type="dxa"/>
            </w:tcMar>
            <w:vAlign w:val="bottom"/>
          </w:tcPr>
          <w:p w14:paraId="564742C3" w14:textId="77777777" w:rsidR="00F2036D" w:rsidRPr="001242D2" w:rsidRDefault="00F2036D" w:rsidP="001242D2">
            <w:pPr>
              <w:spacing w:line="360" w:lineRule="exact"/>
              <w:jc w:val="center"/>
              <w:rPr>
                <w:rFonts w:ascii="Times New Roman" w:eastAsia="Arial" w:hAnsi="Times New Roman" w:cs="Times New Roman"/>
                <w:i/>
                <w:szCs w:val="26"/>
              </w:rPr>
            </w:pPr>
            <w:r w:rsidRPr="001242D2">
              <w:rPr>
                <w:rFonts w:ascii="Times New Roman" w:eastAsia="Arial" w:hAnsi="Times New Roman" w:cs="Times New Roman"/>
                <w:i/>
                <w:color w:val="000000"/>
                <w:szCs w:val="26"/>
              </w:rPr>
              <w:t>P</w:t>
            </w:r>
            <w:r w:rsidRPr="001242D2">
              <w:rPr>
                <w:rFonts w:ascii="Times New Roman" w:eastAsia="Arial" w:hAnsi="Times New Roman" w:cs="Times New Roman"/>
                <w:i/>
                <w:szCs w:val="26"/>
              </w:rPr>
              <w:t>e</w:t>
            </w:r>
            <w:r w:rsidRPr="001242D2">
              <w:rPr>
                <w:rFonts w:ascii="Times New Roman" w:eastAsia="Arial" w:hAnsi="Times New Roman" w:cs="Times New Roman"/>
                <w:i/>
                <w:color w:val="000000"/>
                <w:szCs w:val="26"/>
              </w:rPr>
              <w:t>rcentage</w:t>
            </w:r>
          </w:p>
        </w:tc>
      </w:tr>
      <w:tr w:rsidR="00F2036D" w:rsidRPr="001242D2" w14:paraId="6DC9DC98" w14:textId="77777777" w:rsidTr="009D2548">
        <w:trPr>
          <w:trHeight w:hRule="exact" w:val="340"/>
          <w:jc w:val="center"/>
        </w:trPr>
        <w:tc>
          <w:tcPr>
            <w:tcW w:w="0" w:type="auto"/>
            <w:tcBorders>
              <w:top w:val="single" w:sz="4" w:space="0" w:color="000000"/>
            </w:tcBorders>
            <w:tcMar>
              <w:top w:w="0" w:type="dxa"/>
              <w:left w:w="108" w:type="dxa"/>
              <w:bottom w:w="0" w:type="dxa"/>
              <w:right w:w="108" w:type="dxa"/>
            </w:tcMar>
            <w:vAlign w:val="bottom"/>
          </w:tcPr>
          <w:p w14:paraId="52E19D30" w14:textId="77777777" w:rsidR="00F2036D" w:rsidRPr="001242D2" w:rsidRDefault="00F2036D" w:rsidP="001242D2">
            <w:pPr>
              <w:spacing w:line="360" w:lineRule="exact"/>
              <w:jc w:val="both"/>
              <w:rPr>
                <w:rFonts w:ascii="Times New Roman" w:eastAsia="Arial" w:hAnsi="Times New Roman" w:cs="Times New Roman"/>
                <w:color w:val="222222"/>
                <w:szCs w:val="26"/>
              </w:rPr>
            </w:pPr>
            <w:r w:rsidRPr="001242D2">
              <w:rPr>
                <w:rFonts w:ascii="Times New Roman" w:eastAsia="Arial" w:hAnsi="Times New Roman" w:cs="Times New Roman"/>
                <w:color w:val="222222"/>
                <w:szCs w:val="26"/>
              </w:rPr>
              <w:t>Diversified Industries</w:t>
            </w:r>
          </w:p>
        </w:tc>
        <w:tc>
          <w:tcPr>
            <w:tcW w:w="0" w:type="auto"/>
            <w:tcBorders>
              <w:top w:val="single" w:sz="4" w:space="0" w:color="000000"/>
            </w:tcBorders>
            <w:tcMar>
              <w:top w:w="0" w:type="dxa"/>
              <w:left w:w="108" w:type="dxa"/>
              <w:bottom w:w="0" w:type="dxa"/>
              <w:right w:w="108" w:type="dxa"/>
            </w:tcMar>
            <w:vAlign w:val="bottom"/>
          </w:tcPr>
          <w:p w14:paraId="34582151" w14:textId="77777777" w:rsidR="00F2036D" w:rsidRPr="001242D2" w:rsidRDefault="00F2036D" w:rsidP="001242D2">
            <w:pPr>
              <w:spacing w:line="360" w:lineRule="exact"/>
              <w:ind w:right="260"/>
              <w:jc w:val="right"/>
              <w:rPr>
                <w:rFonts w:ascii="Times New Roman" w:eastAsia="Arial" w:hAnsi="Times New Roman" w:cs="Times New Roman"/>
                <w:szCs w:val="26"/>
              </w:rPr>
            </w:pPr>
            <w:r w:rsidRPr="001242D2">
              <w:rPr>
                <w:rFonts w:ascii="Times New Roman" w:eastAsia="Arial" w:hAnsi="Times New Roman" w:cs="Times New Roman"/>
                <w:color w:val="000000"/>
                <w:szCs w:val="26"/>
              </w:rPr>
              <w:t>59</w:t>
            </w:r>
          </w:p>
        </w:tc>
        <w:tc>
          <w:tcPr>
            <w:tcW w:w="0" w:type="auto"/>
            <w:tcBorders>
              <w:top w:val="single" w:sz="4" w:space="0" w:color="000000"/>
            </w:tcBorders>
            <w:tcMar>
              <w:top w:w="0" w:type="dxa"/>
              <w:left w:w="108" w:type="dxa"/>
              <w:bottom w:w="0" w:type="dxa"/>
              <w:right w:w="108" w:type="dxa"/>
            </w:tcMar>
            <w:vAlign w:val="bottom"/>
          </w:tcPr>
          <w:p w14:paraId="3402E2F7" w14:textId="77777777" w:rsidR="00F2036D" w:rsidRPr="001242D2" w:rsidRDefault="00F2036D" w:rsidP="001242D2">
            <w:pPr>
              <w:spacing w:line="360" w:lineRule="exact"/>
              <w:ind w:right="410"/>
              <w:jc w:val="right"/>
              <w:rPr>
                <w:rFonts w:ascii="Times New Roman" w:eastAsia="Arial" w:hAnsi="Times New Roman" w:cs="Times New Roman"/>
                <w:szCs w:val="26"/>
              </w:rPr>
            </w:pPr>
            <w:r w:rsidRPr="001242D2">
              <w:rPr>
                <w:rFonts w:ascii="Times New Roman" w:eastAsia="Arial" w:hAnsi="Times New Roman" w:cs="Times New Roman"/>
                <w:color w:val="000000"/>
                <w:szCs w:val="26"/>
              </w:rPr>
              <w:t>25.99</w:t>
            </w:r>
          </w:p>
        </w:tc>
      </w:tr>
      <w:tr w:rsidR="00F2036D" w:rsidRPr="001242D2" w14:paraId="7A7401B4" w14:textId="77777777" w:rsidTr="009D2548">
        <w:trPr>
          <w:trHeight w:hRule="exact" w:val="340"/>
          <w:jc w:val="center"/>
        </w:trPr>
        <w:tc>
          <w:tcPr>
            <w:tcW w:w="0" w:type="auto"/>
            <w:tcMar>
              <w:top w:w="0" w:type="dxa"/>
              <w:left w:w="108" w:type="dxa"/>
              <w:bottom w:w="0" w:type="dxa"/>
              <w:right w:w="108" w:type="dxa"/>
            </w:tcMar>
            <w:vAlign w:val="bottom"/>
          </w:tcPr>
          <w:p w14:paraId="74209C44" w14:textId="77777777" w:rsidR="00F2036D" w:rsidRPr="001242D2" w:rsidRDefault="00F2036D" w:rsidP="001242D2">
            <w:pPr>
              <w:spacing w:line="360" w:lineRule="exact"/>
              <w:jc w:val="both"/>
              <w:rPr>
                <w:rFonts w:ascii="Times New Roman" w:eastAsia="Arial" w:hAnsi="Times New Roman" w:cs="Times New Roman"/>
                <w:color w:val="222222"/>
                <w:szCs w:val="26"/>
              </w:rPr>
            </w:pPr>
            <w:r w:rsidRPr="001242D2">
              <w:rPr>
                <w:rFonts w:ascii="Times New Roman" w:eastAsia="Arial" w:hAnsi="Times New Roman" w:cs="Times New Roman"/>
                <w:color w:val="222222"/>
                <w:szCs w:val="26"/>
              </w:rPr>
              <w:t>Mines</w:t>
            </w:r>
          </w:p>
        </w:tc>
        <w:tc>
          <w:tcPr>
            <w:tcW w:w="0" w:type="auto"/>
            <w:tcMar>
              <w:top w:w="0" w:type="dxa"/>
              <w:left w:w="108" w:type="dxa"/>
              <w:bottom w:w="0" w:type="dxa"/>
              <w:right w:w="108" w:type="dxa"/>
            </w:tcMar>
            <w:vAlign w:val="bottom"/>
          </w:tcPr>
          <w:p w14:paraId="2217D005" w14:textId="77777777" w:rsidR="00F2036D" w:rsidRPr="001242D2" w:rsidRDefault="00F2036D" w:rsidP="001242D2">
            <w:pPr>
              <w:spacing w:line="360" w:lineRule="exact"/>
              <w:ind w:right="260"/>
              <w:jc w:val="right"/>
              <w:rPr>
                <w:rFonts w:ascii="Times New Roman" w:eastAsia="Arial" w:hAnsi="Times New Roman" w:cs="Times New Roman"/>
                <w:szCs w:val="26"/>
              </w:rPr>
            </w:pPr>
            <w:r w:rsidRPr="001242D2">
              <w:rPr>
                <w:rFonts w:ascii="Times New Roman" w:eastAsia="Arial" w:hAnsi="Times New Roman" w:cs="Times New Roman"/>
                <w:color w:val="000000"/>
                <w:szCs w:val="26"/>
              </w:rPr>
              <w:t>36</w:t>
            </w:r>
          </w:p>
        </w:tc>
        <w:tc>
          <w:tcPr>
            <w:tcW w:w="0" w:type="auto"/>
            <w:tcMar>
              <w:top w:w="0" w:type="dxa"/>
              <w:left w:w="108" w:type="dxa"/>
              <w:bottom w:w="0" w:type="dxa"/>
              <w:right w:w="108" w:type="dxa"/>
            </w:tcMar>
            <w:vAlign w:val="bottom"/>
          </w:tcPr>
          <w:p w14:paraId="06941847" w14:textId="77777777" w:rsidR="00F2036D" w:rsidRPr="001242D2" w:rsidRDefault="00F2036D" w:rsidP="001242D2">
            <w:pPr>
              <w:spacing w:line="360" w:lineRule="exact"/>
              <w:ind w:right="410"/>
              <w:jc w:val="right"/>
              <w:rPr>
                <w:rFonts w:ascii="Times New Roman" w:eastAsia="Arial" w:hAnsi="Times New Roman" w:cs="Times New Roman"/>
                <w:szCs w:val="26"/>
              </w:rPr>
            </w:pPr>
            <w:r w:rsidRPr="001242D2">
              <w:rPr>
                <w:rFonts w:ascii="Times New Roman" w:eastAsia="Arial" w:hAnsi="Times New Roman" w:cs="Times New Roman"/>
                <w:color w:val="000000"/>
                <w:szCs w:val="26"/>
              </w:rPr>
              <w:t>15.86</w:t>
            </w:r>
          </w:p>
        </w:tc>
      </w:tr>
      <w:tr w:rsidR="00F2036D" w:rsidRPr="001242D2" w14:paraId="0CE7AD23" w14:textId="77777777" w:rsidTr="009D2548">
        <w:trPr>
          <w:trHeight w:hRule="exact" w:val="340"/>
          <w:jc w:val="center"/>
        </w:trPr>
        <w:tc>
          <w:tcPr>
            <w:tcW w:w="0" w:type="auto"/>
            <w:tcMar>
              <w:top w:w="0" w:type="dxa"/>
              <w:left w:w="108" w:type="dxa"/>
              <w:bottom w:w="0" w:type="dxa"/>
              <w:right w:w="108" w:type="dxa"/>
            </w:tcMar>
            <w:vAlign w:val="bottom"/>
          </w:tcPr>
          <w:p w14:paraId="4F725325" w14:textId="77777777" w:rsidR="00F2036D" w:rsidRPr="001242D2" w:rsidRDefault="00F2036D" w:rsidP="001242D2">
            <w:pPr>
              <w:spacing w:line="360" w:lineRule="exact"/>
              <w:jc w:val="both"/>
              <w:rPr>
                <w:rFonts w:ascii="Times New Roman" w:eastAsia="Arial" w:hAnsi="Times New Roman" w:cs="Times New Roman"/>
                <w:color w:val="222222"/>
                <w:szCs w:val="26"/>
              </w:rPr>
            </w:pPr>
            <w:r w:rsidRPr="001242D2">
              <w:rPr>
                <w:rFonts w:ascii="Times New Roman" w:eastAsia="Arial" w:hAnsi="Times New Roman" w:cs="Times New Roman"/>
                <w:color w:val="222222"/>
                <w:szCs w:val="26"/>
              </w:rPr>
              <w:t>Oil and gas</w:t>
            </w:r>
          </w:p>
        </w:tc>
        <w:tc>
          <w:tcPr>
            <w:tcW w:w="0" w:type="auto"/>
            <w:tcMar>
              <w:top w:w="0" w:type="dxa"/>
              <w:left w:w="108" w:type="dxa"/>
              <w:bottom w:w="0" w:type="dxa"/>
              <w:right w:w="108" w:type="dxa"/>
            </w:tcMar>
            <w:vAlign w:val="bottom"/>
          </w:tcPr>
          <w:p w14:paraId="6FEC9CE9" w14:textId="77777777" w:rsidR="00F2036D" w:rsidRPr="001242D2" w:rsidRDefault="00F2036D" w:rsidP="001242D2">
            <w:pPr>
              <w:spacing w:line="360" w:lineRule="exact"/>
              <w:ind w:right="260"/>
              <w:jc w:val="right"/>
              <w:rPr>
                <w:rFonts w:ascii="Times New Roman" w:eastAsia="Arial" w:hAnsi="Times New Roman" w:cs="Times New Roman"/>
                <w:szCs w:val="26"/>
              </w:rPr>
            </w:pPr>
            <w:r w:rsidRPr="001242D2">
              <w:rPr>
                <w:rFonts w:ascii="Times New Roman" w:eastAsia="Arial" w:hAnsi="Times New Roman" w:cs="Times New Roman"/>
                <w:color w:val="000000"/>
                <w:szCs w:val="26"/>
              </w:rPr>
              <w:t>32</w:t>
            </w:r>
          </w:p>
        </w:tc>
        <w:tc>
          <w:tcPr>
            <w:tcW w:w="0" w:type="auto"/>
            <w:tcMar>
              <w:top w:w="0" w:type="dxa"/>
              <w:left w:w="108" w:type="dxa"/>
              <w:bottom w:w="0" w:type="dxa"/>
              <w:right w:w="108" w:type="dxa"/>
            </w:tcMar>
            <w:vAlign w:val="bottom"/>
          </w:tcPr>
          <w:p w14:paraId="634C9B1E" w14:textId="77777777" w:rsidR="00F2036D" w:rsidRPr="001242D2" w:rsidRDefault="00F2036D" w:rsidP="001242D2">
            <w:pPr>
              <w:spacing w:line="360" w:lineRule="exact"/>
              <w:ind w:right="410"/>
              <w:jc w:val="right"/>
              <w:rPr>
                <w:rFonts w:ascii="Times New Roman" w:eastAsia="Arial" w:hAnsi="Times New Roman" w:cs="Times New Roman"/>
                <w:szCs w:val="26"/>
              </w:rPr>
            </w:pPr>
            <w:r w:rsidRPr="001242D2">
              <w:rPr>
                <w:rFonts w:ascii="Times New Roman" w:eastAsia="Arial" w:hAnsi="Times New Roman" w:cs="Times New Roman"/>
                <w:color w:val="000000"/>
                <w:szCs w:val="26"/>
              </w:rPr>
              <w:t>14.10</w:t>
            </w:r>
          </w:p>
        </w:tc>
      </w:tr>
      <w:tr w:rsidR="00F2036D" w:rsidRPr="001242D2" w14:paraId="494DDD91" w14:textId="77777777" w:rsidTr="009D2548">
        <w:trPr>
          <w:trHeight w:hRule="exact" w:val="340"/>
          <w:jc w:val="center"/>
        </w:trPr>
        <w:tc>
          <w:tcPr>
            <w:tcW w:w="0" w:type="auto"/>
            <w:tcMar>
              <w:top w:w="0" w:type="dxa"/>
              <w:left w:w="108" w:type="dxa"/>
              <w:bottom w:w="0" w:type="dxa"/>
              <w:right w:w="108" w:type="dxa"/>
            </w:tcMar>
            <w:vAlign w:val="bottom"/>
          </w:tcPr>
          <w:p w14:paraId="2EE9C606" w14:textId="77777777" w:rsidR="00F2036D" w:rsidRPr="001242D2" w:rsidRDefault="00F2036D" w:rsidP="001242D2">
            <w:pPr>
              <w:spacing w:line="360" w:lineRule="exact"/>
              <w:jc w:val="both"/>
              <w:rPr>
                <w:rFonts w:ascii="Times New Roman" w:eastAsia="Arial" w:hAnsi="Times New Roman" w:cs="Times New Roman"/>
                <w:color w:val="222222"/>
                <w:szCs w:val="26"/>
              </w:rPr>
            </w:pPr>
            <w:r w:rsidRPr="001242D2">
              <w:rPr>
                <w:rFonts w:ascii="Times New Roman" w:eastAsia="Arial" w:hAnsi="Times New Roman" w:cs="Times New Roman"/>
                <w:color w:val="222222"/>
                <w:szCs w:val="26"/>
              </w:rPr>
              <w:t>Financial services</w:t>
            </w:r>
          </w:p>
        </w:tc>
        <w:tc>
          <w:tcPr>
            <w:tcW w:w="0" w:type="auto"/>
            <w:tcMar>
              <w:top w:w="0" w:type="dxa"/>
              <w:left w:w="108" w:type="dxa"/>
              <w:bottom w:w="0" w:type="dxa"/>
              <w:right w:w="108" w:type="dxa"/>
            </w:tcMar>
            <w:vAlign w:val="bottom"/>
          </w:tcPr>
          <w:p w14:paraId="595E9165" w14:textId="77777777" w:rsidR="00F2036D" w:rsidRPr="001242D2" w:rsidRDefault="00F2036D" w:rsidP="001242D2">
            <w:pPr>
              <w:spacing w:line="360" w:lineRule="exact"/>
              <w:ind w:right="260"/>
              <w:jc w:val="right"/>
              <w:rPr>
                <w:rFonts w:ascii="Times New Roman" w:eastAsia="Arial" w:hAnsi="Times New Roman" w:cs="Times New Roman"/>
                <w:szCs w:val="26"/>
              </w:rPr>
            </w:pPr>
            <w:r w:rsidRPr="001242D2">
              <w:rPr>
                <w:rFonts w:ascii="Times New Roman" w:eastAsia="Arial" w:hAnsi="Times New Roman" w:cs="Times New Roman"/>
                <w:color w:val="000000"/>
                <w:szCs w:val="26"/>
              </w:rPr>
              <w:t>28</w:t>
            </w:r>
          </w:p>
        </w:tc>
        <w:tc>
          <w:tcPr>
            <w:tcW w:w="0" w:type="auto"/>
            <w:tcMar>
              <w:top w:w="0" w:type="dxa"/>
              <w:left w:w="108" w:type="dxa"/>
              <w:bottom w:w="0" w:type="dxa"/>
              <w:right w:w="108" w:type="dxa"/>
            </w:tcMar>
            <w:vAlign w:val="bottom"/>
          </w:tcPr>
          <w:p w14:paraId="1BFCB8E5" w14:textId="77777777" w:rsidR="00F2036D" w:rsidRPr="001242D2" w:rsidRDefault="00F2036D" w:rsidP="001242D2">
            <w:pPr>
              <w:spacing w:line="360" w:lineRule="exact"/>
              <w:ind w:right="410"/>
              <w:jc w:val="right"/>
              <w:rPr>
                <w:rFonts w:ascii="Times New Roman" w:eastAsia="Arial" w:hAnsi="Times New Roman" w:cs="Times New Roman"/>
                <w:szCs w:val="26"/>
              </w:rPr>
            </w:pPr>
            <w:r w:rsidRPr="001242D2">
              <w:rPr>
                <w:rFonts w:ascii="Times New Roman" w:eastAsia="Arial" w:hAnsi="Times New Roman" w:cs="Times New Roman"/>
                <w:color w:val="000000"/>
                <w:szCs w:val="26"/>
              </w:rPr>
              <w:t>12.33</w:t>
            </w:r>
          </w:p>
        </w:tc>
      </w:tr>
      <w:tr w:rsidR="00F2036D" w:rsidRPr="001242D2" w14:paraId="0F185BBC" w14:textId="77777777" w:rsidTr="009D2548">
        <w:trPr>
          <w:trHeight w:hRule="exact" w:val="340"/>
          <w:jc w:val="center"/>
        </w:trPr>
        <w:tc>
          <w:tcPr>
            <w:tcW w:w="0" w:type="auto"/>
            <w:tcMar>
              <w:top w:w="0" w:type="dxa"/>
              <w:left w:w="108" w:type="dxa"/>
              <w:bottom w:w="0" w:type="dxa"/>
              <w:right w:w="108" w:type="dxa"/>
            </w:tcMar>
            <w:vAlign w:val="bottom"/>
          </w:tcPr>
          <w:p w14:paraId="4B39DC3E" w14:textId="77777777" w:rsidR="00F2036D" w:rsidRPr="001242D2" w:rsidRDefault="00F2036D" w:rsidP="001242D2">
            <w:pPr>
              <w:spacing w:line="360" w:lineRule="exact"/>
              <w:jc w:val="both"/>
              <w:rPr>
                <w:rFonts w:ascii="Times New Roman" w:eastAsia="Arial" w:hAnsi="Times New Roman" w:cs="Times New Roman"/>
                <w:color w:val="222222"/>
                <w:szCs w:val="26"/>
              </w:rPr>
            </w:pPr>
            <w:r w:rsidRPr="001242D2">
              <w:rPr>
                <w:rFonts w:ascii="Times New Roman" w:eastAsia="Arial" w:hAnsi="Times New Roman" w:cs="Times New Roman"/>
                <w:color w:val="222222"/>
                <w:szCs w:val="26"/>
              </w:rPr>
              <w:t>Real Estates</w:t>
            </w:r>
          </w:p>
        </w:tc>
        <w:tc>
          <w:tcPr>
            <w:tcW w:w="0" w:type="auto"/>
            <w:tcMar>
              <w:top w:w="0" w:type="dxa"/>
              <w:left w:w="108" w:type="dxa"/>
              <w:bottom w:w="0" w:type="dxa"/>
              <w:right w:w="108" w:type="dxa"/>
            </w:tcMar>
            <w:vAlign w:val="bottom"/>
          </w:tcPr>
          <w:p w14:paraId="05C304D4" w14:textId="77777777" w:rsidR="00F2036D" w:rsidRPr="001242D2" w:rsidRDefault="00F2036D" w:rsidP="001242D2">
            <w:pPr>
              <w:spacing w:line="360" w:lineRule="exact"/>
              <w:ind w:right="260"/>
              <w:jc w:val="right"/>
              <w:rPr>
                <w:rFonts w:ascii="Times New Roman" w:eastAsia="Arial" w:hAnsi="Times New Roman" w:cs="Times New Roman"/>
                <w:szCs w:val="26"/>
              </w:rPr>
            </w:pPr>
            <w:r w:rsidRPr="001242D2">
              <w:rPr>
                <w:rFonts w:ascii="Times New Roman" w:eastAsia="Arial" w:hAnsi="Times New Roman" w:cs="Times New Roman"/>
                <w:color w:val="000000"/>
                <w:szCs w:val="26"/>
              </w:rPr>
              <w:t>20</w:t>
            </w:r>
          </w:p>
        </w:tc>
        <w:tc>
          <w:tcPr>
            <w:tcW w:w="0" w:type="auto"/>
            <w:tcMar>
              <w:top w:w="0" w:type="dxa"/>
              <w:left w:w="108" w:type="dxa"/>
              <w:bottom w:w="0" w:type="dxa"/>
              <w:right w:w="108" w:type="dxa"/>
            </w:tcMar>
            <w:vAlign w:val="bottom"/>
          </w:tcPr>
          <w:p w14:paraId="259CE560" w14:textId="77777777" w:rsidR="00F2036D" w:rsidRPr="001242D2" w:rsidRDefault="00F2036D" w:rsidP="001242D2">
            <w:pPr>
              <w:spacing w:line="360" w:lineRule="exact"/>
              <w:ind w:right="410"/>
              <w:jc w:val="right"/>
              <w:rPr>
                <w:rFonts w:ascii="Times New Roman" w:eastAsia="Arial" w:hAnsi="Times New Roman" w:cs="Times New Roman"/>
                <w:szCs w:val="26"/>
              </w:rPr>
            </w:pPr>
            <w:r w:rsidRPr="001242D2">
              <w:rPr>
                <w:rFonts w:ascii="Times New Roman" w:eastAsia="Arial" w:hAnsi="Times New Roman" w:cs="Times New Roman"/>
                <w:color w:val="000000"/>
                <w:szCs w:val="26"/>
              </w:rPr>
              <w:t>8.81</w:t>
            </w:r>
          </w:p>
        </w:tc>
      </w:tr>
      <w:tr w:rsidR="00F2036D" w:rsidRPr="001242D2" w14:paraId="4B00998A" w14:textId="77777777" w:rsidTr="009D2548">
        <w:trPr>
          <w:trHeight w:hRule="exact" w:val="340"/>
          <w:jc w:val="center"/>
        </w:trPr>
        <w:tc>
          <w:tcPr>
            <w:tcW w:w="0" w:type="auto"/>
            <w:tcMar>
              <w:top w:w="0" w:type="dxa"/>
              <w:left w:w="108" w:type="dxa"/>
              <w:bottom w:w="0" w:type="dxa"/>
              <w:right w:w="108" w:type="dxa"/>
            </w:tcMar>
            <w:vAlign w:val="bottom"/>
          </w:tcPr>
          <w:p w14:paraId="3483F631" w14:textId="77777777" w:rsidR="00F2036D" w:rsidRPr="001242D2" w:rsidRDefault="00F2036D" w:rsidP="001242D2">
            <w:pPr>
              <w:spacing w:line="360" w:lineRule="exact"/>
              <w:jc w:val="both"/>
              <w:rPr>
                <w:rFonts w:ascii="Times New Roman" w:eastAsia="Arial" w:hAnsi="Times New Roman" w:cs="Times New Roman"/>
                <w:color w:val="222222"/>
                <w:szCs w:val="26"/>
              </w:rPr>
            </w:pPr>
            <w:r w:rsidRPr="001242D2">
              <w:rPr>
                <w:rFonts w:ascii="Times New Roman" w:eastAsia="Arial" w:hAnsi="Times New Roman" w:cs="Times New Roman"/>
                <w:color w:val="222222"/>
                <w:szCs w:val="26"/>
              </w:rPr>
              <w:t xml:space="preserve">Public services, utilities, and pipelines </w:t>
            </w:r>
          </w:p>
        </w:tc>
        <w:tc>
          <w:tcPr>
            <w:tcW w:w="0" w:type="auto"/>
            <w:tcMar>
              <w:top w:w="0" w:type="dxa"/>
              <w:left w:w="108" w:type="dxa"/>
              <w:bottom w:w="0" w:type="dxa"/>
              <w:right w:w="108" w:type="dxa"/>
            </w:tcMar>
            <w:vAlign w:val="bottom"/>
          </w:tcPr>
          <w:p w14:paraId="458886CC" w14:textId="77777777" w:rsidR="00F2036D" w:rsidRPr="001242D2" w:rsidRDefault="00F2036D" w:rsidP="001242D2">
            <w:pPr>
              <w:spacing w:line="360" w:lineRule="exact"/>
              <w:ind w:right="260"/>
              <w:jc w:val="right"/>
              <w:rPr>
                <w:rFonts w:ascii="Times New Roman" w:eastAsia="Arial" w:hAnsi="Times New Roman" w:cs="Times New Roman"/>
                <w:szCs w:val="26"/>
              </w:rPr>
            </w:pPr>
            <w:r w:rsidRPr="001242D2">
              <w:rPr>
                <w:rFonts w:ascii="Times New Roman" w:eastAsia="Arial" w:hAnsi="Times New Roman" w:cs="Times New Roman"/>
                <w:color w:val="000000"/>
                <w:szCs w:val="26"/>
              </w:rPr>
              <w:t>33</w:t>
            </w:r>
          </w:p>
        </w:tc>
        <w:tc>
          <w:tcPr>
            <w:tcW w:w="0" w:type="auto"/>
            <w:tcMar>
              <w:top w:w="0" w:type="dxa"/>
              <w:left w:w="108" w:type="dxa"/>
              <w:bottom w:w="0" w:type="dxa"/>
              <w:right w:w="108" w:type="dxa"/>
            </w:tcMar>
            <w:vAlign w:val="bottom"/>
          </w:tcPr>
          <w:p w14:paraId="21A82783" w14:textId="77777777" w:rsidR="00F2036D" w:rsidRPr="001242D2" w:rsidRDefault="00F2036D" w:rsidP="001242D2">
            <w:pPr>
              <w:spacing w:line="360" w:lineRule="exact"/>
              <w:ind w:right="410"/>
              <w:jc w:val="right"/>
              <w:rPr>
                <w:rFonts w:ascii="Times New Roman" w:eastAsia="Arial" w:hAnsi="Times New Roman" w:cs="Times New Roman"/>
                <w:szCs w:val="26"/>
              </w:rPr>
            </w:pPr>
            <w:r w:rsidRPr="001242D2">
              <w:rPr>
                <w:rFonts w:ascii="Times New Roman" w:eastAsia="Arial" w:hAnsi="Times New Roman" w:cs="Times New Roman"/>
                <w:color w:val="000000"/>
                <w:szCs w:val="26"/>
              </w:rPr>
              <w:t>14.54</w:t>
            </w:r>
          </w:p>
        </w:tc>
      </w:tr>
      <w:tr w:rsidR="00F2036D" w:rsidRPr="001242D2" w14:paraId="7F849CFA" w14:textId="77777777" w:rsidTr="009D2548">
        <w:trPr>
          <w:trHeight w:hRule="exact" w:val="340"/>
          <w:jc w:val="center"/>
        </w:trPr>
        <w:tc>
          <w:tcPr>
            <w:tcW w:w="0" w:type="auto"/>
            <w:tcMar>
              <w:top w:w="0" w:type="dxa"/>
              <w:left w:w="108" w:type="dxa"/>
              <w:bottom w:w="0" w:type="dxa"/>
              <w:right w:w="108" w:type="dxa"/>
            </w:tcMar>
            <w:vAlign w:val="bottom"/>
          </w:tcPr>
          <w:p w14:paraId="710F31E0" w14:textId="77777777" w:rsidR="00F2036D" w:rsidRPr="001242D2" w:rsidRDefault="00F2036D" w:rsidP="001242D2">
            <w:pPr>
              <w:spacing w:line="360" w:lineRule="exact"/>
              <w:jc w:val="both"/>
              <w:rPr>
                <w:rFonts w:ascii="Times New Roman" w:eastAsia="Arial" w:hAnsi="Times New Roman" w:cs="Times New Roman"/>
                <w:color w:val="222222"/>
                <w:szCs w:val="26"/>
              </w:rPr>
            </w:pPr>
            <w:r w:rsidRPr="001242D2">
              <w:rPr>
                <w:rFonts w:ascii="Times New Roman" w:eastAsia="Arial" w:hAnsi="Times New Roman" w:cs="Times New Roman"/>
                <w:color w:val="222222"/>
                <w:szCs w:val="26"/>
              </w:rPr>
              <w:t xml:space="preserve">Communications and media </w:t>
            </w:r>
          </w:p>
        </w:tc>
        <w:tc>
          <w:tcPr>
            <w:tcW w:w="0" w:type="auto"/>
            <w:tcMar>
              <w:top w:w="0" w:type="dxa"/>
              <w:left w:w="108" w:type="dxa"/>
              <w:bottom w:w="0" w:type="dxa"/>
              <w:right w:w="108" w:type="dxa"/>
            </w:tcMar>
            <w:vAlign w:val="bottom"/>
          </w:tcPr>
          <w:p w14:paraId="6EF94A0B" w14:textId="77777777" w:rsidR="00F2036D" w:rsidRPr="001242D2" w:rsidRDefault="00F2036D" w:rsidP="001242D2">
            <w:pPr>
              <w:spacing w:line="360" w:lineRule="exact"/>
              <w:ind w:right="260"/>
              <w:jc w:val="right"/>
              <w:rPr>
                <w:rFonts w:ascii="Times New Roman" w:eastAsia="Arial" w:hAnsi="Times New Roman" w:cs="Times New Roman"/>
                <w:szCs w:val="26"/>
              </w:rPr>
            </w:pPr>
            <w:r w:rsidRPr="001242D2">
              <w:rPr>
                <w:rFonts w:ascii="Times New Roman" w:eastAsia="Arial" w:hAnsi="Times New Roman" w:cs="Times New Roman"/>
                <w:color w:val="000000"/>
                <w:szCs w:val="26"/>
              </w:rPr>
              <w:t>9</w:t>
            </w:r>
          </w:p>
        </w:tc>
        <w:tc>
          <w:tcPr>
            <w:tcW w:w="0" w:type="auto"/>
            <w:tcMar>
              <w:top w:w="0" w:type="dxa"/>
              <w:left w:w="108" w:type="dxa"/>
              <w:bottom w:w="0" w:type="dxa"/>
              <w:right w:w="108" w:type="dxa"/>
            </w:tcMar>
            <w:vAlign w:val="bottom"/>
          </w:tcPr>
          <w:p w14:paraId="6C9A88F2" w14:textId="77777777" w:rsidR="00F2036D" w:rsidRPr="001242D2" w:rsidRDefault="00F2036D" w:rsidP="001242D2">
            <w:pPr>
              <w:spacing w:line="360" w:lineRule="exact"/>
              <w:ind w:right="410"/>
              <w:jc w:val="right"/>
              <w:rPr>
                <w:rFonts w:ascii="Times New Roman" w:eastAsia="Arial" w:hAnsi="Times New Roman" w:cs="Times New Roman"/>
                <w:szCs w:val="26"/>
              </w:rPr>
            </w:pPr>
            <w:r w:rsidRPr="001242D2">
              <w:rPr>
                <w:rFonts w:ascii="Times New Roman" w:eastAsia="Arial" w:hAnsi="Times New Roman" w:cs="Times New Roman"/>
                <w:color w:val="000000"/>
                <w:szCs w:val="26"/>
              </w:rPr>
              <w:t>3.96</w:t>
            </w:r>
          </w:p>
        </w:tc>
      </w:tr>
      <w:tr w:rsidR="00F2036D" w:rsidRPr="001242D2" w14:paraId="364DAEBF" w14:textId="77777777" w:rsidTr="009D2548">
        <w:trPr>
          <w:trHeight w:hRule="exact" w:val="340"/>
          <w:jc w:val="center"/>
        </w:trPr>
        <w:tc>
          <w:tcPr>
            <w:tcW w:w="0" w:type="auto"/>
            <w:tcMar>
              <w:top w:w="0" w:type="dxa"/>
              <w:left w:w="108" w:type="dxa"/>
              <w:bottom w:w="0" w:type="dxa"/>
              <w:right w:w="108" w:type="dxa"/>
            </w:tcMar>
            <w:vAlign w:val="bottom"/>
          </w:tcPr>
          <w:p w14:paraId="1D8726C5" w14:textId="77777777" w:rsidR="00F2036D" w:rsidRPr="001242D2" w:rsidRDefault="00F2036D" w:rsidP="001242D2">
            <w:pPr>
              <w:spacing w:line="360" w:lineRule="exact"/>
              <w:jc w:val="both"/>
              <w:rPr>
                <w:rFonts w:ascii="Times New Roman" w:eastAsia="Arial" w:hAnsi="Times New Roman" w:cs="Times New Roman"/>
                <w:color w:val="222222"/>
                <w:szCs w:val="26"/>
              </w:rPr>
            </w:pPr>
            <w:r w:rsidRPr="001242D2">
              <w:rPr>
                <w:rFonts w:ascii="Times New Roman" w:eastAsia="Arial" w:hAnsi="Times New Roman" w:cs="Times New Roman"/>
                <w:color w:val="222222"/>
                <w:szCs w:val="26"/>
              </w:rPr>
              <w:t xml:space="preserve">Forest products and paper </w:t>
            </w:r>
          </w:p>
        </w:tc>
        <w:tc>
          <w:tcPr>
            <w:tcW w:w="0" w:type="auto"/>
            <w:tcMar>
              <w:top w:w="0" w:type="dxa"/>
              <w:left w:w="108" w:type="dxa"/>
              <w:bottom w:w="0" w:type="dxa"/>
              <w:right w:w="108" w:type="dxa"/>
            </w:tcMar>
            <w:vAlign w:val="bottom"/>
          </w:tcPr>
          <w:p w14:paraId="64E72875" w14:textId="77777777" w:rsidR="00F2036D" w:rsidRPr="001242D2" w:rsidRDefault="00F2036D" w:rsidP="001242D2">
            <w:pPr>
              <w:spacing w:line="360" w:lineRule="exact"/>
              <w:ind w:right="260"/>
              <w:jc w:val="right"/>
              <w:rPr>
                <w:rFonts w:ascii="Times New Roman" w:eastAsia="Arial" w:hAnsi="Times New Roman" w:cs="Times New Roman"/>
                <w:szCs w:val="26"/>
              </w:rPr>
            </w:pPr>
            <w:r w:rsidRPr="001242D2">
              <w:rPr>
                <w:rFonts w:ascii="Times New Roman" w:eastAsia="Arial" w:hAnsi="Times New Roman" w:cs="Times New Roman"/>
                <w:color w:val="000000"/>
                <w:szCs w:val="26"/>
              </w:rPr>
              <w:t>7</w:t>
            </w:r>
          </w:p>
        </w:tc>
        <w:tc>
          <w:tcPr>
            <w:tcW w:w="0" w:type="auto"/>
            <w:tcMar>
              <w:top w:w="0" w:type="dxa"/>
              <w:left w:w="108" w:type="dxa"/>
              <w:bottom w:w="0" w:type="dxa"/>
              <w:right w:w="108" w:type="dxa"/>
            </w:tcMar>
            <w:vAlign w:val="bottom"/>
          </w:tcPr>
          <w:p w14:paraId="130808FE" w14:textId="77777777" w:rsidR="00F2036D" w:rsidRPr="001242D2" w:rsidRDefault="00F2036D" w:rsidP="001242D2">
            <w:pPr>
              <w:spacing w:line="360" w:lineRule="exact"/>
              <w:ind w:right="410"/>
              <w:jc w:val="right"/>
              <w:rPr>
                <w:rFonts w:ascii="Times New Roman" w:eastAsia="Arial" w:hAnsi="Times New Roman" w:cs="Times New Roman"/>
                <w:szCs w:val="26"/>
              </w:rPr>
            </w:pPr>
            <w:r w:rsidRPr="001242D2">
              <w:rPr>
                <w:rFonts w:ascii="Times New Roman" w:eastAsia="Arial" w:hAnsi="Times New Roman" w:cs="Times New Roman"/>
                <w:color w:val="000000"/>
                <w:szCs w:val="26"/>
              </w:rPr>
              <w:t>3.08</w:t>
            </w:r>
          </w:p>
        </w:tc>
      </w:tr>
      <w:tr w:rsidR="00F2036D" w:rsidRPr="001242D2" w14:paraId="16F96D36" w14:textId="77777777" w:rsidTr="009D2548">
        <w:trPr>
          <w:trHeight w:hRule="exact" w:val="340"/>
          <w:jc w:val="center"/>
        </w:trPr>
        <w:tc>
          <w:tcPr>
            <w:tcW w:w="0" w:type="auto"/>
            <w:tcBorders>
              <w:bottom w:val="single" w:sz="4" w:space="0" w:color="000000"/>
            </w:tcBorders>
            <w:tcMar>
              <w:top w:w="0" w:type="dxa"/>
              <w:left w:w="108" w:type="dxa"/>
              <w:bottom w:w="0" w:type="dxa"/>
              <w:right w:w="108" w:type="dxa"/>
            </w:tcMar>
            <w:vAlign w:val="bottom"/>
          </w:tcPr>
          <w:p w14:paraId="5D35B13F" w14:textId="77777777" w:rsidR="00F2036D" w:rsidRPr="001242D2" w:rsidRDefault="00F2036D" w:rsidP="001242D2">
            <w:pPr>
              <w:spacing w:line="360" w:lineRule="exact"/>
              <w:jc w:val="both"/>
              <w:rPr>
                <w:rFonts w:ascii="Times New Roman" w:eastAsia="Arial" w:hAnsi="Times New Roman" w:cs="Times New Roman"/>
                <w:color w:val="222222"/>
                <w:szCs w:val="26"/>
              </w:rPr>
            </w:pPr>
            <w:r w:rsidRPr="001242D2">
              <w:rPr>
                <w:rFonts w:ascii="Times New Roman" w:eastAsia="Arial" w:hAnsi="Times New Roman" w:cs="Times New Roman"/>
                <w:color w:val="222222"/>
                <w:szCs w:val="26"/>
              </w:rPr>
              <w:t>Life sciences</w:t>
            </w:r>
          </w:p>
        </w:tc>
        <w:tc>
          <w:tcPr>
            <w:tcW w:w="0" w:type="auto"/>
            <w:tcBorders>
              <w:bottom w:val="single" w:sz="4" w:space="0" w:color="000000"/>
            </w:tcBorders>
            <w:tcMar>
              <w:top w:w="0" w:type="dxa"/>
              <w:left w:w="108" w:type="dxa"/>
              <w:bottom w:w="0" w:type="dxa"/>
              <w:right w:w="108" w:type="dxa"/>
            </w:tcMar>
            <w:vAlign w:val="bottom"/>
          </w:tcPr>
          <w:p w14:paraId="6FDDB23F" w14:textId="77777777" w:rsidR="00F2036D" w:rsidRPr="001242D2" w:rsidRDefault="00F2036D" w:rsidP="001242D2">
            <w:pPr>
              <w:spacing w:line="360" w:lineRule="exact"/>
              <w:ind w:right="260"/>
              <w:jc w:val="right"/>
              <w:rPr>
                <w:rFonts w:ascii="Times New Roman" w:eastAsia="Arial" w:hAnsi="Times New Roman" w:cs="Times New Roman"/>
                <w:szCs w:val="26"/>
              </w:rPr>
            </w:pPr>
            <w:r w:rsidRPr="001242D2">
              <w:rPr>
                <w:rFonts w:ascii="Times New Roman" w:eastAsia="Arial" w:hAnsi="Times New Roman" w:cs="Times New Roman"/>
                <w:color w:val="000000"/>
                <w:szCs w:val="26"/>
              </w:rPr>
              <w:t>3</w:t>
            </w:r>
          </w:p>
        </w:tc>
        <w:tc>
          <w:tcPr>
            <w:tcW w:w="0" w:type="auto"/>
            <w:tcBorders>
              <w:bottom w:val="single" w:sz="4" w:space="0" w:color="000000"/>
            </w:tcBorders>
            <w:tcMar>
              <w:top w:w="0" w:type="dxa"/>
              <w:left w:w="108" w:type="dxa"/>
              <w:bottom w:w="0" w:type="dxa"/>
              <w:right w:w="108" w:type="dxa"/>
            </w:tcMar>
            <w:vAlign w:val="bottom"/>
          </w:tcPr>
          <w:p w14:paraId="270C1E76" w14:textId="77777777" w:rsidR="00F2036D" w:rsidRPr="001242D2" w:rsidRDefault="00F2036D" w:rsidP="001242D2">
            <w:pPr>
              <w:spacing w:line="360" w:lineRule="exact"/>
              <w:ind w:right="410"/>
              <w:jc w:val="right"/>
              <w:rPr>
                <w:rFonts w:ascii="Times New Roman" w:eastAsia="Arial" w:hAnsi="Times New Roman" w:cs="Times New Roman"/>
                <w:szCs w:val="26"/>
              </w:rPr>
            </w:pPr>
            <w:r w:rsidRPr="001242D2">
              <w:rPr>
                <w:rFonts w:ascii="Times New Roman" w:eastAsia="Arial" w:hAnsi="Times New Roman" w:cs="Times New Roman"/>
                <w:color w:val="000000"/>
                <w:szCs w:val="26"/>
              </w:rPr>
              <w:t>1.32</w:t>
            </w:r>
          </w:p>
        </w:tc>
      </w:tr>
      <w:tr w:rsidR="00F2036D" w:rsidRPr="001242D2" w14:paraId="62148FF5" w14:textId="77777777" w:rsidTr="009D2548">
        <w:trPr>
          <w:trHeight w:hRule="exact" w:val="340"/>
          <w:jc w:val="center"/>
        </w:trPr>
        <w:tc>
          <w:tcPr>
            <w:tcW w:w="0" w:type="auto"/>
            <w:tcBorders>
              <w:top w:val="single" w:sz="4" w:space="0" w:color="000000"/>
              <w:bottom w:val="single" w:sz="4" w:space="0" w:color="000000"/>
            </w:tcBorders>
            <w:tcMar>
              <w:top w:w="0" w:type="dxa"/>
              <w:left w:w="108" w:type="dxa"/>
              <w:bottom w:w="0" w:type="dxa"/>
              <w:right w:w="108" w:type="dxa"/>
            </w:tcMar>
            <w:vAlign w:val="bottom"/>
          </w:tcPr>
          <w:p w14:paraId="79DF6A02" w14:textId="77777777" w:rsidR="00F2036D" w:rsidRPr="001242D2" w:rsidRDefault="00F2036D" w:rsidP="001242D2">
            <w:pPr>
              <w:spacing w:line="360" w:lineRule="exact"/>
              <w:jc w:val="both"/>
              <w:rPr>
                <w:rFonts w:ascii="Times New Roman" w:eastAsia="Arial" w:hAnsi="Times New Roman" w:cs="Times New Roman"/>
                <w:szCs w:val="26"/>
              </w:rPr>
            </w:pPr>
            <w:r w:rsidRPr="001242D2">
              <w:rPr>
                <w:rFonts w:ascii="Times New Roman" w:eastAsia="Arial" w:hAnsi="Times New Roman" w:cs="Times New Roman"/>
                <w:b/>
                <w:color w:val="000000"/>
                <w:szCs w:val="26"/>
              </w:rPr>
              <w:t>Total</w:t>
            </w:r>
          </w:p>
        </w:tc>
        <w:tc>
          <w:tcPr>
            <w:tcW w:w="0" w:type="auto"/>
            <w:tcBorders>
              <w:top w:val="single" w:sz="4" w:space="0" w:color="000000"/>
              <w:bottom w:val="single" w:sz="4" w:space="0" w:color="000000"/>
            </w:tcBorders>
            <w:tcMar>
              <w:top w:w="0" w:type="dxa"/>
              <w:left w:w="108" w:type="dxa"/>
              <w:bottom w:w="0" w:type="dxa"/>
              <w:right w:w="108" w:type="dxa"/>
            </w:tcMar>
            <w:vAlign w:val="bottom"/>
          </w:tcPr>
          <w:p w14:paraId="0AF2D42D" w14:textId="77777777" w:rsidR="00F2036D" w:rsidRPr="001242D2" w:rsidRDefault="00F2036D" w:rsidP="001242D2">
            <w:pPr>
              <w:spacing w:line="360" w:lineRule="exact"/>
              <w:ind w:right="260"/>
              <w:jc w:val="right"/>
              <w:rPr>
                <w:rFonts w:ascii="Times New Roman" w:eastAsia="Arial" w:hAnsi="Times New Roman" w:cs="Times New Roman"/>
                <w:szCs w:val="26"/>
              </w:rPr>
            </w:pPr>
            <w:r w:rsidRPr="001242D2">
              <w:rPr>
                <w:rFonts w:ascii="Times New Roman" w:eastAsia="Arial" w:hAnsi="Times New Roman" w:cs="Times New Roman"/>
                <w:b/>
                <w:color w:val="000000"/>
                <w:szCs w:val="26"/>
              </w:rPr>
              <w:t>227</w:t>
            </w:r>
          </w:p>
        </w:tc>
        <w:tc>
          <w:tcPr>
            <w:tcW w:w="0" w:type="auto"/>
            <w:tcBorders>
              <w:top w:val="single" w:sz="4" w:space="0" w:color="000000"/>
              <w:bottom w:val="single" w:sz="4" w:space="0" w:color="000000"/>
            </w:tcBorders>
            <w:tcMar>
              <w:top w:w="0" w:type="dxa"/>
              <w:left w:w="108" w:type="dxa"/>
              <w:bottom w:w="0" w:type="dxa"/>
              <w:right w:w="108" w:type="dxa"/>
            </w:tcMar>
            <w:vAlign w:val="bottom"/>
          </w:tcPr>
          <w:p w14:paraId="20C28928" w14:textId="77777777" w:rsidR="00F2036D" w:rsidRPr="001242D2" w:rsidRDefault="00F2036D" w:rsidP="001242D2">
            <w:pPr>
              <w:spacing w:line="360" w:lineRule="exact"/>
              <w:ind w:right="410"/>
              <w:jc w:val="right"/>
              <w:rPr>
                <w:rFonts w:ascii="Times New Roman" w:eastAsia="Arial" w:hAnsi="Times New Roman" w:cs="Times New Roman"/>
                <w:szCs w:val="26"/>
              </w:rPr>
            </w:pPr>
            <w:r w:rsidRPr="001242D2">
              <w:rPr>
                <w:rFonts w:ascii="Times New Roman" w:eastAsia="Arial" w:hAnsi="Times New Roman" w:cs="Times New Roman"/>
                <w:b/>
                <w:color w:val="000000"/>
                <w:szCs w:val="26"/>
              </w:rPr>
              <w:t>100.00</w:t>
            </w:r>
          </w:p>
        </w:tc>
      </w:tr>
    </w:tbl>
    <w:p w14:paraId="5E6CD94E" w14:textId="77777777" w:rsidR="001E4F53" w:rsidRPr="001242D2" w:rsidRDefault="001E4F53" w:rsidP="0075138B">
      <w:pPr>
        <w:spacing w:line="360" w:lineRule="exact"/>
        <w:jc w:val="both"/>
        <w:rPr>
          <w:rFonts w:ascii="Times New Roman" w:eastAsia="Times New Roman" w:hAnsi="Times New Roman" w:cs="Times New Roman"/>
          <w:b/>
          <w:sz w:val="26"/>
          <w:szCs w:val="26"/>
          <w:lang w:eastAsia="fr-CA"/>
        </w:rPr>
      </w:pPr>
    </w:p>
    <w:p w14:paraId="49E38E55" w14:textId="4C4A70FD" w:rsidR="00F2036D" w:rsidRPr="001242D2" w:rsidRDefault="00F2036D" w:rsidP="0075138B">
      <w:pPr>
        <w:spacing w:line="360" w:lineRule="exact"/>
        <w:jc w:val="both"/>
        <w:rPr>
          <w:rFonts w:ascii="Times New Roman" w:eastAsia="Times New Roman" w:hAnsi="Times New Roman" w:cs="Times New Roman"/>
          <w:b/>
          <w:sz w:val="26"/>
          <w:szCs w:val="26"/>
          <w:lang w:eastAsia="fr-CA"/>
        </w:rPr>
      </w:pPr>
      <w:r w:rsidRPr="001242D2">
        <w:rPr>
          <w:rFonts w:ascii="Times New Roman" w:eastAsia="Times New Roman" w:hAnsi="Times New Roman" w:cs="Times New Roman"/>
          <w:b/>
          <w:sz w:val="26"/>
          <w:szCs w:val="26"/>
          <w:lang w:eastAsia="fr-CA"/>
        </w:rPr>
        <w:t xml:space="preserve">Presence on </w:t>
      </w:r>
      <w:r w:rsidR="001E4F53" w:rsidRPr="001242D2">
        <w:rPr>
          <w:rFonts w:ascii="Times New Roman" w:eastAsia="Times New Roman" w:hAnsi="Times New Roman" w:cs="Times New Roman"/>
          <w:b/>
          <w:sz w:val="26"/>
          <w:szCs w:val="26"/>
          <w:lang w:eastAsia="fr-CA"/>
        </w:rPr>
        <w:t>S</w:t>
      </w:r>
      <w:r w:rsidRPr="001242D2">
        <w:rPr>
          <w:rFonts w:ascii="Times New Roman" w:eastAsia="Times New Roman" w:hAnsi="Times New Roman" w:cs="Times New Roman"/>
          <w:b/>
          <w:sz w:val="26"/>
          <w:szCs w:val="26"/>
          <w:lang w:eastAsia="fr-CA"/>
        </w:rPr>
        <w:t xml:space="preserve">ocial </w:t>
      </w:r>
      <w:r w:rsidR="001E4F53" w:rsidRPr="001242D2">
        <w:rPr>
          <w:rFonts w:ascii="Times New Roman" w:eastAsia="Times New Roman" w:hAnsi="Times New Roman" w:cs="Times New Roman"/>
          <w:b/>
          <w:sz w:val="26"/>
          <w:szCs w:val="26"/>
          <w:lang w:eastAsia="fr-CA"/>
        </w:rPr>
        <w:t>M</w:t>
      </w:r>
      <w:r w:rsidRPr="001242D2">
        <w:rPr>
          <w:rFonts w:ascii="Times New Roman" w:eastAsia="Times New Roman" w:hAnsi="Times New Roman" w:cs="Times New Roman"/>
          <w:b/>
          <w:sz w:val="26"/>
          <w:szCs w:val="26"/>
          <w:lang w:eastAsia="fr-CA"/>
        </w:rPr>
        <w:t xml:space="preserve">edia and </w:t>
      </w:r>
      <w:r w:rsidR="001E4F53" w:rsidRPr="001242D2">
        <w:rPr>
          <w:rFonts w:ascii="Times New Roman" w:eastAsia="Times New Roman" w:hAnsi="Times New Roman" w:cs="Times New Roman"/>
          <w:b/>
          <w:sz w:val="26"/>
          <w:szCs w:val="26"/>
          <w:lang w:eastAsia="fr-CA"/>
        </w:rPr>
        <w:t>P</w:t>
      </w:r>
      <w:r w:rsidRPr="001242D2">
        <w:rPr>
          <w:rFonts w:ascii="Times New Roman" w:eastAsia="Times New Roman" w:hAnsi="Times New Roman" w:cs="Times New Roman"/>
          <w:b/>
          <w:sz w:val="26"/>
          <w:szCs w:val="26"/>
          <w:lang w:eastAsia="fr-CA"/>
        </w:rPr>
        <w:t>erformance</w:t>
      </w:r>
    </w:p>
    <w:p w14:paraId="39D83509" w14:textId="77777777" w:rsidR="00F2036D" w:rsidRPr="001242D2" w:rsidRDefault="00F2036D" w:rsidP="0075138B">
      <w:pPr>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We advance the hypothesis that the active presence of companies on Twitter is associated with better corporate performance. To test our hypothesis, we deploy a predictive model based on the characteristics of companies’ presence on Twitter. In addition to the main variables of interest, we include a set of control variables from prior research. </w:t>
      </w:r>
    </w:p>
    <w:p w14:paraId="1F636B35" w14:textId="53061BDC" w:rsidR="00F2036D" w:rsidRPr="001242D2" w:rsidRDefault="00F2036D" w:rsidP="0075138B">
      <w:pPr>
        <w:spacing w:line="360" w:lineRule="exact"/>
        <w:jc w:val="both"/>
        <w:rPr>
          <w:rFonts w:ascii="Times New Roman" w:eastAsia="Times New Roman" w:hAnsi="Times New Roman" w:cs="Times New Roman"/>
          <w:sz w:val="26"/>
          <w:szCs w:val="26"/>
          <w:lang w:eastAsia="fr-CA"/>
        </w:rPr>
      </w:pPr>
    </w:p>
    <w:p w14:paraId="4414A1B3" w14:textId="77777777" w:rsidR="00F2036D" w:rsidRPr="001242D2" w:rsidRDefault="00F2036D" w:rsidP="0075138B">
      <w:pPr>
        <w:spacing w:line="360" w:lineRule="exact"/>
        <w:ind w:firstLine="567"/>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Our multiple linear regression model specified as follows:</w:t>
      </w:r>
    </w:p>
    <w:p w14:paraId="668C3AE0" w14:textId="77777777" w:rsidR="00F2036D" w:rsidRPr="001242D2" w:rsidRDefault="00F2036D" w:rsidP="0075138B">
      <w:pPr>
        <w:spacing w:line="360" w:lineRule="exact"/>
        <w:ind w:firstLine="567"/>
        <w:jc w:val="both"/>
        <w:rPr>
          <w:rFonts w:ascii="Times New Roman" w:eastAsia="Times New Roman" w:hAnsi="Times New Roman" w:cs="Times New Roman"/>
          <w:sz w:val="26"/>
          <w:szCs w:val="26"/>
          <w:lang w:eastAsia="fr-CA"/>
        </w:rPr>
      </w:pPr>
    </w:p>
    <w:p w14:paraId="2CBB7DF7" w14:textId="507D6766" w:rsidR="00F2036D" w:rsidRPr="001242D2" w:rsidRDefault="00F2036D" w:rsidP="001242D2">
      <w:pPr>
        <w:spacing w:line="360" w:lineRule="exact"/>
        <w:ind w:left="1701" w:hanging="1701"/>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i/>
          <w:sz w:val="26"/>
          <w:szCs w:val="26"/>
          <w:lang w:eastAsia="fr-CA"/>
        </w:rPr>
        <w:t>Performance</w:t>
      </w:r>
      <w:r w:rsidRPr="001242D2">
        <w:rPr>
          <w:rFonts w:ascii="Times New Roman" w:eastAsia="Times New Roman" w:hAnsi="Times New Roman" w:cs="Times New Roman"/>
          <w:sz w:val="26"/>
          <w:szCs w:val="26"/>
          <w:lang w:eastAsia="fr-CA"/>
        </w:rPr>
        <w:t xml:space="preserve"> = </w:t>
      </w:r>
      <w:r w:rsidR="001242D2" w:rsidRPr="001242D2">
        <w:rPr>
          <w:rFonts w:ascii="Times New Roman" w:eastAsia="Times New Roman" w:hAnsi="Times New Roman" w:cs="Times New Roman"/>
          <w:sz w:val="26"/>
          <w:szCs w:val="26"/>
          <w:lang w:eastAsia="fr-CA"/>
        </w:rPr>
        <w:tab/>
      </w:r>
      <w:r w:rsidRPr="001242D2">
        <w:rPr>
          <w:rFonts w:ascii="Times New Roman" w:eastAsia="Times New Roman" w:hAnsi="Times New Roman" w:cs="Times New Roman"/>
          <w:sz w:val="26"/>
          <w:szCs w:val="26"/>
          <w:lang w:eastAsia="fr-CA"/>
        </w:rPr>
        <w:t>δ</w:t>
      </w:r>
      <w:r w:rsidRPr="001242D2">
        <w:rPr>
          <w:rFonts w:ascii="Times New Roman" w:eastAsia="Times New Roman" w:hAnsi="Times New Roman" w:cs="Times New Roman"/>
          <w:sz w:val="26"/>
          <w:szCs w:val="26"/>
          <w:vertAlign w:val="subscript"/>
          <w:lang w:eastAsia="fr-CA"/>
        </w:rPr>
        <w:t>0</w:t>
      </w:r>
      <w:r w:rsidRPr="001242D2">
        <w:rPr>
          <w:rFonts w:ascii="Times New Roman" w:eastAsia="Times New Roman" w:hAnsi="Times New Roman" w:cs="Times New Roman"/>
          <w:sz w:val="26"/>
          <w:szCs w:val="26"/>
          <w:lang w:eastAsia="fr-CA"/>
        </w:rPr>
        <w:t xml:space="preserve"> + δ</w:t>
      </w:r>
      <w:r w:rsidRPr="001242D2">
        <w:rPr>
          <w:rFonts w:ascii="Times New Roman" w:eastAsia="Times New Roman" w:hAnsi="Times New Roman" w:cs="Times New Roman"/>
          <w:sz w:val="26"/>
          <w:szCs w:val="26"/>
          <w:vertAlign w:val="subscript"/>
          <w:lang w:eastAsia="fr-CA"/>
        </w:rPr>
        <w:t>1</w:t>
      </w:r>
      <w:r w:rsidRPr="001242D2">
        <w:rPr>
          <w:rFonts w:ascii="Times New Roman" w:eastAsia="Times New Roman" w:hAnsi="Times New Roman" w:cs="Times New Roman"/>
          <w:sz w:val="26"/>
          <w:szCs w:val="26"/>
          <w:lang w:eastAsia="fr-CA"/>
        </w:rPr>
        <w:t xml:space="preserve"> On Twitter + δ</w:t>
      </w:r>
      <w:r w:rsidRPr="001242D2">
        <w:rPr>
          <w:rFonts w:ascii="Times New Roman" w:eastAsia="Times New Roman" w:hAnsi="Times New Roman" w:cs="Times New Roman"/>
          <w:sz w:val="26"/>
          <w:szCs w:val="26"/>
          <w:vertAlign w:val="subscript"/>
          <w:lang w:eastAsia="fr-CA"/>
        </w:rPr>
        <w:t>2</w:t>
      </w:r>
      <w:r w:rsidR="0058704D" w:rsidRPr="001242D2">
        <w:rPr>
          <w:rFonts w:ascii="Times New Roman" w:eastAsia="Times New Roman" w:hAnsi="Times New Roman" w:cs="Times New Roman"/>
          <w:sz w:val="26"/>
          <w:szCs w:val="26"/>
          <w:lang w:eastAsia="fr-CA"/>
        </w:rPr>
        <w:t xml:space="preserve"> Followers +</w:t>
      </w:r>
      <w:r w:rsidRPr="001242D2">
        <w:rPr>
          <w:rFonts w:ascii="Times New Roman" w:eastAsia="Times New Roman" w:hAnsi="Times New Roman" w:cs="Times New Roman"/>
          <w:sz w:val="26"/>
          <w:szCs w:val="26"/>
          <w:lang w:eastAsia="fr-CA"/>
        </w:rPr>
        <w:t xml:space="preserve"> δ</w:t>
      </w:r>
      <w:r w:rsidRPr="001242D2">
        <w:rPr>
          <w:rFonts w:ascii="Times New Roman" w:eastAsia="Times New Roman" w:hAnsi="Times New Roman" w:cs="Times New Roman"/>
          <w:sz w:val="26"/>
          <w:szCs w:val="26"/>
          <w:vertAlign w:val="subscript"/>
          <w:lang w:eastAsia="fr-CA"/>
        </w:rPr>
        <w:t>3</w:t>
      </w:r>
      <w:r w:rsidRPr="001242D2">
        <w:rPr>
          <w:rFonts w:ascii="Times New Roman" w:eastAsia="Times New Roman" w:hAnsi="Times New Roman" w:cs="Times New Roman"/>
          <w:sz w:val="26"/>
          <w:szCs w:val="26"/>
          <w:lang w:eastAsia="fr-CA"/>
        </w:rPr>
        <w:t xml:space="preserve"> Tweet + δ</w:t>
      </w:r>
      <w:r w:rsidRPr="001242D2">
        <w:rPr>
          <w:rFonts w:ascii="Times New Roman" w:eastAsia="Times New Roman" w:hAnsi="Times New Roman" w:cs="Times New Roman"/>
          <w:sz w:val="26"/>
          <w:szCs w:val="26"/>
          <w:vertAlign w:val="subscript"/>
          <w:lang w:eastAsia="fr-CA"/>
        </w:rPr>
        <w:t xml:space="preserve">4 </w:t>
      </w:r>
      <w:r w:rsidRPr="001242D2">
        <w:rPr>
          <w:rFonts w:ascii="Times New Roman" w:eastAsia="Times New Roman" w:hAnsi="Times New Roman" w:cs="Times New Roman"/>
          <w:sz w:val="26"/>
          <w:szCs w:val="26"/>
          <w:lang w:eastAsia="fr-CA"/>
        </w:rPr>
        <w:t>Market Capitalization +  δ</w:t>
      </w:r>
      <w:r w:rsidRPr="001242D2">
        <w:rPr>
          <w:rFonts w:ascii="Times New Roman" w:eastAsia="Times New Roman" w:hAnsi="Times New Roman" w:cs="Times New Roman"/>
          <w:sz w:val="26"/>
          <w:szCs w:val="26"/>
          <w:vertAlign w:val="subscript"/>
          <w:lang w:eastAsia="fr-CA"/>
        </w:rPr>
        <w:t>5</w:t>
      </w:r>
      <w:r w:rsidRPr="001242D2">
        <w:rPr>
          <w:rFonts w:ascii="Times New Roman" w:eastAsia="Times New Roman" w:hAnsi="Times New Roman" w:cs="Times New Roman"/>
          <w:sz w:val="26"/>
          <w:szCs w:val="26"/>
          <w:lang w:eastAsia="fr-CA"/>
        </w:rPr>
        <w:t xml:space="preserve"> Leverage + δ</w:t>
      </w:r>
      <w:r w:rsidRPr="001242D2">
        <w:rPr>
          <w:rFonts w:ascii="Times New Roman" w:eastAsia="Times New Roman" w:hAnsi="Times New Roman" w:cs="Times New Roman"/>
          <w:sz w:val="26"/>
          <w:szCs w:val="26"/>
          <w:vertAlign w:val="subscript"/>
          <w:lang w:eastAsia="fr-CA"/>
        </w:rPr>
        <w:t>6</w:t>
      </w:r>
      <w:r w:rsidRPr="001242D2">
        <w:rPr>
          <w:rFonts w:ascii="Times New Roman" w:eastAsia="Times New Roman" w:hAnsi="Times New Roman" w:cs="Times New Roman"/>
          <w:sz w:val="26"/>
          <w:szCs w:val="26"/>
          <w:lang w:eastAsia="fr-CA"/>
        </w:rPr>
        <w:t xml:space="preserve"> Board Size +  δ</w:t>
      </w:r>
      <w:r w:rsidRPr="001242D2">
        <w:rPr>
          <w:rFonts w:ascii="Times New Roman" w:eastAsia="Times New Roman" w:hAnsi="Times New Roman" w:cs="Times New Roman"/>
          <w:sz w:val="26"/>
          <w:szCs w:val="26"/>
          <w:vertAlign w:val="subscript"/>
          <w:lang w:eastAsia="fr-CA"/>
        </w:rPr>
        <w:t>7</w:t>
      </w:r>
      <w:r w:rsidRPr="001242D2">
        <w:rPr>
          <w:rFonts w:ascii="Times New Roman" w:eastAsia="Times New Roman" w:hAnsi="Times New Roman" w:cs="Times New Roman"/>
          <w:sz w:val="26"/>
          <w:szCs w:val="26"/>
          <w:lang w:eastAsia="fr-CA"/>
        </w:rPr>
        <w:t xml:space="preserve"> Independence+  δ</w:t>
      </w:r>
      <w:r w:rsidRPr="001242D2">
        <w:rPr>
          <w:rFonts w:ascii="Times New Roman" w:eastAsia="Times New Roman" w:hAnsi="Times New Roman" w:cs="Times New Roman"/>
          <w:sz w:val="26"/>
          <w:szCs w:val="26"/>
          <w:vertAlign w:val="subscript"/>
          <w:lang w:eastAsia="fr-CA"/>
        </w:rPr>
        <w:t>8</w:t>
      </w:r>
      <w:r w:rsidRPr="001242D2">
        <w:rPr>
          <w:rFonts w:ascii="Times New Roman" w:eastAsia="Times New Roman" w:hAnsi="Times New Roman" w:cs="Times New Roman"/>
          <w:sz w:val="26"/>
          <w:szCs w:val="26"/>
          <w:lang w:eastAsia="fr-CA"/>
        </w:rPr>
        <w:t xml:space="preserve"> Meeting + δ</w:t>
      </w:r>
      <w:r w:rsidRPr="001242D2">
        <w:rPr>
          <w:rFonts w:ascii="Times New Roman" w:eastAsia="Times New Roman" w:hAnsi="Times New Roman" w:cs="Times New Roman"/>
          <w:sz w:val="26"/>
          <w:szCs w:val="26"/>
          <w:vertAlign w:val="subscript"/>
          <w:lang w:eastAsia="fr-CA"/>
        </w:rPr>
        <w:t xml:space="preserve">9 </w:t>
      </w:r>
      <w:r w:rsidRPr="001242D2">
        <w:rPr>
          <w:rFonts w:ascii="Times New Roman" w:eastAsia="Times New Roman" w:hAnsi="Times New Roman" w:cs="Times New Roman"/>
          <w:sz w:val="26"/>
          <w:szCs w:val="26"/>
          <w:lang w:eastAsia="fr-CA"/>
        </w:rPr>
        <w:t>Attendance + δ</w:t>
      </w:r>
      <w:r w:rsidRPr="001242D2">
        <w:rPr>
          <w:rFonts w:ascii="Times New Roman" w:eastAsia="Times New Roman" w:hAnsi="Times New Roman" w:cs="Times New Roman"/>
          <w:sz w:val="26"/>
          <w:szCs w:val="26"/>
          <w:vertAlign w:val="subscript"/>
          <w:lang w:eastAsia="fr-CA"/>
        </w:rPr>
        <w:t>10</w:t>
      </w:r>
      <w:r w:rsidRPr="001242D2">
        <w:rPr>
          <w:rFonts w:ascii="Times New Roman" w:eastAsia="Times New Roman" w:hAnsi="Times New Roman" w:cs="Times New Roman"/>
          <w:sz w:val="26"/>
          <w:szCs w:val="26"/>
          <w:lang w:eastAsia="fr-CA"/>
        </w:rPr>
        <w:t xml:space="preserve"> Governance Index + Ԑ</w:t>
      </w:r>
    </w:p>
    <w:p w14:paraId="75F4A378" w14:textId="77777777" w:rsidR="001242D2" w:rsidRPr="001242D2" w:rsidRDefault="001242D2" w:rsidP="001242D2">
      <w:pPr>
        <w:spacing w:line="360" w:lineRule="exact"/>
        <w:ind w:left="1701" w:hanging="1701"/>
        <w:jc w:val="both"/>
        <w:rPr>
          <w:rFonts w:ascii="Times New Roman" w:eastAsia="Times New Roman" w:hAnsi="Times New Roman" w:cs="Times New Roman"/>
          <w:sz w:val="26"/>
          <w:szCs w:val="26"/>
          <w:lang w:eastAsia="fr-CA"/>
        </w:rPr>
      </w:pPr>
    </w:p>
    <w:p w14:paraId="2FDC375C" w14:textId="3833ADFE" w:rsidR="00F2036D" w:rsidRPr="001242D2" w:rsidRDefault="00F2036D" w:rsidP="0075138B">
      <w:pPr>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Concerning the corporate performance, several measures are proposed in the literature, including </w:t>
      </w:r>
      <w:r w:rsidR="001242D2" w:rsidRPr="001242D2">
        <w:rPr>
          <w:rFonts w:ascii="Times New Roman" w:eastAsia="Times New Roman" w:hAnsi="Times New Roman" w:cs="Times New Roman"/>
          <w:sz w:val="26"/>
          <w:szCs w:val="26"/>
          <w:lang w:eastAsia="fr-CA"/>
        </w:rPr>
        <w:t xml:space="preserve">the </w:t>
      </w:r>
      <w:r w:rsidRPr="001242D2">
        <w:rPr>
          <w:rFonts w:ascii="Times New Roman" w:eastAsia="Times New Roman" w:hAnsi="Times New Roman" w:cs="Times New Roman"/>
          <w:sz w:val="26"/>
          <w:szCs w:val="26"/>
          <w:lang w:eastAsia="fr-CA"/>
        </w:rPr>
        <w:t>stock market and accounting measures (</w:t>
      </w:r>
      <w:r w:rsidRPr="00265E4B">
        <w:rPr>
          <w:rFonts w:ascii="Times New Roman" w:eastAsia="Times New Roman" w:hAnsi="Times New Roman" w:cs="Times New Roman"/>
          <w:noProof/>
          <w:sz w:val="26"/>
          <w:szCs w:val="26"/>
          <w:lang w:eastAsia="fr-CA"/>
        </w:rPr>
        <w:t>Du &amp; Jiang, 2015</w:t>
      </w:r>
      <w:r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Hales et al., 2018</w:t>
      </w:r>
      <w:r w:rsidR="001242D2" w:rsidRPr="001242D2">
        <w:rPr>
          <w:rFonts w:ascii="Times New Roman" w:eastAsia="Times New Roman" w:hAnsi="Times New Roman" w:cs="Times New Roman"/>
          <w:sz w:val="26"/>
          <w:szCs w:val="26"/>
          <w:lang w:eastAsia="fr-CA"/>
        </w:rPr>
        <w:t xml:space="preserve">; </w:t>
      </w:r>
      <w:r w:rsidR="001242D2" w:rsidRPr="001242D2">
        <w:rPr>
          <w:rFonts w:ascii="Times New Roman" w:eastAsia="Times New Roman" w:hAnsi="Times New Roman" w:cs="Times New Roman"/>
          <w:noProof/>
          <w:sz w:val="26"/>
          <w:szCs w:val="26"/>
          <w:lang w:eastAsia="fr-CA"/>
        </w:rPr>
        <w:t>Ng, 2013</w:t>
      </w:r>
      <w:r w:rsidR="001242D2" w:rsidRPr="001242D2">
        <w:rPr>
          <w:rFonts w:ascii="Times New Roman" w:eastAsia="Times New Roman" w:hAnsi="Times New Roman" w:cs="Times New Roman"/>
          <w:sz w:val="26"/>
          <w:szCs w:val="26"/>
          <w:lang w:eastAsia="fr-CA"/>
        </w:rPr>
        <w:t>;</w:t>
      </w:r>
      <w:r w:rsidR="001242D2" w:rsidRPr="001242D2">
        <w:rPr>
          <w:rFonts w:ascii="Times New Roman" w:eastAsia="Times New Roman" w:hAnsi="Times New Roman" w:cs="Times New Roman"/>
          <w:noProof/>
          <w:sz w:val="26"/>
          <w:szCs w:val="26"/>
          <w:lang w:eastAsia="fr-CA"/>
        </w:rPr>
        <w:t xml:space="preserve"> Paniagua &amp; Sapena, 2014</w:t>
      </w:r>
      <w:r w:rsidRPr="001242D2">
        <w:rPr>
          <w:rFonts w:ascii="Times New Roman" w:eastAsia="Times New Roman" w:hAnsi="Times New Roman" w:cs="Times New Roman"/>
          <w:sz w:val="26"/>
          <w:szCs w:val="26"/>
          <w:lang w:eastAsia="fr-CA"/>
        </w:rPr>
        <w:t>). Our dependent variable is then measured in two ways, first according to the return on assets (ROA) for the year 2017, then according to the average of the daily financial returns for the year 2017.</w:t>
      </w:r>
    </w:p>
    <w:p w14:paraId="2E449AF7" w14:textId="77777777" w:rsidR="00F2036D" w:rsidRPr="001242D2" w:rsidRDefault="00F2036D" w:rsidP="0075138B">
      <w:pPr>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The main variables of interest in our research relate to the active presence of companies on the Twitter platform. Following </w:t>
      </w:r>
      <w:r w:rsidRPr="001242D2">
        <w:rPr>
          <w:rFonts w:ascii="Times New Roman" w:eastAsia="Times New Roman" w:hAnsi="Times New Roman" w:cs="Times New Roman"/>
          <w:noProof/>
          <w:sz w:val="26"/>
          <w:szCs w:val="26"/>
          <w:lang w:eastAsia="fr-CA"/>
        </w:rPr>
        <w:t>Paniagua and Sapena (2014)</w:t>
      </w:r>
      <w:r w:rsidRPr="001242D2">
        <w:rPr>
          <w:rFonts w:ascii="Times New Roman" w:eastAsia="Times New Roman" w:hAnsi="Times New Roman" w:cs="Times New Roman"/>
          <w:sz w:val="26"/>
          <w:szCs w:val="26"/>
          <w:lang w:eastAsia="fr-CA"/>
        </w:rPr>
        <w:t xml:space="preserve">, and </w:t>
      </w:r>
      <w:r w:rsidRPr="001242D2">
        <w:rPr>
          <w:rFonts w:ascii="Times New Roman" w:eastAsia="Times New Roman" w:hAnsi="Times New Roman" w:cs="Times New Roman"/>
          <w:noProof/>
          <w:sz w:val="26"/>
          <w:szCs w:val="26"/>
          <w:lang w:eastAsia="fr-CA"/>
        </w:rPr>
        <w:t>Balasubramanian et al. (2020)</w:t>
      </w:r>
      <w:r w:rsidRPr="001242D2">
        <w:rPr>
          <w:rFonts w:ascii="Times New Roman" w:eastAsia="Times New Roman" w:hAnsi="Times New Roman" w:cs="Times New Roman"/>
          <w:sz w:val="26"/>
          <w:szCs w:val="26"/>
          <w:lang w:eastAsia="fr-CA"/>
        </w:rPr>
        <w:t xml:space="preserve">, we assess the presence of the company on the Twitter platform in three ways: the existence of an official account in the name of the company, the number of tweets, and the number of followers. Twitter presence denotes that the company has an official main account on the Twitter platform. The number of followers is the number of users who follow the company on the Twitter platform. According to </w:t>
      </w:r>
      <w:r w:rsidRPr="001242D2">
        <w:rPr>
          <w:rFonts w:ascii="Times New Roman" w:eastAsia="Times New Roman" w:hAnsi="Times New Roman" w:cs="Times New Roman"/>
          <w:noProof/>
          <w:sz w:val="26"/>
          <w:szCs w:val="26"/>
          <w:lang w:eastAsia="fr-CA"/>
        </w:rPr>
        <w:t>Clark and Melancon (2013)</w:t>
      </w:r>
      <w:r w:rsidRPr="001242D2">
        <w:rPr>
          <w:rFonts w:ascii="Times New Roman" w:eastAsia="Times New Roman" w:hAnsi="Times New Roman" w:cs="Times New Roman"/>
          <w:sz w:val="26"/>
          <w:szCs w:val="26"/>
          <w:lang w:eastAsia="fr-CA"/>
        </w:rPr>
        <w:t xml:space="preserve">, the number of followers indicates how well the company </w:t>
      </w:r>
      <w:r w:rsidRPr="001242D2">
        <w:rPr>
          <w:rFonts w:ascii="Times New Roman" w:eastAsia="Times New Roman" w:hAnsi="Times New Roman" w:cs="Times New Roman"/>
          <w:sz w:val="26"/>
          <w:szCs w:val="26"/>
          <w:lang w:eastAsia="fr-CA"/>
        </w:rPr>
        <w:lastRenderedPageBreak/>
        <w:t>is connected with its stakeholders, whereas the number of tweets conveys its openness and transparency.</w:t>
      </w:r>
    </w:p>
    <w:p w14:paraId="18F9C7B4" w14:textId="77777777" w:rsidR="00F2036D" w:rsidRPr="001242D2" w:rsidRDefault="00F2036D" w:rsidP="0075138B">
      <w:pPr>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We searched each company in our sample on the Twitter platform to retrieve data about its presence on it. In this research, a company is considered present on the Twitter platform if it had an official main account before January 2017.  We then captured the content of each Twitter page with </w:t>
      </w:r>
      <w:proofErr w:type="spellStart"/>
      <w:r w:rsidRPr="001242D2">
        <w:rPr>
          <w:rFonts w:ascii="Times New Roman" w:eastAsia="Times New Roman" w:hAnsi="Times New Roman" w:cs="Times New Roman"/>
          <w:sz w:val="26"/>
          <w:szCs w:val="26"/>
          <w:lang w:eastAsia="fr-CA"/>
        </w:rPr>
        <w:t>NVivo</w:t>
      </w:r>
      <w:proofErr w:type="spellEnd"/>
      <w:r w:rsidRPr="001242D2">
        <w:rPr>
          <w:rFonts w:ascii="Times New Roman" w:eastAsia="Times New Roman" w:hAnsi="Times New Roman" w:cs="Times New Roman"/>
          <w:sz w:val="26"/>
          <w:szCs w:val="26"/>
          <w:lang w:eastAsia="fr-CA"/>
        </w:rPr>
        <w:t xml:space="preserve"> to record the number of tweets, the number of followers, and the year that the company established its Twitter main account. For some companies, it was impossible to import relevant information on their social media presence into </w:t>
      </w:r>
      <w:proofErr w:type="spellStart"/>
      <w:r w:rsidRPr="001242D2">
        <w:rPr>
          <w:rFonts w:ascii="Times New Roman" w:eastAsia="Times New Roman" w:hAnsi="Times New Roman" w:cs="Times New Roman"/>
          <w:sz w:val="26"/>
          <w:szCs w:val="26"/>
          <w:lang w:eastAsia="fr-CA"/>
        </w:rPr>
        <w:t>NVivo</w:t>
      </w:r>
      <w:proofErr w:type="spellEnd"/>
      <w:r w:rsidR="00560012" w:rsidRPr="001242D2">
        <w:rPr>
          <w:rFonts w:ascii="Times New Roman" w:eastAsia="Times New Roman" w:hAnsi="Times New Roman" w:cs="Times New Roman"/>
          <w:sz w:val="26"/>
          <w:szCs w:val="26"/>
          <w:lang w:eastAsia="fr-CA"/>
        </w:rPr>
        <w:t>. W</w:t>
      </w:r>
      <w:r w:rsidRPr="001242D2">
        <w:rPr>
          <w:rFonts w:ascii="Times New Roman" w:eastAsia="Times New Roman" w:hAnsi="Times New Roman" w:cs="Times New Roman"/>
          <w:sz w:val="26"/>
          <w:szCs w:val="26"/>
          <w:lang w:eastAsia="fr-CA"/>
        </w:rPr>
        <w:t xml:space="preserve">e then manually collect data information for these companies.  </w:t>
      </w:r>
    </w:p>
    <w:p w14:paraId="416F134A" w14:textId="1C6BFD70" w:rsidR="00F2036D" w:rsidRPr="001242D2" w:rsidRDefault="00F2036D" w:rsidP="0075138B">
      <w:pPr>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In our regression model,</w:t>
      </w:r>
      <w:r w:rsidRPr="001242D2">
        <w:rPr>
          <w:rFonts w:ascii="Times New Roman" w:eastAsia="Times New Roman" w:hAnsi="Times New Roman" w:cs="Times New Roman"/>
          <w:i/>
          <w:sz w:val="26"/>
          <w:szCs w:val="26"/>
          <w:lang w:eastAsia="fr-CA"/>
        </w:rPr>
        <w:t xml:space="preserve"> On Twitter</w:t>
      </w:r>
      <w:r w:rsidRPr="001242D2">
        <w:rPr>
          <w:rFonts w:ascii="Times New Roman" w:eastAsia="Times New Roman" w:hAnsi="Times New Roman" w:cs="Times New Roman"/>
          <w:sz w:val="26"/>
          <w:szCs w:val="26"/>
          <w:lang w:eastAsia="fr-CA"/>
        </w:rPr>
        <w:t xml:space="preserve"> is a dummy variable that equals one if the company has had an official Twitter account before January 2017. </w:t>
      </w:r>
      <w:r w:rsidRPr="001242D2">
        <w:rPr>
          <w:rFonts w:ascii="Times New Roman" w:eastAsia="Times New Roman" w:hAnsi="Times New Roman" w:cs="Times New Roman"/>
          <w:i/>
          <w:sz w:val="26"/>
          <w:szCs w:val="26"/>
          <w:lang w:eastAsia="fr-CA"/>
        </w:rPr>
        <w:t>Tweet</w:t>
      </w:r>
      <w:r w:rsidRPr="001242D2">
        <w:rPr>
          <w:rFonts w:ascii="Times New Roman" w:eastAsia="Times New Roman" w:hAnsi="Times New Roman" w:cs="Times New Roman"/>
          <w:sz w:val="26"/>
          <w:szCs w:val="26"/>
          <w:lang w:eastAsia="fr-CA"/>
        </w:rPr>
        <w:t xml:space="preserve"> is the average number of tweets made by the company between the time it joined Twitter and the end of 2017. All other variables are measured at the end of 2017. </w:t>
      </w:r>
      <w:r w:rsidRPr="001242D2">
        <w:rPr>
          <w:rFonts w:ascii="Times New Roman" w:eastAsia="Times New Roman" w:hAnsi="Times New Roman" w:cs="Times New Roman"/>
          <w:i/>
          <w:sz w:val="26"/>
          <w:szCs w:val="26"/>
          <w:lang w:eastAsia="fr-CA"/>
        </w:rPr>
        <w:t>Followers</w:t>
      </w:r>
      <w:r w:rsidRPr="001242D2">
        <w:rPr>
          <w:rFonts w:ascii="Times New Roman" w:eastAsia="Times New Roman" w:hAnsi="Times New Roman" w:cs="Times New Roman"/>
          <w:sz w:val="26"/>
          <w:szCs w:val="26"/>
          <w:lang w:eastAsia="fr-CA"/>
        </w:rPr>
        <w:t xml:space="preserve"> is the number of individuals and companies that connect with the company and receive </w:t>
      </w:r>
      <w:r w:rsidR="001242D2" w:rsidRPr="001242D2">
        <w:rPr>
          <w:rFonts w:ascii="Times New Roman" w:eastAsia="Times New Roman" w:hAnsi="Times New Roman" w:cs="Times New Roman"/>
          <w:sz w:val="26"/>
          <w:szCs w:val="26"/>
          <w:lang w:eastAsia="fr-CA"/>
        </w:rPr>
        <w:t xml:space="preserve">their </w:t>
      </w:r>
      <w:r w:rsidRPr="001242D2">
        <w:rPr>
          <w:rFonts w:ascii="Times New Roman" w:eastAsia="Times New Roman" w:hAnsi="Times New Roman" w:cs="Times New Roman"/>
          <w:sz w:val="26"/>
          <w:szCs w:val="26"/>
          <w:lang w:eastAsia="fr-CA"/>
        </w:rPr>
        <w:t>tweets. It should be noted that the number of tweets we consider in this research does not include retweets.</w:t>
      </w:r>
    </w:p>
    <w:p w14:paraId="5D43E1FC" w14:textId="57454EF9" w:rsidR="00F2036D" w:rsidRPr="001242D2" w:rsidRDefault="00F2036D" w:rsidP="0075138B">
      <w:pPr>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Following prior research, we consider a set of control variables that are likely to influence the company’s communication strategy and performance</w:t>
      </w:r>
      <w:r w:rsidR="001242D2" w:rsidRPr="001242D2">
        <w:rPr>
          <w:rFonts w:ascii="Times New Roman" w:eastAsia="Times New Roman" w:hAnsi="Times New Roman" w:cs="Times New Roman"/>
          <w:sz w:val="26"/>
          <w:szCs w:val="26"/>
          <w:lang w:eastAsia="fr-CA"/>
        </w:rPr>
        <w:t>,</w:t>
      </w:r>
      <w:r w:rsidRPr="001242D2">
        <w:rPr>
          <w:rFonts w:ascii="Times New Roman" w:eastAsia="Times New Roman" w:hAnsi="Times New Roman" w:cs="Times New Roman"/>
          <w:sz w:val="26"/>
          <w:szCs w:val="26"/>
          <w:lang w:eastAsia="fr-CA"/>
        </w:rPr>
        <w:t xml:space="preserve"> including company size, leverage, and governance characteristics. </w:t>
      </w:r>
      <w:r w:rsidRPr="001242D2">
        <w:rPr>
          <w:rFonts w:ascii="Times New Roman" w:eastAsia="Times New Roman" w:hAnsi="Times New Roman" w:cs="Times New Roman"/>
          <w:noProof/>
          <w:sz w:val="26"/>
          <w:szCs w:val="26"/>
          <w:lang w:eastAsia="fr-CA"/>
        </w:rPr>
        <w:t>Gajewski and Li (2015)</w:t>
      </w:r>
      <w:r w:rsidRPr="001242D2">
        <w:rPr>
          <w:rFonts w:ascii="Times New Roman" w:eastAsia="Times New Roman" w:hAnsi="Times New Roman" w:cs="Times New Roman"/>
          <w:sz w:val="26"/>
          <w:szCs w:val="26"/>
          <w:lang w:eastAsia="fr-CA"/>
        </w:rPr>
        <w:t xml:space="preserve">, and </w:t>
      </w:r>
      <w:r w:rsidRPr="001242D2">
        <w:rPr>
          <w:rFonts w:ascii="Times New Roman" w:eastAsia="Times New Roman" w:hAnsi="Times New Roman" w:cs="Times New Roman"/>
          <w:noProof/>
          <w:sz w:val="26"/>
          <w:szCs w:val="26"/>
          <w:lang w:eastAsia="fr-CA"/>
        </w:rPr>
        <w:t>Benthaus, Risius, and Beck (2016)</w:t>
      </w:r>
      <w:r w:rsidRPr="001242D2">
        <w:rPr>
          <w:rFonts w:ascii="Times New Roman" w:eastAsia="Times New Roman" w:hAnsi="Times New Roman" w:cs="Times New Roman"/>
          <w:sz w:val="26"/>
          <w:szCs w:val="26"/>
          <w:lang w:eastAsia="fr-CA"/>
        </w:rPr>
        <w:t xml:space="preserve"> show that the company’s communication strategies would depend on its size. Indeed, large companies do not have the same communication needs nor the same communication costs as medium companies. Following </w:t>
      </w:r>
      <w:r w:rsidRPr="001242D2">
        <w:rPr>
          <w:rFonts w:ascii="Times New Roman" w:eastAsia="Times New Roman" w:hAnsi="Times New Roman" w:cs="Times New Roman"/>
          <w:noProof/>
          <w:sz w:val="26"/>
          <w:szCs w:val="26"/>
          <w:lang w:eastAsia="fr-CA"/>
        </w:rPr>
        <w:t>Modigliani and Miller (1958)</w:t>
      </w:r>
      <w:r w:rsidRPr="001242D2">
        <w:rPr>
          <w:rFonts w:ascii="Times New Roman" w:eastAsia="Times New Roman" w:hAnsi="Times New Roman" w:cs="Times New Roman"/>
          <w:sz w:val="26"/>
          <w:szCs w:val="26"/>
          <w:lang w:eastAsia="fr-CA"/>
        </w:rPr>
        <w:t xml:space="preserve">, and </w:t>
      </w:r>
      <w:r w:rsidRPr="001242D2">
        <w:rPr>
          <w:rFonts w:ascii="Times New Roman" w:eastAsia="Times New Roman" w:hAnsi="Times New Roman" w:cs="Times New Roman"/>
          <w:noProof/>
          <w:sz w:val="26"/>
          <w:szCs w:val="26"/>
          <w:lang w:eastAsia="fr-CA"/>
        </w:rPr>
        <w:t>Campello (2006)</w:t>
      </w:r>
      <w:r w:rsidRPr="001242D2">
        <w:rPr>
          <w:rFonts w:ascii="Times New Roman" w:eastAsia="Times New Roman" w:hAnsi="Times New Roman" w:cs="Times New Roman"/>
          <w:sz w:val="26"/>
          <w:szCs w:val="26"/>
          <w:lang w:eastAsia="fr-CA"/>
        </w:rPr>
        <w:t xml:space="preserve">, as a primary ﬁnancial risk indicator, higher leverage induces financial uncertainty. Thus, companies that use more financial leverage are more likely to have high default risk and underperform. In the regression model, we use the market capitalization to measure the company size. </w:t>
      </w:r>
      <w:r w:rsidRPr="001242D2">
        <w:rPr>
          <w:rFonts w:ascii="Times New Roman" w:eastAsia="Times New Roman" w:hAnsi="Times New Roman" w:cs="Times New Roman"/>
          <w:i/>
          <w:sz w:val="26"/>
          <w:szCs w:val="26"/>
          <w:lang w:eastAsia="fr-CA"/>
        </w:rPr>
        <w:t xml:space="preserve">Leverage </w:t>
      </w:r>
      <w:r w:rsidRPr="001242D2">
        <w:rPr>
          <w:rFonts w:ascii="Times New Roman" w:eastAsia="Times New Roman" w:hAnsi="Times New Roman" w:cs="Times New Roman"/>
          <w:sz w:val="26"/>
          <w:szCs w:val="26"/>
          <w:lang w:eastAsia="fr-CA"/>
        </w:rPr>
        <w:t>is total debt divided by total equity of the company</w:t>
      </w:r>
      <w:r w:rsidRPr="001242D2">
        <w:rPr>
          <w:rFonts w:ascii="Times New Roman" w:hAnsi="Times New Roman" w:cs="Times New Roman"/>
          <w:sz w:val="26"/>
          <w:szCs w:val="26"/>
        </w:rPr>
        <w:t>.</w:t>
      </w:r>
    </w:p>
    <w:p w14:paraId="1041742A" w14:textId="10DCE0A6" w:rsidR="00F2036D" w:rsidRPr="001242D2" w:rsidRDefault="00F2036D" w:rsidP="0075138B">
      <w:pPr>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Numerous studies suggest that better governance increases the value of the company by preventing wealth distribution for the benefit of managers, but to the detriment of shareholders. The independence and size of the board of directors are frequently used in research to measure the effectiveness of corporate governance (</w:t>
      </w:r>
      <w:proofErr w:type="spellStart"/>
      <w:r w:rsidRPr="001242D2">
        <w:rPr>
          <w:rFonts w:ascii="Times New Roman" w:eastAsia="Times New Roman" w:hAnsi="Times New Roman" w:cs="Times New Roman"/>
          <w:noProof/>
          <w:sz w:val="26"/>
          <w:szCs w:val="26"/>
          <w:lang w:eastAsia="fr-CA"/>
        </w:rPr>
        <w:t>García</w:t>
      </w:r>
      <w:proofErr w:type="spellEnd"/>
      <w:r w:rsidRPr="001242D2">
        <w:rPr>
          <w:rFonts w:ascii="Times New Roman" w:eastAsia="Times New Roman" w:hAnsi="Times New Roman" w:cs="Times New Roman"/>
          <w:noProof/>
          <w:sz w:val="26"/>
          <w:szCs w:val="26"/>
          <w:lang w:eastAsia="fr-CA"/>
        </w:rPr>
        <w:t>-Sánchez, Hussain &amp; Martínez-Ferrero, 2019</w:t>
      </w:r>
      <w:r w:rsidR="001242D2" w:rsidRPr="001242D2">
        <w:rPr>
          <w:rFonts w:ascii="Times New Roman" w:eastAsia="Times New Roman" w:hAnsi="Times New Roman" w:cs="Times New Roman"/>
          <w:sz w:val="26"/>
          <w:szCs w:val="26"/>
          <w:lang w:eastAsia="fr-CA"/>
        </w:rPr>
        <w:t>;</w:t>
      </w:r>
      <w:r w:rsidR="001242D2" w:rsidRPr="001242D2">
        <w:rPr>
          <w:rFonts w:ascii="Times New Roman" w:eastAsia="Times New Roman" w:hAnsi="Times New Roman" w:cs="Times New Roman"/>
          <w:noProof/>
          <w:sz w:val="26"/>
          <w:szCs w:val="26"/>
          <w:lang w:eastAsia="fr-CA"/>
        </w:rPr>
        <w:t xml:space="preserve"> Withers, Hillman &amp; Cannella, 2012</w:t>
      </w:r>
      <w:r w:rsidRPr="001242D2">
        <w:rPr>
          <w:rFonts w:ascii="Times New Roman" w:eastAsia="Times New Roman" w:hAnsi="Times New Roman" w:cs="Times New Roman"/>
          <w:sz w:val="26"/>
          <w:szCs w:val="26"/>
          <w:lang w:eastAsia="fr-CA"/>
        </w:rPr>
        <w:t xml:space="preserve">). We use corporate governance variables that are traditionally used in previous studies; however, we introduce other measures found in some research. Whereas common measures of corporate governance deal with the overall structure of boards of directors, new measures focus on its operating methods, and thus the way board members participate in decision-making and perform their monitoring and advisory roles. These are board meeting frequency, board meeting attendance, and governance </w:t>
      </w:r>
      <w:r w:rsidRPr="001242D2">
        <w:rPr>
          <w:rFonts w:ascii="Times New Roman" w:eastAsia="Times New Roman" w:hAnsi="Times New Roman" w:cs="Times New Roman"/>
          <w:sz w:val="26"/>
          <w:szCs w:val="26"/>
          <w:lang w:eastAsia="fr-CA"/>
        </w:rPr>
        <w:lastRenderedPageBreak/>
        <w:t>index designed by Bloomberg (</w:t>
      </w:r>
      <w:r w:rsidRPr="001242D2">
        <w:rPr>
          <w:rFonts w:ascii="Times New Roman" w:eastAsia="Times New Roman" w:hAnsi="Times New Roman" w:cs="Times New Roman"/>
          <w:noProof/>
          <w:sz w:val="26"/>
          <w:szCs w:val="26"/>
          <w:lang w:eastAsia="fr-CA"/>
        </w:rPr>
        <w:t>Adams &amp; Ferreira, 2009</w:t>
      </w:r>
      <w:r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Masulis, Wang</w:t>
      </w:r>
      <w:r w:rsidR="009A601D">
        <w:rPr>
          <w:rFonts w:ascii="Times New Roman" w:eastAsia="Times New Roman" w:hAnsi="Times New Roman" w:cs="Times New Roman"/>
          <w:noProof/>
          <w:sz w:val="26"/>
          <w:szCs w:val="26"/>
          <w:lang w:eastAsia="fr-CA"/>
        </w:rPr>
        <w:t>,</w:t>
      </w:r>
      <w:r w:rsidRPr="001242D2">
        <w:rPr>
          <w:rFonts w:ascii="Times New Roman" w:eastAsia="Times New Roman" w:hAnsi="Times New Roman" w:cs="Times New Roman"/>
          <w:noProof/>
          <w:sz w:val="26"/>
          <w:szCs w:val="26"/>
          <w:lang w:eastAsia="fr-CA"/>
        </w:rPr>
        <w:t xml:space="preserve"> &amp; Xie, 2012</w:t>
      </w:r>
      <w:r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Stein &amp; Zhao, 2019</w:t>
      </w:r>
      <w:r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Vafeas, 1999</w:t>
      </w:r>
      <w:r w:rsidRPr="001242D2">
        <w:rPr>
          <w:rFonts w:ascii="Times New Roman" w:eastAsia="Times New Roman" w:hAnsi="Times New Roman" w:cs="Times New Roman"/>
          <w:sz w:val="26"/>
          <w:szCs w:val="26"/>
          <w:lang w:eastAsia="fr-CA"/>
        </w:rPr>
        <w:t xml:space="preserve">). </w:t>
      </w:r>
    </w:p>
    <w:p w14:paraId="43C18213" w14:textId="429E3149" w:rsidR="00F2036D" w:rsidRPr="001242D2" w:rsidRDefault="00F2036D" w:rsidP="0075138B">
      <w:pPr>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In our model,</w:t>
      </w:r>
      <w:r w:rsidRPr="001242D2">
        <w:rPr>
          <w:rFonts w:ascii="Times New Roman" w:eastAsia="Times New Roman" w:hAnsi="Times New Roman" w:cs="Times New Roman"/>
          <w:i/>
          <w:sz w:val="26"/>
          <w:szCs w:val="26"/>
          <w:lang w:eastAsia="fr-CA"/>
        </w:rPr>
        <w:t xml:space="preserve"> Board Size</w:t>
      </w:r>
      <w:r w:rsidRPr="001242D2">
        <w:rPr>
          <w:rFonts w:ascii="Times New Roman" w:eastAsia="Times New Roman" w:hAnsi="Times New Roman" w:cs="Times New Roman"/>
          <w:sz w:val="26"/>
          <w:szCs w:val="26"/>
          <w:lang w:eastAsia="fr-CA"/>
        </w:rPr>
        <w:t xml:space="preserve"> is the number of directors serving on the corporate board. </w:t>
      </w:r>
      <w:r w:rsidRPr="001242D2">
        <w:rPr>
          <w:rFonts w:ascii="Times New Roman" w:eastAsia="Times New Roman" w:hAnsi="Times New Roman" w:cs="Times New Roman"/>
          <w:i/>
          <w:sz w:val="26"/>
          <w:szCs w:val="26"/>
          <w:lang w:eastAsia="fr-CA"/>
        </w:rPr>
        <w:t>Board independence</w:t>
      </w:r>
      <w:r w:rsidRPr="001242D2">
        <w:rPr>
          <w:rFonts w:ascii="Times New Roman" w:eastAsia="Times New Roman" w:hAnsi="Times New Roman" w:cs="Times New Roman"/>
          <w:sz w:val="26"/>
          <w:szCs w:val="26"/>
          <w:lang w:eastAsia="fr-CA"/>
        </w:rPr>
        <w:t xml:space="preserve"> is the proportion of directors who are not corporate executives. </w:t>
      </w:r>
      <w:r w:rsidRPr="001242D2">
        <w:rPr>
          <w:rFonts w:ascii="Times New Roman" w:eastAsia="Times New Roman" w:hAnsi="Times New Roman" w:cs="Times New Roman"/>
          <w:i/>
          <w:sz w:val="26"/>
          <w:szCs w:val="26"/>
          <w:lang w:eastAsia="fr-CA"/>
        </w:rPr>
        <w:t>Meeting</w:t>
      </w:r>
      <w:r w:rsidRPr="001242D2">
        <w:rPr>
          <w:rFonts w:ascii="Times New Roman" w:eastAsia="Times New Roman" w:hAnsi="Times New Roman" w:cs="Times New Roman"/>
          <w:sz w:val="26"/>
          <w:szCs w:val="26"/>
          <w:lang w:eastAsia="fr-CA"/>
        </w:rPr>
        <w:t xml:space="preserve"> is the annual board meeting frequency. </w:t>
      </w:r>
      <w:r w:rsidRPr="001242D2">
        <w:rPr>
          <w:rFonts w:ascii="Times New Roman" w:eastAsia="Times New Roman" w:hAnsi="Times New Roman" w:cs="Times New Roman"/>
          <w:i/>
          <w:sz w:val="26"/>
          <w:szCs w:val="26"/>
          <w:lang w:eastAsia="fr-CA"/>
        </w:rPr>
        <w:t>Attendance</w:t>
      </w:r>
      <w:r w:rsidRPr="001242D2">
        <w:rPr>
          <w:rFonts w:ascii="Times New Roman" w:eastAsia="Times New Roman" w:hAnsi="Times New Roman" w:cs="Times New Roman"/>
          <w:sz w:val="26"/>
          <w:szCs w:val="26"/>
          <w:lang w:eastAsia="fr-CA"/>
        </w:rPr>
        <w:t xml:space="preserve"> is the board members’ attendance record at board meetings. </w:t>
      </w:r>
      <w:r w:rsidRPr="001242D2">
        <w:rPr>
          <w:rFonts w:ascii="Times New Roman" w:eastAsia="Times New Roman" w:hAnsi="Times New Roman" w:cs="Times New Roman"/>
          <w:i/>
          <w:sz w:val="26"/>
          <w:szCs w:val="26"/>
          <w:lang w:eastAsia="fr-CA"/>
        </w:rPr>
        <w:t>Governance Index</w:t>
      </w:r>
      <w:r w:rsidRPr="001242D2">
        <w:rPr>
          <w:rFonts w:ascii="Times New Roman" w:eastAsia="Times New Roman" w:hAnsi="Times New Roman" w:cs="Times New Roman"/>
          <w:sz w:val="26"/>
          <w:szCs w:val="26"/>
          <w:lang w:eastAsia="fr-CA"/>
        </w:rPr>
        <w:t xml:space="preserve"> is the score of a company’s environmental, social, and governance quality, as given by Bloomberg. The study variables, the measures, and the data sources are summarized in Table</w:t>
      </w:r>
      <w:r w:rsidR="001242D2">
        <w:rPr>
          <w:rFonts w:ascii="Times New Roman" w:eastAsia="Times New Roman" w:hAnsi="Times New Roman" w:cs="Times New Roman"/>
          <w:sz w:val="26"/>
          <w:szCs w:val="26"/>
          <w:lang w:eastAsia="fr-CA"/>
        </w:rPr>
        <w:t xml:space="preserve"> </w:t>
      </w:r>
      <w:r w:rsidR="0075138B" w:rsidRPr="001242D2">
        <w:rPr>
          <w:rFonts w:ascii="Times New Roman" w:eastAsia="Times New Roman" w:hAnsi="Times New Roman" w:cs="Times New Roman"/>
          <w:sz w:val="26"/>
          <w:szCs w:val="26"/>
          <w:lang w:eastAsia="fr-CA"/>
        </w:rPr>
        <w:t>5.</w:t>
      </w:r>
    </w:p>
    <w:p w14:paraId="71A7EF23" w14:textId="77777777" w:rsidR="00F2036D" w:rsidRPr="001242D2" w:rsidRDefault="00F2036D" w:rsidP="0075138B">
      <w:pPr>
        <w:spacing w:line="360" w:lineRule="exact"/>
        <w:ind w:firstLine="567"/>
        <w:jc w:val="both"/>
        <w:rPr>
          <w:rFonts w:ascii="Times New Roman" w:eastAsia="Times New Roman" w:hAnsi="Times New Roman" w:cs="Times New Roman"/>
          <w:sz w:val="26"/>
          <w:szCs w:val="26"/>
          <w:lang w:eastAsia="fr-CA"/>
        </w:rPr>
      </w:pPr>
    </w:p>
    <w:p w14:paraId="2D04F0B5" w14:textId="74A25588" w:rsidR="00F2036D" w:rsidRPr="001242D2" w:rsidRDefault="00F2036D" w:rsidP="009D2548">
      <w:pPr>
        <w:spacing w:line="360" w:lineRule="exact"/>
        <w:jc w:val="center"/>
        <w:rPr>
          <w:rFonts w:ascii="Times New Roman" w:eastAsia="Times New Roman" w:hAnsi="Times New Roman" w:cs="Times New Roman"/>
          <w:b/>
          <w:color w:val="000000"/>
          <w:sz w:val="26"/>
          <w:szCs w:val="26"/>
        </w:rPr>
      </w:pPr>
      <w:r w:rsidRPr="001242D2">
        <w:rPr>
          <w:rFonts w:ascii="Times New Roman" w:eastAsia="Times New Roman" w:hAnsi="Times New Roman" w:cs="Times New Roman"/>
          <w:b/>
          <w:color w:val="000000"/>
          <w:sz w:val="26"/>
          <w:szCs w:val="26"/>
        </w:rPr>
        <w:t>Table 5</w:t>
      </w:r>
      <w:r w:rsidR="009D2548" w:rsidRPr="001242D2">
        <w:rPr>
          <w:rFonts w:ascii="Times New Roman" w:eastAsia="Times New Roman" w:hAnsi="Times New Roman" w:cs="Times New Roman"/>
          <w:b/>
          <w:color w:val="000000"/>
          <w:sz w:val="26"/>
          <w:szCs w:val="26"/>
        </w:rPr>
        <w:t xml:space="preserve">.  </w:t>
      </w:r>
      <w:r w:rsidR="009D2548" w:rsidRPr="001242D2">
        <w:rPr>
          <w:rFonts w:ascii="Times New Roman" w:eastAsia="Times New Roman" w:hAnsi="Times New Roman" w:cs="Times New Roman"/>
          <w:b/>
          <w:sz w:val="26"/>
          <w:szCs w:val="26"/>
          <w:lang w:eastAsia="fr-CA"/>
        </w:rPr>
        <w:t xml:space="preserve">Study </w:t>
      </w:r>
      <w:r w:rsidR="007F0BFE" w:rsidRPr="001242D2">
        <w:rPr>
          <w:rFonts w:ascii="Times New Roman" w:eastAsia="Times New Roman" w:hAnsi="Times New Roman" w:cs="Times New Roman"/>
          <w:b/>
          <w:sz w:val="26"/>
          <w:szCs w:val="26"/>
          <w:lang w:eastAsia="fr-CA"/>
        </w:rPr>
        <w:t>Variables</w:t>
      </w:r>
    </w:p>
    <w:tbl>
      <w:tblPr>
        <w:tblW w:w="5000" w:type="pct"/>
        <w:jc w:val="center"/>
        <w:tblLook w:val="0600" w:firstRow="0" w:lastRow="0" w:firstColumn="0" w:lastColumn="0" w:noHBand="1" w:noVBand="1"/>
      </w:tblPr>
      <w:tblGrid>
        <w:gridCol w:w="1505"/>
        <w:gridCol w:w="2735"/>
        <w:gridCol w:w="3145"/>
        <w:gridCol w:w="1641"/>
      </w:tblGrid>
      <w:tr w:rsidR="00F2036D" w:rsidRPr="001242D2" w14:paraId="3E875E58" w14:textId="77777777" w:rsidTr="009D2548">
        <w:trPr>
          <w:jc w:val="center"/>
        </w:trPr>
        <w:tc>
          <w:tcPr>
            <w:tcW w:w="834" w:type="pct"/>
            <w:tcBorders>
              <w:top w:val="single" w:sz="4" w:space="0" w:color="000000"/>
              <w:bottom w:val="single" w:sz="4" w:space="0" w:color="000000"/>
            </w:tcBorders>
            <w:shd w:val="clear" w:color="auto" w:fill="auto"/>
            <w:tcMar>
              <w:top w:w="0" w:type="dxa"/>
              <w:left w:w="108" w:type="dxa"/>
              <w:bottom w:w="0" w:type="dxa"/>
              <w:right w:w="108" w:type="dxa"/>
            </w:tcMar>
          </w:tcPr>
          <w:p w14:paraId="3193118B" w14:textId="77777777" w:rsidR="00F2036D" w:rsidRPr="001242D2" w:rsidRDefault="00F2036D" w:rsidP="001242D2">
            <w:pPr>
              <w:spacing w:line="360" w:lineRule="exact"/>
              <w:jc w:val="both"/>
              <w:rPr>
                <w:rFonts w:ascii="Times New Roman" w:eastAsia="Arial" w:hAnsi="Times New Roman" w:cs="Times New Roman"/>
                <w:szCs w:val="26"/>
              </w:rPr>
            </w:pPr>
            <w:r w:rsidRPr="001242D2">
              <w:rPr>
                <w:rFonts w:ascii="Times New Roman" w:eastAsia="Arial" w:hAnsi="Times New Roman" w:cs="Times New Roman"/>
                <w:i/>
                <w:color w:val="000000"/>
                <w:szCs w:val="26"/>
              </w:rPr>
              <w:t>Variables</w:t>
            </w:r>
          </w:p>
        </w:tc>
        <w:tc>
          <w:tcPr>
            <w:tcW w:w="1515" w:type="pct"/>
            <w:tcBorders>
              <w:top w:val="single" w:sz="4" w:space="0" w:color="000000"/>
              <w:bottom w:val="single" w:sz="4" w:space="0" w:color="000000"/>
            </w:tcBorders>
            <w:shd w:val="clear" w:color="auto" w:fill="auto"/>
            <w:tcMar>
              <w:top w:w="0" w:type="dxa"/>
              <w:left w:w="108" w:type="dxa"/>
              <w:bottom w:w="0" w:type="dxa"/>
              <w:right w:w="108" w:type="dxa"/>
            </w:tcMar>
          </w:tcPr>
          <w:p w14:paraId="7214C767" w14:textId="77777777" w:rsidR="00F2036D" w:rsidRPr="001242D2" w:rsidRDefault="00F2036D" w:rsidP="001242D2">
            <w:pPr>
              <w:spacing w:line="360" w:lineRule="exact"/>
              <w:jc w:val="both"/>
              <w:rPr>
                <w:rFonts w:ascii="Times New Roman" w:eastAsia="Arial" w:hAnsi="Times New Roman" w:cs="Times New Roman"/>
                <w:szCs w:val="26"/>
              </w:rPr>
            </w:pPr>
            <w:r w:rsidRPr="001242D2">
              <w:rPr>
                <w:rFonts w:ascii="Times New Roman" w:eastAsia="Arial" w:hAnsi="Times New Roman" w:cs="Times New Roman"/>
                <w:i/>
                <w:color w:val="000000"/>
                <w:szCs w:val="26"/>
              </w:rPr>
              <w:t>Aut</w:t>
            </w:r>
            <w:r w:rsidRPr="001242D2">
              <w:rPr>
                <w:rFonts w:ascii="Times New Roman" w:eastAsia="Arial" w:hAnsi="Times New Roman" w:cs="Times New Roman"/>
                <w:i/>
                <w:szCs w:val="26"/>
              </w:rPr>
              <w:t>hors</w:t>
            </w:r>
          </w:p>
        </w:tc>
        <w:tc>
          <w:tcPr>
            <w:tcW w:w="1742" w:type="pct"/>
            <w:tcBorders>
              <w:top w:val="single" w:sz="4" w:space="0" w:color="000000"/>
              <w:bottom w:val="single" w:sz="4" w:space="0" w:color="000000"/>
            </w:tcBorders>
            <w:shd w:val="clear" w:color="auto" w:fill="auto"/>
            <w:tcMar>
              <w:top w:w="0" w:type="dxa"/>
              <w:left w:w="108" w:type="dxa"/>
              <w:bottom w:w="0" w:type="dxa"/>
              <w:right w:w="108" w:type="dxa"/>
            </w:tcMar>
          </w:tcPr>
          <w:p w14:paraId="2232A651" w14:textId="77777777" w:rsidR="00F2036D" w:rsidRPr="001242D2" w:rsidRDefault="00F2036D" w:rsidP="001242D2">
            <w:pPr>
              <w:spacing w:line="360" w:lineRule="exact"/>
              <w:rPr>
                <w:rFonts w:ascii="Times New Roman" w:eastAsia="Arial" w:hAnsi="Times New Roman" w:cs="Times New Roman"/>
                <w:szCs w:val="26"/>
              </w:rPr>
            </w:pPr>
            <w:r w:rsidRPr="001242D2">
              <w:rPr>
                <w:rFonts w:ascii="Times New Roman" w:eastAsia="Arial" w:hAnsi="Times New Roman" w:cs="Times New Roman"/>
                <w:i/>
                <w:color w:val="000000"/>
                <w:szCs w:val="26"/>
              </w:rPr>
              <w:t>Measure</w:t>
            </w:r>
          </w:p>
        </w:tc>
        <w:tc>
          <w:tcPr>
            <w:tcW w:w="909" w:type="pct"/>
            <w:tcBorders>
              <w:top w:val="single" w:sz="4" w:space="0" w:color="000000"/>
              <w:bottom w:val="single" w:sz="4" w:space="0" w:color="000000"/>
            </w:tcBorders>
            <w:shd w:val="clear" w:color="auto" w:fill="auto"/>
            <w:tcMar>
              <w:top w:w="0" w:type="dxa"/>
              <w:left w:w="108" w:type="dxa"/>
              <w:bottom w:w="0" w:type="dxa"/>
              <w:right w:w="108" w:type="dxa"/>
            </w:tcMar>
          </w:tcPr>
          <w:p w14:paraId="0C233A7C" w14:textId="77777777" w:rsidR="00F2036D" w:rsidRPr="001242D2" w:rsidRDefault="00F2036D" w:rsidP="001242D2">
            <w:pPr>
              <w:spacing w:line="360" w:lineRule="exact"/>
              <w:jc w:val="both"/>
              <w:rPr>
                <w:rFonts w:ascii="Times New Roman" w:eastAsia="Arial" w:hAnsi="Times New Roman" w:cs="Times New Roman"/>
                <w:szCs w:val="26"/>
              </w:rPr>
            </w:pPr>
            <w:r w:rsidRPr="001242D2">
              <w:rPr>
                <w:rFonts w:ascii="Times New Roman" w:eastAsia="Arial" w:hAnsi="Times New Roman" w:cs="Times New Roman"/>
                <w:i/>
                <w:szCs w:val="26"/>
              </w:rPr>
              <w:t>Data Sources</w:t>
            </w:r>
          </w:p>
        </w:tc>
      </w:tr>
      <w:tr w:rsidR="00F2036D" w:rsidRPr="001242D2" w14:paraId="7065B7AD" w14:textId="77777777" w:rsidTr="009D2548">
        <w:trPr>
          <w:jc w:val="center"/>
        </w:trPr>
        <w:tc>
          <w:tcPr>
            <w:tcW w:w="834" w:type="pct"/>
            <w:tcBorders>
              <w:top w:val="single" w:sz="4" w:space="0" w:color="000000"/>
              <w:bottom w:val="single" w:sz="4" w:space="0" w:color="auto"/>
            </w:tcBorders>
            <w:shd w:val="clear" w:color="auto" w:fill="auto"/>
            <w:tcMar>
              <w:top w:w="0" w:type="dxa"/>
              <w:left w:w="108" w:type="dxa"/>
              <w:bottom w:w="0" w:type="dxa"/>
              <w:right w:w="108" w:type="dxa"/>
            </w:tcMar>
          </w:tcPr>
          <w:p w14:paraId="6A3B31C1" w14:textId="77777777" w:rsidR="00F2036D" w:rsidRPr="001242D2" w:rsidRDefault="00F2036D" w:rsidP="001242D2">
            <w:pPr>
              <w:spacing w:line="360" w:lineRule="exact"/>
              <w:rPr>
                <w:rFonts w:ascii="Times New Roman" w:eastAsia="Arial" w:hAnsi="Times New Roman" w:cs="Times New Roman"/>
                <w:szCs w:val="26"/>
              </w:rPr>
            </w:pPr>
            <w:r w:rsidRPr="001242D2">
              <w:rPr>
                <w:rFonts w:ascii="Times New Roman" w:eastAsia="Arial" w:hAnsi="Times New Roman" w:cs="Times New Roman"/>
                <w:color w:val="000000"/>
                <w:szCs w:val="26"/>
              </w:rPr>
              <w:t>Performance</w:t>
            </w:r>
          </w:p>
        </w:tc>
        <w:tc>
          <w:tcPr>
            <w:tcW w:w="1515" w:type="pct"/>
            <w:tcBorders>
              <w:top w:val="single" w:sz="4" w:space="0" w:color="000000"/>
              <w:bottom w:val="single" w:sz="4" w:space="0" w:color="auto"/>
            </w:tcBorders>
            <w:shd w:val="clear" w:color="auto" w:fill="auto"/>
            <w:tcMar>
              <w:top w:w="0" w:type="dxa"/>
              <w:left w:w="108" w:type="dxa"/>
              <w:bottom w:w="0" w:type="dxa"/>
              <w:right w:w="108" w:type="dxa"/>
            </w:tcMar>
          </w:tcPr>
          <w:p w14:paraId="7BF0A681" w14:textId="77777777" w:rsidR="00F2036D" w:rsidRPr="001242D2" w:rsidRDefault="00F2036D" w:rsidP="001242D2">
            <w:pPr>
              <w:spacing w:line="360" w:lineRule="exact"/>
              <w:rPr>
                <w:rFonts w:ascii="Times New Roman" w:eastAsia="Arial" w:hAnsi="Times New Roman" w:cs="Times New Roman"/>
                <w:szCs w:val="26"/>
              </w:rPr>
            </w:pPr>
            <w:r w:rsidRPr="001242D2">
              <w:rPr>
                <w:rFonts w:ascii="Times New Roman" w:eastAsia="Arial" w:hAnsi="Times New Roman" w:cs="Times New Roman"/>
                <w:noProof/>
                <w:szCs w:val="26"/>
              </w:rPr>
              <w:t>Yu et al. (2013)</w:t>
            </w:r>
          </w:p>
        </w:tc>
        <w:tc>
          <w:tcPr>
            <w:tcW w:w="1742" w:type="pct"/>
            <w:tcBorders>
              <w:top w:val="single" w:sz="4" w:space="0" w:color="000000"/>
              <w:bottom w:val="single" w:sz="4" w:space="0" w:color="auto"/>
            </w:tcBorders>
            <w:shd w:val="clear" w:color="auto" w:fill="auto"/>
            <w:tcMar>
              <w:top w:w="0" w:type="dxa"/>
              <w:left w:w="108" w:type="dxa"/>
              <w:bottom w:w="0" w:type="dxa"/>
              <w:right w:w="108" w:type="dxa"/>
            </w:tcMar>
          </w:tcPr>
          <w:p w14:paraId="5A30AA8F" w14:textId="77777777" w:rsidR="00F2036D" w:rsidRPr="001242D2" w:rsidRDefault="00F2036D" w:rsidP="001242D2">
            <w:pPr>
              <w:pStyle w:val="ad"/>
              <w:numPr>
                <w:ilvl w:val="0"/>
                <w:numId w:val="5"/>
              </w:numPr>
              <w:spacing w:line="360" w:lineRule="exact"/>
              <w:ind w:left="320" w:hanging="284"/>
              <w:rPr>
                <w:rFonts w:ascii="Times New Roman" w:eastAsia="Arial" w:hAnsi="Times New Roman" w:cs="Times New Roman"/>
                <w:color w:val="000000"/>
                <w:szCs w:val="26"/>
              </w:rPr>
            </w:pPr>
            <w:r w:rsidRPr="001242D2">
              <w:rPr>
                <w:rFonts w:ascii="Times New Roman" w:eastAsia="Arial" w:hAnsi="Times New Roman" w:cs="Times New Roman"/>
                <w:color w:val="000000"/>
                <w:szCs w:val="26"/>
              </w:rPr>
              <w:t>Average daily market return</w:t>
            </w:r>
          </w:p>
          <w:p w14:paraId="180C07FE" w14:textId="77777777" w:rsidR="00F2036D" w:rsidRPr="001242D2" w:rsidRDefault="00F2036D" w:rsidP="001242D2">
            <w:pPr>
              <w:pStyle w:val="ad"/>
              <w:numPr>
                <w:ilvl w:val="0"/>
                <w:numId w:val="5"/>
              </w:numPr>
              <w:spacing w:line="360" w:lineRule="exact"/>
              <w:ind w:left="320" w:hanging="284"/>
              <w:rPr>
                <w:rFonts w:ascii="Times New Roman" w:eastAsia="Arial" w:hAnsi="Times New Roman" w:cs="Times New Roman"/>
                <w:color w:val="000000"/>
                <w:szCs w:val="26"/>
              </w:rPr>
            </w:pPr>
            <w:r w:rsidRPr="001242D2">
              <w:rPr>
                <w:rFonts w:ascii="Times New Roman" w:eastAsia="Arial" w:hAnsi="Times New Roman" w:cs="Times New Roman"/>
                <w:color w:val="000000"/>
                <w:szCs w:val="26"/>
              </w:rPr>
              <w:t xml:space="preserve">ROA in 2017 </w:t>
            </w:r>
          </w:p>
        </w:tc>
        <w:tc>
          <w:tcPr>
            <w:tcW w:w="909" w:type="pct"/>
            <w:tcBorders>
              <w:top w:val="single" w:sz="4" w:space="0" w:color="000000"/>
              <w:bottom w:val="single" w:sz="4" w:space="0" w:color="auto"/>
            </w:tcBorders>
            <w:shd w:val="clear" w:color="auto" w:fill="auto"/>
            <w:tcMar>
              <w:top w:w="0" w:type="dxa"/>
              <w:left w:w="108" w:type="dxa"/>
              <w:bottom w:w="0" w:type="dxa"/>
              <w:right w:w="108" w:type="dxa"/>
            </w:tcMar>
          </w:tcPr>
          <w:p w14:paraId="209B5F29" w14:textId="77777777" w:rsidR="00F2036D" w:rsidRPr="001242D2" w:rsidRDefault="00F2036D" w:rsidP="001242D2">
            <w:pPr>
              <w:spacing w:line="360" w:lineRule="exact"/>
              <w:rPr>
                <w:rFonts w:ascii="Times New Roman" w:eastAsia="Arial" w:hAnsi="Times New Roman" w:cs="Times New Roman"/>
                <w:szCs w:val="26"/>
              </w:rPr>
            </w:pPr>
            <w:proofErr w:type="spellStart"/>
            <w:r w:rsidRPr="001242D2">
              <w:rPr>
                <w:rFonts w:ascii="Times New Roman" w:eastAsia="Arial" w:hAnsi="Times New Roman" w:cs="Times New Roman"/>
                <w:color w:val="000000"/>
                <w:szCs w:val="26"/>
              </w:rPr>
              <w:t>Compustat</w:t>
            </w:r>
            <w:proofErr w:type="spellEnd"/>
          </w:p>
          <w:p w14:paraId="039E711A" w14:textId="77777777" w:rsidR="00F2036D" w:rsidRPr="001242D2" w:rsidRDefault="00F2036D" w:rsidP="001242D2">
            <w:pPr>
              <w:spacing w:line="360" w:lineRule="exact"/>
              <w:rPr>
                <w:rFonts w:ascii="Times New Roman" w:eastAsia="Arial" w:hAnsi="Times New Roman" w:cs="Times New Roman"/>
                <w:szCs w:val="26"/>
              </w:rPr>
            </w:pPr>
            <w:r w:rsidRPr="001242D2">
              <w:rPr>
                <w:rFonts w:ascii="Times New Roman" w:eastAsia="Arial" w:hAnsi="Times New Roman" w:cs="Times New Roman"/>
                <w:color w:val="000000"/>
                <w:szCs w:val="26"/>
              </w:rPr>
              <w:t>TSX</w:t>
            </w:r>
          </w:p>
        </w:tc>
      </w:tr>
      <w:tr w:rsidR="00F2036D" w:rsidRPr="001242D2" w14:paraId="2E18BC3D" w14:textId="77777777" w:rsidTr="009D2548">
        <w:trPr>
          <w:jc w:val="center"/>
        </w:trPr>
        <w:tc>
          <w:tcPr>
            <w:tcW w:w="834" w:type="pct"/>
            <w:tcBorders>
              <w:top w:val="single" w:sz="4" w:space="0" w:color="auto"/>
              <w:bottom w:val="single" w:sz="4" w:space="0" w:color="auto"/>
            </w:tcBorders>
            <w:shd w:val="clear" w:color="auto" w:fill="auto"/>
            <w:tcMar>
              <w:top w:w="0" w:type="dxa"/>
              <w:left w:w="108" w:type="dxa"/>
              <w:bottom w:w="0" w:type="dxa"/>
              <w:right w:w="108" w:type="dxa"/>
            </w:tcMar>
          </w:tcPr>
          <w:p w14:paraId="094461C2" w14:textId="77777777" w:rsidR="00F2036D" w:rsidRPr="001242D2" w:rsidRDefault="00F2036D" w:rsidP="001242D2">
            <w:pPr>
              <w:spacing w:line="360" w:lineRule="exact"/>
              <w:rPr>
                <w:rFonts w:ascii="Times New Roman" w:eastAsia="Arial" w:hAnsi="Times New Roman" w:cs="Times New Roman"/>
                <w:szCs w:val="26"/>
              </w:rPr>
            </w:pPr>
            <w:r w:rsidRPr="001242D2">
              <w:rPr>
                <w:rFonts w:ascii="Times New Roman" w:eastAsia="Arial" w:hAnsi="Times New Roman" w:cs="Times New Roman"/>
                <w:color w:val="000000"/>
                <w:szCs w:val="26"/>
              </w:rPr>
              <w:t>Pr</w:t>
            </w:r>
            <w:r w:rsidRPr="001242D2">
              <w:rPr>
                <w:rFonts w:ascii="Times New Roman" w:eastAsia="Arial" w:hAnsi="Times New Roman" w:cs="Times New Roman"/>
                <w:szCs w:val="26"/>
              </w:rPr>
              <w:t>e</w:t>
            </w:r>
            <w:r w:rsidRPr="001242D2">
              <w:rPr>
                <w:rFonts w:ascii="Times New Roman" w:eastAsia="Arial" w:hAnsi="Times New Roman" w:cs="Times New Roman"/>
                <w:color w:val="000000"/>
                <w:szCs w:val="26"/>
              </w:rPr>
              <w:t>sence</w:t>
            </w:r>
            <w:r w:rsidRPr="001242D2">
              <w:rPr>
                <w:rFonts w:ascii="Times New Roman" w:eastAsia="Arial" w:hAnsi="Times New Roman" w:cs="Times New Roman"/>
                <w:szCs w:val="26"/>
              </w:rPr>
              <w:t xml:space="preserve"> on </w:t>
            </w:r>
            <w:r w:rsidRPr="001242D2">
              <w:rPr>
                <w:rFonts w:ascii="Times New Roman" w:eastAsia="Arial" w:hAnsi="Times New Roman" w:cs="Times New Roman"/>
                <w:color w:val="000000"/>
                <w:szCs w:val="26"/>
              </w:rPr>
              <w:t>Twitter </w:t>
            </w:r>
          </w:p>
        </w:tc>
        <w:tc>
          <w:tcPr>
            <w:tcW w:w="1515" w:type="pct"/>
            <w:tcBorders>
              <w:top w:val="single" w:sz="4" w:space="0" w:color="auto"/>
              <w:bottom w:val="single" w:sz="4" w:space="0" w:color="auto"/>
            </w:tcBorders>
            <w:shd w:val="clear" w:color="auto" w:fill="auto"/>
            <w:tcMar>
              <w:top w:w="0" w:type="dxa"/>
              <w:left w:w="108" w:type="dxa"/>
              <w:bottom w:w="0" w:type="dxa"/>
              <w:right w:w="108" w:type="dxa"/>
            </w:tcMar>
          </w:tcPr>
          <w:p w14:paraId="1F671756" w14:textId="77777777" w:rsidR="00F2036D" w:rsidRPr="001242D2" w:rsidRDefault="00F2036D" w:rsidP="001242D2">
            <w:pPr>
              <w:spacing w:line="360" w:lineRule="exact"/>
              <w:rPr>
                <w:rFonts w:ascii="Times New Roman" w:eastAsia="Arial" w:hAnsi="Times New Roman" w:cs="Times New Roman"/>
                <w:szCs w:val="26"/>
              </w:rPr>
            </w:pPr>
            <w:r w:rsidRPr="001242D2">
              <w:rPr>
                <w:rFonts w:ascii="Times New Roman" w:eastAsia="Arial" w:hAnsi="Times New Roman" w:cs="Times New Roman"/>
                <w:noProof/>
                <w:szCs w:val="26"/>
              </w:rPr>
              <w:t>Paniagua and Sapena (2014)</w:t>
            </w:r>
          </w:p>
          <w:p w14:paraId="50F6F923" w14:textId="77777777" w:rsidR="00F2036D" w:rsidRPr="001242D2" w:rsidRDefault="00F2036D" w:rsidP="001242D2">
            <w:pPr>
              <w:spacing w:line="360" w:lineRule="exact"/>
              <w:rPr>
                <w:rFonts w:ascii="Times New Roman" w:eastAsia="Arial" w:hAnsi="Times New Roman" w:cs="Times New Roman"/>
                <w:szCs w:val="26"/>
              </w:rPr>
            </w:pPr>
            <w:r w:rsidRPr="001242D2">
              <w:rPr>
                <w:rFonts w:ascii="Times New Roman" w:eastAsia="Arial" w:hAnsi="Times New Roman" w:cs="Times New Roman"/>
                <w:noProof/>
                <w:szCs w:val="26"/>
              </w:rPr>
              <w:t>Akmese, Aras, and Akmese (2016)</w:t>
            </w:r>
          </w:p>
        </w:tc>
        <w:tc>
          <w:tcPr>
            <w:tcW w:w="1742" w:type="pct"/>
            <w:tcBorders>
              <w:top w:val="single" w:sz="4" w:space="0" w:color="auto"/>
              <w:bottom w:val="single" w:sz="4" w:space="0" w:color="auto"/>
            </w:tcBorders>
            <w:shd w:val="clear" w:color="auto" w:fill="auto"/>
            <w:tcMar>
              <w:top w:w="0" w:type="dxa"/>
              <w:left w:w="108" w:type="dxa"/>
              <w:bottom w:w="0" w:type="dxa"/>
              <w:right w:w="108" w:type="dxa"/>
            </w:tcMar>
          </w:tcPr>
          <w:p w14:paraId="2DC084B7" w14:textId="77777777" w:rsidR="00F2036D" w:rsidRPr="001242D2" w:rsidRDefault="00F2036D" w:rsidP="001242D2">
            <w:pPr>
              <w:pStyle w:val="ad"/>
              <w:numPr>
                <w:ilvl w:val="0"/>
                <w:numId w:val="5"/>
              </w:numPr>
              <w:spacing w:line="360" w:lineRule="exact"/>
              <w:ind w:left="320" w:hanging="284"/>
              <w:rPr>
                <w:rFonts w:ascii="Times New Roman" w:eastAsia="Arial" w:hAnsi="Times New Roman" w:cs="Times New Roman"/>
                <w:color w:val="000000"/>
                <w:szCs w:val="26"/>
              </w:rPr>
            </w:pPr>
            <w:r w:rsidRPr="001242D2">
              <w:rPr>
                <w:rFonts w:ascii="Times New Roman" w:eastAsia="Arial" w:hAnsi="Times New Roman" w:cs="Times New Roman"/>
                <w:color w:val="000000"/>
                <w:szCs w:val="26"/>
              </w:rPr>
              <w:t>Twitter account (1/0)</w:t>
            </w:r>
          </w:p>
          <w:p w14:paraId="4DB02185" w14:textId="77777777" w:rsidR="00F2036D" w:rsidRPr="001242D2" w:rsidRDefault="00F2036D" w:rsidP="001242D2">
            <w:pPr>
              <w:pStyle w:val="ad"/>
              <w:numPr>
                <w:ilvl w:val="0"/>
                <w:numId w:val="5"/>
              </w:numPr>
              <w:spacing w:line="360" w:lineRule="exact"/>
              <w:ind w:left="320" w:hanging="284"/>
              <w:rPr>
                <w:rFonts w:ascii="Times New Roman" w:eastAsia="Arial" w:hAnsi="Times New Roman" w:cs="Times New Roman"/>
                <w:color w:val="000000"/>
                <w:szCs w:val="26"/>
              </w:rPr>
            </w:pPr>
            <w:r w:rsidRPr="001242D2">
              <w:rPr>
                <w:rFonts w:ascii="Times New Roman" w:eastAsia="Arial" w:hAnsi="Times New Roman" w:cs="Times New Roman"/>
                <w:color w:val="000000"/>
                <w:szCs w:val="26"/>
              </w:rPr>
              <w:t>Number of followers</w:t>
            </w:r>
          </w:p>
          <w:p w14:paraId="7902B844" w14:textId="77777777" w:rsidR="00F2036D" w:rsidRPr="001242D2" w:rsidRDefault="00F2036D" w:rsidP="001242D2">
            <w:pPr>
              <w:pStyle w:val="ad"/>
              <w:numPr>
                <w:ilvl w:val="0"/>
                <w:numId w:val="5"/>
              </w:numPr>
              <w:spacing w:line="360" w:lineRule="exact"/>
              <w:ind w:left="320" w:hanging="284"/>
              <w:rPr>
                <w:rFonts w:ascii="Times New Roman" w:eastAsia="Arial" w:hAnsi="Times New Roman" w:cs="Times New Roman"/>
                <w:color w:val="000000"/>
                <w:szCs w:val="26"/>
              </w:rPr>
            </w:pPr>
            <w:r w:rsidRPr="001242D2">
              <w:rPr>
                <w:rFonts w:ascii="Times New Roman" w:eastAsia="Arial" w:hAnsi="Times New Roman" w:cs="Times New Roman"/>
                <w:color w:val="000000"/>
                <w:szCs w:val="26"/>
              </w:rPr>
              <w:t xml:space="preserve">Average annual number of tweets </w:t>
            </w:r>
          </w:p>
        </w:tc>
        <w:tc>
          <w:tcPr>
            <w:tcW w:w="909" w:type="pct"/>
            <w:tcBorders>
              <w:top w:val="single" w:sz="4" w:space="0" w:color="auto"/>
              <w:bottom w:val="single" w:sz="4" w:space="0" w:color="auto"/>
            </w:tcBorders>
            <w:shd w:val="clear" w:color="auto" w:fill="auto"/>
            <w:tcMar>
              <w:top w:w="0" w:type="dxa"/>
              <w:left w:w="108" w:type="dxa"/>
              <w:bottom w:w="0" w:type="dxa"/>
              <w:right w:w="108" w:type="dxa"/>
            </w:tcMar>
          </w:tcPr>
          <w:p w14:paraId="7863F772" w14:textId="77777777" w:rsidR="00F2036D" w:rsidRPr="001242D2" w:rsidRDefault="00F2036D" w:rsidP="001242D2">
            <w:pPr>
              <w:spacing w:line="360" w:lineRule="exact"/>
              <w:rPr>
                <w:rFonts w:ascii="Times New Roman" w:eastAsia="Arial" w:hAnsi="Times New Roman" w:cs="Times New Roman"/>
                <w:szCs w:val="26"/>
              </w:rPr>
            </w:pPr>
            <w:r w:rsidRPr="001242D2">
              <w:rPr>
                <w:rFonts w:ascii="Times New Roman" w:eastAsia="Arial" w:hAnsi="Times New Roman" w:cs="Times New Roman"/>
                <w:color w:val="000000"/>
                <w:szCs w:val="26"/>
              </w:rPr>
              <w:t>Twitter Account</w:t>
            </w:r>
          </w:p>
        </w:tc>
      </w:tr>
      <w:tr w:rsidR="00F2036D" w:rsidRPr="001242D2" w14:paraId="46E6E018" w14:textId="77777777" w:rsidTr="009D2548">
        <w:trPr>
          <w:trHeight w:val="620"/>
          <w:jc w:val="center"/>
        </w:trPr>
        <w:tc>
          <w:tcPr>
            <w:tcW w:w="834" w:type="pct"/>
            <w:tcBorders>
              <w:top w:val="single" w:sz="4" w:space="0" w:color="auto"/>
              <w:bottom w:val="single" w:sz="4" w:space="0" w:color="auto"/>
            </w:tcBorders>
            <w:shd w:val="clear" w:color="auto" w:fill="auto"/>
            <w:tcMar>
              <w:top w:w="0" w:type="dxa"/>
              <w:left w:w="108" w:type="dxa"/>
              <w:bottom w:w="0" w:type="dxa"/>
              <w:right w:w="108" w:type="dxa"/>
            </w:tcMar>
          </w:tcPr>
          <w:p w14:paraId="05FA3253" w14:textId="77777777" w:rsidR="00F2036D" w:rsidRPr="001242D2" w:rsidRDefault="00F2036D" w:rsidP="001242D2">
            <w:pPr>
              <w:spacing w:line="360" w:lineRule="exact"/>
              <w:rPr>
                <w:rFonts w:ascii="Times New Roman" w:eastAsia="Arial" w:hAnsi="Times New Roman" w:cs="Times New Roman"/>
                <w:szCs w:val="26"/>
              </w:rPr>
            </w:pPr>
            <w:r w:rsidRPr="001242D2">
              <w:rPr>
                <w:rFonts w:ascii="Times New Roman" w:eastAsia="Arial" w:hAnsi="Times New Roman" w:cs="Times New Roman"/>
                <w:szCs w:val="26"/>
              </w:rPr>
              <w:t>Leverage</w:t>
            </w:r>
          </w:p>
        </w:tc>
        <w:tc>
          <w:tcPr>
            <w:tcW w:w="1515" w:type="pct"/>
            <w:tcBorders>
              <w:top w:val="single" w:sz="4" w:space="0" w:color="auto"/>
              <w:bottom w:val="single" w:sz="4" w:space="0" w:color="auto"/>
            </w:tcBorders>
            <w:shd w:val="clear" w:color="auto" w:fill="auto"/>
            <w:tcMar>
              <w:top w:w="0" w:type="dxa"/>
              <w:left w:w="108" w:type="dxa"/>
              <w:bottom w:w="0" w:type="dxa"/>
              <w:right w:w="108" w:type="dxa"/>
            </w:tcMar>
          </w:tcPr>
          <w:p w14:paraId="6A695C89" w14:textId="77777777" w:rsidR="00F2036D" w:rsidRPr="001242D2" w:rsidRDefault="00F2036D" w:rsidP="001242D2">
            <w:pPr>
              <w:spacing w:line="360" w:lineRule="exact"/>
              <w:rPr>
                <w:rFonts w:ascii="Times New Roman" w:eastAsia="Arial" w:hAnsi="Times New Roman" w:cs="Times New Roman"/>
                <w:szCs w:val="26"/>
              </w:rPr>
            </w:pPr>
            <w:r w:rsidRPr="001242D2">
              <w:rPr>
                <w:rFonts w:ascii="Times New Roman" w:eastAsia="Arial" w:hAnsi="Times New Roman" w:cs="Times New Roman"/>
                <w:noProof/>
                <w:szCs w:val="26"/>
              </w:rPr>
              <w:t>Du and Jiang (2015)</w:t>
            </w:r>
            <w:r w:rsidRPr="001242D2">
              <w:rPr>
                <w:rFonts w:ascii="Times New Roman" w:eastAsia="Arial" w:hAnsi="Times New Roman" w:cs="Times New Roman"/>
                <w:szCs w:val="26"/>
              </w:rPr>
              <w:t xml:space="preserve">, </w:t>
            </w:r>
            <w:proofErr w:type="spellStart"/>
            <w:r w:rsidRPr="001242D2">
              <w:rPr>
                <w:rFonts w:ascii="Times New Roman" w:eastAsia="Arial" w:hAnsi="Times New Roman" w:cs="Times New Roman"/>
                <w:szCs w:val="26"/>
              </w:rPr>
              <w:t>Balasubramanian</w:t>
            </w:r>
            <w:proofErr w:type="spellEnd"/>
            <w:r w:rsidRPr="001242D2">
              <w:rPr>
                <w:rFonts w:ascii="Times New Roman" w:eastAsia="Arial" w:hAnsi="Times New Roman" w:cs="Times New Roman"/>
                <w:szCs w:val="26"/>
              </w:rPr>
              <w:t>, Fang, and Yang (2020)</w:t>
            </w:r>
          </w:p>
        </w:tc>
        <w:tc>
          <w:tcPr>
            <w:tcW w:w="1742" w:type="pct"/>
            <w:tcBorders>
              <w:top w:val="single" w:sz="4" w:space="0" w:color="auto"/>
              <w:bottom w:val="single" w:sz="4" w:space="0" w:color="auto"/>
            </w:tcBorders>
            <w:shd w:val="clear" w:color="auto" w:fill="auto"/>
            <w:tcMar>
              <w:top w:w="0" w:type="dxa"/>
              <w:left w:w="108" w:type="dxa"/>
              <w:bottom w:w="0" w:type="dxa"/>
              <w:right w:w="108" w:type="dxa"/>
            </w:tcMar>
          </w:tcPr>
          <w:p w14:paraId="670FF16C" w14:textId="77777777" w:rsidR="00F2036D" w:rsidRPr="001242D2" w:rsidRDefault="00F2036D" w:rsidP="001242D2">
            <w:pPr>
              <w:pStyle w:val="ad"/>
              <w:numPr>
                <w:ilvl w:val="0"/>
                <w:numId w:val="5"/>
              </w:numPr>
              <w:spacing w:line="360" w:lineRule="exact"/>
              <w:ind w:left="320" w:hanging="284"/>
              <w:rPr>
                <w:rFonts w:ascii="Times New Roman" w:eastAsia="Arial" w:hAnsi="Times New Roman" w:cs="Times New Roman"/>
                <w:color w:val="000000"/>
                <w:szCs w:val="26"/>
              </w:rPr>
            </w:pPr>
            <w:r w:rsidRPr="001242D2">
              <w:rPr>
                <w:rFonts w:ascii="Times New Roman" w:eastAsia="Arial" w:hAnsi="Times New Roman" w:cs="Times New Roman"/>
                <w:color w:val="000000"/>
                <w:szCs w:val="26"/>
              </w:rPr>
              <w:t>Debt divided by total equity</w:t>
            </w:r>
          </w:p>
        </w:tc>
        <w:tc>
          <w:tcPr>
            <w:tcW w:w="909" w:type="pct"/>
            <w:tcBorders>
              <w:top w:val="single" w:sz="4" w:space="0" w:color="auto"/>
              <w:bottom w:val="single" w:sz="4" w:space="0" w:color="auto"/>
            </w:tcBorders>
            <w:shd w:val="clear" w:color="auto" w:fill="auto"/>
            <w:tcMar>
              <w:top w:w="0" w:type="dxa"/>
              <w:left w:w="108" w:type="dxa"/>
              <w:bottom w:w="0" w:type="dxa"/>
              <w:right w:w="108" w:type="dxa"/>
            </w:tcMar>
          </w:tcPr>
          <w:p w14:paraId="69ADAD86" w14:textId="77777777" w:rsidR="00F2036D" w:rsidRPr="001242D2" w:rsidRDefault="00F2036D" w:rsidP="001242D2">
            <w:pPr>
              <w:spacing w:line="360" w:lineRule="exact"/>
              <w:rPr>
                <w:rFonts w:ascii="Times New Roman" w:eastAsia="Arial" w:hAnsi="Times New Roman" w:cs="Times New Roman"/>
                <w:color w:val="000000"/>
                <w:szCs w:val="26"/>
              </w:rPr>
            </w:pPr>
            <w:r w:rsidRPr="001242D2">
              <w:rPr>
                <w:rFonts w:ascii="Times New Roman" w:eastAsia="Arial" w:hAnsi="Times New Roman" w:cs="Times New Roman"/>
                <w:color w:val="000000"/>
                <w:szCs w:val="26"/>
              </w:rPr>
              <w:t xml:space="preserve">Capital IQ. </w:t>
            </w:r>
            <w:proofErr w:type="spellStart"/>
            <w:r w:rsidRPr="001242D2">
              <w:rPr>
                <w:rFonts w:ascii="Times New Roman" w:eastAsia="Arial" w:hAnsi="Times New Roman" w:cs="Times New Roman"/>
                <w:color w:val="000000"/>
                <w:szCs w:val="26"/>
              </w:rPr>
              <w:t>Compustat</w:t>
            </w:r>
            <w:proofErr w:type="spellEnd"/>
          </w:p>
        </w:tc>
      </w:tr>
      <w:tr w:rsidR="00F2036D" w:rsidRPr="001242D2" w14:paraId="712AA6C4" w14:textId="77777777" w:rsidTr="009D2548">
        <w:trPr>
          <w:trHeight w:val="620"/>
          <w:jc w:val="center"/>
        </w:trPr>
        <w:tc>
          <w:tcPr>
            <w:tcW w:w="834" w:type="pct"/>
            <w:tcBorders>
              <w:top w:val="single" w:sz="4" w:space="0" w:color="auto"/>
              <w:bottom w:val="single" w:sz="4" w:space="0" w:color="auto"/>
            </w:tcBorders>
            <w:shd w:val="clear" w:color="auto" w:fill="auto"/>
            <w:tcMar>
              <w:top w:w="0" w:type="dxa"/>
              <w:left w:w="108" w:type="dxa"/>
              <w:bottom w:w="0" w:type="dxa"/>
              <w:right w:w="108" w:type="dxa"/>
            </w:tcMar>
          </w:tcPr>
          <w:p w14:paraId="222FE092" w14:textId="77777777" w:rsidR="00F2036D" w:rsidRPr="001242D2" w:rsidRDefault="00F2036D" w:rsidP="001242D2">
            <w:pPr>
              <w:spacing w:line="360" w:lineRule="exact"/>
              <w:rPr>
                <w:rFonts w:ascii="Times New Roman" w:eastAsia="Arial" w:hAnsi="Times New Roman" w:cs="Times New Roman"/>
                <w:szCs w:val="26"/>
              </w:rPr>
            </w:pPr>
            <w:r w:rsidRPr="001242D2">
              <w:rPr>
                <w:rFonts w:ascii="Times New Roman" w:eastAsia="Arial" w:hAnsi="Times New Roman" w:cs="Times New Roman"/>
                <w:szCs w:val="26"/>
              </w:rPr>
              <w:t>Corporate Size</w:t>
            </w:r>
          </w:p>
        </w:tc>
        <w:tc>
          <w:tcPr>
            <w:tcW w:w="1515" w:type="pct"/>
            <w:tcBorders>
              <w:top w:val="single" w:sz="4" w:space="0" w:color="auto"/>
              <w:bottom w:val="single" w:sz="4" w:space="0" w:color="auto"/>
            </w:tcBorders>
            <w:shd w:val="clear" w:color="auto" w:fill="auto"/>
            <w:tcMar>
              <w:top w:w="0" w:type="dxa"/>
              <w:left w:w="108" w:type="dxa"/>
              <w:bottom w:w="0" w:type="dxa"/>
              <w:right w:w="108" w:type="dxa"/>
            </w:tcMar>
          </w:tcPr>
          <w:p w14:paraId="21C71170" w14:textId="77777777" w:rsidR="00F2036D" w:rsidRPr="001242D2" w:rsidRDefault="00F2036D" w:rsidP="001242D2">
            <w:pPr>
              <w:spacing w:line="360" w:lineRule="exact"/>
              <w:rPr>
                <w:rFonts w:ascii="Times New Roman" w:eastAsia="Arial" w:hAnsi="Times New Roman" w:cs="Times New Roman"/>
                <w:szCs w:val="26"/>
              </w:rPr>
            </w:pPr>
            <w:r w:rsidRPr="001242D2">
              <w:rPr>
                <w:rFonts w:ascii="Times New Roman" w:eastAsia="Arial" w:hAnsi="Times New Roman" w:cs="Times New Roman"/>
                <w:szCs w:val="26"/>
              </w:rPr>
              <w:t xml:space="preserve">Yu, </w:t>
            </w:r>
            <w:proofErr w:type="spellStart"/>
            <w:r w:rsidRPr="001242D2">
              <w:rPr>
                <w:rFonts w:ascii="Times New Roman" w:eastAsia="Arial" w:hAnsi="Times New Roman" w:cs="Times New Roman"/>
                <w:szCs w:val="26"/>
              </w:rPr>
              <w:t>Duan</w:t>
            </w:r>
            <w:proofErr w:type="spellEnd"/>
            <w:r w:rsidRPr="001242D2">
              <w:rPr>
                <w:rFonts w:ascii="Times New Roman" w:eastAsia="Arial" w:hAnsi="Times New Roman" w:cs="Times New Roman"/>
                <w:szCs w:val="26"/>
              </w:rPr>
              <w:t xml:space="preserve">, and Cao (2013); </w:t>
            </w:r>
            <w:r w:rsidRPr="001242D2">
              <w:rPr>
                <w:rFonts w:ascii="Times New Roman" w:eastAsia="Arial" w:hAnsi="Times New Roman" w:cs="Times New Roman"/>
                <w:noProof/>
                <w:szCs w:val="26"/>
              </w:rPr>
              <w:t>Benthaus et al. (2016)</w:t>
            </w:r>
          </w:p>
        </w:tc>
        <w:tc>
          <w:tcPr>
            <w:tcW w:w="1742" w:type="pct"/>
            <w:tcBorders>
              <w:top w:val="single" w:sz="4" w:space="0" w:color="auto"/>
              <w:bottom w:val="single" w:sz="4" w:space="0" w:color="auto"/>
            </w:tcBorders>
            <w:shd w:val="clear" w:color="auto" w:fill="auto"/>
            <w:tcMar>
              <w:top w:w="0" w:type="dxa"/>
              <w:left w:w="108" w:type="dxa"/>
              <w:bottom w:w="0" w:type="dxa"/>
              <w:right w:w="108" w:type="dxa"/>
            </w:tcMar>
          </w:tcPr>
          <w:p w14:paraId="0637A650" w14:textId="2C770BF7" w:rsidR="00F2036D" w:rsidRPr="001242D2" w:rsidRDefault="00F2036D" w:rsidP="007F0BFE">
            <w:pPr>
              <w:pStyle w:val="ad"/>
              <w:numPr>
                <w:ilvl w:val="0"/>
                <w:numId w:val="5"/>
              </w:numPr>
              <w:spacing w:line="360" w:lineRule="exact"/>
              <w:ind w:left="320" w:hanging="284"/>
              <w:rPr>
                <w:rFonts w:ascii="Times New Roman" w:eastAsia="Arial" w:hAnsi="Times New Roman" w:cs="Times New Roman"/>
                <w:color w:val="000000"/>
                <w:szCs w:val="26"/>
              </w:rPr>
            </w:pPr>
            <w:r w:rsidRPr="001242D2">
              <w:rPr>
                <w:rFonts w:ascii="Times New Roman" w:eastAsia="Arial" w:hAnsi="Times New Roman" w:cs="Times New Roman"/>
                <w:color w:val="000000"/>
                <w:szCs w:val="26"/>
              </w:rPr>
              <w:t>Market Capitalization</w:t>
            </w:r>
          </w:p>
        </w:tc>
        <w:tc>
          <w:tcPr>
            <w:tcW w:w="909" w:type="pct"/>
            <w:tcBorders>
              <w:top w:val="single" w:sz="4" w:space="0" w:color="auto"/>
              <w:bottom w:val="single" w:sz="4" w:space="0" w:color="auto"/>
            </w:tcBorders>
            <w:shd w:val="clear" w:color="auto" w:fill="auto"/>
            <w:tcMar>
              <w:top w:w="0" w:type="dxa"/>
              <w:left w:w="108" w:type="dxa"/>
              <w:bottom w:w="0" w:type="dxa"/>
              <w:right w:w="108" w:type="dxa"/>
            </w:tcMar>
          </w:tcPr>
          <w:p w14:paraId="1FF41086" w14:textId="77777777" w:rsidR="00F2036D" w:rsidRPr="001242D2" w:rsidRDefault="00F2036D" w:rsidP="001242D2">
            <w:pPr>
              <w:spacing w:line="360" w:lineRule="exact"/>
              <w:rPr>
                <w:rFonts w:ascii="Times New Roman" w:eastAsia="Arial" w:hAnsi="Times New Roman" w:cs="Times New Roman"/>
                <w:szCs w:val="26"/>
              </w:rPr>
            </w:pPr>
            <w:r w:rsidRPr="001242D2">
              <w:rPr>
                <w:rFonts w:ascii="Times New Roman" w:eastAsia="Arial" w:hAnsi="Times New Roman" w:cs="Times New Roman"/>
                <w:color w:val="000000"/>
                <w:szCs w:val="26"/>
              </w:rPr>
              <w:t xml:space="preserve">Capital IQ. </w:t>
            </w:r>
            <w:proofErr w:type="spellStart"/>
            <w:r w:rsidRPr="001242D2">
              <w:rPr>
                <w:rFonts w:ascii="Times New Roman" w:eastAsia="Arial" w:hAnsi="Times New Roman" w:cs="Times New Roman"/>
                <w:color w:val="000000"/>
                <w:szCs w:val="26"/>
              </w:rPr>
              <w:t>Compustat</w:t>
            </w:r>
            <w:proofErr w:type="spellEnd"/>
          </w:p>
        </w:tc>
      </w:tr>
      <w:tr w:rsidR="00F2036D" w:rsidRPr="001242D2" w14:paraId="38BFBB57" w14:textId="77777777" w:rsidTr="009D2548">
        <w:trPr>
          <w:trHeight w:val="620"/>
          <w:jc w:val="center"/>
        </w:trPr>
        <w:tc>
          <w:tcPr>
            <w:tcW w:w="834" w:type="pct"/>
            <w:tcBorders>
              <w:top w:val="single" w:sz="4" w:space="0" w:color="auto"/>
              <w:bottom w:val="single" w:sz="4" w:space="0" w:color="000000"/>
            </w:tcBorders>
            <w:shd w:val="clear" w:color="auto" w:fill="auto"/>
            <w:tcMar>
              <w:top w:w="0" w:type="dxa"/>
              <w:left w:w="108" w:type="dxa"/>
              <w:bottom w:w="0" w:type="dxa"/>
              <w:right w:w="108" w:type="dxa"/>
            </w:tcMar>
          </w:tcPr>
          <w:p w14:paraId="0C4C8EFD" w14:textId="77777777" w:rsidR="00F2036D" w:rsidRPr="001242D2" w:rsidRDefault="00F2036D" w:rsidP="001242D2">
            <w:pPr>
              <w:pBdr>
                <w:top w:val="nil"/>
                <w:left w:val="nil"/>
                <w:bottom w:val="nil"/>
                <w:right w:val="nil"/>
                <w:between w:val="nil"/>
              </w:pBdr>
              <w:spacing w:line="360" w:lineRule="exact"/>
              <w:rPr>
                <w:rFonts w:ascii="Times New Roman" w:eastAsia="Arial" w:hAnsi="Times New Roman" w:cs="Times New Roman"/>
                <w:szCs w:val="26"/>
              </w:rPr>
            </w:pPr>
            <w:r w:rsidRPr="001242D2">
              <w:rPr>
                <w:rFonts w:ascii="Times New Roman" w:eastAsia="Arial" w:hAnsi="Times New Roman" w:cs="Times New Roman"/>
                <w:szCs w:val="26"/>
              </w:rPr>
              <w:t>Governance</w:t>
            </w:r>
          </w:p>
        </w:tc>
        <w:tc>
          <w:tcPr>
            <w:tcW w:w="1515" w:type="pct"/>
            <w:tcBorders>
              <w:top w:val="single" w:sz="4" w:space="0" w:color="auto"/>
              <w:bottom w:val="single" w:sz="4" w:space="0" w:color="000000"/>
            </w:tcBorders>
            <w:shd w:val="clear" w:color="auto" w:fill="auto"/>
            <w:tcMar>
              <w:top w:w="0" w:type="dxa"/>
              <w:left w:w="108" w:type="dxa"/>
              <w:bottom w:w="0" w:type="dxa"/>
              <w:right w:w="108" w:type="dxa"/>
            </w:tcMar>
          </w:tcPr>
          <w:p w14:paraId="70163508" w14:textId="77777777" w:rsidR="00F2036D" w:rsidRPr="001242D2" w:rsidRDefault="00F2036D" w:rsidP="001242D2">
            <w:pPr>
              <w:pBdr>
                <w:top w:val="nil"/>
                <w:left w:val="nil"/>
                <w:bottom w:val="nil"/>
                <w:right w:val="nil"/>
                <w:between w:val="nil"/>
              </w:pBdr>
              <w:spacing w:line="360" w:lineRule="exact"/>
              <w:rPr>
                <w:rFonts w:ascii="Times New Roman" w:eastAsia="Arial" w:hAnsi="Times New Roman" w:cs="Times New Roman"/>
                <w:szCs w:val="26"/>
                <w:lang w:val="fr-CA"/>
              </w:rPr>
            </w:pPr>
            <w:r w:rsidRPr="001242D2">
              <w:rPr>
                <w:rFonts w:ascii="Times New Roman" w:eastAsia="Arial" w:hAnsi="Times New Roman" w:cs="Times New Roman"/>
                <w:noProof/>
                <w:szCs w:val="26"/>
                <w:lang w:val="fr-CA"/>
              </w:rPr>
              <w:t>Masulis et al. (2012)</w:t>
            </w:r>
          </w:p>
          <w:p w14:paraId="1EFD6BCB" w14:textId="77777777" w:rsidR="00F2036D" w:rsidRPr="001242D2" w:rsidRDefault="00F2036D" w:rsidP="001242D2">
            <w:pPr>
              <w:pBdr>
                <w:top w:val="nil"/>
                <w:left w:val="nil"/>
                <w:bottom w:val="nil"/>
                <w:right w:val="nil"/>
                <w:between w:val="nil"/>
              </w:pBdr>
              <w:spacing w:line="360" w:lineRule="exact"/>
              <w:rPr>
                <w:rFonts w:ascii="Times New Roman" w:eastAsia="Arial" w:hAnsi="Times New Roman" w:cs="Times New Roman"/>
                <w:szCs w:val="26"/>
                <w:lang w:val="fr-CA"/>
              </w:rPr>
            </w:pPr>
            <w:r w:rsidRPr="001242D2">
              <w:rPr>
                <w:rFonts w:ascii="Times New Roman" w:eastAsia="Arial" w:hAnsi="Times New Roman" w:cs="Times New Roman"/>
                <w:noProof/>
                <w:szCs w:val="26"/>
                <w:lang w:val="fr-CA"/>
              </w:rPr>
              <w:t>Stein and Zhao (2019)</w:t>
            </w:r>
          </w:p>
        </w:tc>
        <w:tc>
          <w:tcPr>
            <w:tcW w:w="1742" w:type="pct"/>
            <w:tcBorders>
              <w:top w:val="single" w:sz="4" w:space="0" w:color="auto"/>
              <w:bottom w:val="single" w:sz="4" w:space="0" w:color="000000"/>
            </w:tcBorders>
            <w:shd w:val="clear" w:color="auto" w:fill="auto"/>
            <w:tcMar>
              <w:top w:w="0" w:type="dxa"/>
              <w:left w:w="108" w:type="dxa"/>
              <w:bottom w:w="0" w:type="dxa"/>
              <w:right w:w="108" w:type="dxa"/>
            </w:tcMar>
          </w:tcPr>
          <w:p w14:paraId="7B1D1632" w14:textId="77777777" w:rsidR="00F2036D" w:rsidRPr="001242D2" w:rsidRDefault="00F2036D" w:rsidP="001242D2">
            <w:pPr>
              <w:pStyle w:val="ad"/>
              <w:numPr>
                <w:ilvl w:val="0"/>
                <w:numId w:val="5"/>
              </w:numPr>
              <w:pBdr>
                <w:top w:val="nil"/>
                <w:left w:val="nil"/>
                <w:bottom w:val="nil"/>
                <w:right w:val="nil"/>
                <w:between w:val="nil"/>
              </w:pBdr>
              <w:spacing w:line="360" w:lineRule="exact"/>
              <w:ind w:left="320" w:hanging="284"/>
              <w:rPr>
                <w:rFonts w:ascii="Times New Roman" w:eastAsia="Arial" w:hAnsi="Times New Roman" w:cs="Times New Roman"/>
                <w:szCs w:val="26"/>
              </w:rPr>
            </w:pPr>
            <w:r w:rsidRPr="001242D2">
              <w:rPr>
                <w:rFonts w:ascii="Times New Roman" w:eastAsia="Arial" w:hAnsi="Times New Roman" w:cs="Times New Roman"/>
                <w:color w:val="000000"/>
                <w:szCs w:val="26"/>
              </w:rPr>
              <w:t>Board</w:t>
            </w:r>
            <w:r w:rsidRPr="001242D2">
              <w:rPr>
                <w:rFonts w:ascii="Times New Roman" w:eastAsia="Arial" w:hAnsi="Times New Roman" w:cs="Times New Roman"/>
                <w:szCs w:val="26"/>
              </w:rPr>
              <w:t xml:space="preserve"> size, independence of the board, meeting frequency, and attendance governance index</w:t>
            </w:r>
          </w:p>
        </w:tc>
        <w:tc>
          <w:tcPr>
            <w:tcW w:w="909" w:type="pct"/>
            <w:tcBorders>
              <w:top w:val="single" w:sz="4" w:space="0" w:color="auto"/>
              <w:bottom w:val="single" w:sz="4" w:space="0" w:color="000000"/>
            </w:tcBorders>
            <w:shd w:val="clear" w:color="auto" w:fill="auto"/>
            <w:tcMar>
              <w:top w:w="0" w:type="dxa"/>
              <w:left w:w="108" w:type="dxa"/>
              <w:bottom w:w="0" w:type="dxa"/>
              <w:right w:w="108" w:type="dxa"/>
            </w:tcMar>
          </w:tcPr>
          <w:p w14:paraId="25E978FF" w14:textId="77777777" w:rsidR="00F2036D" w:rsidRPr="001242D2" w:rsidRDefault="00F2036D" w:rsidP="001242D2">
            <w:pPr>
              <w:spacing w:line="360" w:lineRule="exact"/>
              <w:rPr>
                <w:rFonts w:ascii="Times New Roman" w:eastAsia="Arial" w:hAnsi="Times New Roman" w:cs="Times New Roman"/>
                <w:szCs w:val="26"/>
              </w:rPr>
            </w:pPr>
            <w:r w:rsidRPr="001242D2">
              <w:rPr>
                <w:rFonts w:ascii="Times New Roman" w:eastAsia="Arial" w:hAnsi="Times New Roman" w:cs="Times New Roman"/>
                <w:color w:val="000000"/>
                <w:szCs w:val="26"/>
              </w:rPr>
              <w:t xml:space="preserve">Capital IQ, </w:t>
            </w:r>
            <w:proofErr w:type="spellStart"/>
            <w:r w:rsidRPr="001242D2">
              <w:rPr>
                <w:rFonts w:ascii="Times New Roman" w:eastAsia="Arial" w:hAnsi="Times New Roman" w:cs="Times New Roman"/>
                <w:color w:val="000000"/>
                <w:szCs w:val="26"/>
              </w:rPr>
              <w:t>Compustat</w:t>
            </w:r>
            <w:proofErr w:type="spellEnd"/>
          </w:p>
          <w:p w14:paraId="08D399CB" w14:textId="77777777" w:rsidR="00F2036D" w:rsidRPr="001242D2" w:rsidRDefault="00F2036D" w:rsidP="001242D2">
            <w:pPr>
              <w:spacing w:line="360" w:lineRule="exact"/>
              <w:rPr>
                <w:rFonts w:ascii="Times New Roman" w:eastAsia="Arial" w:hAnsi="Times New Roman" w:cs="Times New Roman"/>
                <w:szCs w:val="26"/>
              </w:rPr>
            </w:pPr>
            <w:r w:rsidRPr="001242D2">
              <w:rPr>
                <w:rFonts w:ascii="Times New Roman" w:eastAsia="Arial" w:hAnsi="Times New Roman" w:cs="Times New Roman"/>
                <w:color w:val="000000"/>
                <w:szCs w:val="26"/>
              </w:rPr>
              <w:t>Bloomberg</w:t>
            </w:r>
          </w:p>
        </w:tc>
      </w:tr>
    </w:tbl>
    <w:p w14:paraId="4FD2F3FF" w14:textId="77777777" w:rsidR="0075138B" w:rsidRPr="001242D2" w:rsidRDefault="0075138B" w:rsidP="0075138B">
      <w:pPr>
        <w:overflowPunct w:val="0"/>
        <w:spacing w:line="360" w:lineRule="exact"/>
        <w:jc w:val="center"/>
        <w:rPr>
          <w:rFonts w:ascii="Times New Roman" w:eastAsia="Times New Roman" w:hAnsi="Times New Roman" w:cs="Times New Roman"/>
          <w:b/>
          <w:sz w:val="26"/>
          <w:szCs w:val="26"/>
          <w:lang w:eastAsia="fr-CA"/>
        </w:rPr>
      </w:pPr>
    </w:p>
    <w:p w14:paraId="2E82D418" w14:textId="0688F95C" w:rsidR="00F2036D" w:rsidRPr="001242D2" w:rsidRDefault="00F2036D" w:rsidP="0075138B">
      <w:pPr>
        <w:overflowPunct w:val="0"/>
        <w:spacing w:line="360" w:lineRule="exact"/>
        <w:jc w:val="center"/>
        <w:rPr>
          <w:rFonts w:ascii="Times New Roman" w:eastAsia="Times New Roman" w:hAnsi="Times New Roman" w:cs="Times New Roman"/>
          <w:b/>
          <w:sz w:val="26"/>
          <w:szCs w:val="26"/>
          <w:lang w:eastAsia="fr-CA"/>
        </w:rPr>
      </w:pPr>
      <w:r w:rsidRPr="001242D2">
        <w:rPr>
          <w:rFonts w:ascii="Times New Roman" w:eastAsia="Times New Roman" w:hAnsi="Times New Roman" w:cs="Times New Roman"/>
          <w:b/>
          <w:sz w:val="26"/>
          <w:szCs w:val="26"/>
          <w:lang w:eastAsia="fr-CA"/>
        </w:rPr>
        <w:t>RESULTS</w:t>
      </w:r>
    </w:p>
    <w:p w14:paraId="6C0F6E3D" w14:textId="36CC0DEE" w:rsidR="0075138B"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This section presents the empirical effects of the companies’ presence on the Twitter platform on its operating and financial performance. The descriptive statistics for the study variables are shown in Table 6.</w:t>
      </w:r>
    </w:p>
    <w:p w14:paraId="6945D367" w14:textId="7A180B42" w:rsidR="00F2036D" w:rsidRPr="001242D2" w:rsidRDefault="00F2036D" w:rsidP="0075138B">
      <w:pPr>
        <w:spacing w:after="160" w:line="259" w:lineRule="auto"/>
        <w:rPr>
          <w:rFonts w:ascii="Times New Roman" w:eastAsia="Times New Roman" w:hAnsi="Times New Roman" w:cs="Times New Roman"/>
          <w:sz w:val="26"/>
          <w:szCs w:val="26"/>
          <w:lang w:eastAsia="fr-CA"/>
        </w:rPr>
      </w:pPr>
    </w:p>
    <w:p w14:paraId="4D304617" w14:textId="77777777" w:rsidR="001242D2" w:rsidRDefault="001242D2">
      <w:pPr>
        <w:spacing w:after="160" w:line="259"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br w:type="page"/>
      </w:r>
    </w:p>
    <w:p w14:paraId="07A94C5E" w14:textId="196C18A5" w:rsidR="00F2036D" w:rsidRPr="001242D2" w:rsidRDefault="00F2036D" w:rsidP="009D2548">
      <w:pPr>
        <w:overflowPunct w:val="0"/>
        <w:spacing w:line="360" w:lineRule="exact"/>
        <w:jc w:val="center"/>
        <w:rPr>
          <w:rFonts w:ascii="Times New Roman" w:eastAsia="Times New Roman" w:hAnsi="Times New Roman" w:cs="Times New Roman"/>
          <w:b/>
          <w:color w:val="000000"/>
          <w:sz w:val="26"/>
          <w:szCs w:val="26"/>
        </w:rPr>
      </w:pPr>
      <w:r w:rsidRPr="001242D2">
        <w:rPr>
          <w:rFonts w:ascii="Times New Roman" w:eastAsia="Times New Roman" w:hAnsi="Times New Roman" w:cs="Times New Roman"/>
          <w:b/>
          <w:color w:val="000000"/>
          <w:sz w:val="26"/>
          <w:szCs w:val="26"/>
        </w:rPr>
        <w:lastRenderedPageBreak/>
        <w:t>Table 6</w:t>
      </w:r>
      <w:r w:rsidR="009D2548" w:rsidRPr="001242D2">
        <w:rPr>
          <w:rFonts w:ascii="Times New Roman" w:eastAsia="Times New Roman" w:hAnsi="Times New Roman" w:cs="Times New Roman"/>
          <w:b/>
          <w:color w:val="000000"/>
          <w:sz w:val="26"/>
          <w:szCs w:val="26"/>
        </w:rPr>
        <w:t xml:space="preserve">.  </w:t>
      </w:r>
      <w:r w:rsidR="009D2548" w:rsidRPr="001242D2">
        <w:rPr>
          <w:rFonts w:ascii="Times New Roman" w:eastAsia="Times New Roman" w:hAnsi="Times New Roman" w:cs="Times New Roman"/>
          <w:b/>
          <w:sz w:val="26"/>
          <w:szCs w:val="26"/>
          <w:lang w:eastAsia="fr-CA"/>
        </w:rPr>
        <w:t xml:space="preserve">Descriptive Statistics for </w:t>
      </w:r>
      <w:r w:rsidR="007F0BFE" w:rsidRPr="001242D2">
        <w:rPr>
          <w:rFonts w:ascii="Times New Roman" w:eastAsia="Times New Roman" w:hAnsi="Times New Roman" w:cs="Times New Roman"/>
          <w:b/>
          <w:sz w:val="26"/>
          <w:szCs w:val="26"/>
          <w:lang w:eastAsia="fr-CA"/>
        </w:rPr>
        <w:t>Study Variables</w:t>
      </w:r>
      <w:r w:rsidR="009D2548" w:rsidRPr="001242D2">
        <w:rPr>
          <w:rFonts w:ascii="Times New Roman" w:eastAsia="Times New Roman" w:hAnsi="Times New Roman" w:cs="Times New Roman"/>
          <w:b/>
          <w:sz w:val="26"/>
          <w:szCs w:val="26"/>
          <w:lang w:eastAsia="fr-CA"/>
        </w:rPr>
        <w:t xml:space="preserve"> (sample size = 227)</w:t>
      </w:r>
    </w:p>
    <w:tbl>
      <w:tblPr>
        <w:tblW w:w="5000" w:type="pct"/>
        <w:jc w:val="center"/>
        <w:tblCellMar>
          <w:left w:w="70" w:type="dxa"/>
          <w:right w:w="70" w:type="dxa"/>
        </w:tblCellMar>
        <w:tblLook w:val="04A0" w:firstRow="1" w:lastRow="0" w:firstColumn="1" w:lastColumn="0" w:noHBand="0" w:noVBand="1"/>
      </w:tblPr>
      <w:tblGrid>
        <w:gridCol w:w="2534"/>
        <w:gridCol w:w="1375"/>
        <w:gridCol w:w="1040"/>
        <w:gridCol w:w="1375"/>
        <w:gridCol w:w="1192"/>
        <w:gridCol w:w="1510"/>
      </w:tblGrid>
      <w:tr w:rsidR="00F2036D" w:rsidRPr="001242D2" w14:paraId="393CE465" w14:textId="77777777" w:rsidTr="001242D2">
        <w:trPr>
          <w:trHeight w:val="330"/>
          <w:jc w:val="center"/>
        </w:trPr>
        <w:tc>
          <w:tcPr>
            <w:tcW w:w="1405" w:type="pct"/>
            <w:tcBorders>
              <w:top w:val="single" w:sz="4" w:space="0" w:color="auto"/>
              <w:left w:val="nil"/>
              <w:bottom w:val="single" w:sz="4" w:space="0" w:color="auto"/>
              <w:right w:val="nil"/>
            </w:tcBorders>
            <w:shd w:val="clear" w:color="auto" w:fill="auto"/>
            <w:vAlign w:val="center"/>
            <w:hideMark/>
          </w:tcPr>
          <w:p w14:paraId="04E35DC3" w14:textId="77777777" w:rsidR="00F2036D" w:rsidRPr="001242D2" w:rsidRDefault="00F2036D" w:rsidP="001242D2">
            <w:pPr>
              <w:jc w:val="center"/>
              <w:rPr>
                <w:rFonts w:ascii="Times New Roman" w:eastAsia="Times New Roman" w:hAnsi="Times New Roman" w:cs="Times New Roman"/>
                <w:i/>
                <w:szCs w:val="26"/>
                <w:lang w:eastAsia="fr-CA"/>
              </w:rPr>
            </w:pPr>
            <w:r w:rsidRPr="001242D2">
              <w:rPr>
                <w:rFonts w:ascii="Times New Roman" w:eastAsia="Times New Roman" w:hAnsi="Times New Roman" w:cs="Times New Roman"/>
                <w:i/>
                <w:szCs w:val="26"/>
                <w:lang w:eastAsia="fr-CA"/>
              </w:rPr>
              <w:t>Variables</w:t>
            </w:r>
          </w:p>
        </w:tc>
        <w:tc>
          <w:tcPr>
            <w:tcW w:w="762" w:type="pct"/>
            <w:tcBorders>
              <w:top w:val="single" w:sz="4" w:space="0" w:color="auto"/>
              <w:left w:val="nil"/>
              <w:bottom w:val="single" w:sz="4" w:space="0" w:color="auto"/>
              <w:right w:val="nil"/>
            </w:tcBorders>
            <w:shd w:val="clear" w:color="auto" w:fill="auto"/>
            <w:vAlign w:val="center"/>
            <w:hideMark/>
          </w:tcPr>
          <w:p w14:paraId="2190AA61" w14:textId="77777777" w:rsidR="00F2036D" w:rsidRPr="001242D2" w:rsidRDefault="00F2036D" w:rsidP="001242D2">
            <w:pPr>
              <w:jc w:val="center"/>
              <w:rPr>
                <w:rFonts w:ascii="Times New Roman" w:eastAsia="Times New Roman" w:hAnsi="Times New Roman" w:cs="Times New Roman"/>
                <w:i/>
                <w:szCs w:val="26"/>
                <w:lang w:eastAsia="fr-CA"/>
              </w:rPr>
            </w:pPr>
            <w:r w:rsidRPr="001242D2">
              <w:rPr>
                <w:rFonts w:ascii="Times New Roman" w:eastAsia="Times New Roman" w:hAnsi="Times New Roman" w:cs="Times New Roman"/>
                <w:i/>
                <w:szCs w:val="26"/>
                <w:lang w:eastAsia="fr-CA"/>
              </w:rPr>
              <w:t>Mean</w:t>
            </w:r>
          </w:p>
        </w:tc>
        <w:tc>
          <w:tcPr>
            <w:tcW w:w="573" w:type="pct"/>
            <w:tcBorders>
              <w:top w:val="single" w:sz="4" w:space="0" w:color="auto"/>
              <w:left w:val="nil"/>
              <w:bottom w:val="single" w:sz="4" w:space="0" w:color="auto"/>
              <w:right w:val="nil"/>
            </w:tcBorders>
            <w:shd w:val="clear" w:color="auto" w:fill="auto"/>
            <w:vAlign w:val="center"/>
            <w:hideMark/>
          </w:tcPr>
          <w:p w14:paraId="45E508FB" w14:textId="42AFBE6E" w:rsidR="00F2036D" w:rsidRPr="001242D2" w:rsidRDefault="00F2036D" w:rsidP="001242D2">
            <w:pPr>
              <w:jc w:val="center"/>
              <w:rPr>
                <w:rFonts w:ascii="Times New Roman" w:eastAsia="Times New Roman" w:hAnsi="Times New Roman" w:cs="Times New Roman"/>
                <w:i/>
                <w:szCs w:val="26"/>
                <w:lang w:eastAsia="fr-CA"/>
              </w:rPr>
            </w:pPr>
            <w:r w:rsidRPr="001242D2">
              <w:rPr>
                <w:rFonts w:ascii="Times New Roman" w:eastAsia="Times New Roman" w:hAnsi="Times New Roman" w:cs="Times New Roman"/>
                <w:i/>
                <w:szCs w:val="26"/>
                <w:lang w:eastAsia="fr-CA"/>
              </w:rPr>
              <w:t>Median</w:t>
            </w:r>
          </w:p>
        </w:tc>
        <w:tc>
          <w:tcPr>
            <w:tcW w:w="762" w:type="pct"/>
            <w:tcBorders>
              <w:top w:val="single" w:sz="4" w:space="0" w:color="auto"/>
              <w:left w:val="nil"/>
              <w:bottom w:val="single" w:sz="4" w:space="0" w:color="auto"/>
              <w:right w:val="nil"/>
            </w:tcBorders>
            <w:shd w:val="clear" w:color="auto" w:fill="auto"/>
            <w:vAlign w:val="center"/>
            <w:hideMark/>
          </w:tcPr>
          <w:p w14:paraId="7E96526E" w14:textId="77777777" w:rsidR="00F2036D" w:rsidRPr="001242D2" w:rsidRDefault="00F2036D" w:rsidP="001242D2">
            <w:pPr>
              <w:jc w:val="center"/>
              <w:rPr>
                <w:rFonts w:ascii="Times New Roman" w:eastAsia="Times New Roman" w:hAnsi="Times New Roman" w:cs="Times New Roman"/>
                <w:i/>
                <w:szCs w:val="26"/>
                <w:lang w:eastAsia="fr-CA"/>
              </w:rPr>
            </w:pPr>
            <w:r w:rsidRPr="001242D2">
              <w:rPr>
                <w:rFonts w:ascii="Times New Roman" w:eastAsia="Times New Roman" w:hAnsi="Times New Roman" w:cs="Times New Roman"/>
                <w:i/>
                <w:szCs w:val="26"/>
                <w:lang w:eastAsia="fr-CA"/>
              </w:rPr>
              <w:t>Std. Dev.</w:t>
            </w:r>
          </w:p>
        </w:tc>
        <w:tc>
          <w:tcPr>
            <w:tcW w:w="661" w:type="pct"/>
            <w:tcBorders>
              <w:top w:val="single" w:sz="4" w:space="0" w:color="auto"/>
              <w:left w:val="nil"/>
              <w:bottom w:val="single" w:sz="4" w:space="0" w:color="auto"/>
              <w:right w:val="nil"/>
            </w:tcBorders>
            <w:shd w:val="clear" w:color="auto" w:fill="auto"/>
            <w:vAlign w:val="center"/>
            <w:hideMark/>
          </w:tcPr>
          <w:p w14:paraId="67E55094" w14:textId="77777777" w:rsidR="00F2036D" w:rsidRPr="001242D2" w:rsidRDefault="00F2036D" w:rsidP="001242D2">
            <w:pPr>
              <w:jc w:val="center"/>
              <w:rPr>
                <w:rFonts w:ascii="Times New Roman" w:eastAsia="Times New Roman" w:hAnsi="Times New Roman" w:cs="Times New Roman"/>
                <w:i/>
                <w:szCs w:val="26"/>
                <w:lang w:eastAsia="fr-CA"/>
              </w:rPr>
            </w:pPr>
            <w:r w:rsidRPr="001242D2">
              <w:rPr>
                <w:rFonts w:ascii="Times New Roman" w:eastAsia="Times New Roman" w:hAnsi="Times New Roman" w:cs="Times New Roman"/>
                <w:i/>
                <w:szCs w:val="26"/>
                <w:lang w:eastAsia="fr-CA"/>
              </w:rPr>
              <w:t>Minimum</w:t>
            </w:r>
          </w:p>
        </w:tc>
        <w:tc>
          <w:tcPr>
            <w:tcW w:w="838" w:type="pct"/>
            <w:tcBorders>
              <w:top w:val="single" w:sz="4" w:space="0" w:color="auto"/>
              <w:left w:val="nil"/>
              <w:bottom w:val="single" w:sz="4" w:space="0" w:color="auto"/>
              <w:right w:val="nil"/>
            </w:tcBorders>
            <w:shd w:val="clear" w:color="auto" w:fill="auto"/>
            <w:vAlign w:val="center"/>
            <w:hideMark/>
          </w:tcPr>
          <w:p w14:paraId="6351191A" w14:textId="77777777" w:rsidR="00F2036D" w:rsidRPr="001242D2" w:rsidRDefault="00F2036D" w:rsidP="001242D2">
            <w:pPr>
              <w:jc w:val="center"/>
              <w:rPr>
                <w:rFonts w:ascii="Times New Roman" w:eastAsia="Times New Roman" w:hAnsi="Times New Roman" w:cs="Times New Roman"/>
                <w:i/>
                <w:szCs w:val="26"/>
                <w:lang w:eastAsia="fr-CA"/>
              </w:rPr>
            </w:pPr>
            <w:r w:rsidRPr="001242D2">
              <w:rPr>
                <w:rFonts w:ascii="Times New Roman" w:eastAsia="Times New Roman" w:hAnsi="Times New Roman" w:cs="Times New Roman"/>
                <w:i/>
                <w:szCs w:val="26"/>
                <w:lang w:eastAsia="fr-CA"/>
              </w:rPr>
              <w:t>Maximum</w:t>
            </w:r>
          </w:p>
        </w:tc>
      </w:tr>
      <w:tr w:rsidR="00F2036D" w:rsidRPr="001242D2" w14:paraId="311D38BC" w14:textId="77777777" w:rsidTr="001242D2">
        <w:trPr>
          <w:trHeight w:val="330"/>
          <w:jc w:val="center"/>
        </w:trPr>
        <w:tc>
          <w:tcPr>
            <w:tcW w:w="1405" w:type="pct"/>
            <w:tcBorders>
              <w:top w:val="single" w:sz="4" w:space="0" w:color="auto"/>
              <w:left w:val="nil"/>
              <w:bottom w:val="nil"/>
              <w:right w:val="nil"/>
            </w:tcBorders>
            <w:shd w:val="clear" w:color="auto" w:fill="auto"/>
            <w:vAlign w:val="center"/>
            <w:hideMark/>
          </w:tcPr>
          <w:p w14:paraId="7012CA62" w14:textId="77777777" w:rsidR="00F2036D" w:rsidRPr="001242D2" w:rsidRDefault="00F2036D" w:rsidP="001242D2">
            <w:pPr>
              <w:jc w:val="both"/>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 xml:space="preserve">On Twitter </w:t>
            </w:r>
            <w:r w:rsidR="00711C72" w:rsidRPr="001242D2">
              <w:rPr>
                <w:rFonts w:ascii="Times New Roman" w:eastAsia="Times New Roman" w:hAnsi="Times New Roman" w:cs="Times New Roman"/>
                <w:szCs w:val="26"/>
                <w:vertAlign w:val="subscript"/>
                <w:lang w:eastAsia="fr-CA"/>
              </w:rPr>
              <w:t>(*)</w:t>
            </w:r>
          </w:p>
        </w:tc>
        <w:tc>
          <w:tcPr>
            <w:tcW w:w="762" w:type="pct"/>
            <w:tcBorders>
              <w:top w:val="single" w:sz="4" w:space="0" w:color="auto"/>
              <w:left w:val="nil"/>
              <w:bottom w:val="nil"/>
              <w:right w:val="nil"/>
            </w:tcBorders>
            <w:shd w:val="clear" w:color="auto" w:fill="auto"/>
            <w:noWrap/>
            <w:vAlign w:val="center"/>
            <w:hideMark/>
          </w:tcPr>
          <w:p w14:paraId="1BEB0DAF"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0.608</w:t>
            </w:r>
          </w:p>
        </w:tc>
        <w:tc>
          <w:tcPr>
            <w:tcW w:w="573" w:type="pct"/>
            <w:tcBorders>
              <w:top w:val="single" w:sz="4" w:space="0" w:color="auto"/>
              <w:left w:val="nil"/>
              <w:bottom w:val="nil"/>
              <w:right w:val="nil"/>
            </w:tcBorders>
            <w:shd w:val="clear" w:color="auto" w:fill="auto"/>
            <w:noWrap/>
            <w:vAlign w:val="center"/>
            <w:hideMark/>
          </w:tcPr>
          <w:p w14:paraId="2378C49F"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1.000</w:t>
            </w:r>
          </w:p>
        </w:tc>
        <w:tc>
          <w:tcPr>
            <w:tcW w:w="762" w:type="pct"/>
            <w:tcBorders>
              <w:top w:val="single" w:sz="4" w:space="0" w:color="auto"/>
              <w:left w:val="nil"/>
              <w:bottom w:val="nil"/>
              <w:right w:val="nil"/>
            </w:tcBorders>
            <w:shd w:val="clear" w:color="auto" w:fill="auto"/>
            <w:noWrap/>
            <w:vAlign w:val="center"/>
            <w:hideMark/>
          </w:tcPr>
          <w:p w14:paraId="6B1BDDA1"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0.489</w:t>
            </w:r>
          </w:p>
        </w:tc>
        <w:tc>
          <w:tcPr>
            <w:tcW w:w="661" w:type="pct"/>
            <w:tcBorders>
              <w:top w:val="single" w:sz="4" w:space="0" w:color="auto"/>
              <w:left w:val="nil"/>
              <w:bottom w:val="nil"/>
              <w:right w:val="nil"/>
            </w:tcBorders>
            <w:shd w:val="clear" w:color="auto" w:fill="auto"/>
            <w:noWrap/>
            <w:vAlign w:val="center"/>
            <w:hideMark/>
          </w:tcPr>
          <w:p w14:paraId="27124979"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0.000</w:t>
            </w:r>
          </w:p>
        </w:tc>
        <w:tc>
          <w:tcPr>
            <w:tcW w:w="838" w:type="pct"/>
            <w:tcBorders>
              <w:top w:val="single" w:sz="4" w:space="0" w:color="auto"/>
              <w:left w:val="nil"/>
              <w:bottom w:val="nil"/>
              <w:right w:val="nil"/>
            </w:tcBorders>
            <w:shd w:val="clear" w:color="auto" w:fill="auto"/>
            <w:noWrap/>
            <w:vAlign w:val="center"/>
            <w:hideMark/>
          </w:tcPr>
          <w:p w14:paraId="039974A9"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1.000</w:t>
            </w:r>
          </w:p>
        </w:tc>
      </w:tr>
      <w:tr w:rsidR="00F2036D" w:rsidRPr="001242D2" w14:paraId="49AFC9AD" w14:textId="77777777" w:rsidTr="001242D2">
        <w:trPr>
          <w:trHeight w:val="330"/>
          <w:jc w:val="center"/>
        </w:trPr>
        <w:tc>
          <w:tcPr>
            <w:tcW w:w="1405" w:type="pct"/>
            <w:tcBorders>
              <w:top w:val="nil"/>
              <w:left w:val="nil"/>
              <w:bottom w:val="nil"/>
              <w:right w:val="nil"/>
            </w:tcBorders>
            <w:shd w:val="clear" w:color="auto" w:fill="auto"/>
            <w:vAlign w:val="center"/>
            <w:hideMark/>
          </w:tcPr>
          <w:p w14:paraId="491646C2" w14:textId="77777777" w:rsidR="00F2036D" w:rsidRPr="001242D2" w:rsidRDefault="00F2036D" w:rsidP="001242D2">
            <w:pPr>
              <w:jc w:val="both"/>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Tweet</w:t>
            </w:r>
          </w:p>
        </w:tc>
        <w:tc>
          <w:tcPr>
            <w:tcW w:w="762" w:type="pct"/>
            <w:tcBorders>
              <w:top w:val="nil"/>
              <w:left w:val="nil"/>
              <w:bottom w:val="nil"/>
              <w:right w:val="nil"/>
            </w:tcBorders>
            <w:shd w:val="clear" w:color="auto" w:fill="auto"/>
            <w:noWrap/>
            <w:vAlign w:val="center"/>
            <w:hideMark/>
          </w:tcPr>
          <w:p w14:paraId="76A55EBC"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1 136.480</w:t>
            </w:r>
          </w:p>
        </w:tc>
        <w:tc>
          <w:tcPr>
            <w:tcW w:w="573" w:type="pct"/>
            <w:tcBorders>
              <w:top w:val="nil"/>
              <w:left w:val="nil"/>
              <w:bottom w:val="nil"/>
              <w:right w:val="nil"/>
            </w:tcBorders>
            <w:shd w:val="clear" w:color="auto" w:fill="auto"/>
            <w:noWrap/>
            <w:vAlign w:val="center"/>
            <w:hideMark/>
          </w:tcPr>
          <w:p w14:paraId="41303F78"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17.400</w:t>
            </w:r>
          </w:p>
        </w:tc>
        <w:tc>
          <w:tcPr>
            <w:tcW w:w="762" w:type="pct"/>
            <w:tcBorders>
              <w:top w:val="nil"/>
              <w:left w:val="nil"/>
              <w:bottom w:val="nil"/>
              <w:right w:val="nil"/>
            </w:tcBorders>
            <w:shd w:val="clear" w:color="auto" w:fill="auto"/>
            <w:noWrap/>
            <w:vAlign w:val="center"/>
            <w:hideMark/>
          </w:tcPr>
          <w:p w14:paraId="72FFAB18"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5 186.222</w:t>
            </w:r>
          </w:p>
        </w:tc>
        <w:tc>
          <w:tcPr>
            <w:tcW w:w="661" w:type="pct"/>
            <w:tcBorders>
              <w:top w:val="nil"/>
              <w:left w:val="nil"/>
              <w:bottom w:val="nil"/>
              <w:right w:val="nil"/>
            </w:tcBorders>
            <w:shd w:val="clear" w:color="auto" w:fill="auto"/>
            <w:noWrap/>
            <w:vAlign w:val="center"/>
            <w:hideMark/>
          </w:tcPr>
          <w:p w14:paraId="5553A304"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0.000</w:t>
            </w:r>
          </w:p>
        </w:tc>
        <w:tc>
          <w:tcPr>
            <w:tcW w:w="838" w:type="pct"/>
            <w:tcBorders>
              <w:top w:val="nil"/>
              <w:left w:val="nil"/>
              <w:bottom w:val="nil"/>
              <w:right w:val="nil"/>
            </w:tcBorders>
            <w:shd w:val="clear" w:color="auto" w:fill="auto"/>
            <w:noWrap/>
            <w:vAlign w:val="center"/>
            <w:hideMark/>
          </w:tcPr>
          <w:p w14:paraId="04A1AE7E"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60 447.400</w:t>
            </w:r>
          </w:p>
        </w:tc>
      </w:tr>
      <w:tr w:rsidR="00F2036D" w:rsidRPr="001242D2" w14:paraId="5CCB75C5" w14:textId="77777777" w:rsidTr="001242D2">
        <w:trPr>
          <w:trHeight w:val="330"/>
          <w:jc w:val="center"/>
        </w:trPr>
        <w:tc>
          <w:tcPr>
            <w:tcW w:w="1405" w:type="pct"/>
            <w:tcBorders>
              <w:top w:val="nil"/>
              <w:left w:val="nil"/>
              <w:bottom w:val="nil"/>
              <w:right w:val="nil"/>
            </w:tcBorders>
            <w:shd w:val="clear" w:color="auto" w:fill="auto"/>
            <w:vAlign w:val="center"/>
            <w:hideMark/>
          </w:tcPr>
          <w:p w14:paraId="77D8CAA2" w14:textId="77777777" w:rsidR="00F2036D" w:rsidRPr="001242D2" w:rsidRDefault="00F2036D" w:rsidP="001242D2">
            <w:pPr>
              <w:jc w:val="both"/>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Followers</w:t>
            </w:r>
          </w:p>
        </w:tc>
        <w:tc>
          <w:tcPr>
            <w:tcW w:w="762" w:type="pct"/>
            <w:tcBorders>
              <w:top w:val="nil"/>
              <w:left w:val="nil"/>
              <w:bottom w:val="nil"/>
              <w:right w:val="nil"/>
            </w:tcBorders>
            <w:shd w:val="clear" w:color="auto" w:fill="auto"/>
            <w:noWrap/>
            <w:vAlign w:val="center"/>
            <w:hideMark/>
          </w:tcPr>
          <w:p w14:paraId="52E2B26B"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14 697.577</w:t>
            </w:r>
          </w:p>
        </w:tc>
        <w:tc>
          <w:tcPr>
            <w:tcW w:w="573" w:type="pct"/>
            <w:tcBorders>
              <w:top w:val="nil"/>
              <w:left w:val="nil"/>
              <w:bottom w:val="nil"/>
              <w:right w:val="nil"/>
            </w:tcBorders>
            <w:shd w:val="clear" w:color="auto" w:fill="auto"/>
            <w:noWrap/>
            <w:vAlign w:val="center"/>
            <w:hideMark/>
          </w:tcPr>
          <w:p w14:paraId="5DE39F97"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264.000</w:t>
            </w:r>
          </w:p>
        </w:tc>
        <w:tc>
          <w:tcPr>
            <w:tcW w:w="762" w:type="pct"/>
            <w:tcBorders>
              <w:top w:val="nil"/>
              <w:left w:val="nil"/>
              <w:bottom w:val="nil"/>
              <w:right w:val="nil"/>
            </w:tcBorders>
            <w:shd w:val="clear" w:color="auto" w:fill="auto"/>
            <w:noWrap/>
            <w:vAlign w:val="center"/>
            <w:hideMark/>
          </w:tcPr>
          <w:p w14:paraId="006E5334"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59 633.459</w:t>
            </w:r>
          </w:p>
        </w:tc>
        <w:tc>
          <w:tcPr>
            <w:tcW w:w="661" w:type="pct"/>
            <w:tcBorders>
              <w:top w:val="nil"/>
              <w:left w:val="nil"/>
              <w:bottom w:val="nil"/>
              <w:right w:val="nil"/>
            </w:tcBorders>
            <w:shd w:val="clear" w:color="auto" w:fill="auto"/>
            <w:noWrap/>
            <w:vAlign w:val="center"/>
            <w:hideMark/>
          </w:tcPr>
          <w:p w14:paraId="237AA239"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0.000</w:t>
            </w:r>
          </w:p>
        </w:tc>
        <w:tc>
          <w:tcPr>
            <w:tcW w:w="838" w:type="pct"/>
            <w:tcBorders>
              <w:top w:val="nil"/>
              <w:left w:val="nil"/>
              <w:bottom w:val="nil"/>
              <w:right w:val="nil"/>
            </w:tcBorders>
            <w:shd w:val="clear" w:color="auto" w:fill="auto"/>
            <w:noWrap/>
            <w:vAlign w:val="center"/>
            <w:hideMark/>
          </w:tcPr>
          <w:p w14:paraId="32AE1E41"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671 226.000</w:t>
            </w:r>
          </w:p>
        </w:tc>
      </w:tr>
      <w:tr w:rsidR="00F2036D" w:rsidRPr="001242D2" w14:paraId="1E5E65DA" w14:textId="77777777" w:rsidTr="001242D2">
        <w:trPr>
          <w:trHeight w:val="330"/>
          <w:jc w:val="center"/>
        </w:trPr>
        <w:tc>
          <w:tcPr>
            <w:tcW w:w="1405" w:type="pct"/>
            <w:tcBorders>
              <w:top w:val="nil"/>
              <w:left w:val="nil"/>
              <w:bottom w:val="nil"/>
              <w:right w:val="nil"/>
            </w:tcBorders>
            <w:shd w:val="clear" w:color="auto" w:fill="auto"/>
            <w:vAlign w:val="center"/>
            <w:hideMark/>
          </w:tcPr>
          <w:p w14:paraId="0471FA13" w14:textId="77777777" w:rsidR="00F2036D" w:rsidRPr="001242D2" w:rsidRDefault="00F2036D" w:rsidP="001242D2">
            <w:pPr>
              <w:jc w:val="both"/>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ROA</w:t>
            </w:r>
          </w:p>
        </w:tc>
        <w:tc>
          <w:tcPr>
            <w:tcW w:w="762" w:type="pct"/>
            <w:tcBorders>
              <w:top w:val="nil"/>
              <w:left w:val="nil"/>
              <w:bottom w:val="nil"/>
              <w:right w:val="nil"/>
            </w:tcBorders>
            <w:shd w:val="clear" w:color="auto" w:fill="auto"/>
            <w:noWrap/>
            <w:vAlign w:val="center"/>
            <w:hideMark/>
          </w:tcPr>
          <w:p w14:paraId="23934B20"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3.861</w:t>
            </w:r>
          </w:p>
        </w:tc>
        <w:tc>
          <w:tcPr>
            <w:tcW w:w="573" w:type="pct"/>
            <w:tcBorders>
              <w:top w:val="nil"/>
              <w:left w:val="nil"/>
              <w:bottom w:val="nil"/>
              <w:right w:val="nil"/>
            </w:tcBorders>
            <w:shd w:val="clear" w:color="auto" w:fill="auto"/>
            <w:noWrap/>
            <w:vAlign w:val="center"/>
            <w:hideMark/>
          </w:tcPr>
          <w:p w14:paraId="64B5C225"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3.616</w:t>
            </w:r>
          </w:p>
        </w:tc>
        <w:tc>
          <w:tcPr>
            <w:tcW w:w="762" w:type="pct"/>
            <w:tcBorders>
              <w:top w:val="nil"/>
              <w:left w:val="nil"/>
              <w:bottom w:val="nil"/>
              <w:right w:val="nil"/>
            </w:tcBorders>
            <w:shd w:val="clear" w:color="auto" w:fill="auto"/>
            <w:noWrap/>
            <w:vAlign w:val="center"/>
            <w:hideMark/>
          </w:tcPr>
          <w:p w14:paraId="2BE5F623"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6.829</w:t>
            </w:r>
          </w:p>
        </w:tc>
        <w:tc>
          <w:tcPr>
            <w:tcW w:w="661" w:type="pct"/>
            <w:tcBorders>
              <w:top w:val="nil"/>
              <w:left w:val="nil"/>
              <w:bottom w:val="nil"/>
              <w:right w:val="nil"/>
            </w:tcBorders>
            <w:shd w:val="clear" w:color="auto" w:fill="auto"/>
            <w:noWrap/>
            <w:vAlign w:val="center"/>
            <w:hideMark/>
          </w:tcPr>
          <w:p w14:paraId="30205763"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-39.963</w:t>
            </w:r>
          </w:p>
        </w:tc>
        <w:tc>
          <w:tcPr>
            <w:tcW w:w="838" w:type="pct"/>
            <w:tcBorders>
              <w:top w:val="nil"/>
              <w:left w:val="nil"/>
              <w:bottom w:val="nil"/>
              <w:right w:val="nil"/>
            </w:tcBorders>
            <w:shd w:val="clear" w:color="auto" w:fill="auto"/>
            <w:noWrap/>
            <w:vAlign w:val="center"/>
            <w:hideMark/>
          </w:tcPr>
          <w:p w14:paraId="63C52D0E"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35.182</w:t>
            </w:r>
          </w:p>
        </w:tc>
      </w:tr>
      <w:tr w:rsidR="00F2036D" w:rsidRPr="001242D2" w14:paraId="4FCA423E" w14:textId="77777777" w:rsidTr="001242D2">
        <w:trPr>
          <w:trHeight w:val="330"/>
          <w:jc w:val="center"/>
        </w:trPr>
        <w:tc>
          <w:tcPr>
            <w:tcW w:w="1405" w:type="pct"/>
            <w:tcBorders>
              <w:top w:val="nil"/>
              <w:left w:val="nil"/>
              <w:bottom w:val="nil"/>
              <w:right w:val="nil"/>
            </w:tcBorders>
            <w:shd w:val="clear" w:color="auto" w:fill="auto"/>
            <w:vAlign w:val="center"/>
            <w:hideMark/>
          </w:tcPr>
          <w:p w14:paraId="26762806" w14:textId="77777777" w:rsidR="00F2036D" w:rsidRPr="001242D2" w:rsidRDefault="00F2036D" w:rsidP="001242D2">
            <w:pPr>
              <w:jc w:val="both"/>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Board Size</w:t>
            </w:r>
          </w:p>
        </w:tc>
        <w:tc>
          <w:tcPr>
            <w:tcW w:w="762" w:type="pct"/>
            <w:tcBorders>
              <w:top w:val="nil"/>
              <w:left w:val="nil"/>
              <w:bottom w:val="nil"/>
              <w:right w:val="nil"/>
            </w:tcBorders>
            <w:shd w:val="clear" w:color="auto" w:fill="auto"/>
            <w:noWrap/>
            <w:vAlign w:val="center"/>
            <w:hideMark/>
          </w:tcPr>
          <w:p w14:paraId="1DEA4121"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9.714</w:t>
            </w:r>
          </w:p>
        </w:tc>
        <w:tc>
          <w:tcPr>
            <w:tcW w:w="573" w:type="pct"/>
            <w:tcBorders>
              <w:top w:val="nil"/>
              <w:left w:val="nil"/>
              <w:bottom w:val="nil"/>
              <w:right w:val="nil"/>
            </w:tcBorders>
            <w:shd w:val="clear" w:color="auto" w:fill="auto"/>
            <w:noWrap/>
            <w:vAlign w:val="center"/>
            <w:hideMark/>
          </w:tcPr>
          <w:p w14:paraId="3ED14563"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9.000</w:t>
            </w:r>
          </w:p>
        </w:tc>
        <w:tc>
          <w:tcPr>
            <w:tcW w:w="762" w:type="pct"/>
            <w:tcBorders>
              <w:top w:val="nil"/>
              <w:left w:val="nil"/>
              <w:bottom w:val="nil"/>
              <w:right w:val="nil"/>
            </w:tcBorders>
            <w:shd w:val="clear" w:color="auto" w:fill="auto"/>
            <w:noWrap/>
            <w:vAlign w:val="center"/>
            <w:hideMark/>
          </w:tcPr>
          <w:p w14:paraId="7D5FBBDB"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2.623</w:t>
            </w:r>
          </w:p>
        </w:tc>
        <w:tc>
          <w:tcPr>
            <w:tcW w:w="661" w:type="pct"/>
            <w:tcBorders>
              <w:top w:val="nil"/>
              <w:left w:val="nil"/>
              <w:bottom w:val="nil"/>
              <w:right w:val="nil"/>
            </w:tcBorders>
            <w:shd w:val="clear" w:color="auto" w:fill="auto"/>
            <w:noWrap/>
            <w:vAlign w:val="center"/>
            <w:hideMark/>
          </w:tcPr>
          <w:p w14:paraId="5CB6B90B"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5.000</w:t>
            </w:r>
          </w:p>
        </w:tc>
        <w:tc>
          <w:tcPr>
            <w:tcW w:w="838" w:type="pct"/>
            <w:tcBorders>
              <w:top w:val="nil"/>
              <w:left w:val="nil"/>
              <w:bottom w:val="nil"/>
              <w:right w:val="nil"/>
            </w:tcBorders>
            <w:shd w:val="clear" w:color="auto" w:fill="auto"/>
            <w:noWrap/>
            <w:vAlign w:val="center"/>
            <w:hideMark/>
          </w:tcPr>
          <w:p w14:paraId="68E5B7D4"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18.000</w:t>
            </w:r>
          </w:p>
        </w:tc>
      </w:tr>
      <w:tr w:rsidR="00F2036D" w:rsidRPr="001242D2" w14:paraId="514C4720" w14:textId="77777777" w:rsidTr="001242D2">
        <w:trPr>
          <w:trHeight w:val="330"/>
          <w:jc w:val="center"/>
        </w:trPr>
        <w:tc>
          <w:tcPr>
            <w:tcW w:w="1405" w:type="pct"/>
            <w:tcBorders>
              <w:top w:val="nil"/>
              <w:left w:val="nil"/>
              <w:bottom w:val="nil"/>
              <w:right w:val="nil"/>
            </w:tcBorders>
            <w:shd w:val="clear" w:color="auto" w:fill="auto"/>
            <w:vAlign w:val="center"/>
            <w:hideMark/>
          </w:tcPr>
          <w:p w14:paraId="1D5C1287" w14:textId="77777777" w:rsidR="00F2036D" w:rsidRPr="001242D2" w:rsidRDefault="00F2036D" w:rsidP="001242D2">
            <w:pPr>
              <w:jc w:val="both"/>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Board Independence</w:t>
            </w:r>
          </w:p>
        </w:tc>
        <w:tc>
          <w:tcPr>
            <w:tcW w:w="762" w:type="pct"/>
            <w:tcBorders>
              <w:top w:val="nil"/>
              <w:left w:val="nil"/>
              <w:bottom w:val="nil"/>
              <w:right w:val="nil"/>
            </w:tcBorders>
            <w:shd w:val="clear" w:color="auto" w:fill="auto"/>
            <w:noWrap/>
            <w:vAlign w:val="center"/>
            <w:hideMark/>
          </w:tcPr>
          <w:p w14:paraId="703F7BE3"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78.244</w:t>
            </w:r>
          </w:p>
        </w:tc>
        <w:tc>
          <w:tcPr>
            <w:tcW w:w="573" w:type="pct"/>
            <w:tcBorders>
              <w:top w:val="nil"/>
              <w:left w:val="nil"/>
              <w:bottom w:val="nil"/>
              <w:right w:val="nil"/>
            </w:tcBorders>
            <w:shd w:val="clear" w:color="auto" w:fill="auto"/>
            <w:noWrap/>
            <w:vAlign w:val="center"/>
            <w:hideMark/>
          </w:tcPr>
          <w:p w14:paraId="4E80B22B"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80.000</w:t>
            </w:r>
          </w:p>
        </w:tc>
        <w:tc>
          <w:tcPr>
            <w:tcW w:w="762" w:type="pct"/>
            <w:tcBorders>
              <w:top w:val="nil"/>
              <w:left w:val="nil"/>
              <w:bottom w:val="nil"/>
              <w:right w:val="nil"/>
            </w:tcBorders>
            <w:shd w:val="clear" w:color="auto" w:fill="auto"/>
            <w:noWrap/>
            <w:vAlign w:val="center"/>
            <w:hideMark/>
          </w:tcPr>
          <w:p w14:paraId="3A3FFB74"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12.569</w:t>
            </w:r>
          </w:p>
        </w:tc>
        <w:tc>
          <w:tcPr>
            <w:tcW w:w="661" w:type="pct"/>
            <w:tcBorders>
              <w:top w:val="nil"/>
              <w:left w:val="nil"/>
              <w:bottom w:val="nil"/>
              <w:right w:val="nil"/>
            </w:tcBorders>
            <w:shd w:val="clear" w:color="auto" w:fill="auto"/>
            <w:noWrap/>
            <w:vAlign w:val="center"/>
            <w:hideMark/>
          </w:tcPr>
          <w:p w14:paraId="439E7731"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7.000</w:t>
            </w:r>
          </w:p>
        </w:tc>
        <w:tc>
          <w:tcPr>
            <w:tcW w:w="838" w:type="pct"/>
            <w:tcBorders>
              <w:top w:val="nil"/>
              <w:left w:val="nil"/>
              <w:bottom w:val="nil"/>
              <w:right w:val="nil"/>
            </w:tcBorders>
            <w:shd w:val="clear" w:color="auto" w:fill="auto"/>
            <w:noWrap/>
            <w:vAlign w:val="center"/>
            <w:hideMark/>
          </w:tcPr>
          <w:p w14:paraId="314F7BC7"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94.118</w:t>
            </w:r>
          </w:p>
        </w:tc>
      </w:tr>
      <w:tr w:rsidR="00F2036D" w:rsidRPr="001242D2" w14:paraId="5C3E5955" w14:textId="77777777" w:rsidTr="001242D2">
        <w:trPr>
          <w:trHeight w:val="330"/>
          <w:jc w:val="center"/>
        </w:trPr>
        <w:tc>
          <w:tcPr>
            <w:tcW w:w="1405" w:type="pct"/>
            <w:tcBorders>
              <w:top w:val="nil"/>
              <w:left w:val="nil"/>
              <w:bottom w:val="nil"/>
              <w:right w:val="nil"/>
            </w:tcBorders>
            <w:shd w:val="clear" w:color="auto" w:fill="auto"/>
            <w:vAlign w:val="center"/>
            <w:hideMark/>
          </w:tcPr>
          <w:p w14:paraId="76517B8D" w14:textId="77777777" w:rsidR="00F2036D" w:rsidRPr="001242D2" w:rsidRDefault="00F2036D" w:rsidP="001242D2">
            <w:pPr>
              <w:jc w:val="both"/>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Leverage</w:t>
            </w:r>
          </w:p>
        </w:tc>
        <w:tc>
          <w:tcPr>
            <w:tcW w:w="762" w:type="pct"/>
            <w:tcBorders>
              <w:top w:val="nil"/>
              <w:left w:val="nil"/>
              <w:bottom w:val="nil"/>
              <w:right w:val="nil"/>
            </w:tcBorders>
            <w:shd w:val="clear" w:color="auto" w:fill="auto"/>
            <w:noWrap/>
            <w:vAlign w:val="center"/>
            <w:hideMark/>
          </w:tcPr>
          <w:p w14:paraId="2EFDC3C3"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26.619</w:t>
            </w:r>
          </w:p>
        </w:tc>
        <w:tc>
          <w:tcPr>
            <w:tcW w:w="573" w:type="pct"/>
            <w:tcBorders>
              <w:top w:val="nil"/>
              <w:left w:val="nil"/>
              <w:bottom w:val="nil"/>
              <w:right w:val="nil"/>
            </w:tcBorders>
            <w:shd w:val="clear" w:color="auto" w:fill="auto"/>
            <w:noWrap/>
            <w:vAlign w:val="center"/>
            <w:hideMark/>
          </w:tcPr>
          <w:p w14:paraId="584BED46"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25.032</w:t>
            </w:r>
          </w:p>
        </w:tc>
        <w:tc>
          <w:tcPr>
            <w:tcW w:w="762" w:type="pct"/>
            <w:tcBorders>
              <w:top w:val="nil"/>
              <w:left w:val="nil"/>
              <w:bottom w:val="nil"/>
              <w:right w:val="nil"/>
            </w:tcBorders>
            <w:shd w:val="clear" w:color="auto" w:fill="auto"/>
            <w:noWrap/>
            <w:vAlign w:val="center"/>
            <w:hideMark/>
          </w:tcPr>
          <w:p w14:paraId="73DA83AC"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15.805</w:t>
            </w:r>
          </w:p>
        </w:tc>
        <w:tc>
          <w:tcPr>
            <w:tcW w:w="661" w:type="pct"/>
            <w:tcBorders>
              <w:top w:val="nil"/>
              <w:left w:val="nil"/>
              <w:bottom w:val="nil"/>
              <w:right w:val="nil"/>
            </w:tcBorders>
            <w:shd w:val="clear" w:color="auto" w:fill="auto"/>
            <w:noWrap/>
            <w:vAlign w:val="center"/>
            <w:hideMark/>
          </w:tcPr>
          <w:p w14:paraId="20FA573F"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0.346</w:t>
            </w:r>
          </w:p>
        </w:tc>
        <w:tc>
          <w:tcPr>
            <w:tcW w:w="838" w:type="pct"/>
            <w:tcBorders>
              <w:top w:val="nil"/>
              <w:left w:val="nil"/>
              <w:bottom w:val="nil"/>
              <w:right w:val="nil"/>
            </w:tcBorders>
            <w:shd w:val="clear" w:color="auto" w:fill="auto"/>
            <w:noWrap/>
            <w:vAlign w:val="center"/>
            <w:hideMark/>
          </w:tcPr>
          <w:p w14:paraId="3EF1C5CF"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87.808</w:t>
            </w:r>
          </w:p>
        </w:tc>
      </w:tr>
      <w:tr w:rsidR="00F2036D" w:rsidRPr="001242D2" w14:paraId="7714C886" w14:textId="77777777" w:rsidTr="001242D2">
        <w:trPr>
          <w:trHeight w:val="330"/>
          <w:jc w:val="center"/>
        </w:trPr>
        <w:tc>
          <w:tcPr>
            <w:tcW w:w="1405" w:type="pct"/>
            <w:tcBorders>
              <w:top w:val="nil"/>
              <w:left w:val="nil"/>
              <w:bottom w:val="nil"/>
              <w:right w:val="nil"/>
            </w:tcBorders>
            <w:shd w:val="clear" w:color="auto" w:fill="auto"/>
            <w:vAlign w:val="center"/>
            <w:hideMark/>
          </w:tcPr>
          <w:p w14:paraId="5EF6087D" w14:textId="77777777" w:rsidR="00F2036D" w:rsidRPr="001242D2" w:rsidRDefault="00F2036D" w:rsidP="001242D2">
            <w:pPr>
              <w:jc w:val="both"/>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Meeting</w:t>
            </w:r>
          </w:p>
        </w:tc>
        <w:tc>
          <w:tcPr>
            <w:tcW w:w="762" w:type="pct"/>
            <w:tcBorders>
              <w:top w:val="nil"/>
              <w:left w:val="nil"/>
              <w:bottom w:val="nil"/>
              <w:right w:val="nil"/>
            </w:tcBorders>
            <w:shd w:val="clear" w:color="auto" w:fill="auto"/>
            <w:noWrap/>
            <w:vAlign w:val="center"/>
            <w:hideMark/>
          </w:tcPr>
          <w:p w14:paraId="1FB091DB"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8.789</w:t>
            </w:r>
          </w:p>
        </w:tc>
        <w:tc>
          <w:tcPr>
            <w:tcW w:w="573" w:type="pct"/>
            <w:tcBorders>
              <w:top w:val="nil"/>
              <w:left w:val="nil"/>
              <w:bottom w:val="nil"/>
              <w:right w:val="nil"/>
            </w:tcBorders>
            <w:shd w:val="clear" w:color="auto" w:fill="auto"/>
            <w:noWrap/>
            <w:vAlign w:val="center"/>
            <w:hideMark/>
          </w:tcPr>
          <w:p w14:paraId="53D84E5B"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8.000</w:t>
            </w:r>
          </w:p>
        </w:tc>
        <w:tc>
          <w:tcPr>
            <w:tcW w:w="762" w:type="pct"/>
            <w:tcBorders>
              <w:top w:val="nil"/>
              <w:left w:val="nil"/>
              <w:bottom w:val="nil"/>
              <w:right w:val="nil"/>
            </w:tcBorders>
            <w:shd w:val="clear" w:color="auto" w:fill="auto"/>
            <w:noWrap/>
            <w:vAlign w:val="center"/>
            <w:hideMark/>
          </w:tcPr>
          <w:p w14:paraId="2C42E40F"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4.591</w:t>
            </w:r>
          </w:p>
        </w:tc>
        <w:tc>
          <w:tcPr>
            <w:tcW w:w="661" w:type="pct"/>
            <w:tcBorders>
              <w:top w:val="nil"/>
              <w:left w:val="nil"/>
              <w:bottom w:val="nil"/>
              <w:right w:val="nil"/>
            </w:tcBorders>
            <w:shd w:val="clear" w:color="auto" w:fill="auto"/>
            <w:noWrap/>
            <w:vAlign w:val="center"/>
            <w:hideMark/>
          </w:tcPr>
          <w:p w14:paraId="1D33D59D"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4.000</w:t>
            </w:r>
          </w:p>
        </w:tc>
        <w:tc>
          <w:tcPr>
            <w:tcW w:w="838" w:type="pct"/>
            <w:tcBorders>
              <w:top w:val="nil"/>
              <w:left w:val="nil"/>
              <w:bottom w:val="nil"/>
              <w:right w:val="nil"/>
            </w:tcBorders>
            <w:shd w:val="clear" w:color="auto" w:fill="auto"/>
            <w:noWrap/>
            <w:vAlign w:val="center"/>
            <w:hideMark/>
          </w:tcPr>
          <w:p w14:paraId="6896AA6B"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52.000</w:t>
            </w:r>
          </w:p>
        </w:tc>
      </w:tr>
      <w:tr w:rsidR="00F2036D" w:rsidRPr="001242D2" w14:paraId="2FA7E327" w14:textId="77777777" w:rsidTr="001242D2">
        <w:trPr>
          <w:trHeight w:val="330"/>
          <w:jc w:val="center"/>
        </w:trPr>
        <w:tc>
          <w:tcPr>
            <w:tcW w:w="1405" w:type="pct"/>
            <w:tcBorders>
              <w:top w:val="nil"/>
              <w:left w:val="nil"/>
              <w:bottom w:val="nil"/>
              <w:right w:val="nil"/>
            </w:tcBorders>
            <w:shd w:val="clear" w:color="auto" w:fill="auto"/>
            <w:vAlign w:val="center"/>
            <w:hideMark/>
          </w:tcPr>
          <w:p w14:paraId="735DADF8" w14:textId="77777777" w:rsidR="00F2036D" w:rsidRPr="001242D2" w:rsidRDefault="00F2036D" w:rsidP="001242D2">
            <w:pPr>
              <w:jc w:val="both"/>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Attendance</w:t>
            </w:r>
          </w:p>
        </w:tc>
        <w:tc>
          <w:tcPr>
            <w:tcW w:w="762" w:type="pct"/>
            <w:tcBorders>
              <w:top w:val="nil"/>
              <w:left w:val="nil"/>
              <w:bottom w:val="nil"/>
              <w:right w:val="nil"/>
            </w:tcBorders>
            <w:shd w:val="clear" w:color="auto" w:fill="auto"/>
            <w:noWrap/>
            <w:vAlign w:val="center"/>
            <w:hideMark/>
          </w:tcPr>
          <w:p w14:paraId="6BE7F582"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97.743</w:t>
            </w:r>
          </w:p>
        </w:tc>
        <w:tc>
          <w:tcPr>
            <w:tcW w:w="573" w:type="pct"/>
            <w:tcBorders>
              <w:top w:val="nil"/>
              <w:left w:val="nil"/>
              <w:bottom w:val="nil"/>
              <w:right w:val="nil"/>
            </w:tcBorders>
            <w:shd w:val="clear" w:color="auto" w:fill="auto"/>
            <w:noWrap/>
            <w:vAlign w:val="center"/>
            <w:hideMark/>
          </w:tcPr>
          <w:p w14:paraId="3CC26427"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98.570</w:t>
            </w:r>
          </w:p>
        </w:tc>
        <w:tc>
          <w:tcPr>
            <w:tcW w:w="762" w:type="pct"/>
            <w:tcBorders>
              <w:top w:val="nil"/>
              <w:left w:val="nil"/>
              <w:bottom w:val="nil"/>
              <w:right w:val="nil"/>
            </w:tcBorders>
            <w:shd w:val="clear" w:color="auto" w:fill="auto"/>
            <w:noWrap/>
            <w:vAlign w:val="center"/>
            <w:hideMark/>
          </w:tcPr>
          <w:p w14:paraId="0889039D"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3.292</w:t>
            </w:r>
          </w:p>
        </w:tc>
        <w:tc>
          <w:tcPr>
            <w:tcW w:w="661" w:type="pct"/>
            <w:tcBorders>
              <w:top w:val="nil"/>
              <w:left w:val="nil"/>
              <w:bottom w:val="nil"/>
              <w:right w:val="nil"/>
            </w:tcBorders>
            <w:shd w:val="clear" w:color="auto" w:fill="auto"/>
            <w:noWrap/>
            <w:vAlign w:val="center"/>
            <w:hideMark/>
          </w:tcPr>
          <w:p w14:paraId="0B5C508A"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75.000</w:t>
            </w:r>
          </w:p>
        </w:tc>
        <w:tc>
          <w:tcPr>
            <w:tcW w:w="838" w:type="pct"/>
            <w:tcBorders>
              <w:top w:val="nil"/>
              <w:left w:val="nil"/>
              <w:bottom w:val="nil"/>
              <w:right w:val="nil"/>
            </w:tcBorders>
            <w:shd w:val="clear" w:color="auto" w:fill="auto"/>
            <w:noWrap/>
            <w:vAlign w:val="center"/>
            <w:hideMark/>
          </w:tcPr>
          <w:p w14:paraId="6F8A81F1"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100.000</w:t>
            </w:r>
          </w:p>
        </w:tc>
      </w:tr>
      <w:tr w:rsidR="00F2036D" w:rsidRPr="001242D2" w14:paraId="099BD7AB" w14:textId="77777777" w:rsidTr="001242D2">
        <w:trPr>
          <w:trHeight w:val="330"/>
          <w:jc w:val="center"/>
        </w:trPr>
        <w:tc>
          <w:tcPr>
            <w:tcW w:w="1405" w:type="pct"/>
            <w:tcBorders>
              <w:top w:val="nil"/>
              <w:left w:val="nil"/>
              <w:right w:val="nil"/>
            </w:tcBorders>
            <w:shd w:val="clear" w:color="auto" w:fill="auto"/>
            <w:vAlign w:val="center"/>
            <w:hideMark/>
          </w:tcPr>
          <w:p w14:paraId="56C21886" w14:textId="77777777" w:rsidR="00F2036D" w:rsidRPr="001242D2" w:rsidRDefault="00F2036D" w:rsidP="001242D2">
            <w:pPr>
              <w:jc w:val="both"/>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Governance Index</w:t>
            </w:r>
          </w:p>
        </w:tc>
        <w:tc>
          <w:tcPr>
            <w:tcW w:w="762" w:type="pct"/>
            <w:tcBorders>
              <w:top w:val="nil"/>
              <w:left w:val="nil"/>
              <w:right w:val="nil"/>
            </w:tcBorders>
            <w:shd w:val="clear" w:color="auto" w:fill="auto"/>
            <w:noWrap/>
            <w:vAlign w:val="center"/>
            <w:hideMark/>
          </w:tcPr>
          <w:p w14:paraId="6F339FD9"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54.869</w:t>
            </w:r>
          </w:p>
        </w:tc>
        <w:tc>
          <w:tcPr>
            <w:tcW w:w="573" w:type="pct"/>
            <w:tcBorders>
              <w:top w:val="nil"/>
              <w:left w:val="nil"/>
              <w:right w:val="nil"/>
            </w:tcBorders>
            <w:shd w:val="clear" w:color="auto" w:fill="auto"/>
            <w:noWrap/>
            <w:vAlign w:val="center"/>
            <w:hideMark/>
          </w:tcPr>
          <w:p w14:paraId="2A883980"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51.786</w:t>
            </w:r>
          </w:p>
        </w:tc>
        <w:tc>
          <w:tcPr>
            <w:tcW w:w="762" w:type="pct"/>
            <w:tcBorders>
              <w:top w:val="nil"/>
              <w:left w:val="nil"/>
              <w:right w:val="nil"/>
            </w:tcBorders>
            <w:shd w:val="clear" w:color="auto" w:fill="auto"/>
            <w:noWrap/>
            <w:vAlign w:val="center"/>
            <w:hideMark/>
          </w:tcPr>
          <w:p w14:paraId="4712AC1B"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7.269</w:t>
            </w:r>
          </w:p>
        </w:tc>
        <w:tc>
          <w:tcPr>
            <w:tcW w:w="661" w:type="pct"/>
            <w:tcBorders>
              <w:top w:val="nil"/>
              <w:left w:val="nil"/>
              <w:right w:val="nil"/>
            </w:tcBorders>
            <w:shd w:val="clear" w:color="auto" w:fill="auto"/>
            <w:noWrap/>
            <w:vAlign w:val="center"/>
            <w:hideMark/>
          </w:tcPr>
          <w:p w14:paraId="32616206"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39.286</w:t>
            </w:r>
          </w:p>
        </w:tc>
        <w:tc>
          <w:tcPr>
            <w:tcW w:w="838" w:type="pct"/>
            <w:tcBorders>
              <w:top w:val="nil"/>
              <w:left w:val="nil"/>
              <w:right w:val="nil"/>
            </w:tcBorders>
            <w:shd w:val="clear" w:color="auto" w:fill="auto"/>
            <w:noWrap/>
            <w:vAlign w:val="center"/>
            <w:hideMark/>
          </w:tcPr>
          <w:p w14:paraId="5CFA4E54"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78.571</w:t>
            </w:r>
          </w:p>
        </w:tc>
      </w:tr>
      <w:tr w:rsidR="00F2036D" w:rsidRPr="001242D2" w14:paraId="0E1F64E4" w14:textId="77777777" w:rsidTr="001242D2">
        <w:trPr>
          <w:trHeight w:val="330"/>
          <w:jc w:val="center"/>
        </w:trPr>
        <w:tc>
          <w:tcPr>
            <w:tcW w:w="1405" w:type="pct"/>
            <w:tcBorders>
              <w:top w:val="nil"/>
              <w:left w:val="nil"/>
              <w:right w:val="nil"/>
            </w:tcBorders>
            <w:shd w:val="clear" w:color="auto" w:fill="auto"/>
            <w:vAlign w:val="center"/>
            <w:hideMark/>
          </w:tcPr>
          <w:p w14:paraId="3AAD64DB" w14:textId="77777777" w:rsidR="00F2036D" w:rsidRPr="001242D2" w:rsidRDefault="00F2036D" w:rsidP="001242D2">
            <w:pPr>
              <w:jc w:val="both"/>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Market Capitalization</w:t>
            </w:r>
          </w:p>
        </w:tc>
        <w:tc>
          <w:tcPr>
            <w:tcW w:w="762" w:type="pct"/>
            <w:tcBorders>
              <w:top w:val="nil"/>
              <w:left w:val="nil"/>
              <w:right w:val="nil"/>
            </w:tcBorders>
            <w:shd w:val="clear" w:color="auto" w:fill="auto"/>
            <w:noWrap/>
            <w:vAlign w:val="center"/>
            <w:hideMark/>
          </w:tcPr>
          <w:p w14:paraId="29030611"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9.744</w:t>
            </w:r>
          </w:p>
        </w:tc>
        <w:tc>
          <w:tcPr>
            <w:tcW w:w="573" w:type="pct"/>
            <w:tcBorders>
              <w:top w:val="nil"/>
              <w:left w:val="nil"/>
              <w:right w:val="nil"/>
            </w:tcBorders>
            <w:shd w:val="clear" w:color="auto" w:fill="auto"/>
            <w:noWrap/>
            <w:vAlign w:val="center"/>
            <w:hideMark/>
          </w:tcPr>
          <w:p w14:paraId="740C9237"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3.123</w:t>
            </w:r>
          </w:p>
        </w:tc>
        <w:tc>
          <w:tcPr>
            <w:tcW w:w="762" w:type="pct"/>
            <w:tcBorders>
              <w:top w:val="nil"/>
              <w:left w:val="nil"/>
              <w:right w:val="nil"/>
            </w:tcBorders>
            <w:shd w:val="clear" w:color="auto" w:fill="auto"/>
            <w:noWrap/>
            <w:vAlign w:val="center"/>
            <w:hideMark/>
          </w:tcPr>
          <w:p w14:paraId="2152323B"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17.813</w:t>
            </w:r>
          </w:p>
        </w:tc>
        <w:tc>
          <w:tcPr>
            <w:tcW w:w="661" w:type="pct"/>
            <w:tcBorders>
              <w:top w:val="nil"/>
              <w:left w:val="nil"/>
              <w:right w:val="nil"/>
            </w:tcBorders>
            <w:shd w:val="clear" w:color="auto" w:fill="auto"/>
            <w:noWrap/>
            <w:vAlign w:val="center"/>
            <w:hideMark/>
          </w:tcPr>
          <w:p w14:paraId="695DCAC9"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1.001</w:t>
            </w:r>
          </w:p>
        </w:tc>
        <w:tc>
          <w:tcPr>
            <w:tcW w:w="838" w:type="pct"/>
            <w:tcBorders>
              <w:top w:val="nil"/>
              <w:left w:val="nil"/>
              <w:right w:val="nil"/>
            </w:tcBorders>
            <w:shd w:val="clear" w:color="auto" w:fill="auto"/>
            <w:noWrap/>
            <w:vAlign w:val="center"/>
            <w:hideMark/>
          </w:tcPr>
          <w:p w14:paraId="4E397A8D"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135.600</w:t>
            </w:r>
          </w:p>
        </w:tc>
      </w:tr>
      <w:tr w:rsidR="00F2036D" w:rsidRPr="001242D2" w14:paraId="6F08A727" w14:textId="77777777" w:rsidTr="001242D2">
        <w:trPr>
          <w:trHeight w:val="330"/>
          <w:jc w:val="center"/>
        </w:trPr>
        <w:tc>
          <w:tcPr>
            <w:tcW w:w="1405" w:type="pct"/>
            <w:tcBorders>
              <w:top w:val="nil"/>
              <w:left w:val="nil"/>
              <w:bottom w:val="single" w:sz="4" w:space="0" w:color="auto"/>
              <w:right w:val="nil"/>
            </w:tcBorders>
            <w:shd w:val="clear" w:color="auto" w:fill="auto"/>
            <w:vAlign w:val="center"/>
            <w:hideMark/>
          </w:tcPr>
          <w:p w14:paraId="656E475B" w14:textId="77777777" w:rsidR="00F2036D" w:rsidRPr="001242D2" w:rsidRDefault="00F2036D" w:rsidP="001242D2">
            <w:pPr>
              <w:jc w:val="both"/>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Daily Market Return</w:t>
            </w:r>
          </w:p>
        </w:tc>
        <w:tc>
          <w:tcPr>
            <w:tcW w:w="762" w:type="pct"/>
            <w:tcBorders>
              <w:top w:val="nil"/>
              <w:left w:val="nil"/>
              <w:bottom w:val="single" w:sz="4" w:space="0" w:color="auto"/>
              <w:right w:val="nil"/>
            </w:tcBorders>
            <w:shd w:val="clear" w:color="auto" w:fill="auto"/>
            <w:noWrap/>
            <w:vAlign w:val="center"/>
            <w:hideMark/>
          </w:tcPr>
          <w:p w14:paraId="52B467AB"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-0.183</w:t>
            </w:r>
          </w:p>
        </w:tc>
        <w:tc>
          <w:tcPr>
            <w:tcW w:w="573" w:type="pct"/>
            <w:tcBorders>
              <w:top w:val="nil"/>
              <w:left w:val="nil"/>
              <w:bottom w:val="single" w:sz="4" w:space="0" w:color="auto"/>
              <w:right w:val="nil"/>
            </w:tcBorders>
            <w:shd w:val="clear" w:color="auto" w:fill="auto"/>
            <w:noWrap/>
            <w:vAlign w:val="center"/>
            <w:hideMark/>
          </w:tcPr>
          <w:p w14:paraId="6DF9DD64"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-0.146</w:t>
            </w:r>
          </w:p>
        </w:tc>
        <w:tc>
          <w:tcPr>
            <w:tcW w:w="762" w:type="pct"/>
            <w:tcBorders>
              <w:top w:val="nil"/>
              <w:left w:val="nil"/>
              <w:bottom w:val="single" w:sz="4" w:space="0" w:color="auto"/>
              <w:right w:val="nil"/>
            </w:tcBorders>
            <w:shd w:val="clear" w:color="auto" w:fill="auto"/>
            <w:noWrap/>
            <w:vAlign w:val="center"/>
            <w:hideMark/>
          </w:tcPr>
          <w:p w14:paraId="25AF301A"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0.950</w:t>
            </w:r>
          </w:p>
        </w:tc>
        <w:tc>
          <w:tcPr>
            <w:tcW w:w="661" w:type="pct"/>
            <w:tcBorders>
              <w:top w:val="nil"/>
              <w:left w:val="nil"/>
              <w:bottom w:val="single" w:sz="4" w:space="0" w:color="auto"/>
              <w:right w:val="nil"/>
            </w:tcBorders>
            <w:shd w:val="clear" w:color="auto" w:fill="auto"/>
            <w:noWrap/>
            <w:vAlign w:val="center"/>
            <w:hideMark/>
          </w:tcPr>
          <w:p w14:paraId="4CD52924"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-4.966</w:t>
            </w:r>
          </w:p>
        </w:tc>
        <w:tc>
          <w:tcPr>
            <w:tcW w:w="838" w:type="pct"/>
            <w:tcBorders>
              <w:top w:val="nil"/>
              <w:left w:val="nil"/>
              <w:bottom w:val="single" w:sz="4" w:space="0" w:color="auto"/>
              <w:right w:val="nil"/>
            </w:tcBorders>
            <w:shd w:val="clear" w:color="auto" w:fill="auto"/>
            <w:noWrap/>
            <w:vAlign w:val="center"/>
            <w:hideMark/>
          </w:tcPr>
          <w:p w14:paraId="28981FCC" w14:textId="77777777" w:rsidR="00F2036D" w:rsidRPr="001242D2" w:rsidRDefault="00F2036D" w:rsidP="001242D2">
            <w:pPr>
              <w:ind w:rightChars="50" w:right="120"/>
              <w:jc w:val="righ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2.647</w:t>
            </w:r>
          </w:p>
        </w:tc>
      </w:tr>
      <w:tr w:rsidR="00711C72" w:rsidRPr="001242D2" w14:paraId="66814C30" w14:textId="77777777" w:rsidTr="009D2548">
        <w:trPr>
          <w:trHeight w:val="330"/>
          <w:jc w:val="center"/>
        </w:trPr>
        <w:tc>
          <w:tcPr>
            <w:tcW w:w="5000" w:type="pct"/>
            <w:gridSpan w:val="6"/>
            <w:tcBorders>
              <w:top w:val="single" w:sz="4" w:space="0" w:color="auto"/>
              <w:left w:val="nil"/>
              <w:right w:val="nil"/>
            </w:tcBorders>
            <w:shd w:val="clear" w:color="auto" w:fill="auto"/>
            <w:vAlign w:val="bottom"/>
          </w:tcPr>
          <w:p w14:paraId="3A017F66" w14:textId="77777777" w:rsidR="00711C72" w:rsidRPr="001242D2" w:rsidRDefault="00711C72" w:rsidP="00711C72">
            <w:pPr>
              <w:spacing w:after="160" w:line="259" w:lineRule="auto"/>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vertAlign w:val="subscript"/>
                <w:lang w:eastAsia="fr-CA"/>
              </w:rPr>
              <w:t xml:space="preserve">(*) </w:t>
            </w:r>
            <w:r w:rsidRPr="001242D2">
              <w:rPr>
                <w:rFonts w:ascii="Times New Roman" w:eastAsia="Times New Roman" w:hAnsi="Times New Roman" w:cs="Times New Roman"/>
                <w:szCs w:val="26"/>
                <w:lang w:eastAsia="fr-CA"/>
              </w:rPr>
              <w:t xml:space="preserve">The mean represents the proportion of firm with value equals to 1 </w:t>
            </w:r>
          </w:p>
        </w:tc>
      </w:tr>
    </w:tbl>
    <w:p w14:paraId="0954A901" w14:textId="1AACB738"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According to Table 6, 60.8% of companies within our sample have a Twitter account, corresponding to 138 out of 227 companies. On average, each company has 14,697 followers and posts 1,136 tweets per year or </w:t>
      </w:r>
      <w:r w:rsidR="001242D2" w:rsidRPr="001242D2">
        <w:rPr>
          <w:rFonts w:ascii="Times New Roman" w:eastAsia="Times New Roman" w:hAnsi="Times New Roman" w:cs="Times New Roman"/>
          <w:sz w:val="26"/>
          <w:szCs w:val="26"/>
          <w:lang w:eastAsia="fr-CA"/>
        </w:rPr>
        <w:t xml:space="preserve">three </w:t>
      </w:r>
      <w:r w:rsidRPr="001242D2">
        <w:rPr>
          <w:rFonts w:ascii="Times New Roman" w:eastAsia="Times New Roman" w:hAnsi="Times New Roman" w:cs="Times New Roman"/>
          <w:sz w:val="26"/>
          <w:szCs w:val="26"/>
          <w:lang w:eastAsia="fr-CA"/>
        </w:rPr>
        <w:t xml:space="preserve">tweets per day. These results are comparable to those reported by Gomez-Carrasco and </w:t>
      </w:r>
      <w:proofErr w:type="spellStart"/>
      <w:r w:rsidRPr="001242D2">
        <w:rPr>
          <w:rFonts w:ascii="Times New Roman" w:eastAsia="Times New Roman" w:hAnsi="Times New Roman" w:cs="Times New Roman"/>
          <w:sz w:val="26"/>
          <w:szCs w:val="26"/>
          <w:lang w:eastAsia="fr-CA"/>
        </w:rPr>
        <w:t>Michelon</w:t>
      </w:r>
      <w:proofErr w:type="spellEnd"/>
      <w:r w:rsidRPr="001242D2">
        <w:rPr>
          <w:rFonts w:ascii="Times New Roman" w:eastAsia="Times New Roman" w:hAnsi="Times New Roman" w:cs="Times New Roman"/>
          <w:sz w:val="26"/>
          <w:szCs w:val="26"/>
          <w:lang w:eastAsia="fr-CA"/>
        </w:rPr>
        <w:t xml:space="preserve"> (2017) when assessing the inﬂuence of social media activism on stock market performance. The average daily return is -0.183</w:t>
      </w:r>
      <w:r w:rsidR="001242D2" w:rsidRPr="001242D2">
        <w:rPr>
          <w:rFonts w:ascii="Times New Roman" w:eastAsia="Times New Roman" w:hAnsi="Times New Roman" w:cs="Times New Roman"/>
          <w:sz w:val="26"/>
          <w:szCs w:val="26"/>
          <w:lang w:eastAsia="fr-CA"/>
        </w:rPr>
        <w:t>%</w:t>
      </w:r>
      <w:r w:rsidRPr="001242D2">
        <w:rPr>
          <w:rFonts w:ascii="Times New Roman" w:eastAsia="Times New Roman" w:hAnsi="Times New Roman" w:cs="Times New Roman"/>
          <w:sz w:val="26"/>
          <w:szCs w:val="26"/>
          <w:lang w:eastAsia="fr-CA"/>
        </w:rPr>
        <w:t xml:space="preserve"> while the minimum is -4.9</w:t>
      </w:r>
      <w:r w:rsidR="001242D2" w:rsidRPr="001242D2">
        <w:rPr>
          <w:rFonts w:ascii="Times New Roman" w:eastAsia="Times New Roman" w:hAnsi="Times New Roman" w:cs="Times New Roman"/>
          <w:sz w:val="26"/>
          <w:szCs w:val="26"/>
          <w:lang w:eastAsia="fr-CA"/>
        </w:rPr>
        <w:t>%</w:t>
      </w:r>
      <w:r w:rsidR="00560012" w:rsidRPr="001242D2">
        <w:rPr>
          <w:rFonts w:ascii="Times New Roman" w:eastAsia="Times New Roman" w:hAnsi="Times New Roman" w:cs="Times New Roman"/>
          <w:sz w:val="26"/>
          <w:szCs w:val="26"/>
          <w:lang w:eastAsia="fr-CA"/>
        </w:rPr>
        <w:t>,</w:t>
      </w:r>
      <w:r w:rsidRPr="001242D2">
        <w:rPr>
          <w:rFonts w:ascii="Times New Roman" w:eastAsia="Times New Roman" w:hAnsi="Times New Roman" w:cs="Times New Roman"/>
          <w:sz w:val="26"/>
          <w:szCs w:val="26"/>
          <w:lang w:eastAsia="fr-CA"/>
        </w:rPr>
        <w:t xml:space="preserve"> and the maximum is 2.6%. The mean operating performance (ROA) is positive (3.861%), the median is 3.616%. The mean of market capitalization in our sample is $9.7 billion, for a minimum of $1.0 billion and a maximum of $135.6 billion. </w:t>
      </w:r>
    </w:p>
    <w:p w14:paraId="0FE43D7E" w14:textId="327C380B"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Our sample companies have a mean leverage of 26.6% for a minimum of 0.35% and a maximum of 87.8%.  Moving onto governance indicators, the average corporate board consists of 9.714 members</w:t>
      </w:r>
      <w:r w:rsidR="00560012" w:rsidRPr="001242D2">
        <w:rPr>
          <w:rFonts w:ascii="Times New Roman" w:eastAsia="Times New Roman" w:hAnsi="Times New Roman" w:cs="Times New Roman"/>
          <w:sz w:val="26"/>
          <w:szCs w:val="26"/>
          <w:lang w:eastAsia="fr-CA"/>
        </w:rPr>
        <w:t>,</w:t>
      </w:r>
      <w:r w:rsidRPr="001242D2">
        <w:rPr>
          <w:rFonts w:ascii="Times New Roman" w:eastAsia="Times New Roman" w:hAnsi="Times New Roman" w:cs="Times New Roman"/>
          <w:sz w:val="26"/>
          <w:szCs w:val="26"/>
          <w:lang w:eastAsia="fr-CA"/>
        </w:rPr>
        <w:t xml:space="preserve"> of which 78.244% are independent. This trend is consistent with </w:t>
      </w:r>
      <w:r w:rsidR="00711C72" w:rsidRPr="001242D2">
        <w:rPr>
          <w:rFonts w:ascii="Times New Roman" w:eastAsia="Times New Roman" w:hAnsi="Times New Roman" w:cs="Times New Roman"/>
          <w:sz w:val="26"/>
          <w:szCs w:val="26"/>
          <w:lang w:eastAsia="fr-CA"/>
        </w:rPr>
        <w:t xml:space="preserve">the </w:t>
      </w:r>
      <w:r w:rsidRPr="001242D2">
        <w:rPr>
          <w:rFonts w:ascii="Times New Roman" w:eastAsia="Times New Roman" w:hAnsi="Times New Roman" w:cs="Times New Roman"/>
          <w:sz w:val="26"/>
          <w:szCs w:val="26"/>
          <w:lang w:eastAsia="fr-CA"/>
        </w:rPr>
        <w:t xml:space="preserve">evidence presented by </w:t>
      </w:r>
      <w:r w:rsidRPr="001242D2">
        <w:rPr>
          <w:rFonts w:ascii="Times New Roman" w:eastAsia="Times New Roman" w:hAnsi="Times New Roman" w:cs="Times New Roman"/>
          <w:noProof/>
          <w:sz w:val="26"/>
          <w:szCs w:val="26"/>
          <w:lang w:eastAsia="fr-CA"/>
        </w:rPr>
        <w:t>Chen, Leung, Song, and Goergen (2019)</w:t>
      </w:r>
      <w:r w:rsidR="00560012" w:rsidRPr="001242D2">
        <w:rPr>
          <w:rFonts w:ascii="Times New Roman" w:eastAsia="Times New Roman" w:hAnsi="Times New Roman" w:cs="Times New Roman"/>
          <w:noProof/>
          <w:sz w:val="26"/>
          <w:szCs w:val="26"/>
          <w:lang w:eastAsia="fr-CA"/>
        </w:rPr>
        <w:t>,</w:t>
      </w:r>
      <w:r w:rsidRPr="001242D2">
        <w:rPr>
          <w:rFonts w:ascii="Times New Roman" w:eastAsia="Times New Roman" w:hAnsi="Times New Roman" w:cs="Times New Roman"/>
          <w:sz w:val="26"/>
          <w:szCs w:val="26"/>
          <w:lang w:eastAsia="fr-CA"/>
        </w:rPr>
        <w:t xml:space="preserve"> who </w:t>
      </w:r>
      <w:r w:rsidRPr="001242D2">
        <w:rPr>
          <w:rFonts w:ascii="Times New Roman" w:hAnsi="Times New Roman" w:cs="Times New Roman"/>
          <w:sz w:val="26"/>
          <w:szCs w:val="26"/>
        </w:rPr>
        <w:t>show a mean of 9.368 board members</w:t>
      </w:r>
      <w:r w:rsidR="00560012" w:rsidRPr="001242D2">
        <w:rPr>
          <w:rFonts w:ascii="Times New Roman" w:hAnsi="Times New Roman" w:cs="Times New Roman"/>
          <w:sz w:val="26"/>
          <w:szCs w:val="26"/>
        </w:rPr>
        <w:t>,</w:t>
      </w:r>
      <w:r w:rsidRPr="001242D2">
        <w:rPr>
          <w:rFonts w:ascii="Times New Roman" w:hAnsi="Times New Roman" w:cs="Times New Roman"/>
          <w:sz w:val="26"/>
          <w:szCs w:val="26"/>
        </w:rPr>
        <w:t xml:space="preserve"> of which 72.6% are independent. Boards of directors in our sample companies hold a mean of 8.789 meetings per year. The mean of the board meeting attendance rate is </w:t>
      </w:r>
      <w:r w:rsidRPr="001242D2">
        <w:rPr>
          <w:rFonts w:ascii="Times New Roman" w:eastAsia="Times New Roman" w:hAnsi="Times New Roman" w:cs="Times New Roman"/>
          <w:sz w:val="26"/>
          <w:szCs w:val="26"/>
          <w:lang w:eastAsia="fr-CA"/>
        </w:rPr>
        <w:t xml:space="preserve">97.743%. </w:t>
      </w:r>
      <w:r w:rsidRPr="001242D2">
        <w:rPr>
          <w:rFonts w:ascii="Times New Roman" w:hAnsi="Times New Roman" w:cs="Times New Roman"/>
          <w:sz w:val="26"/>
          <w:szCs w:val="26"/>
        </w:rPr>
        <w:t xml:space="preserve">These results are comparable to those of </w:t>
      </w:r>
      <w:r w:rsidRPr="001242D2">
        <w:rPr>
          <w:rFonts w:ascii="Times New Roman" w:hAnsi="Times New Roman" w:cs="Times New Roman"/>
          <w:noProof/>
          <w:sz w:val="26"/>
          <w:szCs w:val="26"/>
        </w:rPr>
        <w:t>Chen, Lai, and Chen (2015)</w:t>
      </w:r>
      <w:r w:rsidR="00560012" w:rsidRPr="001242D2">
        <w:rPr>
          <w:rFonts w:ascii="Times New Roman" w:hAnsi="Times New Roman" w:cs="Times New Roman"/>
          <w:sz w:val="26"/>
          <w:szCs w:val="26"/>
        </w:rPr>
        <w:t xml:space="preserve">, </w:t>
      </w:r>
      <w:r w:rsidRPr="001242D2">
        <w:rPr>
          <w:rFonts w:ascii="Times New Roman" w:hAnsi="Times New Roman" w:cs="Times New Roman"/>
          <w:sz w:val="26"/>
          <w:szCs w:val="26"/>
        </w:rPr>
        <w:t xml:space="preserve">who show that boards of directors hold a mean </w:t>
      </w:r>
      <w:r w:rsidRPr="001242D2">
        <w:rPr>
          <w:rFonts w:ascii="Times New Roman" w:eastAsia="Times New Roman" w:hAnsi="Times New Roman" w:cs="Times New Roman"/>
          <w:sz w:val="26"/>
          <w:szCs w:val="26"/>
          <w:lang w:eastAsia="fr-CA"/>
        </w:rPr>
        <w:t>8.064 of meetings after the Sarbanes–Oxley Act of 2002.</w:t>
      </w:r>
    </w:p>
    <w:p w14:paraId="4217D21B" w14:textId="77777777"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We start our empirical investigation by conducting univariate comparisons of financial returns and accounting returns between companies with a Twitter account and companies without, to evaluate whether there is a meaningful economic advantage to be on Twitter. </w:t>
      </w:r>
    </w:p>
    <w:p w14:paraId="67892F74" w14:textId="5ED414BA" w:rsidR="0075138B" w:rsidRPr="001242D2" w:rsidRDefault="0075138B" w:rsidP="009D2548">
      <w:pPr>
        <w:spacing w:after="160" w:line="259" w:lineRule="auto"/>
        <w:rPr>
          <w:rFonts w:ascii="Times New Roman" w:eastAsia="Times New Roman" w:hAnsi="Times New Roman" w:cs="Times New Roman"/>
          <w:b/>
          <w:color w:val="000000"/>
          <w:sz w:val="26"/>
          <w:szCs w:val="26"/>
        </w:rPr>
      </w:pPr>
    </w:p>
    <w:p w14:paraId="4CF3DC55" w14:textId="77777777" w:rsidR="001242D2" w:rsidRDefault="001242D2">
      <w:pPr>
        <w:spacing w:after="160" w:line="259"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br w:type="page"/>
      </w:r>
    </w:p>
    <w:p w14:paraId="1A91CA27" w14:textId="55882EB2" w:rsidR="00F2036D" w:rsidRPr="001242D2" w:rsidRDefault="00F2036D" w:rsidP="009D2548">
      <w:pPr>
        <w:overflowPunct w:val="0"/>
        <w:spacing w:line="360" w:lineRule="exact"/>
        <w:jc w:val="center"/>
        <w:rPr>
          <w:rFonts w:ascii="Times New Roman" w:eastAsia="Times New Roman" w:hAnsi="Times New Roman" w:cs="Times New Roman"/>
          <w:b/>
          <w:color w:val="000000"/>
          <w:sz w:val="26"/>
          <w:szCs w:val="26"/>
        </w:rPr>
      </w:pPr>
      <w:r w:rsidRPr="001242D2">
        <w:rPr>
          <w:rFonts w:ascii="Times New Roman" w:eastAsia="Times New Roman" w:hAnsi="Times New Roman" w:cs="Times New Roman"/>
          <w:b/>
          <w:color w:val="000000"/>
          <w:sz w:val="26"/>
          <w:szCs w:val="26"/>
        </w:rPr>
        <w:lastRenderedPageBreak/>
        <w:t>Table 7</w:t>
      </w:r>
      <w:r w:rsidR="009D2548" w:rsidRPr="001242D2">
        <w:rPr>
          <w:rFonts w:ascii="Times New Roman" w:eastAsia="Times New Roman" w:hAnsi="Times New Roman" w:cs="Times New Roman"/>
          <w:b/>
          <w:color w:val="000000"/>
          <w:sz w:val="26"/>
          <w:szCs w:val="26"/>
        </w:rPr>
        <w:t xml:space="preserve">.  </w:t>
      </w:r>
      <w:r w:rsidR="009D2548" w:rsidRPr="001242D2">
        <w:rPr>
          <w:rFonts w:ascii="Times New Roman" w:eastAsia="Times New Roman" w:hAnsi="Times New Roman" w:cs="Times New Roman"/>
          <w:b/>
          <w:sz w:val="26"/>
          <w:szCs w:val="26"/>
          <w:lang w:eastAsia="fr-CA"/>
        </w:rPr>
        <w:t xml:space="preserve">Corporate </w:t>
      </w:r>
      <w:r w:rsidR="007F0BFE" w:rsidRPr="001242D2">
        <w:rPr>
          <w:rFonts w:ascii="Times New Roman" w:eastAsia="Times New Roman" w:hAnsi="Times New Roman" w:cs="Times New Roman"/>
          <w:b/>
          <w:sz w:val="26"/>
          <w:szCs w:val="26"/>
          <w:lang w:eastAsia="fr-CA"/>
        </w:rPr>
        <w:t xml:space="preserve">Performance and Presence on </w:t>
      </w:r>
      <w:r w:rsidR="009D2548" w:rsidRPr="001242D2">
        <w:rPr>
          <w:rFonts w:ascii="Times New Roman" w:eastAsia="Times New Roman" w:hAnsi="Times New Roman" w:cs="Times New Roman"/>
          <w:b/>
          <w:sz w:val="26"/>
          <w:szCs w:val="26"/>
          <w:lang w:eastAsia="fr-CA"/>
        </w:rPr>
        <w:t xml:space="preserve">Twitter </w:t>
      </w:r>
      <w:r w:rsidR="007F0BFE" w:rsidRPr="001242D2">
        <w:rPr>
          <w:rFonts w:ascii="Times New Roman" w:eastAsia="Times New Roman" w:hAnsi="Times New Roman" w:cs="Times New Roman"/>
          <w:b/>
          <w:sz w:val="26"/>
          <w:szCs w:val="26"/>
          <w:lang w:eastAsia="fr-CA"/>
        </w:rPr>
        <w:t>Platform</w:t>
      </w:r>
    </w:p>
    <w:tbl>
      <w:tblPr>
        <w:tblW w:w="5000" w:type="pct"/>
        <w:jc w:val="center"/>
        <w:tblCellMar>
          <w:left w:w="70" w:type="dxa"/>
          <w:right w:w="70" w:type="dxa"/>
        </w:tblCellMar>
        <w:tblLook w:val="04A0" w:firstRow="1" w:lastRow="0" w:firstColumn="1" w:lastColumn="0" w:noHBand="0" w:noVBand="1"/>
      </w:tblPr>
      <w:tblGrid>
        <w:gridCol w:w="3431"/>
        <w:gridCol w:w="2231"/>
        <w:gridCol w:w="2562"/>
        <w:gridCol w:w="802"/>
      </w:tblGrid>
      <w:tr w:rsidR="00F2036D" w:rsidRPr="001242D2" w14:paraId="2CD2896E" w14:textId="77777777" w:rsidTr="007F0BFE">
        <w:trPr>
          <w:trHeight w:val="450"/>
          <w:jc w:val="center"/>
        </w:trPr>
        <w:tc>
          <w:tcPr>
            <w:tcW w:w="1901" w:type="pct"/>
            <w:tcBorders>
              <w:top w:val="single" w:sz="4" w:space="0" w:color="auto"/>
              <w:left w:val="nil"/>
              <w:bottom w:val="single" w:sz="4" w:space="0" w:color="auto"/>
              <w:right w:val="nil"/>
            </w:tcBorders>
            <w:shd w:val="clear" w:color="auto" w:fill="auto"/>
            <w:noWrap/>
            <w:vAlign w:val="center"/>
            <w:hideMark/>
          </w:tcPr>
          <w:p w14:paraId="6604F895" w14:textId="77777777" w:rsidR="00F2036D" w:rsidRPr="001242D2" w:rsidRDefault="00F2036D" w:rsidP="007F0BFE">
            <w:pPr>
              <w:spacing w:line="360" w:lineRule="exact"/>
              <w:jc w:val="center"/>
              <w:rPr>
                <w:rFonts w:ascii="Times New Roman" w:eastAsia="Times New Roman" w:hAnsi="Times New Roman" w:cs="Times New Roman"/>
                <w:i/>
                <w:szCs w:val="26"/>
                <w:lang w:eastAsia="fr-CA"/>
              </w:rPr>
            </w:pPr>
            <w:r w:rsidRPr="001242D2">
              <w:rPr>
                <w:rFonts w:ascii="Times New Roman" w:eastAsia="Times New Roman" w:hAnsi="Times New Roman" w:cs="Times New Roman"/>
                <w:i/>
                <w:szCs w:val="26"/>
                <w:lang w:eastAsia="fr-CA"/>
              </w:rPr>
              <w:t>Variables</w:t>
            </w:r>
          </w:p>
        </w:tc>
        <w:tc>
          <w:tcPr>
            <w:tcW w:w="1236" w:type="pct"/>
            <w:tcBorders>
              <w:top w:val="single" w:sz="4" w:space="0" w:color="auto"/>
              <w:left w:val="nil"/>
              <w:bottom w:val="single" w:sz="4" w:space="0" w:color="auto"/>
              <w:right w:val="nil"/>
            </w:tcBorders>
            <w:shd w:val="clear" w:color="auto" w:fill="auto"/>
            <w:noWrap/>
            <w:vAlign w:val="center"/>
            <w:hideMark/>
          </w:tcPr>
          <w:p w14:paraId="67C151BB" w14:textId="77777777" w:rsidR="00F2036D" w:rsidRPr="001242D2" w:rsidRDefault="00F2036D" w:rsidP="007F0BFE">
            <w:pPr>
              <w:spacing w:line="360" w:lineRule="exact"/>
              <w:jc w:val="center"/>
              <w:rPr>
                <w:rFonts w:ascii="Times New Roman" w:eastAsia="Times New Roman" w:hAnsi="Times New Roman" w:cs="Times New Roman"/>
                <w:i/>
                <w:szCs w:val="26"/>
                <w:lang w:eastAsia="fr-CA"/>
              </w:rPr>
            </w:pPr>
            <w:r w:rsidRPr="001242D2">
              <w:rPr>
                <w:rFonts w:ascii="Times New Roman" w:eastAsia="Times New Roman" w:hAnsi="Times New Roman" w:cs="Times New Roman"/>
                <w:i/>
                <w:szCs w:val="26"/>
                <w:lang w:eastAsia="fr-CA"/>
              </w:rPr>
              <w:t>On Twitter</w:t>
            </w:r>
          </w:p>
        </w:tc>
        <w:tc>
          <w:tcPr>
            <w:tcW w:w="1419" w:type="pct"/>
            <w:tcBorders>
              <w:top w:val="single" w:sz="4" w:space="0" w:color="auto"/>
              <w:left w:val="nil"/>
              <w:bottom w:val="single" w:sz="4" w:space="0" w:color="auto"/>
              <w:right w:val="nil"/>
            </w:tcBorders>
            <w:shd w:val="clear" w:color="auto" w:fill="auto"/>
            <w:noWrap/>
            <w:vAlign w:val="center"/>
            <w:hideMark/>
          </w:tcPr>
          <w:p w14:paraId="7E695875" w14:textId="77777777" w:rsidR="00F2036D" w:rsidRPr="001242D2" w:rsidRDefault="00F2036D" w:rsidP="007F0BFE">
            <w:pPr>
              <w:spacing w:line="360" w:lineRule="exact"/>
              <w:jc w:val="center"/>
              <w:rPr>
                <w:rFonts w:ascii="Times New Roman" w:eastAsia="Times New Roman" w:hAnsi="Times New Roman" w:cs="Times New Roman"/>
                <w:i/>
                <w:szCs w:val="26"/>
                <w:lang w:eastAsia="fr-CA"/>
              </w:rPr>
            </w:pPr>
            <w:r w:rsidRPr="001242D2">
              <w:rPr>
                <w:rFonts w:ascii="Times New Roman" w:eastAsia="Times New Roman" w:hAnsi="Times New Roman" w:cs="Times New Roman"/>
                <w:i/>
                <w:szCs w:val="26"/>
                <w:lang w:eastAsia="fr-CA"/>
              </w:rPr>
              <w:t>Not  on Twitter</w:t>
            </w:r>
          </w:p>
        </w:tc>
        <w:tc>
          <w:tcPr>
            <w:tcW w:w="443" w:type="pct"/>
            <w:tcBorders>
              <w:top w:val="single" w:sz="4" w:space="0" w:color="auto"/>
              <w:left w:val="nil"/>
              <w:bottom w:val="single" w:sz="4" w:space="0" w:color="auto"/>
              <w:right w:val="nil"/>
            </w:tcBorders>
            <w:shd w:val="clear" w:color="auto" w:fill="auto"/>
            <w:noWrap/>
            <w:vAlign w:val="center"/>
            <w:hideMark/>
          </w:tcPr>
          <w:p w14:paraId="2A73856E" w14:textId="77777777" w:rsidR="00F2036D" w:rsidRPr="001242D2" w:rsidRDefault="00F2036D" w:rsidP="007F0BFE">
            <w:pPr>
              <w:spacing w:line="360" w:lineRule="exact"/>
              <w:jc w:val="center"/>
              <w:rPr>
                <w:rFonts w:ascii="Times New Roman" w:eastAsia="Times New Roman" w:hAnsi="Times New Roman" w:cs="Times New Roman"/>
                <w:i/>
                <w:szCs w:val="26"/>
                <w:lang w:eastAsia="fr-CA"/>
              </w:rPr>
            </w:pPr>
            <w:r w:rsidRPr="001242D2">
              <w:rPr>
                <w:rFonts w:ascii="Times New Roman" w:eastAsia="Times New Roman" w:hAnsi="Times New Roman" w:cs="Times New Roman"/>
                <w:i/>
                <w:szCs w:val="26"/>
                <w:lang w:eastAsia="fr-CA"/>
              </w:rPr>
              <w:t>Sig.</w:t>
            </w:r>
          </w:p>
        </w:tc>
      </w:tr>
      <w:tr w:rsidR="00F2036D" w:rsidRPr="001242D2" w14:paraId="1E9E7978" w14:textId="77777777" w:rsidTr="00C40E66">
        <w:trPr>
          <w:trHeight w:val="330"/>
          <w:jc w:val="center"/>
        </w:trPr>
        <w:tc>
          <w:tcPr>
            <w:tcW w:w="1901" w:type="pct"/>
            <w:tcBorders>
              <w:top w:val="single" w:sz="4" w:space="0" w:color="auto"/>
              <w:left w:val="nil"/>
              <w:bottom w:val="nil"/>
              <w:right w:val="nil"/>
            </w:tcBorders>
            <w:shd w:val="clear" w:color="auto" w:fill="auto"/>
            <w:noWrap/>
            <w:vAlign w:val="bottom"/>
            <w:hideMark/>
          </w:tcPr>
          <w:p w14:paraId="23EF0AD8" w14:textId="77777777" w:rsidR="00F2036D" w:rsidRPr="001242D2" w:rsidRDefault="00F2036D" w:rsidP="001242D2">
            <w:pPr>
              <w:spacing w:line="360" w:lineRule="exact"/>
              <w:rPr>
                <w:rFonts w:ascii="Times New Roman" w:eastAsia="Times New Roman" w:hAnsi="Times New Roman" w:cs="Times New Roman"/>
                <w:szCs w:val="26"/>
                <w:lang w:val="fr-CA" w:eastAsia="fr-CA"/>
              </w:rPr>
            </w:pPr>
            <w:proofErr w:type="spellStart"/>
            <w:r w:rsidRPr="001242D2">
              <w:rPr>
                <w:rFonts w:ascii="Times New Roman" w:eastAsia="Times New Roman" w:hAnsi="Times New Roman" w:cs="Times New Roman"/>
                <w:szCs w:val="26"/>
                <w:lang w:eastAsia="fr-CA"/>
              </w:rPr>
              <w:t>Observa</w:t>
            </w:r>
            <w:proofErr w:type="spellEnd"/>
            <w:r w:rsidRPr="001242D2">
              <w:rPr>
                <w:rFonts w:ascii="Times New Roman" w:eastAsia="Times New Roman" w:hAnsi="Times New Roman" w:cs="Times New Roman"/>
                <w:szCs w:val="26"/>
                <w:lang w:val="fr-CA" w:eastAsia="fr-CA"/>
              </w:rPr>
              <w:t>tions</w:t>
            </w:r>
          </w:p>
        </w:tc>
        <w:tc>
          <w:tcPr>
            <w:tcW w:w="1236" w:type="pct"/>
            <w:tcBorders>
              <w:top w:val="single" w:sz="4" w:space="0" w:color="auto"/>
              <w:left w:val="nil"/>
              <w:bottom w:val="nil"/>
              <w:right w:val="nil"/>
            </w:tcBorders>
            <w:shd w:val="clear" w:color="auto" w:fill="auto"/>
            <w:noWrap/>
            <w:vAlign w:val="bottom"/>
            <w:hideMark/>
          </w:tcPr>
          <w:p w14:paraId="247FB7B1" w14:textId="77777777" w:rsidR="00F2036D" w:rsidRPr="001242D2" w:rsidRDefault="00F2036D" w:rsidP="001242D2">
            <w:pPr>
              <w:spacing w:line="360" w:lineRule="exact"/>
              <w:ind w:right="775"/>
              <w:jc w:val="right"/>
              <w:rPr>
                <w:rFonts w:ascii="Times New Roman" w:eastAsia="Times New Roman" w:hAnsi="Times New Roman" w:cs="Times New Roman"/>
                <w:szCs w:val="26"/>
                <w:lang w:val="fr-CA" w:eastAsia="fr-CA"/>
              </w:rPr>
            </w:pPr>
            <w:r w:rsidRPr="001242D2">
              <w:rPr>
                <w:rFonts w:ascii="Times New Roman" w:eastAsia="Times New Roman" w:hAnsi="Times New Roman" w:cs="Times New Roman"/>
                <w:szCs w:val="26"/>
                <w:lang w:val="fr-CA" w:eastAsia="fr-CA"/>
              </w:rPr>
              <w:t>138</w:t>
            </w:r>
          </w:p>
        </w:tc>
        <w:tc>
          <w:tcPr>
            <w:tcW w:w="1419" w:type="pct"/>
            <w:tcBorders>
              <w:top w:val="single" w:sz="4" w:space="0" w:color="auto"/>
              <w:left w:val="nil"/>
              <w:bottom w:val="nil"/>
              <w:right w:val="nil"/>
            </w:tcBorders>
            <w:shd w:val="clear" w:color="auto" w:fill="auto"/>
            <w:noWrap/>
            <w:vAlign w:val="bottom"/>
            <w:hideMark/>
          </w:tcPr>
          <w:p w14:paraId="52B6D61E" w14:textId="77777777" w:rsidR="00F2036D" w:rsidRPr="001242D2" w:rsidRDefault="00F2036D" w:rsidP="001242D2">
            <w:pPr>
              <w:spacing w:line="360" w:lineRule="exact"/>
              <w:ind w:right="644"/>
              <w:jc w:val="right"/>
              <w:rPr>
                <w:rFonts w:ascii="Times New Roman" w:eastAsia="Times New Roman" w:hAnsi="Times New Roman" w:cs="Times New Roman"/>
                <w:szCs w:val="26"/>
                <w:lang w:val="fr-CA" w:eastAsia="fr-CA"/>
              </w:rPr>
            </w:pPr>
            <w:r w:rsidRPr="001242D2">
              <w:rPr>
                <w:rFonts w:ascii="Times New Roman" w:eastAsia="Times New Roman" w:hAnsi="Times New Roman" w:cs="Times New Roman"/>
                <w:szCs w:val="26"/>
                <w:lang w:val="fr-CA" w:eastAsia="fr-CA"/>
              </w:rPr>
              <w:t>89</w:t>
            </w:r>
          </w:p>
        </w:tc>
        <w:tc>
          <w:tcPr>
            <w:tcW w:w="443" w:type="pct"/>
            <w:tcBorders>
              <w:top w:val="single" w:sz="4" w:space="0" w:color="auto"/>
              <w:left w:val="nil"/>
              <w:bottom w:val="nil"/>
              <w:right w:val="nil"/>
            </w:tcBorders>
            <w:shd w:val="clear" w:color="auto" w:fill="auto"/>
            <w:noWrap/>
            <w:vAlign w:val="bottom"/>
            <w:hideMark/>
          </w:tcPr>
          <w:p w14:paraId="4B412E6A" w14:textId="77777777" w:rsidR="00F2036D" w:rsidRPr="001242D2" w:rsidRDefault="00F2036D" w:rsidP="001242D2">
            <w:pPr>
              <w:spacing w:line="360" w:lineRule="exact"/>
              <w:rPr>
                <w:rFonts w:ascii="Times New Roman" w:eastAsia="Times New Roman" w:hAnsi="Times New Roman" w:cs="Times New Roman"/>
                <w:szCs w:val="26"/>
                <w:lang w:val="fr-CA" w:eastAsia="fr-CA"/>
              </w:rPr>
            </w:pPr>
          </w:p>
        </w:tc>
      </w:tr>
      <w:tr w:rsidR="00F2036D" w:rsidRPr="001242D2" w14:paraId="41760183" w14:textId="77777777" w:rsidTr="00C40E66">
        <w:trPr>
          <w:trHeight w:val="330"/>
          <w:jc w:val="center"/>
        </w:trPr>
        <w:tc>
          <w:tcPr>
            <w:tcW w:w="1901" w:type="pct"/>
            <w:tcBorders>
              <w:top w:val="nil"/>
              <w:left w:val="nil"/>
              <w:right w:val="nil"/>
            </w:tcBorders>
            <w:shd w:val="clear" w:color="auto" w:fill="auto"/>
            <w:noWrap/>
            <w:vAlign w:val="bottom"/>
            <w:hideMark/>
          </w:tcPr>
          <w:p w14:paraId="40A6A5B8" w14:textId="77777777" w:rsidR="00F2036D" w:rsidRPr="001242D2" w:rsidRDefault="00F2036D" w:rsidP="001242D2">
            <w:pPr>
              <w:spacing w:line="360" w:lineRule="exact"/>
              <w:rPr>
                <w:rFonts w:ascii="Times New Roman" w:eastAsia="Times New Roman" w:hAnsi="Times New Roman" w:cs="Times New Roman"/>
                <w:szCs w:val="26"/>
                <w:lang w:val="fr-CA" w:eastAsia="fr-CA"/>
              </w:rPr>
            </w:pPr>
            <w:r w:rsidRPr="001242D2">
              <w:rPr>
                <w:rFonts w:ascii="Times New Roman" w:eastAsia="Times New Roman" w:hAnsi="Times New Roman" w:cs="Times New Roman"/>
                <w:szCs w:val="26"/>
                <w:lang w:val="fr-CA" w:eastAsia="fr-CA"/>
              </w:rPr>
              <w:t xml:space="preserve">Daily Market Return </w:t>
            </w:r>
          </w:p>
        </w:tc>
        <w:tc>
          <w:tcPr>
            <w:tcW w:w="1236" w:type="pct"/>
            <w:tcBorders>
              <w:top w:val="nil"/>
              <w:left w:val="nil"/>
              <w:right w:val="nil"/>
            </w:tcBorders>
            <w:shd w:val="clear" w:color="auto" w:fill="auto"/>
            <w:noWrap/>
            <w:hideMark/>
          </w:tcPr>
          <w:p w14:paraId="5430555D" w14:textId="77777777" w:rsidR="00F2036D" w:rsidRPr="001242D2" w:rsidRDefault="00F2036D" w:rsidP="001242D2">
            <w:pPr>
              <w:spacing w:line="360" w:lineRule="exact"/>
              <w:ind w:right="775"/>
              <w:jc w:val="right"/>
              <w:rPr>
                <w:rFonts w:ascii="Times New Roman" w:eastAsia="Times New Roman" w:hAnsi="Times New Roman" w:cs="Times New Roman"/>
                <w:szCs w:val="26"/>
                <w:lang w:val="fr-CA" w:eastAsia="fr-CA"/>
              </w:rPr>
            </w:pPr>
            <w:r w:rsidRPr="001242D2">
              <w:rPr>
                <w:rFonts w:ascii="Times New Roman" w:eastAsia="Times New Roman" w:hAnsi="Times New Roman" w:cs="Times New Roman"/>
                <w:szCs w:val="26"/>
                <w:lang w:val="fr-CA" w:eastAsia="fr-CA"/>
              </w:rPr>
              <w:t>0,088</w:t>
            </w:r>
          </w:p>
        </w:tc>
        <w:tc>
          <w:tcPr>
            <w:tcW w:w="1419" w:type="pct"/>
            <w:tcBorders>
              <w:top w:val="nil"/>
              <w:left w:val="nil"/>
              <w:right w:val="nil"/>
            </w:tcBorders>
            <w:shd w:val="clear" w:color="auto" w:fill="auto"/>
            <w:noWrap/>
            <w:hideMark/>
          </w:tcPr>
          <w:p w14:paraId="5D47C29A" w14:textId="77777777" w:rsidR="00F2036D" w:rsidRPr="001242D2" w:rsidRDefault="00F2036D" w:rsidP="001242D2">
            <w:pPr>
              <w:spacing w:line="360" w:lineRule="exact"/>
              <w:ind w:right="644"/>
              <w:jc w:val="right"/>
              <w:rPr>
                <w:rFonts w:ascii="Times New Roman" w:eastAsia="Times New Roman" w:hAnsi="Times New Roman" w:cs="Times New Roman"/>
                <w:szCs w:val="26"/>
                <w:lang w:val="fr-CA" w:eastAsia="fr-CA"/>
              </w:rPr>
            </w:pPr>
            <w:r w:rsidRPr="001242D2">
              <w:rPr>
                <w:rFonts w:ascii="Times New Roman" w:eastAsia="Times New Roman" w:hAnsi="Times New Roman" w:cs="Times New Roman"/>
                <w:szCs w:val="26"/>
                <w:lang w:val="fr-CA" w:eastAsia="fr-CA"/>
              </w:rPr>
              <w:t>-0,603</w:t>
            </w:r>
          </w:p>
        </w:tc>
        <w:tc>
          <w:tcPr>
            <w:tcW w:w="443" w:type="pct"/>
            <w:tcBorders>
              <w:top w:val="nil"/>
              <w:left w:val="nil"/>
              <w:right w:val="nil"/>
            </w:tcBorders>
            <w:shd w:val="clear" w:color="auto" w:fill="auto"/>
            <w:noWrap/>
            <w:hideMark/>
          </w:tcPr>
          <w:p w14:paraId="2501646A" w14:textId="77777777" w:rsidR="00F2036D" w:rsidRPr="001242D2" w:rsidRDefault="00F2036D" w:rsidP="001242D2">
            <w:pPr>
              <w:spacing w:line="360" w:lineRule="exact"/>
              <w:rPr>
                <w:rFonts w:ascii="Times New Roman" w:eastAsia="Times New Roman" w:hAnsi="Times New Roman" w:cs="Times New Roman"/>
                <w:szCs w:val="26"/>
                <w:lang w:val="fr-CA" w:eastAsia="fr-CA"/>
              </w:rPr>
            </w:pPr>
            <w:r w:rsidRPr="001242D2">
              <w:rPr>
                <w:rFonts w:ascii="Times New Roman" w:eastAsia="Times New Roman" w:hAnsi="Times New Roman" w:cs="Times New Roman"/>
                <w:szCs w:val="26"/>
                <w:lang w:val="fr-CA" w:eastAsia="fr-CA"/>
              </w:rPr>
              <w:t>***</w:t>
            </w:r>
          </w:p>
        </w:tc>
      </w:tr>
      <w:tr w:rsidR="00F2036D" w:rsidRPr="001242D2" w14:paraId="6210B3FF" w14:textId="77777777" w:rsidTr="00C40E66">
        <w:trPr>
          <w:trHeight w:val="330"/>
          <w:jc w:val="center"/>
        </w:trPr>
        <w:tc>
          <w:tcPr>
            <w:tcW w:w="1901" w:type="pct"/>
            <w:tcBorders>
              <w:top w:val="nil"/>
              <w:left w:val="nil"/>
              <w:bottom w:val="single" w:sz="4" w:space="0" w:color="auto"/>
              <w:right w:val="nil"/>
            </w:tcBorders>
            <w:shd w:val="clear" w:color="auto" w:fill="auto"/>
            <w:noWrap/>
            <w:vAlign w:val="bottom"/>
            <w:hideMark/>
          </w:tcPr>
          <w:p w14:paraId="6724D19C" w14:textId="77777777" w:rsidR="00F2036D" w:rsidRPr="001242D2" w:rsidRDefault="00F2036D" w:rsidP="001242D2">
            <w:pPr>
              <w:spacing w:line="360" w:lineRule="exact"/>
              <w:rPr>
                <w:rFonts w:ascii="Times New Roman" w:eastAsia="Times New Roman" w:hAnsi="Times New Roman" w:cs="Times New Roman"/>
                <w:szCs w:val="26"/>
                <w:lang w:val="fr-CA" w:eastAsia="fr-CA"/>
              </w:rPr>
            </w:pPr>
            <w:r w:rsidRPr="001242D2">
              <w:rPr>
                <w:rFonts w:ascii="Times New Roman" w:eastAsia="Times New Roman" w:hAnsi="Times New Roman" w:cs="Times New Roman"/>
                <w:szCs w:val="26"/>
                <w:lang w:val="fr-CA" w:eastAsia="fr-CA"/>
              </w:rPr>
              <w:t>ROA</w:t>
            </w:r>
          </w:p>
        </w:tc>
        <w:tc>
          <w:tcPr>
            <w:tcW w:w="1236" w:type="pct"/>
            <w:tcBorders>
              <w:top w:val="nil"/>
              <w:left w:val="nil"/>
              <w:bottom w:val="single" w:sz="4" w:space="0" w:color="auto"/>
              <w:right w:val="nil"/>
            </w:tcBorders>
            <w:shd w:val="clear" w:color="auto" w:fill="auto"/>
            <w:noWrap/>
            <w:hideMark/>
          </w:tcPr>
          <w:p w14:paraId="0A8A3168" w14:textId="77777777" w:rsidR="00F2036D" w:rsidRPr="001242D2" w:rsidRDefault="00F2036D" w:rsidP="001242D2">
            <w:pPr>
              <w:spacing w:line="360" w:lineRule="exact"/>
              <w:ind w:right="775"/>
              <w:jc w:val="right"/>
              <w:rPr>
                <w:rFonts w:ascii="Times New Roman" w:eastAsia="Times New Roman" w:hAnsi="Times New Roman" w:cs="Times New Roman"/>
                <w:szCs w:val="26"/>
                <w:lang w:val="fr-CA" w:eastAsia="fr-CA"/>
              </w:rPr>
            </w:pPr>
            <w:r w:rsidRPr="001242D2">
              <w:rPr>
                <w:rFonts w:ascii="Times New Roman" w:eastAsia="Times New Roman" w:hAnsi="Times New Roman" w:cs="Times New Roman"/>
                <w:szCs w:val="26"/>
                <w:lang w:val="fr-CA" w:eastAsia="fr-CA"/>
              </w:rPr>
              <w:t>4,436</w:t>
            </w:r>
          </w:p>
        </w:tc>
        <w:tc>
          <w:tcPr>
            <w:tcW w:w="1419" w:type="pct"/>
            <w:tcBorders>
              <w:top w:val="nil"/>
              <w:left w:val="nil"/>
              <w:bottom w:val="single" w:sz="4" w:space="0" w:color="auto"/>
              <w:right w:val="nil"/>
            </w:tcBorders>
            <w:shd w:val="clear" w:color="auto" w:fill="auto"/>
            <w:noWrap/>
            <w:hideMark/>
          </w:tcPr>
          <w:p w14:paraId="72960D30" w14:textId="77777777" w:rsidR="00F2036D" w:rsidRPr="001242D2" w:rsidRDefault="00F2036D" w:rsidP="001242D2">
            <w:pPr>
              <w:spacing w:line="360" w:lineRule="exact"/>
              <w:ind w:right="644"/>
              <w:jc w:val="right"/>
              <w:rPr>
                <w:rFonts w:ascii="Times New Roman" w:eastAsia="Times New Roman" w:hAnsi="Times New Roman" w:cs="Times New Roman"/>
                <w:szCs w:val="26"/>
                <w:lang w:val="fr-CA" w:eastAsia="fr-CA"/>
              </w:rPr>
            </w:pPr>
            <w:r w:rsidRPr="001242D2">
              <w:rPr>
                <w:rFonts w:ascii="Times New Roman" w:eastAsia="Times New Roman" w:hAnsi="Times New Roman" w:cs="Times New Roman"/>
                <w:szCs w:val="26"/>
                <w:lang w:val="fr-CA" w:eastAsia="fr-CA"/>
              </w:rPr>
              <w:t>2,968</w:t>
            </w:r>
          </w:p>
        </w:tc>
        <w:tc>
          <w:tcPr>
            <w:tcW w:w="443" w:type="pct"/>
            <w:tcBorders>
              <w:top w:val="nil"/>
              <w:left w:val="nil"/>
              <w:bottom w:val="single" w:sz="4" w:space="0" w:color="auto"/>
              <w:right w:val="nil"/>
            </w:tcBorders>
            <w:shd w:val="clear" w:color="auto" w:fill="auto"/>
            <w:noWrap/>
            <w:hideMark/>
          </w:tcPr>
          <w:p w14:paraId="0184E34D" w14:textId="77777777" w:rsidR="00F2036D" w:rsidRPr="001242D2" w:rsidRDefault="00F2036D" w:rsidP="001242D2">
            <w:pPr>
              <w:spacing w:line="360" w:lineRule="exact"/>
              <w:rPr>
                <w:rFonts w:ascii="Times New Roman" w:eastAsia="Times New Roman" w:hAnsi="Times New Roman" w:cs="Times New Roman"/>
                <w:szCs w:val="26"/>
                <w:lang w:val="fr-CA" w:eastAsia="fr-CA"/>
              </w:rPr>
            </w:pPr>
            <w:r w:rsidRPr="001242D2">
              <w:rPr>
                <w:rFonts w:ascii="Times New Roman" w:eastAsia="Times New Roman" w:hAnsi="Times New Roman" w:cs="Times New Roman"/>
                <w:szCs w:val="26"/>
                <w:lang w:val="fr-CA" w:eastAsia="fr-CA"/>
              </w:rPr>
              <w:t>*</w:t>
            </w:r>
          </w:p>
        </w:tc>
      </w:tr>
      <w:tr w:rsidR="00F2036D" w:rsidRPr="001242D2" w14:paraId="7551B249" w14:textId="77777777" w:rsidTr="00C40E66">
        <w:trPr>
          <w:trHeight w:val="330"/>
          <w:jc w:val="center"/>
        </w:trPr>
        <w:tc>
          <w:tcPr>
            <w:tcW w:w="5000" w:type="pct"/>
            <w:gridSpan w:val="4"/>
            <w:tcBorders>
              <w:top w:val="single" w:sz="4" w:space="0" w:color="auto"/>
              <w:left w:val="nil"/>
              <w:right w:val="nil"/>
            </w:tcBorders>
            <w:shd w:val="clear" w:color="auto" w:fill="auto"/>
            <w:noWrap/>
            <w:vAlign w:val="bottom"/>
          </w:tcPr>
          <w:p w14:paraId="35D6323A" w14:textId="77777777" w:rsidR="00F2036D" w:rsidRPr="001242D2" w:rsidRDefault="00F2036D" w:rsidP="001242D2">
            <w:pPr>
              <w:spacing w:line="360" w:lineRule="exact"/>
              <w:rPr>
                <w:rFonts w:ascii="Times New Roman" w:eastAsia="Times New Roman" w:hAnsi="Times New Roman" w:cs="Times New Roman"/>
                <w:szCs w:val="26"/>
                <w:lang w:eastAsia="fr-CA"/>
              </w:rPr>
            </w:pPr>
            <w:r w:rsidRPr="001242D2">
              <w:rPr>
                <w:rFonts w:ascii="Times New Roman" w:eastAsia="Times New Roman" w:hAnsi="Times New Roman" w:cs="Times New Roman"/>
                <w:szCs w:val="26"/>
                <w:lang w:eastAsia="fr-CA"/>
              </w:rPr>
              <w:t>***  significant at 1%; *  significant at 10%</w:t>
            </w:r>
          </w:p>
        </w:tc>
      </w:tr>
    </w:tbl>
    <w:p w14:paraId="685619C0" w14:textId="77777777" w:rsidR="00C40E66" w:rsidRPr="001242D2" w:rsidRDefault="00C40E66"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p>
    <w:p w14:paraId="38C222B8" w14:textId="53939B80" w:rsidR="00F2036D" w:rsidRPr="001242D2" w:rsidRDefault="00F2036D" w:rsidP="0075138B">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A comparison of average daily market returns shows that companies that are on Twitter outperform those that are not. The averages are respectively 0.088</w:t>
      </w:r>
      <w:r w:rsidR="00CD27BB">
        <w:rPr>
          <w:rFonts w:ascii="Times New Roman" w:eastAsia="Times New Roman" w:hAnsi="Times New Roman" w:cs="Times New Roman"/>
          <w:sz w:val="26"/>
          <w:szCs w:val="26"/>
          <w:lang w:eastAsia="fr-CA"/>
        </w:rPr>
        <w:t>%</w:t>
      </w:r>
      <w:r w:rsidR="00560012" w:rsidRPr="001242D2">
        <w:rPr>
          <w:rFonts w:ascii="Times New Roman" w:eastAsia="Times New Roman" w:hAnsi="Times New Roman" w:cs="Times New Roman"/>
          <w:sz w:val="26"/>
          <w:szCs w:val="26"/>
          <w:lang w:eastAsia="fr-CA"/>
        </w:rPr>
        <w:t>,</w:t>
      </w:r>
      <w:r w:rsidRPr="001242D2">
        <w:rPr>
          <w:rFonts w:ascii="Times New Roman" w:eastAsia="Times New Roman" w:hAnsi="Times New Roman" w:cs="Times New Roman"/>
          <w:sz w:val="26"/>
          <w:szCs w:val="26"/>
          <w:lang w:eastAsia="fr-CA"/>
        </w:rPr>
        <w:t xml:space="preserve"> and - 0.603% (p</w:t>
      </w:r>
      <w:r w:rsidR="001242D2"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sz w:val="26"/>
          <w:szCs w:val="26"/>
          <w:lang w:eastAsia="fr-CA"/>
        </w:rPr>
        <w:t>&lt;</w:t>
      </w:r>
      <w:r w:rsidR="001242D2"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sz w:val="26"/>
          <w:szCs w:val="26"/>
          <w:lang w:eastAsia="fr-CA"/>
        </w:rPr>
        <w:t>.01). We get a similar trend with the return on assets. Companies that are on Twitter get 1.467% more return (p</w:t>
      </w:r>
      <w:r w:rsidR="001242D2"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sz w:val="26"/>
          <w:szCs w:val="26"/>
          <w:lang w:eastAsia="fr-CA"/>
        </w:rPr>
        <w:t>&lt; .1) than ones that are not on Twitter. These ﬁndings indicate the beneﬁts of being on Twitter. We complete the univariate analysis with additional tests based on our predictive model that combines characteristics of the companies’ presence on Twitter, characteristics of the companies, and corporate governance variables.</w:t>
      </w:r>
    </w:p>
    <w:p w14:paraId="0ABAB4EE" w14:textId="062FEF0A" w:rsidR="00F2036D" w:rsidRPr="001242D2" w:rsidRDefault="00F2036D" w:rsidP="0075138B">
      <w:pPr>
        <w:overflowPunct w:val="0"/>
        <w:spacing w:line="360" w:lineRule="exact"/>
        <w:ind w:firstLineChars="200" w:firstLine="520"/>
        <w:jc w:val="both"/>
        <w:rPr>
          <w:rFonts w:ascii="Times New Roman" w:eastAsia="新細明體" w:hAnsi="Times New Roman" w:cs="Times New Roman"/>
          <w:sz w:val="26"/>
          <w:szCs w:val="26"/>
          <w:shd w:val="clear" w:color="auto" w:fill="FFFFFF"/>
          <w:lang w:val="en-US"/>
        </w:rPr>
      </w:pPr>
      <w:r w:rsidRPr="001242D2">
        <w:rPr>
          <w:rFonts w:ascii="Times New Roman" w:eastAsia="新細明體" w:hAnsi="Times New Roman" w:cs="Times New Roman"/>
          <w:sz w:val="26"/>
          <w:szCs w:val="26"/>
          <w:shd w:val="clear" w:color="auto" w:fill="FFFFFF"/>
          <w:lang w:val="en-US"/>
        </w:rPr>
        <w:t xml:space="preserve">The results of the OLS regressions are shown in Table 8. </w:t>
      </w:r>
    </w:p>
    <w:p w14:paraId="77F200B6" w14:textId="77777777" w:rsidR="001E4F53" w:rsidRPr="001242D2" w:rsidRDefault="001E4F53" w:rsidP="0075138B">
      <w:pPr>
        <w:overflowPunct w:val="0"/>
        <w:spacing w:line="360" w:lineRule="exact"/>
        <w:ind w:firstLineChars="200" w:firstLine="520"/>
        <w:jc w:val="both"/>
        <w:rPr>
          <w:rFonts w:ascii="Times New Roman" w:eastAsia="新細明體" w:hAnsi="Times New Roman" w:cs="Times New Roman"/>
          <w:sz w:val="26"/>
          <w:szCs w:val="26"/>
          <w:shd w:val="clear" w:color="auto" w:fill="FFFFFF"/>
          <w:lang w:val="en-US"/>
        </w:rPr>
      </w:pPr>
    </w:p>
    <w:p w14:paraId="378AB731" w14:textId="2A93F4E9" w:rsidR="00F2036D" w:rsidRPr="001242D2" w:rsidRDefault="00F2036D" w:rsidP="009D2548">
      <w:pPr>
        <w:overflowPunct w:val="0"/>
        <w:spacing w:line="360" w:lineRule="exact"/>
        <w:jc w:val="center"/>
        <w:rPr>
          <w:rFonts w:ascii="Times New Roman" w:eastAsia="Times New Roman" w:hAnsi="Times New Roman" w:cs="Times New Roman"/>
          <w:b/>
          <w:color w:val="000000"/>
          <w:sz w:val="26"/>
          <w:szCs w:val="26"/>
        </w:rPr>
      </w:pPr>
      <w:r w:rsidRPr="001242D2">
        <w:rPr>
          <w:rFonts w:ascii="Times New Roman" w:eastAsia="Times New Roman" w:hAnsi="Times New Roman" w:cs="Times New Roman"/>
          <w:b/>
          <w:color w:val="000000"/>
          <w:sz w:val="26"/>
          <w:szCs w:val="26"/>
        </w:rPr>
        <w:t>Table 8</w:t>
      </w:r>
      <w:r w:rsidR="009D2548" w:rsidRPr="001242D2">
        <w:rPr>
          <w:rFonts w:ascii="Times New Roman" w:eastAsia="Times New Roman" w:hAnsi="Times New Roman" w:cs="Times New Roman"/>
          <w:b/>
          <w:color w:val="000000"/>
          <w:sz w:val="26"/>
          <w:szCs w:val="26"/>
        </w:rPr>
        <w:t xml:space="preserve">.  </w:t>
      </w:r>
      <w:r w:rsidR="009D2548" w:rsidRPr="001242D2">
        <w:rPr>
          <w:rFonts w:ascii="Times New Roman" w:eastAsia="Times New Roman" w:hAnsi="Times New Roman" w:cs="Times New Roman"/>
          <w:b/>
          <w:sz w:val="26"/>
          <w:szCs w:val="26"/>
          <w:lang w:eastAsia="fr-CA"/>
        </w:rPr>
        <w:t xml:space="preserve">Links between the </w:t>
      </w:r>
      <w:r w:rsidR="00CD27BB" w:rsidRPr="001242D2">
        <w:rPr>
          <w:rFonts w:ascii="Times New Roman" w:eastAsia="Times New Roman" w:hAnsi="Times New Roman" w:cs="Times New Roman"/>
          <w:b/>
          <w:sz w:val="26"/>
          <w:szCs w:val="26"/>
          <w:lang w:eastAsia="fr-CA"/>
        </w:rPr>
        <w:t xml:space="preserve">Presence of Companies on </w:t>
      </w:r>
      <w:r w:rsidR="009D2548" w:rsidRPr="001242D2">
        <w:rPr>
          <w:rFonts w:ascii="Times New Roman" w:eastAsia="Times New Roman" w:hAnsi="Times New Roman" w:cs="Times New Roman"/>
          <w:b/>
          <w:sz w:val="26"/>
          <w:szCs w:val="26"/>
          <w:lang w:eastAsia="fr-CA"/>
        </w:rPr>
        <w:t xml:space="preserve">Twitter </w:t>
      </w:r>
      <w:r w:rsidR="00CD27BB" w:rsidRPr="001242D2">
        <w:rPr>
          <w:rFonts w:ascii="Times New Roman" w:eastAsia="Times New Roman" w:hAnsi="Times New Roman" w:cs="Times New Roman"/>
          <w:b/>
          <w:sz w:val="26"/>
          <w:szCs w:val="26"/>
          <w:lang w:eastAsia="fr-CA"/>
        </w:rPr>
        <w:t>and Performance</w:t>
      </w:r>
    </w:p>
    <w:tbl>
      <w:tblPr>
        <w:tblW w:w="5000" w:type="pct"/>
        <w:jc w:val="center"/>
        <w:tblLook w:val="0400" w:firstRow="0" w:lastRow="0" w:firstColumn="0" w:lastColumn="0" w:noHBand="0" w:noVBand="1"/>
      </w:tblPr>
      <w:tblGrid>
        <w:gridCol w:w="3164"/>
        <w:gridCol w:w="2953"/>
        <w:gridCol w:w="771"/>
        <w:gridCol w:w="1367"/>
        <w:gridCol w:w="771"/>
      </w:tblGrid>
      <w:tr w:rsidR="00CD27BB" w:rsidRPr="001242D2" w14:paraId="69420C49" w14:textId="77777777" w:rsidTr="00CD27BB">
        <w:trPr>
          <w:trHeight w:hRule="exact" w:val="340"/>
          <w:jc w:val="center"/>
        </w:trPr>
        <w:tc>
          <w:tcPr>
            <w:tcW w:w="1753" w:type="pct"/>
            <w:vMerge w:val="restart"/>
            <w:tcBorders>
              <w:top w:val="single" w:sz="4" w:space="0" w:color="auto"/>
            </w:tcBorders>
            <w:tcMar>
              <w:top w:w="0" w:type="dxa"/>
              <w:left w:w="108" w:type="dxa"/>
              <w:bottom w:w="0" w:type="dxa"/>
              <w:right w:w="108" w:type="dxa"/>
            </w:tcMar>
            <w:vAlign w:val="center"/>
          </w:tcPr>
          <w:p w14:paraId="5FA294F6" w14:textId="4DBAF3C8" w:rsidR="00CD27BB" w:rsidRPr="00CD27BB" w:rsidRDefault="00CD27BB" w:rsidP="00CD27BB">
            <w:pPr>
              <w:jc w:val="center"/>
              <w:rPr>
                <w:rFonts w:ascii="Times New Roman" w:eastAsia="Arial" w:hAnsi="Times New Roman" w:cs="Times New Roman"/>
                <w:i/>
                <w:color w:val="000000"/>
              </w:rPr>
            </w:pPr>
            <w:r w:rsidRPr="001242D2">
              <w:rPr>
                <w:rFonts w:ascii="Times New Roman" w:eastAsia="Arial" w:hAnsi="Times New Roman" w:cs="Times New Roman"/>
                <w:i/>
                <w:color w:val="000000"/>
              </w:rPr>
              <w:t>Variables</w:t>
            </w:r>
          </w:p>
        </w:tc>
        <w:tc>
          <w:tcPr>
            <w:tcW w:w="1636" w:type="pct"/>
            <w:tcBorders>
              <w:top w:val="single" w:sz="4" w:space="0" w:color="auto"/>
            </w:tcBorders>
            <w:tcMar>
              <w:top w:w="0" w:type="dxa"/>
              <w:left w:w="108" w:type="dxa"/>
              <w:bottom w:w="0" w:type="dxa"/>
              <w:right w:w="108" w:type="dxa"/>
            </w:tcMar>
            <w:vAlign w:val="center"/>
          </w:tcPr>
          <w:p w14:paraId="7B398A1D" w14:textId="77777777" w:rsidR="00CD27BB" w:rsidRPr="001242D2" w:rsidRDefault="00CD27BB" w:rsidP="00CD27BB">
            <w:pPr>
              <w:jc w:val="center"/>
              <w:rPr>
                <w:rFonts w:ascii="Times New Roman" w:eastAsia="Arial" w:hAnsi="Times New Roman" w:cs="Times New Roman"/>
                <w:i/>
              </w:rPr>
            </w:pPr>
            <w:r w:rsidRPr="001242D2">
              <w:rPr>
                <w:rFonts w:ascii="Times New Roman" w:eastAsia="Arial" w:hAnsi="Times New Roman" w:cs="Times New Roman"/>
                <w:i/>
                <w:color w:val="000000"/>
              </w:rPr>
              <w:t>Mod</w:t>
            </w:r>
            <w:r w:rsidRPr="001242D2">
              <w:rPr>
                <w:rFonts w:ascii="Times New Roman" w:eastAsia="Arial" w:hAnsi="Times New Roman" w:cs="Times New Roman"/>
                <w:i/>
              </w:rPr>
              <w:t>el</w:t>
            </w:r>
            <w:r w:rsidRPr="001242D2">
              <w:rPr>
                <w:rFonts w:ascii="Times New Roman" w:eastAsia="Arial" w:hAnsi="Times New Roman" w:cs="Times New Roman"/>
                <w:i/>
                <w:color w:val="000000"/>
              </w:rPr>
              <w:t xml:space="preserve"> 1</w:t>
            </w:r>
          </w:p>
        </w:tc>
        <w:tc>
          <w:tcPr>
            <w:tcW w:w="427" w:type="pct"/>
            <w:tcBorders>
              <w:top w:val="single" w:sz="4" w:space="0" w:color="auto"/>
            </w:tcBorders>
            <w:tcMar>
              <w:top w:w="0" w:type="dxa"/>
              <w:left w:w="108" w:type="dxa"/>
              <w:bottom w:w="0" w:type="dxa"/>
              <w:right w:w="108" w:type="dxa"/>
            </w:tcMar>
            <w:vAlign w:val="center"/>
          </w:tcPr>
          <w:p w14:paraId="69747830" w14:textId="77777777" w:rsidR="00CD27BB" w:rsidRPr="001242D2" w:rsidRDefault="00CD27BB" w:rsidP="00CD27BB">
            <w:pPr>
              <w:jc w:val="center"/>
              <w:rPr>
                <w:rFonts w:ascii="Times New Roman" w:eastAsia="Arial" w:hAnsi="Times New Roman" w:cs="Times New Roman"/>
                <w:i/>
              </w:rPr>
            </w:pPr>
          </w:p>
        </w:tc>
        <w:tc>
          <w:tcPr>
            <w:tcW w:w="757" w:type="pct"/>
            <w:tcBorders>
              <w:top w:val="single" w:sz="4" w:space="0" w:color="auto"/>
            </w:tcBorders>
            <w:tcMar>
              <w:top w:w="0" w:type="dxa"/>
              <w:left w:w="108" w:type="dxa"/>
              <w:bottom w:w="0" w:type="dxa"/>
              <w:right w:w="108" w:type="dxa"/>
            </w:tcMar>
            <w:vAlign w:val="center"/>
          </w:tcPr>
          <w:p w14:paraId="3433BACE" w14:textId="77777777" w:rsidR="00CD27BB" w:rsidRPr="001242D2" w:rsidRDefault="00CD27BB" w:rsidP="00CD27BB">
            <w:pPr>
              <w:jc w:val="center"/>
              <w:rPr>
                <w:rFonts w:ascii="Times New Roman" w:eastAsia="Arial" w:hAnsi="Times New Roman" w:cs="Times New Roman"/>
                <w:i/>
                <w:color w:val="000000"/>
              </w:rPr>
            </w:pPr>
            <w:r w:rsidRPr="001242D2">
              <w:rPr>
                <w:rFonts w:ascii="Times New Roman" w:eastAsia="Arial" w:hAnsi="Times New Roman" w:cs="Times New Roman"/>
                <w:i/>
                <w:color w:val="000000"/>
              </w:rPr>
              <w:t>Mod</w:t>
            </w:r>
            <w:r w:rsidRPr="001242D2">
              <w:rPr>
                <w:rFonts w:ascii="Times New Roman" w:eastAsia="Arial" w:hAnsi="Times New Roman" w:cs="Times New Roman"/>
                <w:i/>
              </w:rPr>
              <w:t>el</w:t>
            </w:r>
            <w:r w:rsidRPr="001242D2">
              <w:rPr>
                <w:rFonts w:ascii="Times New Roman" w:eastAsia="Arial" w:hAnsi="Times New Roman" w:cs="Times New Roman"/>
                <w:i/>
                <w:color w:val="000000"/>
              </w:rPr>
              <w:t xml:space="preserve"> 2</w:t>
            </w:r>
          </w:p>
        </w:tc>
        <w:tc>
          <w:tcPr>
            <w:tcW w:w="427" w:type="pct"/>
            <w:tcBorders>
              <w:top w:val="single" w:sz="4" w:space="0" w:color="auto"/>
            </w:tcBorders>
            <w:tcMar>
              <w:top w:w="0" w:type="dxa"/>
              <w:left w:w="108" w:type="dxa"/>
              <w:bottom w:w="0" w:type="dxa"/>
              <w:right w:w="108" w:type="dxa"/>
            </w:tcMar>
            <w:vAlign w:val="center"/>
          </w:tcPr>
          <w:p w14:paraId="3F9243DB" w14:textId="77777777" w:rsidR="00CD27BB" w:rsidRPr="001242D2" w:rsidRDefault="00CD27BB" w:rsidP="00CD27BB">
            <w:pPr>
              <w:jc w:val="center"/>
              <w:rPr>
                <w:rFonts w:ascii="Times New Roman" w:eastAsia="Arial" w:hAnsi="Times New Roman" w:cs="Times New Roman"/>
                <w:i/>
              </w:rPr>
            </w:pPr>
          </w:p>
        </w:tc>
      </w:tr>
      <w:tr w:rsidR="00CD27BB" w:rsidRPr="001242D2" w14:paraId="12EC1878" w14:textId="77777777" w:rsidTr="00CD27BB">
        <w:trPr>
          <w:trHeight w:hRule="exact" w:val="340"/>
          <w:jc w:val="center"/>
        </w:trPr>
        <w:tc>
          <w:tcPr>
            <w:tcW w:w="1753" w:type="pct"/>
            <w:vMerge/>
            <w:tcBorders>
              <w:bottom w:val="single" w:sz="4" w:space="0" w:color="auto"/>
            </w:tcBorders>
            <w:tcMar>
              <w:top w:w="0" w:type="dxa"/>
              <w:left w:w="108" w:type="dxa"/>
              <w:bottom w:w="0" w:type="dxa"/>
              <w:right w:w="108" w:type="dxa"/>
            </w:tcMar>
            <w:vAlign w:val="center"/>
          </w:tcPr>
          <w:p w14:paraId="25DE43A8" w14:textId="07511C65" w:rsidR="00CD27BB" w:rsidRPr="001242D2" w:rsidRDefault="00CD27BB" w:rsidP="00CD27BB">
            <w:pPr>
              <w:jc w:val="center"/>
              <w:rPr>
                <w:rFonts w:ascii="Times New Roman" w:eastAsia="Arial" w:hAnsi="Times New Roman" w:cs="Times New Roman"/>
                <w:i/>
                <w:color w:val="000000"/>
              </w:rPr>
            </w:pPr>
          </w:p>
        </w:tc>
        <w:tc>
          <w:tcPr>
            <w:tcW w:w="1636" w:type="pct"/>
            <w:tcBorders>
              <w:bottom w:val="single" w:sz="4" w:space="0" w:color="auto"/>
            </w:tcBorders>
            <w:tcMar>
              <w:top w:w="0" w:type="dxa"/>
              <w:left w:w="108" w:type="dxa"/>
              <w:bottom w:w="0" w:type="dxa"/>
              <w:right w:w="108" w:type="dxa"/>
            </w:tcMar>
            <w:vAlign w:val="center"/>
          </w:tcPr>
          <w:p w14:paraId="5AD65687" w14:textId="77777777" w:rsidR="00CD27BB" w:rsidRPr="001242D2" w:rsidRDefault="00CD27BB" w:rsidP="00CD27BB">
            <w:pPr>
              <w:jc w:val="center"/>
              <w:rPr>
                <w:rFonts w:ascii="Times New Roman" w:eastAsia="Arial" w:hAnsi="Times New Roman" w:cs="Times New Roman"/>
                <w:i/>
                <w:color w:val="000000"/>
              </w:rPr>
            </w:pPr>
            <w:r w:rsidRPr="001242D2">
              <w:rPr>
                <w:rFonts w:ascii="Times New Roman" w:eastAsia="Arial" w:hAnsi="Times New Roman" w:cs="Times New Roman"/>
                <w:i/>
              </w:rPr>
              <w:t>Daily Market return</w:t>
            </w:r>
          </w:p>
        </w:tc>
        <w:tc>
          <w:tcPr>
            <w:tcW w:w="427" w:type="pct"/>
            <w:tcBorders>
              <w:bottom w:val="single" w:sz="4" w:space="0" w:color="auto"/>
            </w:tcBorders>
            <w:tcMar>
              <w:top w:w="0" w:type="dxa"/>
              <w:left w:w="108" w:type="dxa"/>
              <w:bottom w:w="0" w:type="dxa"/>
              <w:right w:w="108" w:type="dxa"/>
            </w:tcMar>
            <w:vAlign w:val="center"/>
          </w:tcPr>
          <w:p w14:paraId="6BC2525B" w14:textId="77777777" w:rsidR="00CD27BB" w:rsidRPr="001242D2" w:rsidRDefault="00CD27BB" w:rsidP="00CD27BB">
            <w:pPr>
              <w:jc w:val="center"/>
              <w:rPr>
                <w:rFonts w:ascii="Times New Roman" w:eastAsia="Arial" w:hAnsi="Times New Roman" w:cs="Times New Roman"/>
                <w:i/>
              </w:rPr>
            </w:pPr>
          </w:p>
        </w:tc>
        <w:tc>
          <w:tcPr>
            <w:tcW w:w="757" w:type="pct"/>
            <w:tcBorders>
              <w:bottom w:val="single" w:sz="4" w:space="0" w:color="auto"/>
            </w:tcBorders>
            <w:tcMar>
              <w:top w:w="0" w:type="dxa"/>
              <w:left w:w="108" w:type="dxa"/>
              <w:bottom w:w="0" w:type="dxa"/>
              <w:right w:w="108" w:type="dxa"/>
            </w:tcMar>
            <w:vAlign w:val="center"/>
          </w:tcPr>
          <w:p w14:paraId="18DE5AAE" w14:textId="77777777" w:rsidR="00CD27BB" w:rsidRPr="001242D2" w:rsidRDefault="00CD27BB" w:rsidP="00CD27BB">
            <w:pPr>
              <w:jc w:val="center"/>
              <w:rPr>
                <w:rFonts w:ascii="Times New Roman" w:eastAsia="Arial" w:hAnsi="Times New Roman" w:cs="Times New Roman"/>
                <w:i/>
                <w:color w:val="000000"/>
              </w:rPr>
            </w:pPr>
            <w:r w:rsidRPr="001242D2">
              <w:rPr>
                <w:rFonts w:ascii="Times New Roman" w:eastAsia="Arial" w:hAnsi="Times New Roman" w:cs="Times New Roman"/>
                <w:i/>
                <w:color w:val="000000"/>
              </w:rPr>
              <w:t>ROA</w:t>
            </w:r>
          </w:p>
        </w:tc>
        <w:tc>
          <w:tcPr>
            <w:tcW w:w="427" w:type="pct"/>
            <w:tcBorders>
              <w:bottom w:val="single" w:sz="4" w:space="0" w:color="auto"/>
            </w:tcBorders>
            <w:tcMar>
              <w:top w:w="0" w:type="dxa"/>
              <w:left w:w="108" w:type="dxa"/>
              <w:bottom w:w="0" w:type="dxa"/>
              <w:right w:w="108" w:type="dxa"/>
            </w:tcMar>
            <w:vAlign w:val="center"/>
          </w:tcPr>
          <w:p w14:paraId="25499529" w14:textId="77777777" w:rsidR="00CD27BB" w:rsidRPr="001242D2" w:rsidRDefault="00CD27BB" w:rsidP="00CD27BB">
            <w:pPr>
              <w:jc w:val="center"/>
              <w:rPr>
                <w:rFonts w:ascii="Times New Roman" w:eastAsia="Arial" w:hAnsi="Times New Roman" w:cs="Times New Roman"/>
                <w:i/>
              </w:rPr>
            </w:pPr>
          </w:p>
        </w:tc>
      </w:tr>
      <w:tr w:rsidR="00F2036D" w:rsidRPr="001242D2" w14:paraId="087A12A0" w14:textId="77777777" w:rsidTr="00C40E66">
        <w:trPr>
          <w:trHeight w:hRule="exact" w:val="340"/>
          <w:jc w:val="center"/>
        </w:trPr>
        <w:tc>
          <w:tcPr>
            <w:tcW w:w="1753" w:type="pct"/>
            <w:tcBorders>
              <w:top w:val="single" w:sz="4" w:space="0" w:color="auto"/>
            </w:tcBorders>
            <w:tcMar>
              <w:top w:w="0" w:type="dxa"/>
              <w:left w:w="108" w:type="dxa"/>
              <w:bottom w:w="0" w:type="dxa"/>
              <w:right w:w="108" w:type="dxa"/>
            </w:tcMar>
          </w:tcPr>
          <w:p w14:paraId="06736D84" w14:textId="77777777" w:rsidR="00F2036D" w:rsidRPr="001242D2" w:rsidRDefault="00F2036D" w:rsidP="0087475B">
            <w:pPr>
              <w:jc w:val="both"/>
              <w:rPr>
                <w:rFonts w:ascii="Times New Roman" w:eastAsia="Arial" w:hAnsi="Times New Roman" w:cs="Times New Roman"/>
              </w:rPr>
            </w:pPr>
            <w:r w:rsidRPr="001242D2">
              <w:rPr>
                <w:rFonts w:ascii="Times New Roman" w:eastAsia="Arial" w:hAnsi="Times New Roman" w:cs="Times New Roman"/>
                <w:color w:val="000000"/>
              </w:rPr>
              <w:t>Constant</w:t>
            </w:r>
          </w:p>
        </w:tc>
        <w:tc>
          <w:tcPr>
            <w:tcW w:w="1636" w:type="pct"/>
            <w:tcBorders>
              <w:top w:val="single" w:sz="4" w:space="0" w:color="auto"/>
            </w:tcBorders>
            <w:tcMar>
              <w:top w:w="0" w:type="dxa"/>
              <w:left w:w="108" w:type="dxa"/>
              <w:bottom w:w="0" w:type="dxa"/>
              <w:right w:w="108" w:type="dxa"/>
            </w:tcMar>
          </w:tcPr>
          <w:p w14:paraId="153D2418" w14:textId="77777777" w:rsidR="00F2036D" w:rsidRPr="001242D2" w:rsidRDefault="00F2036D" w:rsidP="0087475B">
            <w:pPr>
              <w:ind w:right="602"/>
              <w:jc w:val="right"/>
              <w:rPr>
                <w:rFonts w:ascii="Times New Roman" w:eastAsia="Arial" w:hAnsi="Times New Roman" w:cs="Times New Roman"/>
              </w:rPr>
            </w:pPr>
            <w:r w:rsidRPr="001242D2">
              <w:rPr>
                <w:rFonts w:ascii="Times New Roman" w:eastAsia="Arial" w:hAnsi="Times New Roman" w:cs="Times New Roman"/>
                <w:color w:val="000000"/>
              </w:rPr>
              <w:t>-1.718</w:t>
            </w:r>
          </w:p>
        </w:tc>
        <w:tc>
          <w:tcPr>
            <w:tcW w:w="427" w:type="pct"/>
            <w:tcBorders>
              <w:top w:val="single" w:sz="4" w:space="0" w:color="auto"/>
            </w:tcBorders>
            <w:tcMar>
              <w:top w:w="0" w:type="dxa"/>
              <w:left w:w="108" w:type="dxa"/>
              <w:bottom w:w="0" w:type="dxa"/>
              <w:right w:w="108" w:type="dxa"/>
            </w:tcMar>
          </w:tcPr>
          <w:p w14:paraId="659E569A" w14:textId="77777777" w:rsidR="00F2036D" w:rsidRPr="001242D2" w:rsidRDefault="00F2036D" w:rsidP="0087475B">
            <w:pPr>
              <w:jc w:val="right"/>
              <w:rPr>
                <w:rFonts w:ascii="Times New Roman" w:eastAsia="Arial" w:hAnsi="Times New Roman" w:cs="Times New Roman"/>
              </w:rPr>
            </w:pPr>
          </w:p>
        </w:tc>
        <w:tc>
          <w:tcPr>
            <w:tcW w:w="757" w:type="pct"/>
            <w:tcBorders>
              <w:top w:val="single" w:sz="4" w:space="0" w:color="auto"/>
            </w:tcBorders>
            <w:tcMar>
              <w:top w:w="0" w:type="dxa"/>
              <w:left w:w="108" w:type="dxa"/>
              <w:bottom w:w="0" w:type="dxa"/>
              <w:right w:w="108" w:type="dxa"/>
            </w:tcMar>
          </w:tcPr>
          <w:p w14:paraId="066D4065" w14:textId="77777777" w:rsidR="00F2036D" w:rsidRPr="001242D2" w:rsidRDefault="00F2036D" w:rsidP="0087475B">
            <w:pPr>
              <w:jc w:val="right"/>
              <w:rPr>
                <w:rFonts w:ascii="Times New Roman" w:eastAsia="Arial" w:hAnsi="Times New Roman" w:cs="Times New Roman"/>
              </w:rPr>
            </w:pPr>
            <w:r w:rsidRPr="001242D2">
              <w:rPr>
                <w:rFonts w:ascii="Times New Roman" w:eastAsia="Arial" w:hAnsi="Times New Roman" w:cs="Times New Roman"/>
                <w:color w:val="000000"/>
              </w:rPr>
              <w:t>8.884</w:t>
            </w:r>
          </w:p>
        </w:tc>
        <w:tc>
          <w:tcPr>
            <w:tcW w:w="427" w:type="pct"/>
            <w:tcBorders>
              <w:top w:val="single" w:sz="4" w:space="0" w:color="auto"/>
            </w:tcBorders>
            <w:tcMar>
              <w:top w:w="0" w:type="dxa"/>
              <w:left w:w="108" w:type="dxa"/>
              <w:bottom w:w="0" w:type="dxa"/>
              <w:right w:w="108" w:type="dxa"/>
            </w:tcMar>
          </w:tcPr>
          <w:p w14:paraId="284C0C21" w14:textId="77777777" w:rsidR="00F2036D" w:rsidRPr="001242D2" w:rsidRDefault="00F2036D" w:rsidP="0087475B">
            <w:pPr>
              <w:jc w:val="right"/>
              <w:rPr>
                <w:rFonts w:ascii="Times New Roman" w:eastAsia="Arial" w:hAnsi="Times New Roman" w:cs="Times New Roman"/>
              </w:rPr>
            </w:pPr>
          </w:p>
        </w:tc>
      </w:tr>
      <w:tr w:rsidR="00F2036D" w:rsidRPr="001242D2" w14:paraId="5150C03D" w14:textId="77777777" w:rsidTr="00C40E66">
        <w:trPr>
          <w:trHeight w:hRule="exact" w:val="340"/>
          <w:jc w:val="center"/>
        </w:trPr>
        <w:tc>
          <w:tcPr>
            <w:tcW w:w="1753" w:type="pct"/>
            <w:tcMar>
              <w:top w:w="0" w:type="dxa"/>
              <w:left w:w="108" w:type="dxa"/>
              <w:bottom w:w="0" w:type="dxa"/>
              <w:right w:w="108" w:type="dxa"/>
            </w:tcMar>
          </w:tcPr>
          <w:p w14:paraId="4E294649" w14:textId="77777777" w:rsidR="00F2036D" w:rsidRPr="001242D2" w:rsidRDefault="00F2036D" w:rsidP="0087475B">
            <w:pPr>
              <w:jc w:val="both"/>
              <w:rPr>
                <w:rFonts w:ascii="Times New Roman" w:eastAsia="Arial" w:hAnsi="Times New Roman" w:cs="Times New Roman"/>
              </w:rPr>
            </w:pPr>
            <w:r w:rsidRPr="001242D2">
              <w:rPr>
                <w:rFonts w:ascii="Times New Roman" w:eastAsia="Arial" w:hAnsi="Times New Roman" w:cs="Times New Roman"/>
              </w:rPr>
              <w:t>Attendance</w:t>
            </w:r>
          </w:p>
        </w:tc>
        <w:tc>
          <w:tcPr>
            <w:tcW w:w="1636" w:type="pct"/>
            <w:tcMar>
              <w:top w:w="0" w:type="dxa"/>
              <w:left w:w="108" w:type="dxa"/>
              <w:bottom w:w="0" w:type="dxa"/>
              <w:right w:w="108" w:type="dxa"/>
            </w:tcMar>
          </w:tcPr>
          <w:p w14:paraId="207A4746" w14:textId="77777777" w:rsidR="00F2036D" w:rsidRPr="001242D2" w:rsidRDefault="00F2036D" w:rsidP="0087475B">
            <w:pPr>
              <w:ind w:right="602"/>
              <w:jc w:val="right"/>
              <w:rPr>
                <w:rFonts w:ascii="Times New Roman" w:eastAsia="Arial" w:hAnsi="Times New Roman" w:cs="Times New Roman"/>
              </w:rPr>
            </w:pPr>
            <w:r w:rsidRPr="001242D2">
              <w:rPr>
                <w:rFonts w:ascii="Times New Roman" w:eastAsia="Arial" w:hAnsi="Times New Roman" w:cs="Times New Roman"/>
                <w:color w:val="000000"/>
              </w:rPr>
              <w:t>0.072</w:t>
            </w:r>
          </w:p>
        </w:tc>
        <w:tc>
          <w:tcPr>
            <w:tcW w:w="427" w:type="pct"/>
            <w:tcMar>
              <w:top w:w="0" w:type="dxa"/>
              <w:left w:w="108" w:type="dxa"/>
              <w:bottom w:w="0" w:type="dxa"/>
              <w:right w:w="108" w:type="dxa"/>
            </w:tcMar>
          </w:tcPr>
          <w:p w14:paraId="0E0CF95C" w14:textId="77777777" w:rsidR="00F2036D" w:rsidRPr="001242D2" w:rsidRDefault="00F2036D" w:rsidP="0087475B">
            <w:pPr>
              <w:jc w:val="right"/>
              <w:rPr>
                <w:rFonts w:ascii="Times New Roman" w:eastAsia="Arial" w:hAnsi="Times New Roman" w:cs="Times New Roman"/>
              </w:rPr>
            </w:pPr>
          </w:p>
        </w:tc>
        <w:tc>
          <w:tcPr>
            <w:tcW w:w="757" w:type="pct"/>
            <w:tcMar>
              <w:top w:w="0" w:type="dxa"/>
              <w:left w:w="108" w:type="dxa"/>
              <w:bottom w:w="0" w:type="dxa"/>
              <w:right w:w="108" w:type="dxa"/>
            </w:tcMar>
          </w:tcPr>
          <w:p w14:paraId="22C7095A" w14:textId="77777777" w:rsidR="00F2036D" w:rsidRPr="001242D2" w:rsidRDefault="00F2036D" w:rsidP="0087475B">
            <w:pPr>
              <w:jc w:val="right"/>
              <w:rPr>
                <w:rFonts w:ascii="Times New Roman" w:eastAsia="Arial" w:hAnsi="Times New Roman" w:cs="Times New Roman"/>
              </w:rPr>
            </w:pPr>
            <w:r w:rsidRPr="001242D2">
              <w:rPr>
                <w:rFonts w:ascii="Times New Roman" w:eastAsia="Arial" w:hAnsi="Times New Roman" w:cs="Times New Roman"/>
                <w:color w:val="000000"/>
              </w:rPr>
              <w:t>0.102</w:t>
            </w:r>
          </w:p>
        </w:tc>
        <w:tc>
          <w:tcPr>
            <w:tcW w:w="427" w:type="pct"/>
            <w:tcMar>
              <w:top w:w="0" w:type="dxa"/>
              <w:left w:w="108" w:type="dxa"/>
              <w:bottom w:w="0" w:type="dxa"/>
              <w:right w:w="108" w:type="dxa"/>
            </w:tcMar>
          </w:tcPr>
          <w:p w14:paraId="48BE8DBF" w14:textId="77777777" w:rsidR="00F2036D" w:rsidRPr="001242D2" w:rsidRDefault="00F2036D" w:rsidP="0087475B">
            <w:pPr>
              <w:jc w:val="right"/>
              <w:rPr>
                <w:rFonts w:ascii="Times New Roman" w:eastAsia="Arial" w:hAnsi="Times New Roman" w:cs="Times New Roman"/>
              </w:rPr>
            </w:pPr>
          </w:p>
        </w:tc>
      </w:tr>
      <w:tr w:rsidR="00F2036D" w:rsidRPr="001242D2" w14:paraId="65D3AC88" w14:textId="77777777" w:rsidTr="00C40E66">
        <w:trPr>
          <w:trHeight w:hRule="exact" w:val="340"/>
          <w:jc w:val="center"/>
        </w:trPr>
        <w:tc>
          <w:tcPr>
            <w:tcW w:w="1753" w:type="pct"/>
            <w:shd w:val="clear" w:color="auto" w:fill="auto"/>
            <w:tcMar>
              <w:top w:w="0" w:type="dxa"/>
              <w:left w:w="108" w:type="dxa"/>
              <w:bottom w:w="0" w:type="dxa"/>
              <w:right w:w="108" w:type="dxa"/>
            </w:tcMar>
          </w:tcPr>
          <w:p w14:paraId="21EBB48F" w14:textId="77777777" w:rsidR="00F2036D" w:rsidRPr="001242D2" w:rsidRDefault="00F2036D" w:rsidP="0087475B">
            <w:pPr>
              <w:jc w:val="both"/>
              <w:rPr>
                <w:rFonts w:ascii="Times New Roman" w:eastAsia="Arial" w:hAnsi="Times New Roman" w:cs="Times New Roman"/>
              </w:rPr>
            </w:pPr>
            <w:r w:rsidRPr="001242D2">
              <w:rPr>
                <w:rFonts w:ascii="Times New Roman" w:eastAsia="Arial" w:hAnsi="Times New Roman" w:cs="Times New Roman"/>
              </w:rPr>
              <w:t>Market Capitalization</w:t>
            </w:r>
          </w:p>
        </w:tc>
        <w:tc>
          <w:tcPr>
            <w:tcW w:w="1636" w:type="pct"/>
            <w:shd w:val="clear" w:color="auto" w:fill="auto"/>
            <w:tcMar>
              <w:top w:w="0" w:type="dxa"/>
              <w:left w:w="108" w:type="dxa"/>
              <w:bottom w:w="0" w:type="dxa"/>
              <w:right w:w="108" w:type="dxa"/>
            </w:tcMar>
          </w:tcPr>
          <w:p w14:paraId="6A7AA7F7" w14:textId="77777777" w:rsidR="00F2036D" w:rsidRPr="001242D2" w:rsidRDefault="00F2036D" w:rsidP="0087475B">
            <w:pPr>
              <w:ind w:right="602"/>
              <w:jc w:val="right"/>
              <w:rPr>
                <w:rFonts w:ascii="Times New Roman" w:eastAsia="Arial" w:hAnsi="Times New Roman" w:cs="Times New Roman"/>
              </w:rPr>
            </w:pPr>
            <w:r w:rsidRPr="001242D2">
              <w:rPr>
                <w:rFonts w:ascii="Times New Roman" w:eastAsia="Arial" w:hAnsi="Times New Roman" w:cs="Times New Roman"/>
                <w:color w:val="000000"/>
              </w:rPr>
              <w:t>-0.060</w:t>
            </w:r>
          </w:p>
        </w:tc>
        <w:tc>
          <w:tcPr>
            <w:tcW w:w="427" w:type="pct"/>
            <w:shd w:val="clear" w:color="auto" w:fill="auto"/>
            <w:tcMar>
              <w:top w:w="0" w:type="dxa"/>
              <w:left w:w="108" w:type="dxa"/>
              <w:bottom w:w="0" w:type="dxa"/>
              <w:right w:w="108" w:type="dxa"/>
            </w:tcMar>
          </w:tcPr>
          <w:p w14:paraId="7E8A9CA6" w14:textId="77777777" w:rsidR="00F2036D" w:rsidRPr="001242D2" w:rsidRDefault="00F2036D" w:rsidP="0087475B">
            <w:pPr>
              <w:jc w:val="right"/>
              <w:rPr>
                <w:rFonts w:ascii="Times New Roman" w:eastAsia="Arial" w:hAnsi="Times New Roman" w:cs="Times New Roman"/>
              </w:rPr>
            </w:pPr>
          </w:p>
        </w:tc>
        <w:tc>
          <w:tcPr>
            <w:tcW w:w="757" w:type="pct"/>
            <w:shd w:val="clear" w:color="auto" w:fill="auto"/>
            <w:tcMar>
              <w:top w:w="0" w:type="dxa"/>
              <w:left w:w="108" w:type="dxa"/>
              <w:bottom w:w="0" w:type="dxa"/>
              <w:right w:w="108" w:type="dxa"/>
            </w:tcMar>
          </w:tcPr>
          <w:p w14:paraId="26A8780E" w14:textId="77777777" w:rsidR="00F2036D" w:rsidRPr="001242D2" w:rsidRDefault="00F2036D" w:rsidP="0087475B">
            <w:pPr>
              <w:jc w:val="right"/>
              <w:rPr>
                <w:rFonts w:ascii="Times New Roman" w:eastAsia="Arial" w:hAnsi="Times New Roman" w:cs="Times New Roman"/>
              </w:rPr>
            </w:pPr>
            <w:r w:rsidRPr="001242D2">
              <w:rPr>
                <w:rFonts w:ascii="Times New Roman" w:eastAsia="Arial" w:hAnsi="Times New Roman" w:cs="Times New Roman"/>
                <w:color w:val="000000"/>
              </w:rPr>
              <w:t>-0.003</w:t>
            </w:r>
          </w:p>
        </w:tc>
        <w:tc>
          <w:tcPr>
            <w:tcW w:w="427" w:type="pct"/>
            <w:shd w:val="clear" w:color="auto" w:fill="auto"/>
            <w:tcMar>
              <w:top w:w="0" w:type="dxa"/>
              <w:left w:w="108" w:type="dxa"/>
              <w:bottom w:w="0" w:type="dxa"/>
              <w:right w:w="108" w:type="dxa"/>
            </w:tcMar>
          </w:tcPr>
          <w:p w14:paraId="28126C5B" w14:textId="77777777" w:rsidR="00F2036D" w:rsidRPr="001242D2" w:rsidRDefault="00F2036D" w:rsidP="0087475B">
            <w:pPr>
              <w:jc w:val="right"/>
              <w:rPr>
                <w:rFonts w:ascii="Times New Roman" w:eastAsia="Arial" w:hAnsi="Times New Roman" w:cs="Times New Roman"/>
              </w:rPr>
            </w:pPr>
          </w:p>
        </w:tc>
      </w:tr>
      <w:tr w:rsidR="00F2036D" w:rsidRPr="001242D2" w14:paraId="151F871D" w14:textId="77777777" w:rsidTr="00C40E66">
        <w:trPr>
          <w:trHeight w:hRule="exact" w:val="340"/>
          <w:jc w:val="center"/>
        </w:trPr>
        <w:tc>
          <w:tcPr>
            <w:tcW w:w="1753" w:type="pct"/>
            <w:tcMar>
              <w:top w:w="0" w:type="dxa"/>
              <w:left w:w="108" w:type="dxa"/>
              <w:bottom w:w="0" w:type="dxa"/>
              <w:right w:w="108" w:type="dxa"/>
            </w:tcMar>
          </w:tcPr>
          <w:p w14:paraId="048ED692" w14:textId="77777777" w:rsidR="00F2036D" w:rsidRPr="001242D2" w:rsidRDefault="00F2036D" w:rsidP="0087475B">
            <w:pPr>
              <w:jc w:val="both"/>
              <w:rPr>
                <w:rFonts w:ascii="Times New Roman" w:eastAsia="Arial" w:hAnsi="Times New Roman" w:cs="Times New Roman"/>
              </w:rPr>
            </w:pPr>
            <w:r w:rsidRPr="001242D2">
              <w:rPr>
                <w:rFonts w:ascii="Times New Roman" w:eastAsia="Arial" w:hAnsi="Times New Roman" w:cs="Times New Roman"/>
                <w:color w:val="000000"/>
              </w:rPr>
              <w:t>Ind</w:t>
            </w:r>
            <w:r w:rsidRPr="001242D2">
              <w:rPr>
                <w:rFonts w:ascii="Times New Roman" w:eastAsia="Arial" w:hAnsi="Times New Roman" w:cs="Times New Roman"/>
              </w:rPr>
              <w:t>e</w:t>
            </w:r>
            <w:r w:rsidRPr="001242D2">
              <w:rPr>
                <w:rFonts w:ascii="Times New Roman" w:eastAsia="Arial" w:hAnsi="Times New Roman" w:cs="Times New Roman"/>
                <w:color w:val="000000"/>
              </w:rPr>
              <w:t>pend</w:t>
            </w:r>
            <w:r w:rsidRPr="001242D2">
              <w:rPr>
                <w:rFonts w:ascii="Times New Roman" w:eastAsia="Arial" w:hAnsi="Times New Roman" w:cs="Times New Roman"/>
              </w:rPr>
              <w:t>e</w:t>
            </w:r>
            <w:r w:rsidRPr="001242D2">
              <w:rPr>
                <w:rFonts w:ascii="Times New Roman" w:eastAsia="Arial" w:hAnsi="Times New Roman" w:cs="Times New Roman"/>
                <w:color w:val="000000"/>
              </w:rPr>
              <w:t>nce</w:t>
            </w:r>
          </w:p>
        </w:tc>
        <w:tc>
          <w:tcPr>
            <w:tcW w:w="1636" w:type="pct"/>
            <w:tcMar>
              <w:top w:w="0" w:type="dxa"/>
              <w:left w:w="108" w:type="dxa"/>
              <w:bottom w:w="0" w:type="dxa"/>
              <w:right w:w="108" w:type="dxa"/>
            </w:tcMar>
          </w:tcPr>
          <w:p w14:paraId="76CA477F" w14:textId="77777777" w:rsidR="00F2036D" w:rsidRPr="001242D2" w:rsidRDefault="00F2036D" w:rsidP="0087475B">
            <w:pPr>
              <w:ind w:right="602"/>
              <w:jc w:val="right"/>
              <w:rPr>
                <w:rFonts w:ascii="Times New Roman" w:eastAsia="Arial" w:hAnsi="Times New Roman" w:cs="Times New Roman"/>
              </w:rPr>
            </w:pPr>
            <w:r w:rsidRPr="001242D2">
              <w:rPr>
                <w:rFonts w:ascii="Times New Roman" w:eastAsia="Arial" w:hAnsi="Times New Roman" w:cs="Times New Roman"/>
                <w:color w:val="000000"/>
              </w:rPr>
              <w:t>0.080</w:t>
            </w:r>
          </w:p>
        </w:tc>
        <w:tc>
          <w:tcPr>
            <w:tcW w:w="427" w:type="pct"/>
            <w:tcMar>
              <w:top w:w="0" w:type="dxa"/>
              <w:left w:w="108" w:type="dxa"/>
              <w:bottom w:w="0" w:type="dxa"/>
              <w:right w:w="108" w:type="dxa"/>
            </w:tcMar>
          </w:tcPr>
          <w:p w14:paraId="4925D6A3" w14:textId="77777777" w:rsidR="00F2036D" w:rsidRPr="001242D2" w:rsidRDefault="00F2036D" w:rsidP="0087475B">
            <w:pPr>
              <w:jc w:val="right"/>
              <w:rPr>
                <w:rFonts w:ascii="Times New Roman" w:eastAsia="Arial" w:hAnsi="Times New Roman" w:cs="Times New Roman"/>
              </w:rPr>
            </w:pPr>
          </w:p>
        </w:tc>
        <w:tc>
          <w:tcPr>
            <w:tcW w:w="757" w:type="pct"/>
            <w:tcMar>
              <w:top w:w="0" w:type="dxa"/>
              <w:left w:w="108" w:type="dxa"/>
              <w:bottom w:w="0" w:type="dxa"/>
              <w:right w:w="108" w:type="dxa"/>
            </w:tcMar>
          </w:tcPr>
          <w:p w14:paraId="4BA7FCA9" w14:textId="77777777" w:rsidR="00F2036D" w:rsidRPr="001242D2" w:rsidRDefault="00F2036D" w:rsidP="0087475B">
            <w:pPr>
              <w:jc w:val="right"/>
              <w:rPr>
                <w:rFonts w:ascii="Times New Roman" w:eastAsia="Arial" w:hAnsi="Times New Roman" w:cs="Times New Roman"/>
                <w:b/>
              </w:rPr>
            </w:pPr>
            <w:r w:rsidRPr="001242D2">
              <w:rPr>
                <w:rFonts w:ascii="Times New Roman" w:eastAsia="Arial" w:hAnsi="Times New Roman" w:cs="Times New Roman"/>
                <w:b/>
                <w:color w:val="000000"/>
              </w:rPr>
              <w:t>-0.080</w:t>
            </w:r>
          </w:p>
        </w:tc>
        <w:tc>
          <w:tcPr>
            <w:tcW w:w="427" w:type="pct"/>
            <w:tcMar>
              <w:top w:w="0" w:type="dxa"/>
              <w:left w:w="108" w:type="dxa"/>
              <w:bottom w:w="0" w:type="dxa"/>
              <w:right w:w="108" w:type="dxa"/>
            </w:tcMar>
          </w:tcPr>
          <w:p w14:paraId="0694CA3F" w14:textId="77777777" w:rsidR="00F2036D" w:rsidRPr="001242D2" w:rsidRDefault="00F2036D" w:rsidP="0087475B">
            <w:pPr>
              <w:rPr>
                <w:rFonts w:ascii="Times New Roman" w:eastAsia="Arial" w:hAnsi="Times New Roman" w:cs="Times New Roman"/>
              </w:rPr>
            </w:pPr>
            <w:r w:rsidRPr="001242D2">
              <w:rPr>
                <w:rFonts w:ascii="Times New Roman" w:eastAsia="Arial" w:hAnsi="Times New Roman" w:cs="Times New Roman"/>
                <w:color w:val="000000"/>
              </w:rPr>
              <w:t>**</w:t>
            </w:r>
          </w:p>
        </w:tc>
      </w:tr>
      <w:tr w:rsidR="00F2036D" w:rsidRPr="001242D2" w14:paraId="157F8915" w14:textId="77777777" w:rsidTr="00C40E66">
        <w:trPr>
          <w:trHeight w:hRule="exact" w:val="340"/>
          <w:jc w:val="center"/>
        </w:trPr>
        <w:tc>
          <w:tcPr>
            <w:tcW w:w="1753" w:type="pct"/>
            <w:tcMar>
              <w:top w:w="0" w:type="dxa"/>
              <w:left w:w="108" w:type="dxa"/>
              <w:bottom w:w="0" w:type="dxa"/>
              <w:right w:w="108" w:type="dxa"/>
            </w:tcMar>
          </w:tcPr>
          <w:p w14:paraId="758F2E29" w14:textId="77777777" w:rsidR="00F2036D" w:rsidRPr="001242D2" w:rsidRDefault="00F2036D" w:rsidP="0087475B">
            <w:pPr>
              <w:jc w:val="both"/>
              <w:rPr>
                <w:rFonts w:ascii="Times New Roman" w:eastAsia="Arial" w:hAnsi="Times New Roman" w:cs="Times New Roman"/>
              </w:rPr>
            </w:pPr>
            <w:r w:rsidRPr="001242D2">
              <w:rPr>
                <w:rFonts w:ascii="Times New Roman" w:eastAsia="Arial" w:hAnsi="Times New Roman" w:cs="Times New Roman"/>
              </w:rPr>
              <w:t>Governance Index</w:t>
            </w:r>
          </w:p>
        </w:tc>
        <w:tc>
          <w:tcPr>
            <w:tcW w:w="1636" w:type="pct"/>
            <w:tcMar>
              <w:top w:w="0" w:type="dxa"/>
              <w:left w:w="108" w:type="dxa"/>
              <w:bottom w:w="0" w:type="dxa"/>
              <w:right w:w="108" w:type="dxa"/>
            </w:tcMar>
          </w:tcPr>
          <w:p w14:paraId="10EAD7CE" w14:textId="77777777" w:rsidR="00F2036D" w:rsidRPr="001242D2" w:rsidRDefault="00F2036D" w:rsidP="0087475B">
            <w:pPr>
              <w:ind w:right="602"/>
              <w:jc w:val="right"/>
              <w:rPr>
                <w:rFonts w:ascii="Times New Roman" w:eastAsia="Arial" w:hAnsi="Times New Roman" w:cs="Times New Roman"/>
                <w:b/>
              </w:rPr>
            </w:pPr>
            <w:r w:rsidRPr="001242D2">
              <w:rPr>
                <w:rFonts w:ascii="Times New Roman" w:eastAsia="Arial" w:hAnsi="Times New Roman" w:cs="Times New Roman"/>
                <w:b/>
                <w:color w:val="000000"/>
              </w:rPr>
              <w:t>0.020</w:t>
            </w:r>
          </w:p>
        </w:tc>
        <w:tc>
          <w:tcPr>
            <w:tcW w:w="427" w:type="pct"/>
            <w:tcMar>
              <w:top w:w="0" w:type="dxa"/>
              <w:left w:w="108" w:type="dxa"/>
              <w:bottom w:w="0" w:type="dxa"/>
              <w:right w:w="108" w:type="dxa"/>
            </w:tcMar>
          </w:tcPr>
          <w:p w14:paraId="1C65A586" w14:textId="77777777" w:rsidR="00F2036D" w:rsidRPr="001242D2" w:rsidRDefault="00F2036D" w:rsidP="0087475B">
            <w:pPr>
              <w:rPr>
                <w:rFonts w:ascii="Times New Roman" w:eastAsia="Arial" w:hAnsi="Times New Roman" w:cs="Times New Roman"/>
              </w:rPr>
            </w:pPr>
            <w:r w:rsidRPr="001242D2">
              <w:rPr>
                <w:rFonts w:ascii="Times New Roman" w:eastAsia="Arial" w:hAnsi="Times New Roman" w:cs="Times New Roman"/>
                <w:color w:val="000000"/>
              </w:rPr>
              <w:t>**</w:t>
            </w:r>
          </w:p>
        </w:tc>
        <w:tc>
          <w:tcPr>
            <w:tcW w:w="757" w:type="pct"/>
            <w:tcMar>
              <w:top w:w="0" w:type="dxa"/>
              <w:left w:w="108" w:type="dxa"/>
              <w:bottom w:w="0" w:type="dxa"/>
              <w:right w:w="108" w:type="dxa"/>
            </w:tcMar>
          </w:tcPr>
          <w:p w14:paraId="028BB530" w14:textId="77777777" w:rsidR="00F2036D" w:rsidRPr="001242D2" w:rsidRDefault="00F2036D" w:rsidP="0087475B">
            <w:pPr>
              <w:jc w:val="right"/>
              <w:rPr>
                <w:rFonts w:ascii="Times New Roman" w:eastAsia="Arial" w:hAnsi="Times New Roman" w:cs="Times New Roman"/>
                <w:b/>
              </w:rPr>
            </w:pPr>
            <w:r w:rsidRPr="001242D2">
              <w:rPr>
                <w:rFonts w:ascii="Times New Roman" w:eastAsia="Arial" w:hAnsi="Times New Roman" w:cs="Times New Roman"/>
                <w:b/>
                <w:color w:val="000000"/>
              </w:rPr>
              <w:t>0.095</w:t>
            </w:r>
          </w:p>
        </w:tc>
        <w:tc>
          <w:tcPr>
            <w:tcW w:w="427" w:type="pct"/>
            <w:tcMar>
              <w:top w:w="0" w:type="dxa"/>
              <w:left w:w="108" w:type="dxa"/>
              <w:bottom w:w="0" w:type="dxa"/>
              <w:right w:w="108" w:type="dxa"/>
            </w:tcMar>
          </w:tcPr>
          <w:p w14:paraId="44B2AC0F" w14:textId="77777777" w:rsidR="00F2036D" w:rsidRPr="001242D2" w:rsidRDefault="00F2036D" w:rsidP="0087475B">
            <w:pPr>
              <w:rPr>
                <w:rFonts w:ascii="Times New Roman" w:eastAsia="Arial" w:hAnsi="Times New Roman" w:cs="Times New Roman"/>
              </w:rPr>
            </w:pPr>
            <w:r w:rsidRPr="001242D2">
              <w:rPr>
                <w:rFonts w:ascii="Times New Roman" w:eastAsia="Arial" w:hAnsi="Times New Roman" w:cs="Times New Roman"/>
                <w:color w:val="000000"/>
              </w:rPr>
              <w:t>***</w:t>
            </w:r>
          </w:p>
        </w:tc>
      </w:tr>
      <w:tr w:rsidR="00F2036D" w:rsidRPr="001242D2" w14:paraId="6A729FB8" w14:textId="77777777" w:rsidTr="00C40E66">
        <w:trPr>
          <w:trHeight w:hRule="exact" w:val="340"/>
          <w:jc w:val="center"/>
        </w:trPr>
        <w:tc>
          <w:tcPr>
            <w:tcW w:w="1753" w:type="pct"/>
            <w:tcMar>
              <w:top w:w="0" w:type="dxa"/>
              <w:left w:w="108" w:type="dxa"/>
              <w:bottom w:w="0" w:type="dxa"/>
              <w:right w:w="108" w:type="dxa"/>
            </w:tcMar>
          </w:tcPr>
          <w:p w14:paraId="58BA95A3" w14:textId="77777777" w:rsidR="00F2036D" w:rsidRPr="001242D2" w:rsidRDefault="00F2036D" w:rsidP="0087475B">
            <w:pPr>
              <w:jc w:val="both"/>
              <w:rPr>
                <w:rFonts w:ascii="Times New Roman" w:eastAsia="Arial" w:hAnsi="Times New Roman" w:cs="Times New Roman"/>
              </w:rPr>
            </w:pPr>
            <w:r w:rsidRPr="001242D2">
              <w:rPr>
                <w:rFonts w:ascii="Times New Roman" w:eastAsia="Arial" w:hAnsi="Times New Roman" w:cs="Times New Roman"/>
              </w:rPr>
              <w:t>Meeting</w:t>
            </w:r>
          </w:p>
        </w:tc>
        <w:tc>
          <w:tcPr>
            <w:tcW w:w="1636" w:type="pct"/>
            <w:tcMar>
              <w:top w:w="0" w:type="dxa"/>
              <w:left w:w="108" w:type="dxa"/>
              <w:bottom w:w="0" w:type="dxa"/>
              <w:right w:w="108" w:type="dxa"/>
            </w:tcMar>
          </w:tcPr>
          <w:p w14:paraId="090B7219" w14:textId="77777777" w:rsidR="00F2036D" w:rsidRPr="001242D2" w:rsidRDefault="00F2036D" w:rsidP="0087475B">
            <w:pPr>
              <w:ind w:right="602"/>
              <w:jc w:val="right"/>
              <w:rPr>
                <w:rFonts w:ascii="Times New Roman" w:eastAsia="Arial" w:hAnsi="Times New Roman" w:cs="Times New Roman"/>
                <w:b/>
              </w:rPr>
            </w:pPr>
            <w:r w:rsidRPr="001242D2">
              <w:rPr>
                <w:rFonts w:ascii="Times New Roman" w:eastAsia="Arial" w:hAnsi="Times New Roman" w:cs="Times New Roman"/>
                <w:b/>
                <w:color w:val="000000"/>
              </w:rPr>
              <w:t>-0.023</w:t>
            </w:r>
          </w:p>
        </w:tc>
        <w:tc>
          <w:tcPr>
            <w:tcW w:w="427" w:type="pct"/>
            <w:tcMar>
              <w:top w:w="0" w:type="dxa"/>
              <w:left w:w="108" w:type="dxa"/>
              <w:bottom w:w="0" w:type="dxa"/>
              <w:right w:w="108" w:type="dxa"/>
            </w:tcMar>
          </w:tcPr>
          <w:p w14:paraId="1724E16E" w14:textId="77777777" w:rsidR="00F2036D" w:rsidRPr="001242D2" w:rsidRDefault="00F2036D" w:rsidP="0087475B">
            <w:pPr>
              <w:rPr>
                <w:rFonts w:ascii="Times New Roman" w:eastAsia="Arial" w:hAnsi="Times New Roman" w:cs="Times New Roman"/>
              </w:rPr>
            </w:pPr>
            <w:r w:rsidRPr="001242D2">
              <w:rPr>
                <w:rFonts w:ascii="Times New Roman" w:eastAsia="Arial" w:hAnsi="Times New Roman" w:cs="Times New Roman"/>
                <w:color w:val="000000"/>
              </w:rPr>
              <w:t>**</w:t>
            </w:r>
          </w:p>
        </w:tc>
        <w:tc>
          <w:tcPr>
            <w:tcW w:w="757" w:type="pct"/>
            <w:tcMar>
              <w:top w:w="0" w:type="dxa"/>
              <w:left w:w="108" w:type="dxa"/>
              <w:bottom w:w="0" w:type="dxa"/>
              <w:right w:w="108" w:type="dxa"/>
            </w:tcMar>
          </w:tcPr>
          <w:p w14:paraId="7CE90336" w14:textId="77777777" w:rsidR="00F2036D" w:rsidRPr="001242D2" w:rsidRDefault="00F2036D" w:rsidP="0087475B">
            <w:pPr>
              <w:jc w:val="right"/>
              <w:rPr>
                <w:rFonts w:ascii="Times New Roman" w:eastAsia="Arial" w:hAnsi="Times New Roman" w:cs="Times New Roman"/>
              </w:rPr>
            </w:pPr>
            <w:r w:rsidRPr="001242D2">
              <w:rPr>
                <w:rFonts w:ascii="Times New Roman" w:eastAsia="Arial" w:hAnsi="Times New Roman" w:cs="Times New Roman"/>
                <w:color w:val="000000"/>
              </w:rPr>
              <w:t>-0.117</w:t>
            </w:r>
          </w:p>
        </w:tc>
        <w:tc>
          <w:tcPr>
            <w:tcW w:w="427" w:type="pct"/>
            <w:tcMar>
              <w:top w:w="0" w:type="dxa"/>
              <w:left w:w="108" w:type="dxa"/>
              <w:bottom w:w="0" w:type="dxa"/>
              <w:right w:w="108" w:type="dxa"/>
            </w:tcMar>
          </w:tcPr>
          <w:p w14:paraId="122D2F0C" w14:textId="77777777" w:rsidR="00F2036D" w:rsidRPr="001242D2" w:rsidRDefault="00F2036D" w:rsidP="0087475B">
            <w:pPr>
              <w:rPr>
                <w:rFonts w:ascii="Times New Roman" w:eastAsia="Arial" w:hAnsi="Times New Roman" w:cs="Times New Roman"/>
              </w:rPr>
            </w:pPr>
          </w:p>
        </w:tc>
      </w:tr>
      <w:tr w:rsidR="00F2036D" w:rsidRPr="001242D2" w14:paraId="2B7059B6" w14:textId="77777777" w:rsidTr="00C40E66">
        <w:trPr>
          <w:trHeight w:hRule="exact" w:val="340"/>
          <w:jc w:val="center"/>
        </w:trPr>
        <w:tc>
          <w:tcPr>
            <w:tcW w:w="1753" w:type="pct"/>
            <w:tcMar>
              <w:top w:w="0" w:type="dxa"/>
              <w:left w:w="108" w:type="dxa"/>
              <w:bottom w:w="0" w:type="dxa"/>
              <w:right w:w="108" w:type="dxa"/>
            </w:tcMar>
          </w:tcPr>
          <w:p w14:paraId="4A66572B" w14:textId="77777777" w:rsidR="00F2036D" w:rsidRPr="001242D2" w:rsidRDefault="00F2036D" w:rsidP="0087475B">
            <w:pPr>
              <w:jc w:val="both"/>
              <w:rPr>
                <w:rFonts w:ascii="Times New Roman" w:eastAsia="Arial" w:hAnsi="Times New Roman" w:cs="Times New Roman"/>
              </w:rPr>
            </w:pPr>
            <w:r w:rsidRPr="001242D2">
              <w:rPr>
                <w:rFonts w:ascii="Times New Roman" w:eastAsia="Arial" w:hAnsi="Times New Roman" w:cs="Times New Roman"/>
              </w:rPr>
              <w:t>Followers</w:t>
            </w:r>
          </w:p>
        </w:tc>
        <w:tc>
          <w:tcPr>
            <w:tcW w:w="1636" w:type="pct"/>
            <w:tcMar>
              <w:top w:w="0" w:type="dxa"/>
              <w:left w:w="108" w:type="dxa"/>
              <w:bottom w:w="0" w:type="dxa"/>
              <w:right w:w="108" w:type="dxa"/>
            </w:tcMar>
          </w:tcPr>
          <w:p w14:paraId="532AFA17" w14:textId="77777777" w:rsidR="00F2036D" w:rsidRPr="001242D2" w:rsidRDefault="00F2036D" w:rsidP="0087475B">
            <w:pPr>
              <w:ind w:right="602"/>
              <w:jc w:val="right"/>
              <w:rPr>
                <w:rFonts w:ascii="Times New Roman" w:eastAsia="Arial" w:hAnsi="Times New Roman" w:cs="Times New Roman"/>
              </w:rPr>
            </w:pPr>
            <w:r w:rsidRPr="001242D2">
              <w:rPr>
                <w:rFonts w:ascii="Times New Roman" w:eastAsia="Arial" w:hAnsi="Times New Roman" w:cs="Times New Roman"/>
                <w:color w:val="000000"/>
              </w:rPr>
              <w:t>-0.019</w:t>
            </w:r>
          </w:p>
        </w:tc>
        <w:tc>
          <w:tcPr>
            <w:tcW w:w="427" w:type="pct"/>
            <w:tcMar>
              <w:top w:w="0" w:type="dxa"/>
              <w:left w:w="108" w:type="dxa"/>
              <w:bottom w:w="0" w:type="dxa"/>
              <w:right w:w="108" w:type="dxa"/>
            </w:tcMar>
          </w:tcPr>
          <w:p w14:paraId="32C92CA8" w14:textId="77777777" w:rsidR="00F2036D" w:rsidRPr="001242D2" w:rsidRDefault="00F2036D" w:rsidP="0087475B">
            <w:pPr>
              <w:rPr>
                <w:rFonts w:ascii="Times New Roman" w:eastAsia="Arial" w:hAnsi="Times New Roman" w:cs="Times New Roman"/>
              </w:rPr>
            </w:pPr>
          </w:p>
        </w:tc>
        <w:tc>
          <w:tcPr>
            <w:tcW w:w="757" w:type="pct"/>
            <w:tcMar>
              <w:top w:w="0" w:type="dxa"/>
              <w:left w:w="108" w:type="dxa"/>
              <w:bottom w:w="0" w:type="dxa"/>
              <w:right w:w="108" w:type="dxa"/>
            </w:tcMar>
          </w:tcPr>
          <w:p w14:paraId="6AC2FCE0" w14:textId="77777777" w:rsidR="00F2036D" w:rsidRPr="001242D2" w:rsidRDefault="00F2036D" w:rsidP="0087475B">
            <w:pPr>
              <w:jc w:val="right"/>
              <w:rPr>
                <w:rFonts w:ascii="Times New Roman" w:eastAsia="Arial" w:hAnsi="Times New Roman" w:cs="Times New Roman"/>
              </w:rPr>
            </w:pPr>
            <w:r w:rsidRPr="001242D2">
              <w:rPr>
                <w:rFonts w:ascii="Times New Roman" w:eastAsia="Arial" w:hAnsi="Times New Roman" w:cs="Times New Roman"/>
                <w:color w:val="000000"/>
              </w:rPr>
              <w:t>-0.004</w:t>
            </w:r>
          </w:p>
        </w:tc>
        <w:tc>
          <w:tcPr>
            <w:tcW w:w="427" w:type="pct"/>
            <w:tcMar>
              <w:top w:w="0" w:type="dxa"/>
              <w:left w:w="108" w:type="dxa"/>
              <w:bottom w:w="0" w:type="dxa"/>
              <w:right w:w="108" w:type="dxa"/>
            </w:tcMar>
          </w:tcPr>
          <w:p w14:paraId="556C0107" w14:textId="77777777" w:rsidR="00F2036D" w:rsidRPr="001242D2" w:rsidRDefault="00F2036D" w:rsidP="0087475B">
            <w:pPr>
              <w:rPr>
                <w:rFonts w:ascii="Times New Roman" w:eastAsia="Arial" w:hAnsi="Times New Roman" w:cs="Times New Roman"/>
              </w:rPr>
            </w:pPr>
          </w:p>
        </w:tc>
      </w:tr>
      <w:tr w:rsidR="00F2036D" w:rsidRPr="001242D2" w14:paraId="009AEAD9" w14:textId="77777777" w:rsidTr="00C40E66">
        <w:trPr>
          <w:trHeight w:hRule="exact" w:val="340"/>
          <w:jc w:val="center"/>
        </w:trPr>
        <w:tc>
          <w:tcPr>
            <w:tcW w:w="1753" w:type="pct"/>
            <w:tcMar>
              <w:top w:w="0" w:type="dxa"/>
              <w:left w:w="108" w:type="dxa"/>
              <w:bottom w:w="0" w:type="dxa"/>
              <w:right w:w="108" w:type="dxa"/>
            </w:tcMar>
          </w:tcPr>
          <w:p w14:paraId="102E71BD" w14:textId="77777777" w:rsidR="00F2036D" w:rsidRPr="001242D2" w:rsidRDefault="00F2036D" w:rsidP="0087475B">
            <w:pPr>
              <w:jc w:val="both"/>
              <w:rPr>
                <w:rFonts w:ascii="Times New Roman" w:eastAsia="Arial" w:hAnsi="Times New Roman" w:cs="Times New Roman"/>
              </w:rPr>
            </w:pPr>
            <w:r w:rsidRPr="001242D2">
              <w:rPr>
                <w:rFonts w:ascii="Times New Roman" w:eastAsia="Arial" w:hAnsi="Times New Roman" w:cs="Times New Roman"/>
              </w:rPr>
              <w:t>On</w:t>
            </w:r>
            <w:r w:rsidRPr="001242D2">
              <w:rPr>
                <w:rFonts w:ascii="Times New Roman" w:eastAsia="Arial" w:hAnsi="Times New Roman" w:cs="Times New Roman"/>
                <w:color w:val="000000"/>
              </w:rPr>
              <w:t xml:space="preserve"> Twitter</w:t>
            </w:r>
          </w:p>
        </w:tc>
        <w:tc>
          <w:tcPr>
            <w:tcW w:w="1636" w:type="pct"/>
            <w:tcMar>
              <w:top w:w="0" w:type="dxa"/>
              <w:left w:w="108" w:type="dxa"/>
              <w:bottom w:w="0" w:type="dxa"/>
              <w:right w:w="108" w:type="dxa"/>
            </w:tcMar>
          </w:tcPr>
          <w:p w14:paraId="60CE123C" w14:textId="77777777" w:rsidR="00F2036D" w:rsidRPr="001242D2" w:rsidRDefault="00F2036D" w:rsidP="0087475B">
            <w:pPr>
              <w:ind w:right="602"/>
              <w:jc w:val="right"/>
              <w:rPr>
                <w:rFonts w:ascii="Times New Roman" w:eastAsia="Arial" w:hAnsi="Times New Roman" w:cs="Times New Roman"/>
                <w:b/>
              </w:rPr>
            </w:pPr>
            <w:r w:rsidRPr="001242D2">
              <w:rPr>
                <w:rFonts w:ascii="Times New Roman" w:eastAsia="Arial" w:hAnsi="Times New Roman" w:cs="Times New Roman"/>
                <w:b/>
                <w:color w:val="000000"/>
              </w:rPr>
              <w:t>0.411</w:t>
            </w:r>
          </w:p>
        </w:tc>
        <w:tc>
          <w:tcPr>
            <w:tcW w:w="427" w:type="pct"/>
            <w:tcMar>
              <w:top w:w="0" w:type="dxa"/>
              <w:left w:w="108" w:type="dxa"/>
              <w:bottom w:w="0" w:type="dxa"/>
              <w:right w:w="108" w:type="dxa"/>
            </w:tcMar>
          </w:tcPr>
          <w:p w14:paraId="5C9E78F0" w14:textId="77777777" w:rsidR="00F2036D" w:rsidRPr="001242D2" w:rsidRDefault="00F2036D" w:rsidP="0087475B">
            <w:pPr>
              <w:rPr>
                <w:rFonts w:ascii="Times New Roman" w:eastAsia="Arial" w:hAnsi="Times New Roman" w:cs="Times New Roman"/>
              </w:rPr>
            </w:pPr>
            <w:r w:rsidRPr="001242D2">
              <w:rPr>
                <w:rFonts w:ascii="Times New Roman" w:eastAsia="Arial" w:hAnsi="Times New Roman" w:cs="Times New Roman"/>
                <w:color w:val="000000"/>
              </w:rPr>
              <w:t>***</w:t>
            </w:r>
          </w:p>
        </w:tc>
        <w:tc>
          <w:tcPr>
            <w:tcW w:w="757" w:type="pct"/>
            <w:tcMar>
              <w:top w:w="0" w:type="dxa"/>
              <w:left w:w="108" w:type="dxa"/>
              <w:bottom w:w="0" w:type="dxa"/>
              <w:right w:w="108" w:type="dxa"/>
            </w:tcMar>
          </w:tcPr>
          <w:p w14:paraId="469273AB" w14:textId="77777777" w:rsidR="00F2036D" w:rsidRPr="001242D2" w:rsidRDefault="00F2036D" w:rsidP="0087475B">
            <w:pPr>
              <w:jc w:val="right"/>
              <w:rPr>
                <w:rFonts w:ascii="Times New Roman" w:eastAsia="Arial" w:hAnsi="Times New Roman" w:cs="Times New Roman"/>
                <w:b/>
              </w:rPr>
            </w:pPr>
            <w:r w:rsidRPr="001242D2">
              <w:rPr>
                <w:rFonts w:ascii="Times New Roman" w:eastAsia="Arial" w:hAnsi="Times New Roman" w:cs="Times New Roman"/>
                <w:b/>
                <w:color w:val="000000"/>
              </w:rPr>
              <w:t>2.137</w:t>
            </w:r>
          </w:p>
        </w:tc>
        <w:tc>
          <w:tcPr>
            <w:tcW w:w="427" w:type="pct"/>
            <w:tcMar>
              <w:top w:w="0" w:type="dxa"/>
              <w:left w:w="108" w:type="dxa"/>
              <w:bottom w:w="0" w:type="dxa"/>
              <w:right w:w="108" w:type="dxa"/>
            </w:tcMar>
          </w:tcPr>
          <w:p w14:paraId="7B6C30D9" w14:textId="77777777" w:rsidR="00F2036D" w:rsidRPr="001242D2" w:rsidRDefault="00F2036D" w:rsidP="0087475B">
            <w:pPr>
              <w:rPr>
                <w:rFonts w:ascii="Times New Roman" w:eastAsia="Arial" w:hAnsi="Times New Roman" w:cs="Times New Roman"/>
              </w:rPr>
            </w:pPr>
            <w:r w:rsidRPr="001242D2">
              <w:rPr>
                <w:rFonts w:ascii="Times New Roman" w:eastAsia="Arial" w:hAnsi="Times New Roman" w:cs="Times New Roman"/>
                <w:color w:val="000000"/>
              </w:rPr>
              <w:t>**</w:t>
            </w:r>
          </w:p>
        </w:tc>
      </w:tr>
      <w:tr w:rsidR="00F2036D" w:rsidRPr="001242D2" w14:paraId="79B842FE" w14:textId="77777777" w:rsidTr="00C40E66">
        <w:trPr>
          <w:trHeight w:hRule="exact" w:val="340"/>
          <w:jc w:val="center"/>
        </w:trPr>
        <w:tc>
          <w:tcPr>
            <w:tcW w:w="1753" w:type="pct"/>
            <w:tcMar>
              <w:top w:w="0" w:type="dxa"/>
              <w:left w:w="108" w:type="dxa"/>
              <w:bottom w:w="0" w:type="dxa"/>
              <w:right w:w="108" w:type="dxa"/>
            </w:tcMar>
          </w:tcPr>
          <w:p w14:paraId="52303D9B" w14:textId="77777777" w:rsidR="00F2036D" w:rsidRPr="001242D2" w:rsidRDefault="00F2036D" w:rsidP="0087475B">
            <w:pPr>
              <w:jc w:val="both"/>
              <w:rPr>
                <w:rFonts w:ascii="Times New Roman" w:eastAsia="Arial" w:hAnsi="Times New Roman" w:cs="Times New Roman"/>
              </w:rPr>
            </w:pPr>
            <w:r w:rsidRPr="001242D2">
              <w:rPr>
                <w:rFonts w:ascii="Times New Roman" w:eastAsia="Arial" w:hAnsi="Times New Roman" w:cs="Times New Roman"/>
              </w:rPr>
              <w:t>Board Size</w:t>
            </w:r>
          </w:p>
        </w:tc>
        <w:tc>
          <w:tcPr>
            <w:tcW w:w="1636" w:type="pct"/>
            <w:tcMar>
              <w:top w:w="0" w:type="dxa"/>
              <w:left w:w="108" w:type="dxa"/>
              <w:bottom w:w="0" w:type="dxa"/>
              <w:right w:w="108" w:type="dxa"/>
            </w:tcMar>
          </w:tcPr>
          <w:p w14:paraId="1FB834AF" w14:textId="77777777" w:rsidR="00F2036D" w:rsidRPr="001242D2" w:rsidRDefault="00F2036D" w:rsidP="0087475B">
            <w:pPr>
              <w:ind w:right="602"/>
              <w:jc w:val="right"/>
              <w:rPr>
                <w:rFonts w:ascii="Times New Roman" w:eastAsia="Arial" w:hAnsi="Times New Roman" w:cs="Times New Roman"/>
              </w:rPr>
            </w:pPr>
            <w:r w:rsidRPr="001242D2">
              <w:rPr>
                <w:rFonts w:ascii="Times New Roman" w:eastAsia="Arial" w:hAnsi="Times New Roman" w:cs="Times New Roman"/>
                <w:color w:val="000000"/>
              </w:rPr>
              <w:t>-0.065</w:t>
            </w:r>
          </w:p>
        </w:tc>
        <w:tc>
          <w:tcPr>
            <w:tcW w:w="427" w:type="pct"/>
            <w:tcMar>
              <w:top w:w="0" w:type="dxa"/>
              <w:left w:w="108" w:type="dxa"/>
              <w:bottom w:w="0" w:type="dxa"/>
              <w:right w:w="108" w:type="dxa"/>
            </w:tcMar>
          </w:tcPr>
          <w:p w14:paraId="78C9E68D" w14:textId="77777777" w:rsidR="00F2036D" w:rsidRPr="001242D2" w:rsidRDefault="00F2036D" w:rsidP="0087475B">
            <w:pPr>
              <w:rPr>
                <w:rFonts w:ascii="Times New Roman" w:eastAsia="Arial" w:hAnsi="Times New Roman" w:cs="Times New Roman"/>
              </w:rPr>
            </w:pPr>
          </w:p>
        </w:tc>
        <w:tc>
          <w:tcPr>
            <w:tcW w:w="757" w:type="pct"/>
            <w:tcMar>
              <w:top w:w="0" w:type="dxa"/>
              <w:left w:w="108" w:type="dxa"/>
              <w:bottom w:w="0" w:type="dxa"/>
              <w:right w:w="108" w:type="dxa"/>
            </w:tcMar>
          </w:tcPr>
          <w:p w14:paraId="749EAC46" w14:textId="77777777" w:rsidR="00F2036D" w:rsidRPr="001242D2" w:rsidRDefault="00F2036D" w:rsidP="0087475B">
            <w:pPr>
              <w:jc w:val="right"/>
              <w:rPr>
                <w:rFonts w:ascii="Times New Roman" w:eastAsia="Arial" w:hAnsi="Times New Roman" w:cs="Times New Roman"/>
              </w:rPr>
            </w:pPr>
            <w:r w:rsidRPr="001242D2">
              <w:rPr>
                <w:rFonts w:ascii="Times New Roman" w:eastAsia="Arial" w:hAnsi="Times New Roman" w:cs="Times New Roman"/>
                <w:color w:val="000000"/>
              </w:rPr>
              <w:t>-0.006</w:t>
            </w:r>
          </w:p>
        </w:tc>
        <w:tc>
          <w:tcPr>
            <w:tcW w:w="427" w:type="pct"/>
            <w:tcMar>
              <w:top w:w="0" w:type="dxa"/>
              <w:left w:w="108" w:type="dxa"/>
              <w:bottom w:w="0" w:type="dxa"/>
              <w:right w:w="108" w:type="dxa"/>
            </w:tcMar>
          </w:tcPr>
          <w:p w14:paraId="0643FFC8" w14:textId="77777777" w:rsidR="00F2036D" w:rsidRPr="001242D2" w:rsidRDefault="00F2036D" w:rsidP="0087475B">
            <w:pPr>
              <w:rPr>
                <w:rFonts w:ascii="Times New Roman" w:eastAsia="Arial" w:hAnsi="Times New Roman" w:cs="Times New Roman"/>
              </w:rPr>
            </w:pPr>
          </w:p>
        </w:tc>
      </w:tr>
      <w:tr w:rsidR="00F2036D" w:rsidRPr="001242D2" w14:paraId="20A9A96B" w14:textId="77777777" w:rsidTr="00C40E66">
        <w:trPr>
          <w:trHeight w:hRule="exact" w:val="340"/>
          <w:jc w:val="center"/>
        </w:trPr>
        <w:tc>
          <w:tcPr>
            <w:tcW w:w="1753" w:type="pct"/>
            <w:tcMar>
              <w:top w:w="0" w:type="dxa"/>
              <w:left w:w="108" w:type="dxa"/>
              <w:bottom w:w="0" w:type="dxa"/>
              <w:right w:w="108" w:type="dxa"/>
            </w:tcMar>
          </w:tcPr>
          <w:p w14:paraId="2CEEF1FA" w14:textId="77777777" w:rsidR="00F2036D" w:rsidRPr="001242D2" w:rsidRDefault="00F2036D" w:rsidP="0087475B">
            <w:pPr>
              <w:jc w:val="both"/>
              <w:rPr>
                <w:rFonts w:ascii="Times New Roman" w:eastAsia="Arial" w:hAnsi="Times New Roman" w:cs="Times New Roman"/>
              </w:rPr>
            </w:pPr>
            <w:r w:rsidRPr="001242D2">
              <w:rPr>
                <w:rFonts w:ascii="Times New Roman" w:eastAsia="Arial" w:hAnsi="Times New Roman" w:cs="Times New Roman"/>
              </w:rPr>
              <w:t>Leverage</w:t>
            </w:r>
          </w:p>
        </w:tc>
        <w:tc>
          <w:tcPr>
            <w:tcW w:w="1636" w:type="pct"/>
            <w:tcMar>
              <w:top w:w="0" w:type="dxa"/>
              <w:left w:w="108" w:type="dxa"/>
              <w:bottom w:w="0" w:type="dxa"/>
              <w:right w:w="108" w:type="dxa"/>
            </w:tcMar>
          </w:tcPr>
          <w:p w14:paraId="65C5C648" w14:textId="77777777" w:rsidR="00F2036D" w:rsidRPr="001242D2" w:rsidRDefault="00F2036D" w:rsidP="0087475B">
            <w:pPr>
              <w:ind w:right="602"/>
              <w:jc w:val="right"/>
              <w:rPr>
                <w:rFonts w:ascii="Times New Roman" w:eastAsia="Arial" w:hAnsi="Times New Roman" w:cs="Times New Roman"/>
                <w:b/>
              </w:rPr>
            </w:pPr>
            <w:r w:rsidRPr="001242D2">
              <w:rPr>
                <w:rFonts w:ascii="Times New Roman" w:eastAsia="Arial" w:hAnsi="Times New Roman" w:cs="Times New Roman"/>
                <w:b/>
                <w:color w:val="000000"/>
              </w:rPr>
              <w:t>-0.016</w:t>
            </w:r>
          </w:p>
        </w:tc>
        <w:tc>
          <w:tcPr>
            <w:tcW w:w="427" w:type="pct"/>
            <w:tcMar>
              <w:top w:w="0" w:type="dxa"/>
              <w:left w:w="108" w:type="dxa"/>
              <w:bottom w:w="0" w:type="dxa"/>
              <w:right w:w="108" w:type="dxa"/>
            </w:tcMar>
          </w:tcPr>
          <w:p w14:paraId="6F54966A" w14:textId="77777777" w:rsidR="00F2036D" w:rsidRPr="001242D2" w:rsidRDefault="00F2036D" w:rsidP="0087475B">
            <w:pPr>
              <w:rPr>
                <w:rFonts w:ascii="Times New Roman" w:eastAsia="Arial" w:hAnsi="Times New Roman" w:cs="Times New Roman"/>
              </w:rPr>
            </w:pPr>
            <w:r w:rsidRPr="001242D2">
              <w:rPr>
                <w:rFonts w:ascii="Times New Roman" w:eastAsia="Arial" w:hAnsi="Times New Roman" w:cs="Times New Roman"/>
                <w:color w:val="000000"/>
              </w:rPr>
              <w:t>***</w:t>
            </w:r>
          </w:p>
        </w:tc>
        <w:tc>
          <w:tcPr>
            <w:tcW w:w="757" w:type="pct"/>
            <w:tcMar>
              <w:top w:w="0" w:type="dxa"/>
              <w:left w:w="108" w:type="dxa"/>
              <w:bottom w:w="0" w:type="dxa"/>
              <w:right w:w="108" w:type="dxa"/>
            </w:tcMar>
          </w:tcPr>
          <w:p w14:paraId="1B1B4DAE" w14:textId="77777777" w:rsidR="00F2036D" w:rsidRPr="001242D2" w:rsidRDefault="00F2036D" w:rsidP="0087475B">
            <w:pPr>
              <w:jc w:val="right"/>
              <w:rPr>
                <w:rFonts w:ascii="Times New Roman" w:eastAsia="Arial" w:hAnsi="Times New Roman" w:cs="Times New Roman"/>
                <w:b/>
              </w:rPr>
            </w:pPr>
            <w:r w:rsidRPr="001242D2">
              <w:rPr>
                <w:rFonts w:ascii="Times New Roman" w:eastAsia="Arial" w:hAnsi="Times New Roman" w:cs="Times New Roman"/>
                <w:b/>
                <w:color w:val="000000"/>
              </w:rPr>
              <w:t>-0.210</w:t>
            </w:r>
          </w:p>
        </w:tc>
        <w:tc>
          <w:tcPr>
            <w:tcW w:w="427" w:type="pct"/>
            <w:tcMar>
              <w:top w:w="0" w:type="dxa"/>
              <w:left w:w="108" w:type="dxa"/>
              <w:bottom w:w="0" w:type="dxa"/>
              <w:right w:w="108" w:type="dxa"/>
            </w:tcMar>
          </w:tcPr>
          <w:p w14:paraId="017FD8B8" w14:textId="77777777" w:rsidR="00F2036D" w:rsidRPr="001242D2" w:rsidRDefault="00F2036D" w:rsidP="0087475B">
            <w:pPr>
              <w:rPr>
                <w:rFonts w:ascii="Times New Roman" w:eastAsia="Arial" w:hAnsi="Times New Roman" w:cs="Times New Roman"/>
              </w:rPr>
            </w:pPr>
            <w:r w:rsidRPr="001242D2">
              <w:rPr>
                <w:rFonts w:ascii="Times New Roman" w:eastAsia="Arial" w:hAnsi="Times New Roman" w:cs="Times New Roman"/>
                <w:color w:val="000000"/>
              </w:rPr>
              <w:t>*</w:t>
            </w:r>
          </w:p>
        </w:tc>
      </w:tr>
      <w:tr w:rsidR="00F2036D" w:rsidRPr="001242D2" w14:paraId="0C9A2B40" w14:textId="77777777" w:rsidTr="00C40E66">
        <w:trPr>
          <w:trHeight w:hRule="exact" w:val="340"/>
          <w:jc w:val="center"/>
        </w:trPr>
        <w:tc>
          <w:tcPr>
            <w:tcW w:w="1753" w:type="pct"/>
            <w:tcBorders>
              <w:bottom w:val="single" w:sz="4" w:space="0" w:color="auto"/>
            </w:tcBorders>
            <w:tcMar>
              <w:top w:w="0" w:type="dxa"/>
              <w:left w:w="108" w:type="dxa"/>
              <w:bottom w:w="0" w:type="dxa"/>
              <w:right w:w="108" w:type="dxa"/>
            </w:tcMar>
          </w:tcPr>
          <w:p w14:paraId="27D5258C" w14:textId="77777777" w:rsidR="00F2036D" w:rsidRPr="001242D2" w:rsidRDefault="00F2036D" w:rsidP="0087475B">
            <w:pPr>
              <w:jc w:val="both"/>
              <w:rPr>
                <w:rFonts w:ascii="Times New Roman" w:eastAsia="Arial" w:hAnsi="Times New Roman" w:cs="Times New Roman"/>
              </w:rPr>
            </w:pPr>
            <w:r w:rsidRPr="001242D2">
              <w:rPr>
                <w:rFonts w:ascii="Times New Roman" w:eastAsia="Arial" w:hAnsi="Times New Roman" w:cs="Times New Roman"/>
              </w:rPr>
              <w:t>Tweet</w:t>
            </w:r>
          </w:p>
        </w:tc>
        <w:tc>
          <w:tcPr>
            <w:tcW w:w="1636" w:type="pct"/>
            <w:tcBorders>
              <w:bottom w:val="single" w:sz="4" w:space="0" w:color="auto"/>
            </w:tcBorders>
            <w:tcMar>
              <w:top w:w="0" w:type="dxa"/>
              <w:left w:w="108" w:type="dxa"/>
              <w:bottom w:w="0" w:type="dxa"/>
              <w:right w:w="108" w:type="dxa"/>
            </w:tcMar>
          </w:tcPr>
          <w:p w14:paraId="370E2944" w14:textId="77777777" w:rsidR="00F2036D" w:rsidRPr="001242D2" w:rsidRDefault="00F2036D" w:rsidP="0087475B">
            <w:pPr>
              <w:ind w:right="602"/>
              <w:jc w:val="right"/>
              <w:rPr>
                <w:rFonts w:ascii="Times New Roman" w:eastAsia="Arial" w:hAnsi="Times New Roman" w:cs="Times New Roman"/>
                <w:b/>
              </w:rPr>
            </w:pPr>
            <w:r w:rsidRPr="001242D2">
              <w:rPr>
                <w:rFonts w:ascii="Times New Roman" w:eastAsia="Arial" w:hAnsi="Times New Roman" w:cs="Times New Roman"/>
                <w:b/>
                <w:color w:val="000000"/>
              </w:rPr>
              <w:t>0.001</w:t>
            </w:r>
          </w:p>
        </w:tc>
        <w:tc>
          <w:tcPr>
            <w:tcW w:w="427" w:type="pct"/>
            <w:tcBorders>
              <w:bottom w:val="single" w:sz="4" w:space="0" w:color="auto"/>
            </w:tcBorders>
            <w:tcMar>
              <w:top w:w="0" w:type="dxa"/>
              <w:left w:w="108" w:type="dxa"/>
              <w:bottom w:w="0" w:type="dxa"/>
              <w:right w:w="108" w:type="dxa"/>
            </w:tcMar>
          </w:tcPr>
          <w:p w14:paraId="3551D6C8" w14:textId="77777777" w:rsidR="00F2036D" w:rsidRPr="001242D2" w:rsidRDefault="00F2036D" w:rsidP="0087475B">
            <w:pPr>
              <w:rPr>
                <w:rFonts w:ascii="Times New Roman" w:eastAsia="Arial" w:hAnsi="Times New Roman" w:cs="Times New Roman"/>
              </w:rPr>
            </w:pPr>
            <w:r w:rsidRPr="001242D2">
              <w:rPr>
                <w:rFonts w:ascii="Times New Roman" w:eastAsia="Arial" w:hAnsi="Times New Roman" w:cs="Times New Roman"/>
                <w:color w:val="000000"/>
              </w:rPr>
              <w:t>***</w:t>
            </w:r>
          </w:p>
        </w:tc>
        <w:tc>
          <w:tcPr>
            <w:tcW w:w="757" w:type="pct"/>
            <w:tcBorders>
              <w:bottom w:val="single" w:sz="4" w:space="0" w:color="auto"/>
            </w:tcBorders>
            <w:tcMar>
              <w:top w:w="0" w:type="dxa"/>
              <w:left w:w="108" w:type="dxa"/>
              <w:bottom w:w="0" w:type="dxa"/>
              <w:right w:w="108" w:type="dxa"/>
            </w:tcMar>
          </w:tcPr>
          <w:p w14:paraId="1FA973F3" w14:textId="77777777" w:rsidR="00F2036D" w:rsidRPr="001242D2" w:rsidRDefault="00F2036D" w:rsidP="0087475B">
            <w:pPr>
              <w:jc w:val="right"/>
              <w:rPr>
                <w:rFonts w:ascii="Times New Roman" w:eastAsia="Arial" w:hAnsi="Times New Roman" w:cs="Times New Roman"/>
              </w:rPr>
            </w:pPr>
            <w:r w:rsidRPr="001242D2">
              <w:rPr>
                <w:rFonts w:ascii="Times New Roman" w:eastAsia="Arial" w:hAnsi="Times New Roman" w:cs="Times New Roman"/>
                <w:color w:val="000000"/>
              </w:rPr>
              <w:t>-0.004</w:t>
            </w:r>
          </w:p>
        </w:tc>
        <w:tc>
          <w:tcPr>
            <w:tcW w:w="427" w:type="pct"/>
            <w:tcBorders>
              <w:bottom w:val="single" w:sz="4" w:space="0" w:color="auto"/>
            </w:tcBorders>
            <w:tcMar>
              <w:top w:w="0" w:type="dxa"/>
              <w:left w:w="108" w:type="dxa"/>
              <w:bottom w:w="0" w:type="dxa"/>
              <w:right w:w="108" w:type="dxa"/>
            </w:tcMar>
          </w:tcPr>
          <w:p w14:paraId="42D1FB15" w14:textId="77777777" w:rsidR="00F2036D" w:rsidRPr="001242D2" w:rsidRDefault="00F2036D" w:rsidP="0087475B">
            <w:pPr>
              <w:rPr>
                <w:rFonts w:ascii="Times New Roman" w:eastAsia="Arial" w:hAnsi="Times New Roman" w:cs="Times New Roman"/>
              </w:rPr>
            </w:pPr>
          </w:p>
        </w:tc>
      </w:tr>
      <w:tr w:rsidR="00F2036D" w:rsidRPr="001242D2" w14:paraId="447ECB53" w14:textId="77777777" w:rsidTr="00C40E66">
        <w:trPr>
          <w:trHeight w:hRule="exact" w:val="340"/>
          <w:jc w:val="center"/>
        </w:trPr>
        <w:tc>
          <w:tcPr>
            <w:tcW w:w="1753" w:type="pct"/>
            <w:tcBorders>
              <w:top w:val="single" w:sz="4" w:space="0" w:color="auto"/>
            </w:tcBorders>
            <w:tcMar>
              <w:top w:w="0" w:type="dxa"/>
              <w:left w:w="108" w:type="dxa"/>
              <w:bottom w:w="0" w:type="dxa"/>
              <w:right w:w="108" w:type="dxa"/>
            </w:tcMar>
          </w:tcPr>
          <w:p w14:paraId="1179E8D4" w14:textId="77777777" w:rsidR="00F2036D" w:rsidRPr="001242D2" w:rsidRDefault="00F2036D" w:rsidP="0087475B">
            <w:pPr>
              <w:jc w:val="both"/>
              <w:rPr>
                <w:rFonts w:ascii="Times New Roman" w:eastAsia="Arial" w:hAnsi="Times New Roman" w:cs="Times New Roman"/>
                <w:color w:val="000000"/>
              </w:rPr>
            </w:pPr>
            <w:r w:rsidRPr="001242D2">
              <w:rPr>
                <w:rFonts w:ascii="Times New Roman" w:eastAsia="Arial" w:hAnsi="Times New Roman" w:cs="Times New Roman"/>
                <w:color w:val="000000"/>
              </w:rPr>
              <w:t>N</w:t>
            </w:r>
          </w:p>
        </w:tc>
        <w:tc>
          <w:tcPr>
            <w:tcW w:w="1636" w:type="pct"/>
            <w:tcBorders>
              <w:top w:val="single" w:sz="4" w:space="0" w:color="auto"/>
            </w:tcBorders>
            <w:tcMar>
              <w:top w:w="0" w:type="dxa"/>
              <w:left w:w="108" w:type="dxa"/>
              <w:bottom w:w="0" w:type="dxa"/>
              <w:right w:w="108" w:type="dxa"/>
            </w:tcMar>
          </w:tcPr>
          <w:p w14:paraId="0CE5D7CC" w14:textId="77777777" w:rsidR="00F2036D" w:rsidRPr="001242D2" w:rsidRDefault="00F2036D" w:rsidP="0087475B">
            <w:pPr>
              <w:ind w:right="602"/>
              <w:jc w:val="right"/>
              <w:rPr>
                <w:rFonts w:ascii="Times New Roman" w:eastAsia="Arial" w:hAnsi="Times New Roman" w:cs="Times New Roman"/>
                <w:color w:val="000000"/>
              </w:rPr>
            </w:pPr>
            <w:r w:rsidRPr="001242D2">
              <w:rPr>
                <w:rFonts w:ascii="Times New Roman" w:eastAsia="Arial" w:hAnsi="Times New Roman" w:cs="Times New Roman"/>
                <w:color w:val="000000"/>
              </w:rPr>
              <w:t>227</w:t>
            </w:r>
          </w:p>
        </w:tc>
        <w:tc>
          <w:tcPr>
            <w:tcW w:w="427" w:type="pct"/>
            <w:tcBorders>
              <w:top w:val="single" w:sz="4" w:space="0" w:color="auto"/>
            </w:tcBorders>
            <w:tcMar>
              <w:top w:w="0" w:type="dxa"/>
              <w:left w:w="108" w:type="dxa"/>
              <w:bottom w:w="0" w:type="dxa"/>
              <w:right w:w="108" w:type="dxa"/>
            </w:tcMar>
          </w:tcPr>
          <w:p w14:paraId="68946B39" w14:textId="77777777" w:rsidR="00F2036D" w:rsidRPr="001242D2" w:rsidRDefault="00F2036D" w:rsidP="0087475B">
            <w:pPr>
              <w:rPr>
                <w:rFonts w:ascii="Times New Roman" w:eastAsia="Arial" w:hAnsi="Times New Roman" w:cs="Times New Roman"/>
                <w:color w:val="000000"/>
              </w:rPr>
            </w:pPr>
          </w:p>
        </w:tc>
        <w:tc>
          <w:tcPr>
            <w:tcW w:w="757" w:type="pct"/>
            <w:tcBorders>
              <w:top w:val="single" w:sz="4" w:space="0" w:color="auto"/>
            </w:tcBorders>
            <w:tcMar>
              <w:top w:w="0" w:type="dxa"/>
              <w:left w:w="108" w:type="dxa"/>
              <w:bottom w:w="0" w:type="dxa"/>
              <w:right w:w="108" w:type="dxa"/>
            </w:tcMar>
          </w:tcPr>
          <w:p w14:paraId="20E259CD" w14:textId="77777777" w:rsidR="00F2036D" w:rsidRPr="001242D2" w:rsidRDefault="00F2036D" w:rsidP="0087475B">
            <w:pPr>
              <w:jc w:val="right"/>
              <w:rPr>
                <w:rFonts w:ascii="Times New Roman" w:eastAsia="Arial" w:hAnsi="Times New Roman" w:cs="Times New Roman"/>
              </w:rPr>
            </w:pPr>
            <w:r w:rsidRPr="001242D2">
              <w:rPr>
                <w:rFonts w:ascii="Times New Roman" w:eastAsia="Arial" w:hAnsi="Times New Roman" w:cs="Times New Roman"/>
              </w:rPr>
              <w:t>227</w:t>
            </w:r>
          </w:p>
        </w:tc>
        <w:tc>
          <w:tcPr>
            <w:tcW w:w="427" w:type="pct"/>
            <w:tcBorders>
              <w:top w:val="single" w:sz="4" w:space="0" w:color="auto"/>
            </w:tcBorders>
            <w:tcMar>
              <w:top w:w="0" w:type="dxa"/>
              <w:left w:w="108" w:type="dxa"/>
              <w:bottom w:w="0" w:type="dxa"/>
              <w:right w:w="108" w:type="dxa"/>
            </w:tcMar>
          </w:tcPr>
          <w:p w14:paraId="269BDD20" w14:textId="77777777" w:rsidR="00F2036D" w:rsidRPr="001242D2" w:rsidRDefault="00F2036D" w:rsidP="0087475B">
            <w:pPr>
              <w:rPr>
                <w:rFonts w:ascii="Times New Roman" w:eastAsia="Arial" w:hAnsi="Times New Roman" w:cs="Times New Roman"/>
              </w:rPr>
            </w:pPr>
          </w:p>
        </w:tc>
      </w:tr>
      <w:tr w:rsidR="00F2036D" w:rsidRPr="001242D2" w14:paraId="38CDB92B" w14:textId="77777777" w:rsidTr="00C40E66">
        <w:trPr>
          <w:trHeight w:hRule="exact" w:val="340"/>
          <w:jc w:val="center"/>
        </w:trPr>
        <w:tc>
          <w:tcPr>
            <w:tcW w:w="1753" w:type="pct"/>
            <w:tcMar>
              <w:top w:w="0" w:type="dxa"/>
              <w:left w:w="108" w:type="dxa"/>
              <w:bottom w:w="0" w:type="dxa"/>
              <w:right w:w="108" w:type="dxa"/>
            </w:tcMar>
          </w:tcPr>
          <w:p w14:paraId="4F4AF98E" w14:textId="77777777" w:rsidR="00F2036D" w:rsidRPr="001242D2" w:rsidRDefault="00F2036D" w:rsidP="0087475B">
            <w:pPr>
              <w:jc w:val="both"/>
              <w:rPr>
                <w:rFonts w:ascii="Times New Roman" w:eastAsia="Arial" w:hAnsi="Times New Roman" w:cs="Times New Roman"/>
                <w:color w:val="000000"/>
              </w:rPr>
            </w:pPr>
            <w:r w:rsidRPr="001242D2">
              <w:rPr>
                <w:rFonts w:ascii="Times New Roman" w:eastAsia="Arial" w:hAnsi="Times New Roman" w:cs="Times New Roman"/>
                <w:color w:val="000000"/>
              </w:rPr>
              <w:t>Durbin-Watson</w:t>
            </w:r>
          </w:p>
        </w:tc>
        <w:tc>
          <w:tcPr>
            <w:tcW w:w="1636" w:type="pct"/>
            <w:tcMar>
              <w:top w:w="0" w:type="dxa"/>
              <w:left w:w="108" w:type="dxa"/>
              <w:bottom w:w="0" w:type="dxa"/>
              <w:right w:w="108" w:type="dxa"/>
            </w:tcMar>
          </w:tcPr>
          <w:p w14:paraId="0A54A497" w14:textId="77777777" w:rsidR="00F2036D" w:rsidRPr="001242D2" w:rsidRDefault="00F2036D" w:rsidP="0087475B">
            <w:pPr>
              <w:ind w:right="602"/>
              <w:jc w:val="right"/>
              <w:rPr>
                <w:rFonts w:ascii="Times New Roman" w:eastAsia="Arial" w:hAnsi="Times New Roman" w:cs="Times New Roman"/>
                <w:color w:val="000000"/>
              </w:rPr>
            </w:pPr>
            <w:r w:rsidRPr="001242D2">
              <w:rPr>
                <w:rFonts w:ascii="Times New Roman" w:eastAsia="Arial" w:hAnsi="Times New Roman" w:cs="Times New Roman"/>
                <w:color w:val="000000"/>
              </w:rPr>
              <w:t>1,8</w:t>
            </w:r>
          </w:p>
        </w:tc>
        <w:tc>
          <w:tcPr>
            <w:tcW w:w="427" w:type="pct"/>
            <w:tcMar>
              <w:top w:w="0" w:type="dxa"/>
              <w:left w:w="108" w:type="dxa"/>
              <w:bottom w:w="0" w:type="dxa"/>
              <w:right w:w="108" w:type="dxa"/>
            </w:tcMar>
          </w:tcPr>
          <w:p w14:paraId="6C3AECD3" w14:textId="77777777" w:rsidR="00F2036D" w:rsidRPr="001242D2" w:rsidRDefault="00F2036D" w:rsidP="0087475B">
            <w:pPr>
              <w:rPr>
                <w:rFonts w:ascii="Times New Roman" w:eastAsia="Arial" w:hAnsi="Times New Roman" w:cs="Times New Roman"/>
                <w:color w:val="000000"/>
              </w:rPr>
            </w:pPr>
          </w:p>
        </w:tc>
        <w:tc>
          <w:tcPr>
            <w:tcW w:w="757" w:type="pct"/>
            <w:tcMar>
              <w:top w:w="0" w:type="dxa"/>
              <w:left w:w="108" w:type="dxa"/>
              <w:bottom w:w="0" w:type="dxa"/>
              <w:right w:w="108" w:type="dxa"/>
            </w:tcMar>
          </w:tcPr>
          <w:p w14:paraId="2B9C4ECB" w14:textId="77777777" w:rsidR="00F2036D" w:rsidRPr="001242D2" w:rsidRDefault="00F2036D" w:rsidP="0087475B">
            <w:pPr>
              <w:jc w:val="right"/>
              <w:rPr>
                <w:rFonts w:ascii="Times New Roman" w:eastAsia="Arial" w:hAnsi="Times New Roman" w:cs="Times New Roman"/>
                <w:color w:val="000000"/>
              </w:rPr>
            </w:pPr>
            <w:r w:rsidRPr="001242D2">
              <w:rPr>
                <w:rFonts w:ascii="Times New Roman" w:eastAsia="Arial" w:hAnsi="Times New Roman" w:cs="Times New Roman"/>
                <w:color w:val="000000"/>
              </w:rPr>
              <w:t>1,7</w:t>
            </w:r>
          </w:p>
        </w:tc>
        <w:tc>
          <w:tcPr>
            <w:tcW w:w="427" w:type="pct"/>
            <w:tcMar>
              <w:top w:w="0" w:type="dxa"/>
              <w:left w:w="108" w:type="dxa"/>
              <w:bottom w:w="0" w:type="dxa"/>
              <w:right w:w="108" w:type="dxa"/>
            </w:tcMar>
          </w:tcPr>
          <w:p w14:paraId="26878A34" w14:textId="77777777" w:rsidR="00F2036D" w:rsidRPr="001242D2" w:rsidRDefault="00F2036D" w:rsidP="0087475B">
            <w:pPr>
              <w:rPr>
                <w:rFonts w:ascii="Times New Roman" w:eastAsia="Arial" w:hAnsi="Times New Roman" w:cs="Times New Roman"/>
              </w:rPr>
            </w:pPr>
          </w:p>
        </w:tc>
      </w:tr>
      <w:tr w:rsidR="00F2036D" w:rsidRPr="001242D2" w14:paraId="26E4444B" w14:textId="77777777" w:rsidTr="00C40E66">
        <w:trPr>
          <w:trHeight w:hRule="exact" w:val="340"/>
          <w:jc w:val="center"/>
        </w:trPr>
        <w:tc>
          <w:tcPr>
            <w:tcW w:w="1753" w:type="pct"/>
            <w:tcMar>
              <w:top w:w="0" w:type="dxa"/>
              <w:left w:w="108" w:type="dxa"/>
              <w:bottom w:w="0" w:type="dxa"/>
              <w:right w:w="108" w:type="dxa"/>
            </w:tcMar>
          </w:tcPr>
          <w:p w14:paraId="47457D03" w14:textId="77777777" w:rsidR="00F2036D" w:rsidRPr="001242D2" w:rsidRDefault="00F2036D" w:rsidP="0087475B">
            <w:pPr>
              <w:jc w:val="both"/>
              <w:rPr>
                <w:rFonts w:ascii="Times New Roman" w:eastAsia="Arial" w:hAnsi="Times New Roman" w:cs="Times New Roman"/>
                <w:color w:val="000000"/>
              </w:rPr>
            </w:pPr>
            <w:r w:rsidRPr="001242D2">
              <w:rPr>
                <w:rFonts w:ascii="Times New Roman" w:eastAsia="Arial" w:hAnsi="Times New Roman" w:cs="Times New Roman"/>
                <w:color w:val="000000"/>
              </w:rPr>
              <w:t>F </w:t>
            </w:r>
          </w:p>
        </w:tc>
        <w:tc>
          <w:tcPr>
            <w:tcW w:w="1636" w:type="pct"/>
            <w:tcMar>
              <w:top w:w="0" w:type="dxa"/>
              <w:left w:w="108" w:type="dxa"/>
              <w:bottom w:w="0" w:type="dxa"/>
              <w:right w:w="108" w:type="dxa"/>
            </w:tcMar>
          </w:tcPr>
          <w:p w14:paraId="4FD9C67D" w14:textId="77777777" w:rsidR="00F2036D" w:rsidRPr="001242D2" w:rsidRDefault="00F2036D" w:rsidP="0087475B">
            <w:pPr>
              <w:ind w:right="602"/>
              <w:jc w:val="right"/>
              <w:rPr>
                <w:rFonts w:ascii="Times New Roman" w:eastAsia="Arial" w:hAnsi="Times New Roman" w:cs="Times New Roman"/>
                <w:color w:val="000000"/>
              </w:rPr>
            </w:pPr>
            <w:r w:rsidRPr="001242D2">
              <w:rPr>
                <w:rFonts w:ascii="Times New Roman" w:eastAsia="Arial" w:hAnsi="Times New Roman" w:cs="Times New Roman"/>
                <w:color w:val="000000"/>
              </w:rPr>
              <w:t>15.160</w:t>
            </w:r>
          </w:p>
        </w:tc>
        <w:tc>
          <w:tcPr>
            <w:tcW w:w="427" w:type="pct"/>
            <w:tcMar>
              <w:top w:w="0" w:type="dxa"/>
              <w:left w:w="108" w:type="dxa"/>
              <w:bottom w:w="0" w:type="dxa"/>
              <w:right w:w="108" w:type="dxa"/>
            </w:tcMar>
          </w:tcPr>
          <w:p w14:paraId="70A0808D" w14:textId="77777777" w:rsidR="00F2036D" w:rsidRPr="001242D2" w:rsidRDefault="00F2036D" w:rsidP="0087475B">
            <w:pPr>
              <w:rPr>
                <w:rFonts w:ascii="Times New Roman" w:eastAsia="Arial" w:hAnsi="Times New Roman" w:cs="Times New Roman"/>
                <w:color w:val="000000"/>
              </w:rPr>
            </w:pPr>
            <w:r w:rsidRPr="001242D2">
              <w:rPr>
                <w:rFonts w:ascii="Times New Roman" w:eastAsia="Arial" w:hAnsi="Times New Roman" w:cs="Times New Roman"/>
                <w:color w:val="000000"/>
              </w:rPr>
              <w:t>***</w:t>
            </w:r>
          </w:p>
        </w:tc>
        <w:tc>
          <w:tcPr>
            <w:tcW w:w="757" w:type="pct"/>
            <w:tcMar>
              <w:top w:w="0" w:type="dxa"/>
              <w:left w:w="108" w:type="dxa"/>
              <w:bottom w:w="0" w:type="dxa"/>
              <w:right w:w="108" w:type="dxa"/>
            </w:tcMar>
          </w:tcPr>
          <w:p w14:paraId="58708494" w14:textId="77777777" w:rsidR="00F2036D" w:rsidRPr="001242D2" w:rsidRDefault="00F2036D" w:rsidP="0087475B">
            <w:pPr>
              <w:jc w:val="right"/>
              <w:rPr>
                <w:rFonts w:ascii="Times New Roman" w:eastAsia="Arial" w:hAnsi="Times New Roman" w:cs="Times New Roman"/>
              </w:rPr>
            </w:pPr>
            <w:r w:rsidRPr="001242D2">
              <w:rPr>
                <w:rFonts w:ascii="Times New Roman" w:eastAsia="Arial" w:hAnsi="Times New Roman" w:cs="Times New Roman"/>
                <w:color w:val="000000"/>
              </w:rPr>
              <w:t>13.120</w:t>
            </w:r>
          </w:p>
        </w:tc>
        <w:tc>
          <w:tcPr>
            <w:tcW w:w="427" w:type="pct"/>
            <w:tcMar>
              <w:top w:w="0" w:type="dxa"/>
              <w:left w:w="108" w:type="dxa"/>
              <w:bottom w:w="0" w:type="dxa"/>
              <w:right w:w="108" w:type="dxa"/>
            </w:tcMar>
          </w:tcPr>
          <w:p w14:paraId="6F9AF635" w14:textId="77777777" w:rsidR="00F2036D" w:rsidRPr="001242D2" w:rsidRDefault="00F2036D" w:rsidP="0087475B">
            <w:pPr>
              <w:rPr>
                <w:rFonts w:ascii="Times New Roman" w:eastAsia="Arial" w:hAnsi="Times New Roman" w:cs="Times New Roman"/>
              </w:rPr>
            </w:pPr>
            <w:r w:rsidRPr="001242D2">
              <w:rPr>
                <w:rFonts w:ascii="Times New Roman" w:eastAsia="Arial" w:hAnsi="Times New Roman" w:cs="Times New Roman"/>
              </w:rPr>
              <w:t>***</w:t>
            </w:r>
          </w:p>
        </w:tc>
      </w:tr>
      <w:tr w:rsidR="00F2036D" w:rsidRPr="001242D2" w14:paraId="6A2F8978" w14:textId="77777777" w:rsidTr="00C40E66">
        <w:trPr>
          <w:trHeight w:hRule="exact" w:val="340"/>
          <w:jc w:val="center"/>
        </w:trPr>
        <w:tc>
          <w:tcPr>
            <w:tcW w:w="1753" w:type="pct"/>
            <w:tcBorders>
              <w:bottom w:val="single" w:sz="4" w:space="0" w:color="auto"/>
            </w:tcBorders>
            <w:tcMar>
              <w:top w:w="0" w:type="dxa"/>
              <w:left w:w="108" w:type="dxa"/>
              <w:bottom w:w="0" w:type="dxa"/>
              <w:right w:w="108" w:type="dxa"/>
            </w:tcMar>
          </w:tcPr>
          <w:p w14:paraId="1E1CC099" w14:textId="77777777" w:rsidR="00F2036D" w:rsidRPr="001242D2" w:rsidRDefault="00F2036D" w:rsidP="0087475B">
            <w:pPr>
              <w:jc w:val="both"/>
              <w:rPr>
                <w:rFonts w:ascii="Times New Roman" w:eastAsia="Arial" w:hAnsi="Times New Roman" w:cs="Times New Roman"/>
              </w:rPr>
            </w:pPr>
            <w:r w:rsidRPr="001242D2">
              <w:rPr>
                <w:rFonts w:ascii="Times New Roman" w:eastAsia="Arial" w:hAnsi="Times New Roman" w:cs="Times New Roman"/>
                <w:color w:val="000000"/>
              </w:rPr>
              <w:t>Adjusted R</w:t>
            </w:r>
            <w:r w:rsidRPr="001242D2">
              <w:rPr>
                <w:rFonts w:ascii="Times New Roman" w:eastAsia="Arial" w:hAnsi="Times New Roman" w:cs="Times New Roman"/>
                <w:color w:val="000000"/>
                <w:vertAlign w:val="superscript"/>
              </w:rPr>
              <w:t>2</w:t>
            </w:r>
          </w:p>
        </w:tc>
        <w:tc>
          <w:tcPr>
            <w:tcW w:w="1636" w:type="pct"/>
            <w:tcBorders>
              <w:bottom w:val="single" w:sz="4" w:space="0" w:color="auto"/>
            </w:tcBorders>
            <w:tcMar>
              <w:top w:w="0" w:type="dxa"/>
              <w:left w:w="108" w:type="dxa"/>
              <w:bottom w:w="0" w:type="dxa"/>
              <w:right w:w="108" w:type="dxa"/>
            </w:tcMar>
          </w:tcPr>
          <w:p w14:paraId="50156EC5" w14:textId="77777777" w:rsidR="00F2036D" w:rsidRPr="001242D2" w:rsidRDefault="00F2036D" w:rsidP="0087475B">
            <w:pPr>
              <w:ind w:right="602"/>
              <w:jc w:val="right"/>
              <w:rPr>
                <w:rFonts w:ascii="Times New Roman" w:eastAsia="Arial" w:hAnsi="Times New Roman" w:cs="Times New Roman"/>
                <w:color w:val="000000"/>
              </w:rPr>
            </w:pPr>
            <w:r w:rsidRPr="001242D2">
              <w:rPr>
                <w:rFonts w:ascii="Times New Roman" w:eastAsia="Arial" w:hAnsi="Times New Roman" w:cs="Times New Roman"/>
                <w:color w:val="000000"/>
              </w:rPr>
              <w:t>23.9 %</w:t>
            </w:r>
          </w:p>
        </w:tc>
        <w:tc>
          <w:tcPr>
            <w:tcW w:w="427" w:type="pct"/>
            <w:tcBorders>
              <w:bottom w:val="single" w:sz="4" w:space="0" w:color="auto"/>
            </w:tcBorders>
            <w:tcMar>
              <w:top w:w="0" w:type="dxa"/>
              <w:left w:w="108" w:type="dxa"/>
              <w:bottom w:w="0" w:type="dxa"/>
              <w:right w:w="108" w:type="dxa"/>
            </w:tcMar>
          </w:tcPr>
          <w:p w14:paraId="61475674" w14:textId="77777777" w:rsidR="00F2036D" w:rsidRPr="001242D2" w:rsidRDefault="00F2036D" w:rsidP="0087475B">
            <w:pPr>
              <w:rPr>
                <w:rFonts w:ascii="Times New Roman" w:eastAsia="Arial" w:hAnsi="Times New Roman" w:cs="Times New Roman"/>
                <w:color w:val="000000"/>
              </w:rPr>
            </w:pPr>
          </w:p>
        </w:tc>
        <w:tc>
          <w:tcPr>
            <w:tcW w:w="757" w:type="pct"/>
            <w:tcBorders>
              <w:bottom w:val="single" w:sz="4" w:space="0" w:color="auto"/>
            </w:tcBorders>
            <w:tcMar>
              <w:top w:w="0" w:type="dxa"/>
              <w:left w:w="108" w:type="dxa"/>
              <w:bottom w:w="0" w:type="dxa"/>
              <w:right w:w="108" w:type="dxa"/>
            </w:tcMar>
          </w:tcPr>
          <w:p w14:paraId="08CC86A5" w14:textId="77777777" w:rsidR="00F2036D" w:rsidRPr="001242D2" w:rsidRDefault="00F2036D" w:rsidP="0087475B">
            <w:pPr>
              <w:jc w:val="right"/>
              <w:rPr>
                <w:rFonts w:ascii="Times New Roman" w:eastAsia="Arial" w:hAnsi="Times New Roman" w:cs="Times New Roman"/>
                <w:color w:val="000000"/>
              </w:rPr>
            </w:pPr>
            <w:r w:rsidRPr="001242D2">
              <w:rPr>
                <w:rFonts w:ascii="Times New Roman" w:eastAsia="Arial" w:hAnsi="Times New Roman" w:cs="Times New Roman"/>
                <w:color w:val="000000"/>
              </w:rPr>
              <w:t>14.7 %</w:t>
            </w:r>
          </w:p>
        </w:tc>
        <w:tc>
          <w:tcPr>
            <w:tcW w:w="427" w:type="pct"/>
            <w:tcBorders>
              <w:bottom w:val="single" w:sz="4" w:space="0" w:color="auto"/>
            </w:tcBorders>
            <w:tcMar>
              <w:top w:w="0" w:type="dxa"/>
              <w:left w:w="108" w:type="dxa"/>
              <w:bottom w:w="0" w:type="dxa"/>
              <w:right w:w="108" w:type="dxa"/>
            </w:tcMar>
          </w:tcPr>
          <w:p w14:paraId="29562E00" w14:textId="77777777" w:rsidR="00F2036D" w:rsidRPr="001242D2" w:rsidRDefault="00F2036D" w:rsidP="0087475B">
            <w:pPr>
              <w:rPr>
                <w:rFonts w:ascii="Times New Roman" w:eastAsia="Arial" w:hAnsi="Times New Roman" w:cs="Times New Roman"/>
              </w:rPr>
            </w:pPr>
          </w:p>
        </w:tc>
      </w:tr>
      <w:tr w:rsidR="00F2036D" w:rsidRPr="001242D2" w14:paraId="39660EFA" w14:textId="77777777" w:rsidTr="00C40E66">
        <w:trPr>
          <w:trHeight w:hRule="exact" w:val="340"/>
          <w:jc w:val="center"/>
        </w:trPr>
        <w:tc>
          <w:tcPr>
            <w:tcW w:w="5000" w:type="pct"/>
            <w:gridSpan w:val="5"/>
            <w:tcBorders>
              <w:top w:val="single" w:sz="4" w:space="0" w:color="auto"/>
            </w:tcBorders>
            <w:tcMar>
              <w:top w:w="0" w:type="dxa"/>
              <w:left w:w="108" w:type="dxa"/>
              <w:bottom w:w="0" w:type="dxa"/>
              <w:right w:w="108" w:type="dxa"/>
            </w:tcMar>
          </w:tcPr>
          <w:p w14:paraId="3CB9A7C5" w14:textId="77777777" w:rsidR="00F2036D" w:rsidRPr="001242D2" w:rsidRDefault="00F2036D" w:rsidP="0087475B">
            <w:pPr>
              <w:rPr>
                <w:rFonts w:ascii="Times New Roman" w:eastAsia="Arial" w:hAnsi="Times New Roman" w:cs="Times New Roman"/>
              </w:rPr>
            </w:pPr>
            <w:r w:rsidRPr="001242D2">
              <w:rPr>
                <w:rFonts w:ascii="Times New Roman" w:eastAsia="Arial" w:hAnsi="Times New Roman" w:cs="Times New Roman"/>
              </w:rPr>
              <w:t>***  significant at 1%; ** significant at 5 %, *  significant at 10%</w:t>
            </w:r>
          </w:p>
        </w:tc>
      </w:tr>
    </w:tbl>
    <w:p w14:paraId="118E8AC9" w14:textId="77777777" w:rsidR="00C40E66" w:rsidRPr="001242D2" w:rsidRDefault="00C40E66" w:rsidP="001E4F53">
      <w:pPr>
        <w:overflowPunct w:val="0"/>
        <w:spacing w:line="360" w:lineRule="exact"/>
        <w:ind w:firstLineChars="200" w:firstLine="520"/>
        <w:jc w:val="both"/>
        <w:rPr>
          <w:rFonts w:ascii="Times New Roman" w:eastAsia="新細明體" w:hAnsi="Times New Roman" w:cs="Times New Roman"/>
          <w:sz w:val="26"/>
          <w:szCs w:val="26"/>
          <w:shd w:val="clear" w:color="auto" w:fill="FFFFFF"/>
          <w:lang w:val="en-US"/>
        </w:rPr>
      </w:pPr>
    </w:p>
    <w:p w14:paraId="1B596191" w14:textId="521FDB28" w:rsidR="00F2036D" w:rsidRPr="001242D2" w:rsidRDefault="00F2036D" w:rsidP="001E4F53">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新細明體" w:hAnsi="Times New Roman" w:cs="Times New Roman"/>
          <w:sz w:val="26"/>
          <w:szCs w:val="26"/>
          <w:shd w:val="clear" w:color="auto" w:fill="FFFFFF"/>
          <w:lang w:val="en-US"/>
        </w:rPr>
        <w:t xml:space="preserve">Model 1 explains the firm performance as measured by the daily market return. The model is globally significant and explains 23.9% of the variation in business </w:t>
      </w:r>
      <w:r w:rsidRPr="001242D2">
        <w:rPr>
          <w:rFonts w:ascii="Times New Roman" w:eastAsia="新細明體" w:hAnsi="Times New Roman" w:cs="Times New Roman"/>
          <w:sz w:val="26"/>
          <w:szCs w:val="26"/>
          <w:shd w:val="clear" w:color="auto" w:fill="FFFFFF"/>
          <w:lang w:val="en-US"/>
        </w:rPr>
        <w:lastRenderedPageBreak/>
        <w:t>performance. The Durbin-Watson coefficient is between 1.5 and 2.5</w:t>
      </w:r>
      <w:r w:rsidR="00560012" w:rsidRPr="001242D2">
        <w:rPr>
          <w:rFonts w:ascii="Times New Roman" w:eastAsia="新細明體" w:hAnsi="Times New Roman" w:cs="Times New Roman"/>
          <w:sz w:val="26"/>
          <w:szCs w:val="26"/>
          <w:shd w:val="clear" w:color="auto" w:fill="FFFFFF"/>
          <w:lang w:val="en-US"/>
        </w:rPr>
        <w:t>,</w:t>
      </w:r>
      <w:r w:rsidRPr="001242D2">
        <w:rPr>
          <w:rFonts w:ascii="Times New Roman" w:eastAsia="新細明體" w:hAnsi="Times New Roman" w:cs="Times New Roman"/>
          <w:sz w:val="26"/>
          <w:szCs w:val="26"/>
          <w:shd w:val="clear" w:color="auto" w:fill="FFFFFF"/>
          <w:lang w:val="en-US"/>
        </w:rPr>
        <w:t xml:space="preserve"> indicating the absence of autocorrelations of the</w:t>
      </w:r>
      <w:r w:rsidRPr="001242D2">
        <w:rPr>
          <w:rFonts w:ascii="Times New Roman" w:eastAsia="Times New Roman" w:hAnsi="Times New Roman" w:cs="Times New Roman"/>
          <w:sz w:val="26"/>
          <w:szCs w:val="26"/>
          <w:lang w:eastAsia="fr-CA"/>
        </w:rPr>
        <w:t xml:space="preserve"> residues. </w:t>
      </w:r>
      <w:r w:rsidRPr="001242D2">
        <w:rPr>
          <w:rFonts w:ascii="Times New Roman" w:eastAsia="新細明體" w:hAnsi="Times New Roman" w:cs="Times New Roman"/>
          <w:sz w:val="26"/>
          <w:szCs w:val="26"/>
          <w:shd w:val="clear" w:color="auto" w:fill="FFFFFF"/>
          <w:lang w:val="en-US"/>
        </w:rPr>
        <w:t>Results support our earlier ﬁndings under Table 7. T</w:t>
      </w:r>
      <w:r w:rsidRPr="001242D2">
        <w:rPr>
          <w:rFonts w:ascii="Times New Roman" w:eastAsia="Times New Roman" w:hAnsi="Times New Roman" w:cs="Times New Roman"/>
          <w:sz w:val="26"/>
          <w:szCs w:val="26"/>
          <w:lang w:eastAsia="fr-CA"/>
        </w:rPr>
        <w:t xml:space="preserve">he presence on Twitter is positively correlated with the </w:t>
      </w:r>
      <w:r w:rsidR="00F64D6A" w:rsidRPr="001242D2">
        <w:rPr>
          <w:rFonts w:ascii="Times New Roman" w:eastAsia="Times New Roman" w:hAnsi="Times New Roman" w:cs="Times New Roman"/>
          <w:sz w:val="26"/>
          <w:szCs w:val="26"/>
          <w:lang w:eastAsia="fr-CA"/>
        </w:rPr>
        <w:t xml:space="preserve">company’s </w:t>
      </w:r>
      <w:r w:rsidRPr="001242D2">
        <w:rPr>
          <w:rFonts w:ascii="Times New Roman" w:eastAsia="Times New Roman" w:hAnsi="Times New Roman" w:cs="Times New Roman"/>
          <w:sz w:val="26"/>
          <w:szCs w:val="26"/>
          <w:lang w:eastAsia="fr-CA"/>
        </w:rPr>
        <w:t>stock market performance. Indeed, all other things being equal, companies on Twitter get 0.411% (p</w:t>
      </w:r>
      <w:r w:rsidR="001242D2"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sz w:val="26"/>
          <w:szCs w:val="26"/>
          <w:lang w:eastAsia="fr-CA"/>
        </w:rPr>
        <w:t>&lt;</w:t>
      </w:r>
      <w:r w:rsidR="001242D2"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sz w:val="26"/>
          <w:szCs w:val="26"/>
          <w:lang w:eastAsia="fr-CA"/>
        </w:rPr>
        <w:t xml:space="preserve">.01) more stock return than ones that are not on Twitter. The number of tweets also is positively correlated to stock market performance. The coefficient seems rather low. However, in terms of economic significance, every 1,000 additional tweets per year, or </w:t>
      </w:r>
      <w:r w:rsidR="001242D2" w:rsidRPr="001242D2">
        <w:rPr>
          <w:rFonts w:ascii="Times New Roman" w:eastAsia="Times New Roman" w:hAnsi="Times New Roman" w:cs="Times New Roman"/>
          <w:sz w:val="26"/>
          <w:szCs w:val="26"/>
          <w:lang w:eastAsia="fr-CA"/>
        </w:rPr>
        <w:t xml:space="preserve">three </w:t>
      </w:r>
      <w:r w:rsidRPr="001242D2">
        <w:rPr>
          <w:rFonts w:ascii="Times New Roman" w:eastAsia="Times New Roman" w:hAnsi="Times New Roman" w:cs="Times New Roman"/>
          <w:sz w:val="26"/>
          <w:szCs w:val="26"/>
          <w:lang w:eastAsia="fr-CA"/>
        </w:rPr>
        <w:t>additional tweets per day, increases the daily market return of the company by 1%, which is meaningful considering the average daily market return of 0.183%. These results lend support to our hypothesis on the link between the presence of companies on Twitter and corporate performance.</w:t>
      </w:r>
    </w:p>
    <w:p w14:paraId="4F00BBDC" w14:textId="77777777" w:rsidR="00F2036D" w:rsidRPr="001242D2" w:rsidRDefault="00F2036D" w:rsidP="001E4F53">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However, the number of followers of the company on Twitter is not statistically significant. This could be interpreted in the sense that it is not the number of natural or legal persons who follow the company that counts, but what matters is the presence as such on social networks that would be perceived as a guarantee of fast and succinct communication of the company that is followed.</w:t>
      </w:r>
    </w:p>
    <w:p w14:paraId="6A33CBFF" w14:textId="1A4AF4A1" w:rsidR="00F2036D" w:rsidRPr="001242D2" w:rsidRDefault="00F2036D" w:rsidP="001E4F53">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When we measure financial performance by operating performance (ROA) (Model 2), we notice that the results go in the same direction as according to the stock market return. </w:t>
      </w:r>
      <w:r w:rsidRPr="001242D2">
        <w:rPr>
          <w:rFonts w:ascii="Times New Roman" w:eastAsia="新細明體" w:hAnsi="Times New Roman" w:cs="Times New Roman"/>
          <w:sz w:val="26"/>
          <w:szCs w:val="26"/>
          <w:shd w:val="clear" w:color="auto" w:fill="FFFFFF"/>
          <w:lang w:val="en-US"/>
        </w:rPr>
        <w:t>T</w:t>
      </w:r>
      <w:r w:rsidRPr="001242D2">
        <w:rPr>
          <w:rFonts w:ascii="Times New Roman" w:eastAsia="Times New Roman" w:hAnsi="Times New Roman" w:cs="Times New Roman"/>
          <w:sz w:val="26"/>
          <w:szCs w:val="26"/>
          <w:lang w:eastAsia="fr-CA"/>
        </w:rPr>
        <w:t>he presence of companies on Twitter is positively correlated with the return on assets (β = 2.137; p</w:t>
      </w:r>
      <w:r w:rsidR="001242D2"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sz w:val="26"/>
          <w:szCs w:val="26"/>
          <w:lang w:eastAsia="fr-CA"/>
        </w:rPr>
        <w:t>&lt;</w:t>
      </w:r>
      <w:r w:rsidR="001242D2"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sz w:val="26"/>
          <w:szCs w:val="26"/>
          <w:lang w:eastAsia="fr-CA"/>
        </w:rPr>
        <w:t xml:space="preserve">.05). However, an in-depth comparison of the two series of models suggests that the measurement of financial performance by stock return is more robust than the measurement by ROA. Indeed, the explanatory power of the stock market return model is 23.9% while it is 14.7% for the ROA. </w:t>
      </w:r>
    </w:p>
    <w:p w14:paraId="6025F71C" w14:textId="036688EC" w:rsidR="00F2036D" w:rsidRPr="001242D2" w:rsidRDefault="00F2036D" w:rsidP="001E4F53">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Looking at control variables, the governance index is positively correlated with the daily market return (β = </w:t>
      </w:r>
      <w:r w:rsidRPr="001242D2">
        <w:rPr>
          <w:rFonts w:ascii="Times New Roman" w:eastAsia="Arial" w:hAnsi="Times New Roman" w:cs="Times New Roman"/>
          <w:color w:val="000000"/>
          <w:sz w:val="26"/>
          <w:szCs w:val="26"/>
        </w:rPr>
        <w:t>0.020; p</w:t>
      </w:r>
      <w:r w:rsidR="001242D2" w:rsidRPr="001242D2">
        <w:rPr>
          <w:rFonts w:ascii="Times New Roman" w:eastAsia="Arial" w:hAnsi="Times New Roman" w:cs="Times New Roman"/>
          <w:color w:val="000000"/>
          <w:sz w:val="26"/>
          <w:szCs w:val="26"/>
        </w:rPr>
        <w:t xml:space="preserve"> </w:t>
      </w:r>
      <w:r w:rsidRPr="001242D2">
        <w:rPr>
          <w:rFonts w:ascii="Times New Roman" w:eastAsia="Arial" w:hAnsi="Times New Roman" w:cs="Times New Roman"/>
          <w:color w:val="000000"/>
          <w:sz w:val="26"/>
          <w:szCs w:val="26"/>
        </w:rPr>
        <w:t>&lt;</w:t>
      </w:r>
      <w:r w:rsidR="001242D2" w:rsidRPr="001242D2">
        <w:rPr>
          <w:rFonts w:ascii="Times New Roman" w:eastAsia="Arial" w:hAnsi="Times New Roman" w:cs="Times New Roman"/>
          <w:color w:val="000000"/>
          <w:sz w:val="26"/>
          <w:szCs w:val="26"/>
        </w:rPr>
        <w:t xml:space="preserve"> </w:t>
      </w:r>
      <w:r w:rsidRPr="001242D2">
        <w:rPr>
          <w:rFonts w:ascii="Times New Roman" w:eastAsia="Arial" w:hAnsi="Times New Roman" w:cs="Times New Roman"/>
          <w:color w:val="000000"/>
          <w:sz w:val="26"/>
          <w:szCs w:val="26"/>
        </w:rPr>
        <w:t>.05</w:t>
      </w:r>
      <w:r w:rsidRPr="001242D2">
        <w:rPr>
          <w:rFonts w:ascii="Times New Roman" w:eastAsia="Times New Roman" w:hAnsi="Times New Roman" w:cs="Times New Roman"/>
          <w:sz w:val="26"/>
          <w:szCs w:val="26"/>
          <w:lang w:eastAsia="fr-CA"/>
        </w:rPr>
        <w:t xml:space="preserve">), as well as to the ROA (β = </w:t>
      </w:r>
      <w:r w:rsidRPr="001242D2">
        <w:rPr>
          <w:rFonts w:ascii="Times New Roman" w:eastAsia="Arial" w:hAnsi="Times New Roman" w:cs="Times New Roman"/>
          <w:color w:val="000000"/>
          <w:sz w:val="26"/>
          <w:szCs w:val="26"/>
        </w:rPr>
        <w:t>0.095; p</w:t>
      </w:r>
      <w:r w:rsidR="001242D2" w:rsidRPr="001242D2">
        <w:rPr>
          <w:rFonts w:ascii="Times New Roman" w:eastAsia="Arial" w:hAnsi="Times New Roman" w:cs="Times New Roman"/>
          <w:color w:val="000000"/>
          <w:sz w:val="26"/>
          <w:szCs w:val="26"/>
        </w:rPr>
        <w:t xml:space="preserve"> </w:t>
      </w:r>
      <w:r w:rsidRPr="001242D2">
        <w:rPr>
          <w:rFonts w:ascii="Times New Roman" w:eastAsia="Arial" w:hAnsi="Times New Roman" w:cs="Times New Roman"/>
          <w:color w:val="000000"/>
          <w:sz w:val="26"/>
          <w:szCs w:val="26"/>
        </w:rPr>
        <w:t>&lt;</w:t>
      </w:r>
      <w:r w:rsidR="001242D2" w:rsidRPr="001242D2">
        <w:rPr>
          <w:rFonts w:ascii="Times New Roman" w:eastAsia="Arial" w:hAnsi="Times New Roman" w:cs="Times New Roman"/>
          <w:color w:val="000000"/>
          <w:sz w:val="26"/>
          <w:szCs w:val="26"/>
        </w:rPr>
        <w:t xml:space="preserve"> </w:t>
      </w:r>
      <w:r w:rsidRPr="001242D2">
        <w:rPr>
          <w:rFonts w:ascii="Times New Roman" w:eastAsia="Arial" w:hAnsi="Times New Roman" w:cs="Times New Roman"/>
          <w:color w:val="000000"/>
          <w:sz w:val="26"/>
          <w:szCs w:val="26"/>
        </w:rPr>
        <w:t>.01</w:t>
      </w:r>
      <w:r w:rsidRPr="001242D2">
        <w:rPr>
          <w:rFonts w:ascii="Times New Roman" w:eastAsia="Times New Roman" w:hAnsi="Times New Roman" w:cs="Times New Roman"/>
          <w:sz w:val="26"/>
          <w:szCs w:val="26"/>
          <w:lang w:eastAsia="fr-CA"/>
        </w:rPr>
        <w:t>), suggesting that well-governed companies get better performance. These results are consistent with most studies on governance and corporate performance (</w:t>
      </w:r>
      <w:proofErr w:type="spellStart"/>
      <w:r w:rsidRPr="001242D2">
        <w:rPr>
          <w:rFonts w:ascii="Times New Roman" w:eastAsia="Times New Roman" w:hAnsi="Times New Roman" w:cs="Times New Roman"/>
          <w:noProof/>
          <w:sz w:val="26"/>
          <w:szCs w:val="26"/>
          <w:lang w:eastAsia="fr-CA"/>
        </w:rPr>
        <w:t>Masulis</w:t>
      </w:r>
      <w:proofErr w:type="spellEnd"/>
      <w:r w:rsidRPr="001242D2">
        <w:rPr>
          <w:rFonts w:ascii="Times New Roman" w:eastAsia="Times New Roman" w:hAnsi="Times New Roman" w:cs="Times New Roman"/>
          <w:noProof/>
          <w:sz w:val="26"/>
          <w:szCs w:val="26"/>
          <w:lang w:eastAsia="fr-CA"/>
        </w:rPr>
        <w:t>, Wang</w:t>
      </w:r>
      <w:r w:rsidR="009A601D">
        <w:rPr>
          <w:rFonts w:ascii="Times New Roman" w:eastAsia="Times New Roman" w:hAnsi="Times New Roman" w:cs="Times New Roman"/>
          <w:noProof/>
          <w:sz w:val="26"/>
          <w:szCs w:val="26"/>
          <w:lang w:eastAsia="fr-CA"/>
        </w:rPr>
        <w:t>,</w:t>
      </w:r>
      <w:r w:rsidRPr="001242D2">
        <w:rPr>
          <w:rFonts w:ascii="Times New Roman" w:eastAsia="Times New Roman" w:hAnsi="Times New Roman" w:cs="Times New Roman"/>
          <w:noProof/>
          <w:sz w:val="26"/>
          <w:szCs w:val="26"/>
          <w:lang w:eastAsia="fr-CA"/>
        </w:rPr>
        <w:t xml:space="preserve"> &amp; Xie, 2007</w:t>
      </w:r>
      <w:r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Davila &amp; Penalva, 2006</w:t>
      </w:r>
      <w:r w:rsidRPr="001242D2">
        <w:rPr>
          <w:rFonts w:ascii="Times New Roman" w:eastAsia="Times New Roman" w:hAnsi="Times New Roman" w:cs="Times New Roman"/>
          <w:sz w:val="26"/>
          <w:szCs w:val="26"/>
          <w:lang w:eastAsia="fr-CA"/>
        </w:rPr>
        <w:t>). We document a negative and significant relationship between the board meeting frequency and the daily market return (β</w:t>
      </w:r>
      <w:r w:rsidR="001242D2"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sz w:val="26"/>
          <w:szCs w:val="26"/>
          <w:lang w:eastAsia="fr-CA"/>
        </w:rPr>
        <w:t>=</w:t>
      </w:r>
      <w:r w:rsidR="001242D2" w:rsidRPr="001242D2">
        <w:rPr>
          <w:rFonts w:ascii="Times New Roman" w:eastAsia="Times New Roman" w:hAnsi="Times New Roman" w:cs="Times New Roman"/>
          <w:sz w:val="26"/>
          <w:szCs w:val="26"/>
          <w:lang w:eastAsia="fr-CA"/>
        </w:rPr>
        <w:t xml:space="preserve"> </w:t>
      </w:r>
      <w:r w:rsidR="001242D2" w:rsidRPr="001242D2">
        <w:rPr>
          <w:rFonts w:ascii="Times New Roman" w:eastAsia="Times New Roman" w:hAnsi="Times New Roman" w:cs="Times New Roman"/>
          <w:sz w:val="26"/>
          <w:szCs w:val="26"/>
          <w:lang w:eastAsia="fr-CA"/>
        </w:rPr>
        <w:br/>
      </w:r>
      <w:r w:rsidRPr="001242D2">
        <w:rPr>
          <w:rFonts w:ascii="Times New Roman" w:eastAsia="Times New Roman" w:hAnsi="Times New Roman" w:cs="Times New Roman"/>
          <w:sz w:val="26"/>
          <w:szCs w:val="26"/>
          <w:lang w:eastAsia="fr-CA"/>
        </w:rPr>
        <w:t>-0.023; p</w:t>
      </w:r>
      <w:r w:rsidR="001242D2"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sz w:val="26"/>
          <w:szCs w:val="26"/>
          <w:lang w:eastAsia="fr-CA"/>
        </w:rPr>
        <w:t>&lt;</w:t>
      </w:r>
      <w:r w:rsidR="001242D2"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sz w:val="26"/>
          <w:szCs w:val="26"/>
          <w:lang w:eastAsia="fr-CA"/>
        </w:rPr>
        <w:t xml:space="preserve">.05). </w:t>
      </w:r>
      <w:r w:rsidRPr="001242D2">
        <w:rPr>
          <w:rFonts w:ascii="Times New Roman" w:eastAsia="Times New Roman" w:hAnsi="Times New Roman" w:cs="Times New Roman"/>
          <w:noProof/>
          <w:sz w:val="26"/>
          <w:szCs w:val="26"/>
          <w:lang w:eastAsia="fr-CA"/>
        </w:rPr>
        <w:t>Vafeas (1999)</w:t>
      </w:r>
      <w:r w:rsidRPr="001242D2">
        <w:rPr>
          <w:rFonts w:ascii="Times New Roman" w:eastAsia="Times New Roman" w:hAnsi="Times New Roman" w:cs="Times New Roman"/>
          <w:sz w:val="26"/>
          <w:szCs w:val="26"/>
          <w:lang w:eastAsia="fr-CA"/>
        </w:rPr>
        <w:t xml:space="preserve"> gets similar results. Following the author, the increasing board activity results from a share price decline and does not necessarily indicate improved monitoring roles. Our result does not show that board independence leads to b</w:t>
      </w:r>
      <w:r w:rsidR="00560012" w:rsidRPr="001242D2">
        <w:rPr>
          <w:rFonts w:ascii="Times New Roman" w:eastAsia="Times New Roman" w:hAnsi="Times New Roman" w:cs="Times New Roman"/>
          <w:sz w:val="26"/>
          <w:szCs w:val="26"/>
          <w:lang w:eastAsia="fr-CA"/>
        </w:rPr>
        <w:t>etter operating performance;</w:t>
      </w:r>
      <w:r w:rsidRPr="001242D2">
        <w:rPr>
          <w:rFonts w:ascii="Times New Roman" w:eastAsia="Times New Roman" w:hAnsi="Times New Roman" w:cs="Times New Roman"/>
          <w:sz w:val="26"/>
          <w:szCs w:val="26"/>
          <w:lang w:eastAsia="fr-CA"/>
        </w:rPr>
        <w:t xml:space="preserve"> the coefficient is significantly negative (β = -0.080; p</w:t>
      </w:r>
      <w:r w:rsidR="001242D2"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sz w:val="26"/>
          <w:szCs w:val="26"/>
          <w:lang w:eastAsia="fr-CA"/>
        </w:rPr>
        <w:t>&lt;</w:t>
      </w:r>
      <w:r w:rsidR="001242D2"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sz w:val="26"/>
          <w:szCs w:val="26"/>
          <w:lang w:eastAsia="fr-CA"/>
        </w:rPr>
        <w:t xml:space="preserve">.05). </w:t>
      </w:r>
      <w:r w:rsidRPr="001242D2">
        <w:rPr>
          <w:rFonts w:ascii="Times New Roman" w:hAnsi="Times New Roman" w:cs="Times New Roman"/>
          <w:sz w:val="26"/>
          <w:szCs w:val="26"/>
        </w:rPr>
        <w:t>This is consistent with some previous findings (</w:t>
      </w:r>
      <w:r w:rsidR="001242D2" w:rsidRPr="001242D2">
        <w:rPr>
          <w:rFonts w:ascii="Times New Roman" w:hAnsi="Times New Roman" w:cs="Times New Roman"/>
          <w:noProof/>
          <w:sz w:val="26"/>
          <w:szCs w:val="26"/>
        </w:rPr>
        <w:t>Dutta &amp; Jog, 2009</w:t>
      </w:r>
      <w:r w:rsidR="001242D2" w:rsidRPr="001242D2">
        <w:rPr>
          <w:rFonts w:ascii="Times New Roman" w:hAnsi="Times New Roman" w:cs="Times New Roman"/>
          <w:sz w:val="26"/>
          <w:szCs w:val="26"/>
        </w:rPr>
        <w:t>;</w:t>
      </w:r>
      <w:r w:rsidR="001242D2">
        <w:rPr>
          <w:rFonts w:ascii="Times New Roman" w:hAnsi="Times New Roman" w:cs="Times New Roman"/>
          <w:sz w:val="26"/>
          <w:szCs w:val="26"/>
        </w:rPr>
        <w:t xml:space="preserve"> </w:t>
      </w:r>
      <w:r w:rsidRPr="001242D2">
        <w:rPr>
          <w:rFonts w:ascii="Times New Roman" w:hAnsi="Times New Roman" w:cs="Times New Roman"/>
          <w:noProof/>
          <w:sz w:val="26"/>
          <w:szCs w:val="26"/>
        </w:rPr>
        <w:t>Fracassi &amp; Tate, 2012</w:t>
      </w:r>
      <w:r w:rsidRPr="001242D2">
        <w:rPr>
          <w:rFonts w:ascii="Times New Roman" w:hAnsi="Times New Roman" w:cs="Times New Roman"/>
          <w:sz w:val="26"/>
          <w:szCs w:val="26"/>
        </w:rPr>
        <w:t>). The financial leverage is negatively correlated either with</w:t>
      </w:r>
      <w:r w:rsidRPr="001242D2">
        <w:rPr>
          <w:rFonts w:ascii="Times New Roman" w:eastAsia="Times New Roman" w:hAnsi="Times New Roman" w:cs="Times New Roman"/>
          <w:sz w:val="26"/>
          <w:szCs w:val="26"/>
          <w:lang w:eastAsia="fr-CA"/>
        </w:rPr>
        <w:t xml:space="preserve"> the daily market return (β</w:t>
      </w:r>
      <w:r w:rsid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sz w:val="26"/>
          <w:szCs w:val="26"/>
          <w:lang w:eastAsia="fr-CA"/>
        </w:rPr>
        <w:t>=</w:t>
      </w:r>
      <w:r w:rsid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sz w:val="26"/>
          <w:szCs w:val="26"/>
          <w:lang w:eastAsia="fr-CA"/>
        </w:rPr>
        <w:t>-</w:t>
      </w:r>
      <w:r w:rsidRPr="001242D2">
        <w:rPr>
          <w:rFonts w:ascii="Times New Roman" w:eastAsia="Arial" w:hAnsi="Times New Roman" w:cs="Times New Roman"/>
          <w:color w:val="000000"/>
          <w:sz w:val="26"/>
          <w:szCs w:val="26"/>
        </w:rPr>
        <w:t>0.016; p</w:t>
      </w:r>
      <w:r w:rsidR="001242D2" w:rsidRPr="001242D2">
        <w:rPr>
          <w:rFonts w:ascii="Times New Roman" w:eastAsia="Arial" w:hAnsi="Times New Roman" w:cs="Times New Roman"/>
          <w:color w:val="000000"/>
          <w:sz w:val="26"/>
          <w:szCs w:val="26"/>
        </w:rPr>
        <w:t xml:space="preserve"> </w:t>
      </w:r>
      <w:r w:rsidRPr="001242D2">
        <w:rPr>
          <w:rFonts w:ascii="Times New Roman" w:eastAsia="Arial" w:hAnsi="Times New Roman" w:cs="Times New Roman"/>
          <w:color w:val="000000"/>
          <w:sz w:val="26"/>
          <w:szCs w:val="26"/>
        </w:rPr>
        <w:t>&lt;</w:t>
      </w:r>
      <w:r w:rsidR="001242D2" w:rsidRPr="001242D2">
        <w:rPr>
          <w:rFonts w:ascii="Times New Roman" w:eastAsia="Arial" w:hAnsi="Times New Roman" w:cs="Times New Roman"/>
          <w:color w:val="000000"/>
          <w:sz w:val="26"/>
          <w:szCs w:val="26"/>
        </w:rPr>
        <w:t xml:space="preserve"> </w:t>
      </w:r>
      <w:r w:rsidRPr="001242D2">
        <w:rPr>
          <w:rFonts w:ascii="Times New Roman" w:eastAsia="Arial" w:hAnsi="Times New Roman" w:cs="Times New Roman"/>
          <w:color w:val="000000"/>
          <w:sz w:val="26"/>
          <w:szCs w:val="26"/>
        </w:rPr>
        <w:t>.01</w:t>
      </w:r>
      <w:r w:rsidRPr="001242D2">
        <w:rPr>
          <w:rFonts w:ascii="Times New Roman" w:eastAsia="Times New Roman" w:hAnsi="Times New Roman" w:cs="Times New Roman"/>
          <w:sz w:val="26"/>
          <w:szCs w:val="26"/>
          <w:lang w:eastAsia="fr-CA"/>
        </w:rPr>
        <w:t>), or the ROA (β =</w:t>
      </w:r>
      <w:r w:rsid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sz w:val="26"/>
          <w:szCs w:val="26"/>
          <w:lang w:eastAsia="fr-CA"/>
        </w:rPr>
        <w:t>-</w:t>
      </w:r>
      <w:r w:rsidRPr="001242D2">
        <w:rPr>
          <w:rFonts w:ascii="Times New Roman" w:eastAsia="Arial" w:hAnsi="Times New Roman" w:cs="Times New Roman"/>
          <w:color w:val="000000"/>
          <w:sz w:val="26"/>
          <w:szCs w:val="26"/>
        </w:rPr>
        <w:t>0.210; p</w:t>
      </w:r>
      <w:r w:rsidR="001242D2" w:rsidRPr="001242D2">
        <w:rPr>
          <w:rFonts w:ascii="Times New Roman" w:eastAsia="Arial" w:hAnsi="Times New Roman" w:cs="Times New Roman"/>
          <w:color w:val="000000"/>
          <w:sz w:val="26"/>
          <w:szCs w:val="26"/>
        </w:rPr>
        <w:t xml:space="preserve"> </w:t>
      </w:r>
      <w:r w:rsidRPr="001242D2">
        <w:rPr>
          <w:rFonts w:ascii="Times New Roman" w:eastAsia="Arial" w:hAnsi="Times New Roman" w:cs="Times New Roman"/>
          <w:color w:val="000000"/>
          <w:sz w:val="26"/>
          <w:szCs w:val="26"/>
        </w:rPr>
        <w:t>&lt;</w:t>
      </w:r>
      <w:r w:rsidR="001242D2" w:rsidRPr="001242D2">
        <w:rPr>
          <w:rFonts w:ascii="Times New Roman" w:eastAsia="Arial" w:hAnsi="Times New Roman" w:cs="Times New Roman"/>
          <w:color w:val="000000"/>
          <w:sz w:val="26"/>
          <w:szCs w:val="26"/>
        </w:rPr>
        <w:t xml:space="preserve"> </w:t>
      </w:r>
      <w:r w:rsidRPr="001242D2">
        <w:rPr>
          <w:rFonts w:ascii="Times New Roman" w:eastAsia="Arial" w:hAnsi="Times New Roman" w:cs="Times New Roman"/>
          <w:color w:val="000000"/>
          <w:sz w:val="26"/>
          <w:szCs w:val="26"/>
        </w:rPr>
        <w:t>.1</w:t>
      </w:r>
      <w:r w:rsidRPr="001242D2">
        <w:rPr>
          <w:rFonts w:ascii="Times New Roman" w:eastAsia="Times New Roman" w:hAnsi="Times New Roman" w:cs="Times New Roman"/>
          <w:sz w:val="26"/>
          <w:szCs w:val="26"/>
          <w:lang w:eastAsia="fr-CA"/>
        </w:rPr>
        <w:t>). We thus provide corroborating evidence that high financial leverage leads to high default risk and low performance (</w:t>
      </w:r>
      <w:proofErr w:type="spellStart"/>
      <w:r w:rsidR="001242D2" w:rsidRPr="001242D2">
        <w:rPr>
          <w:rFonts w:ascii="Times New Roman" w:eastAsia="Times New Roman" w:hAnsi="Times New Roman" w:cs="Times New Roman"/>
          <w:noProof/>
          <w:sz w:val="26"/>
          <w:szCs w:val="26"/>
          <w:lang w:eastAsia="fr-CA"/>
        </w:rPr>
        <w:t>Campello</w:t>
      </w:r>
      <w:proofErr w:type="spellEnd"/>
      <w:r w:rsidR="001242D2" w:rsidRPr="001242D2">
        <w:rPr>
          <w:rFonts w:ascii="Times New Roman" w:eastAsia="Times New Roman" w:hAnsi="Times New Roman" w:cs="Times New Roman"/>
          <w:noProof/>
          <w:sz w:val="26"/>
          <w:szCs w:val="26"/>
          <w:lang w:eastAsia="fr-CA"/>
        </w:rPr>
        <w:t>, 2006</w:t>
      </w:r>
      <w:r w:rsidR="001242D2" w:rsidRPr="001242D2">
        <w:rPr>
          <w:rFonts w:ascii="Times New Roman" w:eastAsia="Times New Roman" w:hAnsi="Times New Roman" w:cs="Times New Roman"/>
          <w:sz w:val="26"/>
          <w:szCs w:val="26"/>
          <w:lang w:eastAsia="fr-CA"/>
        </w:rPr>
        <w:t>;</w:t>
      </w:r>
      <w:r w:rsid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Modigliani &amp; Miller, 1958</w:t>
      </w:r>
      <w:r w:rsidRPr="001242D2">
        <w:rPr>
          <w:rFonts w:ascii="Times New Roman" w:eastAsia="Times New Roman" w:hAnsi="Times New Roman" w:cs="Times New Roman"/>
          <w:sz w:val="26"/>
          <w:szCs w:val="26"/>
          <w:lang w:eastAsia="fr-CA"/>
        </w:rPr>
        <w:t>).</w:t>
      </w:r>
    </w:p>
    <w:p w14:paraId="2B85E895" w14:textId="4752C2E7" w:rsidR="00F2036D" w:rsidRPr="001242D2" w:rsidRDefault="00F2036D" w:rsidP="001E4F53">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lastRenderedPageBreak/>
        <w:t xml:space="preserve">One objective of our study is to examine the use of Twitter platform within Canadian firms. We show that 60.8% of companies have a Twitter account. This is consistent with </w:t>
      </w:r>
      <w:r w:rsidR="001242D2" w:rsidRPr="001242D2">
        <w:rPr>
          <w:rFonts w:ascii="Times New Roman" w:eastAsia="Times New Roman" w:hAnsi="Times New Roman" w:cs="Times New Roman"/>
          <w:sz w:val="26"/>
          <w:szCs w:val="26"/>
          <w:lang w:eastAsia="fr-CA"/>
        </w:rPr>
        <w:t xml:space="preserve">the </w:t>
      </w:r>
      <w:r w:rsidRPr="001242D2">
        <w:rPr>
          <w:rFonts w:ascii="Times New Roman" w:eastAsia="Times New Roman" w:hAnsi="Times New Roman" w:cs="Times New Roman"/>
          <w:sz w:val="26"/>
          <w:szCs w:val="26"/>
          <w:lang w:eastAsia="fr-CA"/>
        </w:rPr>
        <w:t>evidence in prior research in other countries (</w:t>
      </w:r>
      <w:proofErr w:type="spellStart"/>
      <w:r w:rsidR="001242D2" w:rsidRPr="001242D2">
        <w:rPr>
          <w:rFonts w:ascii="Times New Roman" w:eastAsia="Times New Roman" w:hAnsi="Times New Roman" w:cs="Times New Roman"/>
          <w:noProof/>
          <w:sz w:val="26"/>
          <w:szCs w:val="26"/>
          <w:lang w:eastAsia="fr-CA"/>
        </w:rPr>
        <w:t>Balasubramanian</w:t>
      </w:r>
      <w:proofErr w:type="spellEnd"/>
      <w:r w:rsidR="001242D2" w:rsidRPr="001242D2">
        <w:rPr>
          <w:rFonts w:ascii="Times New Roman" w:eastAsia="Times New Roman" w:hAnsi="Times New Roman" w:cs="Times New Roman"/>
          <w:noProof/>
          <w:sz w:val="26"/>
          <w:szCs w:val="26"/>
          <w:lang w:eastAsia="fr-CA"/>
        </w:rPr>
        <w:t xml:space="preserve"> et al., 2020</w:t>
      </w:r>
      <w:r w:rsidR="001242D2" w:rsidRPr="001242D2">
        <w:rPr>
          <w:rFonts w:ascii="Times New Roman" w:eastAsia="Times New Roman" w:hAnsi="Times New Roman" w:cs="Times New Roman"/>
          <w:sz w:val="26"/>
          <w:szCs w:val="26"/>
          <w:lang w:eastAsia="fr-CA"/>
        </w:rPr>
        <w:t>;</w:t>
      </w:r>
      <w:r w:rsid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Barnes et al., 2013</w:t>
      </w:r>
      <w:r w:rsidRPr="001242D2">
        <w:rPr>
          <w:rFonts w:ascii="Times New Roman" w:eastAsia="Times New Roman" w:hAnsi="Times New Roman" w:cs="Times New Roman"/>
          <w:sz w:val="26"/>
          <w:szCs w:val="26"/>
          <w:lang w:eastAsia="fr-CA"/>
        </w:rPr>
        <w:t xml:space="preserve">). </w:t>
      </w:r>
    </w:p>
    <w:p w14:paraId="4B3855D3" w14:textId="77777777" w:rsidR="00F2036D" w:rsidRPr="001242D2" w:rsidRDefault="00F2036D" w:rsidP="001E4F53">
      <w:pPr>
        <w:overflowPunct w:val="0"/>
        <w:spacing w:line="360" w:lineRule="exact"/>
        <w:ind w:firstLineChars="200" w:firstLine="520"/>
        <w:jc w:val="both"/>
        <w:rPr>
          <w:rFonts w:ascii="Times New Roman" w:eastAsia="新細明體" w:hAnsi="Times New Roman" w:cs="Times New Roman"/>
          <w:sz w:val="26"/>
          <w:szCs w:val="26"/>
          <w:shd w:val="clear" w:color="auto" w:fill="FFFFFF"/>
          <w:lang w:val="en-US"/>
        </w:rPr>
      </w:pPr>
      <w:r w:rsidRPr="001242D2">
        <w:rPr>
          <w:rFonts w:ascii="Times New Roman" w:eastAsia="新細明體" w:hAnsi="Times New Roman" w:cs="Times New Roman"/>
          <w:sz w:val="26"/>
          <w:szCs w:val="26"/>
          <w:shd w:val="clear" w:color="auto" w:fill="FFFFFF"/>
          <w:lang w:val="en-US"/>
        </w:rPr>
        <w:t xml:space="preserve">Overall, our results show that having an active presence on Twitter significantly enhances corporate performance. Companies with a higher number of tweets outperform their peers with less, or that do not have any Twitter account. </w:t>
      </w:r>
      <w:r w:rsidRPr="001242D2">
        <w:rPr>
          <w:rFonts w:ascii="Times New Roman" w:eastAsia="Times New Roman" w:hAnsi="Times New Roman" w:cs="Times New Roman"/>
          <w:sz w:val="26"/>
          <w:szCs w:val="26"/>
          <w:lang w:eastAsia="fr-CA"/>
        </w:rPr>
        <w:t xml:space="preserve">Our results confirm and extend prior findings by highlighting the effect of the presence of companies on Twitter platforms in terms of financial performance and operating performance. </w:t>
      </w:r>
      <w:r w:rsidRPr="001242D2">
        <w:rPr>
          <w:rFonts w:ascii="Times New Roman" w:eastAsia="新細明體" w:hAnsi="Times New Roman" w:cs="Times New Roman"/>
          <w:sz w:val="26"/>
          <w:szCs w:val="26"/>
          <w:shd w:val="clear" w:color="auto" w:fill="FFFFFF"/>
          <w:lang w:val="en-US"/>
        </w:rPr>
        <w:t>These results support the two theories we draw from (i.e.</w:t>
      </w:r>
      <w:r w:rsidR="00560012" w:rsidRPr="001242D2">
        <w:rPr>
          <w:rFonts w:ascii="Times New Roman" w:eastAsia="新細明體" w:hAnsi="Times New Roman" w:cs="Times New Roman"/>
          <w:sz w:val="26"/>
          <w:szCs w:val="26"/>
          <w:shd w:val="clear" w:color="auto" w:fill="FFFFFF"/>
          <w:lang w:val="en-US"/>
        </w:rPr>
        <w:t>,</w:t>
      </w:r>
      <w:r w:rsidRPr="001242D2">
        <w:rPr>
          <w:rFonts w:ascii="Times New Roman" w:eastAsia="新細明體" w:hAnsi="Times New Roman" w:cs="Times New Roman"/>
          <w:sz w:val="26"/>
          <w:szCs w:val="26"/>
          <w:shd w:val="clear" w:color="auto" w:fill="FFFFFF"/>
          <w:lang w:val="en-US"/>
        </w:rPr>
        <w:t xml:space="preserve"> agency theory and impression management theory) and show that </w:t>
      </w:r>
      <w:r w:rsidRPr="001242D2">
        <w:rPr>
          <w:rFonts w:ascii="Times New Roman" w:eastAsia="Times New Roman" w:hAnsi="Times New Roman" w:cs="Times New Roman"/>
          <w:sz w:val="26"/>
          <w:szCs w:val="26"/>
          <w:lang w:eastAsia="fr-CA"/>
        </w:rPr>
        <w:t>voluntary disclosure on the Twitter platforms follows the pattern of voluntary disclosure using traditional channels.</w:t>
      </w:r>
    </w:p>
    <w:p w14:paraId="4B41543F" w14:textId="77777777" w:rsidR="00F2036D" w:rsidRPr="001242D2" w:rsidRDefault="00F2036D" w:rsidP="001E4F53">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新細明體" w:hAnsi="Times New Roman" w:cs="Times New Roman"/>
          <w:sz w:val="26"/>
          <w:szCs w:val="26"/>
          <w:shd w:val="clear" w:color="auto" w:fill="FFFFFF"/>
          <w:lang w:val="en-US"/>
        </w:rPr>
        <w:t xml:space="preserve">From the agency theory perspective, our results suggest that companies are rewarded for </w:t>
      </w:r>
      <w:r w:rsidRPr="001242D2">
        <w:rPr>
          <w:rFonts w:ascii="Times New Roman" w:eastAsia="Times New Roman" w:hAnsi="Times New Roman" w:cs="Times New Roman"/>
          <w:sz w:val="26"/>
          <w:szCs w:val="26"/>
          <w:lang w:eastAsia="fr-CA"/>
        </w:rPr>
        <w:t>incremental information</w:t>
      </w:r>
      <w:r w:rsidRPr="001242D2">
        <w:rPr>
          <w:rFonts w:ascii="Times New Roman" w:eastAsia="新細明體" w:hAnsi="Times New Roman" w:cs="Times New Roman"/>
          <w:sz w:val="26"/>
          <w:szCs w:val="26"/>
          <w:shd w:val="clear" w:color="auto" w:fill="FFFFFF"/>
          <w:lang w:val="en-US"/>
        </w:rPr>
        <w:t xml:space="preserve"> they send through voluntary posts on Twitter. </w:t>
      </w:r>
      <w:r w:rsidRPr="001242D2">
        <w:rPr>
          <w:rFonts w:ascii="Times New Roman" w:eastAsia="新細明體" w:hAnsi="Times New Roman" w:cs="Times New Roman"/>
          <w:sz w:val="26"/>
          <w:szCs w:val="26"/>
          <w:shd w:val="clear" w:color="auto" w:fill="FFFFFF"/>
        </w:rPr>
        <w:t xml:space="preserve">External stakeholder communities seem to see in the number of a company’s Tweet a signal of its openness and transparency that significantly enhances its social legitimacy, trustworthiness, and customer loyalty that in turn lead to improved corporate performance. </w:t>
      </w:r>
      <w:r w:rsidRPr="001242D2">
        <w:rPr>
          <w:rFonts w:ascii="Times New Roman" w:eastAsia="新細明體" w:hAnsi="Times New Roman" w:cs="Times New Roman"/>
          <w:sz w:val="26"/>
          <w:szCs w:val="26"/>
          <w:shd w:val="clear" w:color="auto" w:fill="FFFFFF"/>
          <w:lang w:val="en-US"/>
        </w:rPr>
        <w:t>In this way, our</w:t>
      </w:r>
      <w:r w:rsidRPr="001242D2">
        <w:rPr>
          <w:rFonts w:ascii="Times New Roman" w:eastAsia="Times New Roman" w:hAnsi="Times New Roman" w:cs="Times New Roman"/>
          <w:sz w:val="26"/>
          <w:szCs w:val="26"/>
          <w:lang w:eastAsia="fr-CA"/>
        </w:rPr>
        <w:t xml:space="preserve"> results are in line with prior research that suggests social media helps companies to build a relationship of trust with their stakeholders (</w:t>
      </w:r>
      <w:r w:rsidRPr="001242D2">
        <w:rPr>
          <w:rFonts w:ascii="Times New Roman" w:eastAsia="Times New Roman" w:hAnsi="Times New Roman" w:cs="Times New Roman"/>
          <w:noProof/>
          <w:sz w:val="26"/>
          <w:szCs w:val="26"/>
          <w:lang w:eastAsia="fr-CA"/>
        </w:rPr>
        <w:t>Chiang et al., 2017</w:t>
      </w:r>
      <w:r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Chiang et al., 2018</w:t>
      </w:r>
      <w:r w:rsidRPr="001242D2">
        <w:rPr>
          <w:rFonts w:ascii="Times New Roman" w:eastAsia="Times New Roman" w:hAnsi="Times New Roman" w:cs="Times New Roman"/>
          <w:sz w:val="26"/>
          <w:szCs w:val="26"/>
          <w:lang w:eastAsia="fr-CA"/>
        </w:rPr>
        <w:t>); and that the market rewards the proximity generated by the active presence of the company on social media (</w:t>
      </w:r>
      <w:proofErr w:type="spellStart"/>
      <w:r w:rsidRPr="001242D2">
        <w:rPr>
          <w:rFonts w:ascii="Times New Roman" w:eastAsia="Times New Roman" w:hAnsi="Times New Roman" w:cs="Times New Roman"/>
          <w:noProof/>
          <w:sz w:val="26"/>
          <w:szCs w:val="26"/>
          <w:lang w:eastAsia="fr-CA"/>
        </w:rPr>
        <w:t>Albarrak</w:t>
      </w:r>
      <w:proofErr w:type="spellEnd"/>
      <w:r w:rsidRPr="001242D2">
        <w:rPr>
          <w:rFonts w:ascii="Times New Roman" w:eastAsia="Times New Roman" w:hAnsi="Times New Roman" w:cs="Times New Roman"/>
          <w:noProof/>
          <w:sz w:val="26"/>
          <w:szCs w:val="26"/>
          <w:lang w:eastAsia="fr-CA"/>
        </w:rPr>
        <w:t xml:space="preserve"> et al., 2020</w:t>
      </w:r>
      <w:r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Gajewski &amp; Li, 2015</w:t>
      </w:r>
      <w:r w:rsidRPr="001242D2">
        <w:rPr>
          <w:rFonts w:ascii="Times New Roman" w:eastAsia="Times New Roman" w:hAnsi="Times New Roman" w:cs="Times New Roman"/>
          <w:sz w:val="26"/>
          <w:szCs w:val="26"/>
          <w:lang w:eastAsia="fr-CA"/>
        </w:rPr>
        <w:t>).</w:t>
      </w:r>
    </w:p>
    <w:p w14:paraId="2449D180" w14:textId="6DA1DD56" w:rsidR="00F2036D" w:rsidRPr="001242D2" w:rsidRDefault="00F2036D" w:rsidP="001E4F53">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From the impression management perspective, our findings suggest that companies are rewarded for managerial tweets even though some tweets may present an enhanced and inaccurate view of the company’s performance, and are thus designed to manipulate stakeholders’ perceptions rather than to improve transparency. As the stakeholders are unable to assess managerial bias, they react favorably to such disclosures as they do for incremental information. Again, our results are consistent with previous findings on the positive impact of opportunistic disclosures on firm performance (</w:t>
      </w:r>
      <w:proofErr w:type="spellStart"/>
      <w:r w:rsidRPr="001242D2">
        <w:rPr>
          <w:rFonts w:ascii="Times New Roman" w:eastAsia="Times New Roman" w:hAnsi="Times New Roman" w:cs="Times New Roman"/>
          <w:noProof/>
          <w:sz w:val="26"/>
          <w:szCs w:val="26"/>
          <w:lang w:eastAsia="fr-CA"/>
        </w:rPr>
        <w:t>Merkl</w:t>
      </w:r>
      <w:proofErr w:type="spellEnd"/>
      <w:r w:rsidRPr="001242D2">
        <w:rPr>
          <w:rFonts w:ascii="Times New Roman" w:eastAsia="Times New Roman" w:hAnsi="Times New Roman" w:cs="Times New Roman"/>
          <w:noProof/>
          <w:sz w:val="26"/>
          <w:szCs w:val="26"/>
          <w:lang w:eastAsia="fr-CA"/>
        </w:rPr>
        <w:t>-Davies &amp; Brennan, 2011</w:t>
      </w:r>
      <w:r w:rsidRPr="001242D2">
        <w:rPr>
          <w:rFonts w:ascii="Times New Roman" w:eastAsia="Times New Roman" w:hAnsi="Times New Roman" w:cs="Times New Roman"/>
          <w:sz w:val="26"/>
          <w:szCs w:val="26"/>
          <w:lang w:eastAsia="fr-CA"/>
        </w:rPr>
        <w:t xml:space="preserve">; </w:t>
      </w:r>
      <w:r w:rsidRPr="001242D2">
        <w:rPr>
          <w:rFonts w:ascii="Times New Roman" w:eastAsia="Times New Roman" w:hAnsi="Times New Roman" w:cs="Times New Roman"/>
          <w:noProof/>
          <w:sz w:val="26"/>
          <w:szCs w:val="26"/>
          <w:lang w:eastAsia="fr-CA"/>
        </w:rPr>
        <w:t>Schniederjans et al., 2013</w:t>
      </w:r>
      <w:r w:rsidRPr="001242D2">
        <w:rPr>
          <w:rFonts w:ascii="Times New Roman" w:eastAsia="Times New Roman" w:hAnsi="Times New Roman" w:cs="Times New Roman"/>
          <w:sz w:val="26"/>
          <w:szCs w:val="26"/>
          <w:lang w:eastAsia="fr-CA"/>
        </w:rPr>
        <w:t>).</w:t>
      </w:r>
    </w:p>
    <w:p w14:paraId="75B53116" w14:textId="77777777" w:rsidR="001E4F53" w:rsidRPr="001242D2" w:rsidRDefault="001E4F53" w:rsidP="001E4F53">
      <w:pPr>
        <w:overflowPunct w:val="0"/>
        <w:spacing w:line="360" w:lineRule="exact"/>
        <w:ind w:firstLineChars="200" w:firstLine="520"/>
        <w:jc w:val="both"/>
        <w:rPr>
          <w:rFonts w:ascii="Times New Roman" w:eastAsia="Times New Roman" w:hAnsi="Times New Roman" w:cs="Times New Roman"/>
          <w:sz w:val="26"/>
          <w:szCs w:val="26"/>
          <w:lang w:eastAsia="fr-CA"/>
        </w:rPr>
      </w:pPr>
    </w:p>
    <w:p w14:paraId="3EF6E275" w14:textId="77777777" w:rsidR="00F2036D" w:rsidRPr="001242D2" w:rsidRDefault="00F2036D" w:rsidP="001E4F53">
      <w:pPr>
        <w:spacing w:line="360" w:lineRule="exact"/>
        <w:jc w:val="center"/>
        <w:rPr>
          <w:rFonts w:ascii="Times New Roman" w:eastAsia="Times New Roman" w:hAnsi="Times New Roman" w:cs="Times New Roman"/>
          <w:b/>
          <w:sz w:val="26"/>
          <w:szCs w:val="26"/>
          <w:lang w:eastAsia="fr-CA"/>
        </w:rPr>
      </w:pPr>
      <w:r w:rsidRPr="001242D2">
        <w:rPr>
          <w:rFonts w:ascii="Times New Roman" w:eastAsia="Times New Roman" w:hAnsi="Times New Roman" w:cs="Times New Roman"/>
          <w:b/>
          <w:sz w:val="26"/>
          <w:szCs w:val="26"/>
          <w:lang w:eastAsia="fr-CA"/>
        </w:rPr>
        <w:t>CONCLUSION</w:t>
      </w:r>
    </w:p>
    <w:p w14:paraId="205A7CDF" w14:textId="77777777" w:rsidR="00F2036D" w:rsidRPr="001242D2" w:rsidRDefault="00F2036D" w:rsidP="001E4F53">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This study was motivated by the increasing use of social media platforms at organizational levels. In recent years, social media have opened up new communication channels and changed the way companies work, share informati</w:t>
      </w:r>
      <w:r w:rsidR="00560012" w:rsidRPr="001242D2">
        <w:rPr>
          <w:rFonts w:ascii="Times New Roman" w:eastAsia="Times New Roman" w:hAnsi="Times New Roman" w:cs="Times New Roman"/>
          <w:sz w:val="26"/>
          <w:szCs w:val="26"/>
          <w:lang w:eastAsia="fr-CA"/>
        </w:rPr>
        <w:t xml:space="preserve">on, and connect with customers </w:t>
      </w:r>
      <w:r w:rsidRPr="001242D2">
        <w:rPr>
          <w:rFonts w:ascii="Times New Roman" w:eastAsia="Times New Roman" w:hAnsi="Times New Roman" w:cs="Times New Roman"/>
          <w:sz w:val="26"/>
          <w:szCs w:val="26"/>
          <w:lang w:eastAsia="fr-CA"/>
        </w:rPr>
        <w:t xml:space="preserve">and shareholders. Our paper provides an empirical examination of the link between the companies’ presence on the Twitter platform and its performance. Our study enriches the literature in several ways. We extend the literature on social media </w:t>
      </w:r>
      <w:r w:rsidRPr="001242D2">
        <w:rPr>
          <w:rFonts w:ascii="Times New Roman" w:eastAsia="Times New Roman" w:hAnsi="Times New Roman" w:cs="Times New Roman"/>
          <w:sz w:val="26"/>
          <w:szCs w:val="26"/>
          <w:lang w:eastAsia="fr-CA"/>
        </w:rPr>
        <w:lastRenderedPageBreak/>
        <w:t>by highlighting the effect of the presence of companies on Twitter platforms in terms of financial performance and operating performance. We also contribute to the literature on voluntary disclosure on studying a new disclosure medium.</w:t>
      </w:r>
    </w:p>
    <w:p w14:paraId="4A752CBC" w14:textId="3EE8A6B6" w:rsidR="00F2036D" w:rsidRPr="001242D2" w:rsidRDefault="00F2036D" w:rsidP="001E4F53">
      <w:pPr>
        <w:overflowPunct w:val="0"/>
        <w:spacing w:line="360" w:lineRule="exact"/>
        <w:ind w:firstLineChars="200" w:firstLine="520"/>
        <w:jc w:val="both"/>
        <w:rPr>
          <w:rFonts w:ascii="Times New Roman" w:eastAsia="新細明體" w:hAnsi="Times New Roman" w:cs="Times New Roman"/>
          <w:sz w:val="26"/>
          <w:szCs w:val="26"/>
          <w:shd w:val="clear" w:color="auto" w:fill="FFFFFF"/>
          <w:lang w:val="en-US"/>
        </w:rPr>
      </w:pPr>
      <w:r w:rsidRPr="001242D2">
        <w:rPr>
          <w:rFonts w:ascii="Times New Roman" w:eastAsia="Times New Roman" w:hAnsi="Times New Roman" w:cs="Times New Roman"/>
          <w:sz w:val="26"/>
          <w:szCs w:val="26"/>
          <w:lang w:eastAsia="fr-CA"/>
        </w:rPr>
        <w:t>Our results support our hypothesis and show that companies that have an active presence on the Twitter platform stand out for their performance; either we measure corporate performance by stock market performance</w:t>
      </w:r>
      <w:r w:rsidR="00C40E66" w:rsidRPr="001242D2">
        <w:rPr>
          <w:rFonts w:ascii="Times New Roman" w:eastAsia="Times New Roman" w:hAnsi="Times New Roman" w:cs="Times New Roman"/>
          <w:sz w:val="26"/>
          <w:szCs w:val="26"/>
          <w:lang w:eastAsia="fr-CA"/>
        </w:rPr>
        <w:t xml:space="preserve"> or by return on assets (ROA), </w:t>
      </w:r>
      <w:r w:rsidRPr="001242D2">
        <w:rPr>
          <w:rFonts w:ascii="Times New Roman" w:eastAsia="Times New Roman" w:hAnsi="Times New Roman" w:cs="Times New Roman"/>
          <w:sz w:val="26"/>
          <w:szCs w:val="26"/>
          <w:lang w:eastAsia="fr-CA"/>
        </w:rPr>
        <w:t xml:space="preserve">lending support to </w:t>
      </w:r>
      <w:r w:rsidRPr="001242D2">
        <w:rPr>
          <w:rFonts w:ascii="Times New Roman" w:eastAsia="新細明體" w:hAnsi="Times New Roman" w:cs="Times New Roman"/>
          <w:sz w:val="26"/>
          <w:szCs w:val="26"/>
          <w:shd w:val="clear" w:color="auto" w:fill="FFFFFF"/>
          <w:lang w:val="en-US"/>
        </w:rPr>
        <w:t>the agency theory and the impression management theory we draw from.</w:t>
      </w:r>
    </w:p>
    <w:p w14:paraId="0C420B35" w14:textId="77777777" w:rsidR="00F2036D" w:rsidRPr="001242D2" w:rsidRDefault="00F2036D" w:rsidP="001E4F53">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新細明體" w:hAnsi="Times New Roman" w:cs="Times New Roman"/>
          <w:sz w:val="26"/>
          <w:szCs w:val="26"/>
          <w:shd w:val="clear" w:color="auto" w:fill="FFFFFF"/>
          <w:lang w:val="en-US"/>
        </w:rPr>
        <w:t>Our findings suggest that companies</w:t>
      </w:r>
      <w:r w:rsidRPr="001242D2">
        <w:rPr>
          <w:rFonts w:ascii="Times New Roman" w:eastAsia="Times New Roman" w:hAnsi="Times New Roman" w:cs="Times New Roman"/>
          <w:sz w:val="26"/>
          <w:szCs w:val="26"/>
          <w:lang w:eastAsia="fr-CA"/>
        </w:rPr>
        <w:t xml:space="preserve"> can use the Twitter platform to mitigate agency problems.</w:t>
      </w:r>
      <w:r w:rsidRPr="001242D2">
        <w:rPr>
          <w:rFonts w:ascii="Times New Roman" w:eastAsia="新細明體" w:hAnsi="Times New Roman" w:cs="Times New Roman"/>
          <w:sz w:val="26"/>
          <w:szCs w:val="26"/>
          <w:shd w:val="clear" w:color="auto" w:fill="FFFFFF"/>
          <w:lang w:val="en-US"/>
        </w:rPr>
        <w:t xml:space="preserve"> Twitter offers companies great opportunities to connect with all market participants. External stakeholder’s communities see in the active presence of companies on the Twitter platform a signal of openness, accessibility, and transparency that accrue to the companies in terms of operating performance and market value.</w:t>
      </w:r>
      <w:r w:rsidRPr="001242D2">
        <w:rPr>
          <w:rFonts w:ascii="Times New Roman" w:eastAsia="Times New Roman" w:hAnsi="Times New Roman" w:cs="Times New Roman"/>
          <w:sz w:val="26"/>
          <w:szCs w:val="26"/>
          <w:lang w:eastAsia="fr-CA"/>
        </w:rPr>
        <w:t xml:space="preserve"> They perceive posts on the Twitter platform as credible, even though some tweets may be opportunistic, and are thus designed to positively shape perceptions.</w:t>
      </w:r>
    </w:p>
    <w:p w14:paraId="5CB49ABD" w14:textId="77777777" w:rsidR="00F2036D" w:rsidRPr="001242D2" w:rsidRDefault="00F2036D" w:rsidP="001E4F53">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Companies must realize the power of social media and must adapt their voluntary disclosure strategies to this new reality. Our findings suggest that companies have an interest in integrating social media into their voluntary disclosure strategies. The question is no longer whether or not companies should adhere to social media but rather how to use it as a lever to improve performance. However, to stay in tune, the company must monitor the various communication channels used by its competitors.</w:t>
      </w:r>
    </w:p>
    <w:p w14:paraId="17A11E21" w14:textId="77777777" w:rsidR="00F2036D" w:rsidRPr="001242D2" w:rsidRDefault="00F2036D" w:rsidP="001E4F53">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 Since many companies are present on the Twitter platform, the best way to stand out is to disseminate relevant but succinct information that attracts the curiosity of current and future investors. It is common practice to establish an experienced editorial board to produce successful content for social media posts. Such messages are also addressed to employees, current and potential customers, and generally the community in which the company operates.</w:t>
      </w:r>
    </w:p>
    <w:p w14:paraId="1B0D86D2" w14:textId="2F083E33" w:rsidR="00EF6F54" w:rsidRPr="001242D2" w:rsidRDefault="00F2036D" w:rsidP="001E4F53">
      <w:pPr>
        <w:overflowPunct w:val="0"/>
        <w:spacing w:line="360" w:lineRule="exact"/>
        <w:ind w:firstLineChars="200" w:firstLine="520"/>
        <w:jc w:val="both"/>
        <w:rPr>
          <w:rFonts w:ascii="Times New Roman" w:eastAsia="Times New Roman" w:hAnsi="Times New Roman" w:cs="Times New Roman"/>
          <w:sz w:val="26"/>
          <w:szCs w:val="26"/>
          <w:lang w:eastAsia="fr-CA"/>
        </w:rPr>
      </w:pPr>
      <w:r w:rsidRPr="001242D2">
        <w:rPr>
          <w:rFonts w:ascii="Times New Roman" w:eastAsia="Times New Roman" w:hAnsi="Times New Roman" w:cs="Times New Roman"/>
          <w:sz w:val="26"/>
          <w:szCs w:val="26"/>
          <w:lang w:eastAsia="fr-CA"/>
        </w:rPr>
        <w:t xml:space="preserve">One limitation of this research is that it examines the Twitter platform only; future research can </w:t>
      </w:r>
      <w:r w:rsidR="00560012" w:rsidRPr="001242D2">
        <w:rPr>
          <w:rFonts w:ascii="Times New Roman" w:eastAsia="Times New Roman" w:hAnsi="Times New Roman" w:cs="Times New Roman"/>
          <w:sz w:val="26"/>
          <w:szCs w:val="26"/>
          <w:lang w:eastAsia="fr-CA"/>
        </w:rPr>
        <w:t>consider</w:t>
      </w:r>
      <w:r w:rsidRPr="001242D2">
        <w:rPr>
          <w:rFonts w:ascii="Times New Roman" w:eastAsia="Times New Roman" w:hAnsi="Times New Roman" w:cs="Times New Roman"/>
          <w:sz w:val="26"/>
          <w:szCs w:val="26"/>
          <w:lang w:eastAsia="fr-CA"/>
        </w:rPr>
        <w:t xml:space="preserve"> other types of social media companies use jointly with Twitter such as LinkedIn. As mentioned earlier, by establishing a presence in social media like Twitter, corporations give an illusion of a commitment for better transparency; future research may examine the content of the </w:t>
      </w:r>
      <w:r w:rsidR="00F64D6A" w:rsidRPr="001242D2">
        <w:rPr>
          <w:rFonts w:ascii="Times New Roman" w:eastAsia="Times New Roman" w:hAnsi="Times New Roman" w:cs="Times New Roman"/>
          <w:sz w:val="26"/>
          <w:szCs w:val="26"/>
          <w:lang w:eastAsia="fr-CA"/>
        </w:rPr>
        <w:t xml:space="preserve">company’s </w:t>
      </w:r>
      <w:r w:rsidRPr="001242D2">
        <w:rPr>
          <w:rFonts w:ascii="Times New Roman" w:eastAsia="Times New Roman" w:hAnsi="Times New Roman" w:cs="Times New Roman"/>
          <w:sz w:val="26"/>
          <w:szCs w:val="26"/>
          <w:lang w:eastAsia="fr-CA"/>
        </w:rPr>
        <w:t>tweets.</w:t>
      </w:r>
    </w:p>
    <w:p w14:paraId="7F2BEBA5" w14:textId="77777777" w:rsidR="001E4F53" w:rsidRPr="001242D2" w:rsidRDefault="001E4F53" w:rsidP="001E4F53">
      <w:pPr>
        <w:overflowPunct w:val="0"/>
        <w:spacing w:line="360" w:lineRule="exact"/>
        <w:ind w:firstLineChars="200" w:firstLine="520"/>
        <w:jc w:val="both"/>
        <w:rPr>
          <w:rFonts w:ascii="Times New Roman" w:eastAsia="Times New Roman" w:hAnsi="Times New Roman" w:cs="Times New Roman"/>
          <w:sz w:val="26"/>
          <w:szCs w:val="26"/>
          <w:lang w:eastAsia="fr-CA"/>
        </w:rPr>
      </w:pPr>
    </w:p>
    <w:p w14:paraId="3F294316" w14:textId="4FC1E6B5" w:rsidR="00F2036D" w:rsidRPr="001242D2" w:rsidRDefault="00F2036D" w:rsidP="001E4F53">
      <w:pPr>
        <w:spacing w:line="360" w:lineRule="exact"/>
        <w:jc w:val="center"/>
        <w:rPr>
          <w:rFonts w:ascii="Times New Roman" w:eastAsia="Times New Roman" w:hAnsi="Times New Roman" w:cs="Times New Roman"/>
          <w:b/>
          <w:sz w:val="26"/>
          <w:szCs w:val="26"/>
          <w:lang w:eastAsia="fr-CA"/>
        </w:rPr>
      </w:pPr>
      <w:r w:rsidRPr="001242D2">
        <w:rPr>
          <w:rFonts w:ascii="Times New Roman" w:eastAsia="Times New Roman" w:hAnsi="Times New Roman" w:cs="Times New Roman"/>
          <w:b/>
          <w:sz w:val="26"/>
          <w:szCs w:val="26"/>
          <w:lang w:eastAsia="fr-CA"/>
        </w:rPr>
        <w:t>REFERENCES</w:t>
      </w:r>
    </w:p>
    <w:p w14:paraId="2C657CB3" w14:textId="77777777"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Adams, R.vB., &amp; Ferreira, D. (2009). Strong managers, weak boards?. </w:t>
      </w:r>
      <w:r w:rsidRPr="001242D2">
        <w:rPr>
          <w:rFonts w:ascii="Times New Roman" w:hAnsi="Times New Roman" w:cs="Times New Roman"/>
          <w:i/>
          <w:sz w:val="26"/>
          <w:szCs w:val="26"/>
        </w:rPr>
        <w:t>CESifo Economic Studies, 55</w:t>
      </w:r>
      <w:r w:rsidRPr="001242D2">
        <w:rPr>
          <w:rFonts w:ascii="Times New Roman" w:hAnsi="Times New Roman" w:cs="Times New Roman"/>
          <w:sz w:val="26"/>
          <w:szCs w:val="26"/>
        </w:rPr>
        <w:t xml:space="preserve">(3-4), 482-514. https://doi.org/10.1093/cesifo/ifp023 </w:t>
      </w:r>
    </w:p>
    <w:p w14:paraId="4C6DBB6A" w14:textId="7D747824"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Akmese, H., Aras, S., &amp; Akmese, K. (2016). Financial performance and social media: A research on tourism enterprises quoted in </w:t>
      </w:r>
      <w:r w:rsidR="00CD27BB" w:rsidRPr="001242D2">
        <w:rPr>
          <w:rFonts w:ascii="Times New Roman" w:hAnsi="Times New Roman" w:cs="Times New Roman"/>
          <w:sz w:val="26"/>
          <w:szCs w:val="26"/>
        </w:rPr>
        <w:t>Istanbul</w:t>
      </w:r>
      <w:r w:rsidRPr="001242D2">
        <w:rPr>
          <w:rFonts w:ascii="Times New Roman" w:hAnsi="Times New Roman" w:cs="Times New Roman"/>
          <w:sz w:val="26"/>
          <w:szCs w:val="26"/>
        </w:rPr>
        <w:t xml:space="preserve"> stock exchange (BIST). </w:t>
      </w:r>
      <w:r w:rsidRPr="001242D2">
        <w:rPr>
          <w:rFonts w:ascii="Times New Roman" w:hAnsi="Times New Roman" w:cs="Times New Roman"/>
          <w:i/>
          <w:sz w:val="26"/>
          <w:szCs w:val="26"/>
        </w:rPr>
        <w:lastRenderedPageBreak/>
        <w:t>Procedia Economics and Finance, 39</w:t>
      </w:r>
      <w:r w:rsidRPr="001242D2">
        <w:rPr>
          <w:rFonts w:ascii="Times New Roman" w:hAnsi="Times New Roman" w:cs="Times New Roman"/>
          <w:sz w:val="26"/>
          <w:szCs w:val="26"/>
        </w:rPr>
        <w:t>, 705-710. https://doi.org/10.1016/</w:t>
      </w:r>
      <w:r>
        <w:rPr>
          <w:rFonts w:ascii="Times New Roman" w:hAnsi="Times New Roman" w:cs="Times New Roman"/>
          <w:sz w:val="26"/>
          <w:szCs w:val="26"/>
        </w:rPr>
        <w:t xml:space="preserve"> </w:t>
      </w:r>
      <w:r w:rsidRPr="001242D2">
        <w:rPr>
          <w:rFonts w:ascii="Times New Roman" w:hAnsi="Times New Roman" w:cs="Times New Roman"/>
          <w:sz w:val="26"/>
          <w:szCs w:val="26"/>
        </w:rPr>
        <w:t xml:space="preserve">S2212-5671(16)30281-7 </w:t>
      </w:r>
    </w:p>
    <w:p w14:paraId="28BBA9ED" w14:textId="1C96B332"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Albarrak, M. S., Elnahass, M., Papagiannidis, S., &amp; Salama, A. (2020). The effect of twitter dissemination on cost of equity: A big data approach. </w:t>
      </w:r>
      <w:r w:rsidRPr="001242D2">
        <w:rPr>
          <w:rFonts w:ascii="Times New Roman" w:hAnsi="Times New Roman" w:cs="Times New Roman"/>
          <w:i/>
          <w:sz w:val="26"/>
          <w:szCs w:val="26"/>
        </w:rPr>
        <w:t>International Journal of Information Management, 50</w:t>
      </w:r>
      <w:r w:rsidRPr="001242D2">
        <w:rPr>
          <w:rFonts w:ascii="Times New Roman" w:hAnsi="Times New Roman" w:cs="Times New Roman"/>
          <w:sz w:val="26"/>
          <w:szCs w:val="26"/>
        </w:rPr>
        <w:t>, 1-16. https://doi.org/10.1016</w:t>
      </w:r>
      <w:r>
        <w:rPr>
          <w:rFonts w:ascii="Times New Roman" w:hAnsi="Times New Roman" w:cs="Times New Roman"/>
          <w:sz w:val="26"/>
          <w:szCs w:val="26"/>
        </w:rPr>
        <w:t xml:space="preserve"> </w:t>
      </w:r>
      <w:r w:rsidRPr="001242D2">
        <w:rPr>
          <w:rFonts w:ascii="Times New Roman" w:hAnsi="Times New Roman" w:cs="Times New Roman"/>
          <w:sz w:val="26"/>
          <w:szCs w:val="26"/>
        </w:rPr>
        <w:t xml:space="preserve">/j.ijinfomgt.2019.04.014 </w:t>
      </w:r>
    </w:p>
    <w:p w14:paraId="4272A976" w14:textId="388C317B"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Alexander, R. M., &amp; Gentry, J. K. (2014). Using social media to report financial results. </w:t>
      </w:r>
      <w:r w:rsidRPr="001242D2">
        <w:rPr>
          <w:rFonts w:ascii="Times New Roman" w:hAnsi="Times New Roman" w:cs="Times New Roman"/>
          <w:i/>
          <w:sz w:val="26"/>
          <w:szCs w:val="26"/>
        </w:rPr>
        <w:t>Business Horizons, 57</w:t>
      </w:r>
      <w:r w:rsidRPr="001242D2">
        <w:rPr>
          <w:rFonts w:ascii="Times New Roman" w:hAnsi="Times New Roman" w:cs="Times New Roman"/>
          <w:sz w:val="26"/>
          <w:szCs w:val="26"/>
        </w:rPr>
        <w:t xml:space="preserve">(2), 161-167. https://doi.org/10.1016/j.bushor.2013.10.009 </w:t>
      </w:r>
    </w:p>
    <w:p w14:paraId="43DBEED5" w14:textId="77777777"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3D303C">
        <w:rPr>
          <w:rFonts w:ascii="Times New Roman" w:hAnsi="Times New Roman" w:cs="Times New Roman"/>
          <w:sz w:val="26"/>
          <w:szCs w:val="26"/>
          <w:lang w:val="en-CA"/>
        </w:rPr>
        <w:t xml:space="preserve">Balasubramanian, S. K., Fang, Y., &amp; Yang, Z. (2020). </w:t>
      </w:r>
      <w:r w:rsidRPr="001242D2">
        <w:rPr>
          <w:rFonts w:ascii="Times New Roman" w:hAnsi="Times New Roman" w:cs="Times New Roman"/>
          <w:sz w:val="26"/>
          <w:szCs w:val="26"/>
        </w:rPr>
        <w:t xml:space="preserve">Twitter presence and experience improve corporate social responsibility outcomes. </w:t>
      </w:r>
      <w:r w:rsidRPr="001242D2">
        <w:rPr>
          <w:rFonts w:ascii="Times New Roman" w:hAnsi="Times New Roman" w:cs="Times New Roman"/>
          <w:i/>
          <w:sz w:val="26"/>
          <w:szCs w:val="26"/>
        </w:rPr>
        <w:t>Journal of Business Ethics</w:t>
      </w:r>
      <w:r w:rsidRPr="001242D2">
        <w:rPr>
          <w:rFonts w:ascii="Times New Roman" w:hAnsi="Times New Roman" w:cs="Times New Roman"/>
          <w:sz w:val="26"/>
          <w:szCs w:val="26"/>
        </w:rPr>
        <w:t xml:space="preserve">. https://doi.org/10.1007/s10551-020-04537-x </w:t>
      </w:r>
    </w:p>
    <w:p w14:paraId="11D1AF0B" w14:textId="6BF033CB" w:rsidR="001969D8" w:rsidRDefault="001242D2" w:rsidP="001E4F53">
      <w:pPr>
        <w:pStyle w:val="EndNoteBibliography"/>
        <w:overflowPunct w:val="0"/>
        <w:spacing w:line="360" w:lineRule="exact"/>
        <w:ind w:left="520" w:hangingChars="200" w:hanging="520"/>
        <w:jc w:val="both"/>
        <w:rPr>
          <w:rFonts w:ascii="Times New Roman" w:eastAsiaTheme="minorEastAsia" w:hAnsi="Times New Roman" w:cs="Times New Roman"/>
          <w:sz w:val="26"/>
          <w:szCs w:val="26"/>
          <w:lang w:eastAsia="zh-TW"/>
        </w:rPr>
      </w:pPr>
      <w:r w:rsidRPr="001242D2">
        <w:rPr>
          <w:rFonts w:ascii="Times New Roman" w:hAnsi="Times New Roman" w:cs="Times New Roman"/>
          <w:sz w:val="26"/>
          <w:szCs w:val="26"/>
        </w:rPr>
        <w:t>Barnes, N. G., Lescault, A. M., &amp; Wright, S. (2013). Fortune 500 are bullish on social media: Big companies get excited about Google+, Instagram, Foursquare and Pinterest.</w:t>
      </w:r>
      <w:r w:rsidRPr="001242D2">
        <w:rPr>
          <w:rFonts w:asciiTheme="minorEastAsia" w:eastAsiaTheme="minorEastAsia" w:hAnsiTheme="minorEastAsia" w:cs="Times New Roman" w:hint="eastAsia"/>
          <w:sz w:val="26"/>
          <w:szCs w:val="26"/>
          <w:lang w:eastAsia="zh-TW"/>
        </w:rPr>
        <w:t xml:space="preserve"> </w:t>
      </w:r>
      <w:r w:rsidR="001969D8" w:rsidRPr="00CD27BB">
        <w:rPr>
          <w:rFonts w:ascii="Times New Roman" w:eastAsia="Times New Roman" w:hAnsi="Times New Roman" w:cs="Times New Roman"/>
          <w:i/>
          <w:sz w:val="26"/>
          <w:szCs w:val="26"/>
          <w:lang w:val="en-CA" w:eastAsia="fr-CA"/>
        </w:rPr>
        <w:t>Journal of New Communications Research, 5</w:t>
      </w:r>
      <w:r w:rsidR="001969D8">
        <w:rPr>
          <w:rFonts w:ascii="Times New Roman" w:eastAsia="Times New Roman" w:hAnsi="Times New Roman" w:cs="Times New Roman"/>
          <w:sz w:val="26"/>
          <w:szCs w:val="26"/>
          <w:lang w:val="en-CA" w:eastAsia="fr-CA"/>
        </w:rPr>
        <w:t>(2), 72-77</w:t>
      </w:r>
    </w:p>
    <w:p w14:paraId="552C0559" w14:textId="02730E7C"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Bartal, A., Pliskin, N., &amp; Ravid, G. (2019). Modeling influence on posting engagement in online social networks: Beyond neighborhood effects. </w:t>
      </w:r>
      <w:r w:rsidRPr="001242D2">
        <w:rPr>
          <w:rFonts w:ascii="Times New Roman" w:hAnsi="Times New Roman" w:cs="Times New Roman"/>
          <w:i/>
          <w:sz w:val="26"/>
          <w:szCs w:val="26"/>
        </w:rPr>
        <w:t>Social Networks, 59</w:t>
      </w:r>
      <w:r w:rsidRPr="001242D2">
        <w:rPr>
          <w:rFonts w:ascii="Times New Roman" w:hAnsi="Times New Roman" w:cs="Times New Roman"/>
          <w:sz w:val="26"/>
          <w:szCs w:val="26"/>
        </w:rPr>
        <w:t xml:space="preserve">, 61-76. https://doi.org/10.1016/j.socnet.2019.05.005 </w:t>
      </w:r>
    </w:p>
    <w:p w14:paraId="14D5FB2E" w14:textId="72262345"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Benthaus, J., Risius, M., &amp; Beck, R. (2016). Social media management strategies for organizational impression management and their effect on public perception. </w:t>
      </w:r>
      <w:r w:rsidRPr="001242D2">
        <w:rPr>
          <w:rFonts w:ascii="Times New Roman" w:hAnsi="Times New Roman" w:cs="Times New Roman"/>
          <w:i/>
          <w:sz w:val="26"/>
          <w:szCs w:val="26"/>
        </w:rPr>
        <w:t>The Journal of Strategic Information Systems, 25</w:t>
      </w:r>
      <w:r w:rsidRPr="001242D2">
        <w:rPr>
          <w:rFonts w:ascii="Times New Roman" w:hAnsi="Times New Roman" w:cs="Times New Roman"/>
          <w:sz w:val="26"/>
          <w:szCs w:val="26"/>
        </w:rPr>
        <w:t>(2), 127-139. https://doi.org/10.1016</w:t>
      </w:r>
      <w:r>
        <w:rPr>
          <w:rFonts w:ascii="Times New Roman" w:hAnsi="Times New Roman" w:cs="Times New Roman"/>
          <w:sz w:val="26"/>
          <w:szCs w:val="26"/>
        </w:rPr>
        <w:t xml:space="preserve"> </w:t>
      </w:r>
      <w:r w:rsidRPr="001242D2">
        <w:rPr>
          <w:rFonts w:ascii="Times New Roman" w:hAnsi="Times New Roman" w:cs="Times New Roman"/>
          <w:sz w:val="26"/>
          <w:szCs w:val="26"/>
        </w:rPr>
        <w:t xml:space="preserve">/j.jsis.2015.12.001 </w:t>
      </w:r>
    </w:p>
    <w:p w14:paraId="7011D100" w14:textId="77777777"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Bolino, M. C., Kacmar, K. M., Turnley, W. H., &amp; Gilstrap, J. B. (2008). A Multi-Level Review of Impression Management Motives and Behaviors. </w:t>
      </w:r>
      <w:r w:rsidRPr="001242D2">
        <w:rPr>
          <w:rFonts w:ascii="Times New Roman" w:hAnsi="Times New Roman" w:cs="Times New Roman"/>
          <w:i/>
          <w:sz w:val="26"/>
          <w:szCs w:val="26"/>
        </w:rPr>
        <w:t>Journal of Management, 34</w:t>
      </w:r>
      <w:r w:rsidRPr="001242D2">
        <w:rPr>
          <w:rFonts w:ascii="Times New Roman" w:hAnsi="Times New Roman" w:cs="Times New Roman"/>
          <w:sz w:val="26"/>
          <w:szCs w:val="26"/>
        </w:rPr>
        <w:t xml:space="preserve">(6), 1080-1109. https://doi.org/10.1177/0149206308324325 </w:t>
      </w:r>
    </w:p>
    <w:p w14:paraId="768BDD2A" w14:textId="42008064"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Cade, N. L. (2018). Corporate social media: How two-way disclosure channels influence investors. </w:t>
      </w:r>
      <w:r w:rsidRPr="001242D2">
        <w:rPr>
          <w:rFonts w:ascii="Times New Roman" w:hAnsi="Times New Roman" w:cs="Times New Roman"/>
          <w:i/>
          <w:sz w:val="26"/>
          <w:szCs w:val="26"/>
        </w:rPr>
        <w:t>Accounting, Organizations and Society, 68-69</w:t>
      </w:r>
      <w:r w:rsidRPr="001242D2">
        <w:rPr>
          <w:rFonts w:ascii="Times New Roman" w:hAnsi="Times New Roman" w:cs="Times New Roman"/>
          <w:sz w:val="26"/>
          <w:szCs w:val="26"/>
        </w:rPr>
        <w:t xml:space="preserve">, 63-79. https://doi.org/10.1016/j.aos.2018.03.004 </w:t>
      </w:r>
    </w:p>
    <w:p w14:paraId="6EB09150" w14:textId="4C64785D"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Campello, M. (2006). Debt financing: Does it boost or hurt firm performance in product markets?. </w:t>
      </w:r>
      <w:r w:rsidRPr="001242D2">
        <w:rPr>
          <w:rFonts w:ascii="Times New Roman" w:hAnsi="Times New Roman" w:cs="Times New Roman"/>
          <w:i/>
          <w:sz w:val="26"/>
          <w:szCs w:val="26"/>
        </w:rPr>
        <w:t>Journal of Financial Economics, 82</w:t>
      </w:r>
      <w:r w:rsidRPr="001242D2">
        <w:rPr>
          <w:rFonts w:ascii="Times New Roman" w:hAnsi="Times New Roman" w:cs="Times New Roman"/>
          <w:sz w:val="26"/>
          <w:szCs w:val="26"/>
        </w:rPr>
        <w:t xml:space="preserve">(1), 135-172. https://doi.org/ 10.1016/j.jfineco.2005.04.001 </w:t>
      </w:r>
    </w:p>
    <w:p w14:paraId="06C38A0D" w14:textId="0CC47268"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Chen, J., Leung, W. S., Song, W., &amp; Goergen, M. (2019). Why female board representation matters: The role of female directors in reducing male CEO overconfidence. </w:t>
      </w:r>
      <w:r w:rsidRPr="001242D2">
        <w:rPr>
          <w:rFonts w:ascii="Times New Roman" w:hAnsi="Times New Roman" w:cs="Times New Roman"/>
          <w:i/>
          <w:sz w:val="26"/>
          <w:szCs w:val="26"/>
        </w:rPr>
        <w:t>Journal of Empirical Finance, 53</w:t>
      </w:r>
      <w:r w:rsidRPr="001242D2">
        <w:rPr>
          <w:rFonts w:ascii="Times New Roman" w:hAnsi="Times New Roman" w:cs="Times New Roman"/>
          <w:sz w:val="26"/>
          <w:szCs w:val="26"/>
        </w:rPr>
        <w:t>, 70-90. https://doi.org/10.1016</w:t>
      </w:r>
      <w:r>
        <w:rPr>
          <w:rFonts w:ascii="Times New Roman" w:hAnsi="Times New Roman" w:cs="Times New Roman"/>
          <w:sz w:val="26"/>
          <w:szCs w:val="26"/>
        </w:rPr>
        <w:t xml:space="preserve"> </w:t>
      </w:r>
      <w:r w:rsidRPr="001242D2">
        <w:rPr>
          <w:rFonts w:ascii="Times New Roman" w:hAnsi="Times New Roman" w:cs="Times New Roman"/>
          <w:sz w:val="26"/>
          <w:szCs w:val="26"/>
        </w:rPr>
        <w:t xml:space="preserve">/j.jempfin.2019.06.002 </w:t>
      </w:r>
    </w:p>
    <w:p w14:paraId="1693BC10" w14:textId="795BCD62" w:rsidR="001242D2" w:rsidRPr="001242D2" w:rsidRDefault="001242D2" w:rsidP="001242D2">
      <w:pPr>
        <w:pStyle w:val="EndNoteBibliography"/>
        <w:overflowPunct w:val="0"/>
        <w:spacing w:line="360" w:lineRule="exact"/>
        <w:ind w:left="520" w:hangingChars="200" w:hanging="520"/>
        <w:jc w:val="both"/>
        <w:rPr>
          <w:rFonts w:ascii="Times New Roman" w:hAnsi="Times New Roman" w:cs="Times New Roman"/>
          <w:sz w:val="26"/>
          <w:szCs w:val="26"/>
        </w:rPr>
      </w:pPr>
      <w:r w:rsidRPr="007F281E">
        <w:rPr>
          <w:rFonts w:ascii="Times New Roman" w:hAnsi="Times New Roman" w:cs="Times New Roman"/>
          <w:sz w:val="26"/>
          <w:szCs w:val="26"/>
          <w:lang w:val="en-CA"/>
        </w:rPr>
        <w:t xml:space="preserve">Chen, L.-Y., Lai, J.-H., &amp; Chen, C. R. (2015). </w:t>
      </w:r>
      <w:r w:rsidRPr="001242D2">
        <w:rPr>
          <w:rFonts w:ascii="Times New Roman" w:hAnsi="Times New Roman" w:cs="Times New Roman"/>
          <w:sz w:val="26"/>
          <w:szCs w:val="26"/>
        </w:rPr>
        <w:t xml:space="preserve">Multiple directorships and the performance of mergers &amp; acquisitions. </w:t>
      </w:r>
      <w:r w:rsidRPr="001242D2">
        <w:rPr>
          <w:rFonts w:ascii="Times New Roman" w:hAnsi="Times New Roman" w:cs="Times New Roman"/>
          <w:i/>
          <w:sz w:val="26"/>
          <w:szCs w:val="26"/>
        </w:rPr>
        <w:t>The North American Journal of Economics and Finance, 33</w:t>
      </w:r>
      <w:r w:rsidRPr="001242D2">
        <w:rPr>
          <w:rFonts w:ascii="Times New Roman" w:hAnsi="Times New Roman" w:cs="Times New Roman"/>
          <w:sz w:val="26"/>
          <w:szCs w:val="26"/>
        </w:rPr>
        <w:t xml:space="preserve">, 178-198. https://doi.org/10.1016/j.najef.2015.04.004 </w:t>
      </w:r>
    </w:p>
    <w:p w14:paraId="3CA27327" w14:textId="6C70345C"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lastRenderedPageBreak/>
        <w:t xml:space="preserve">Chiang, I., Lo, S., &amp; Wang, L.-H. (2017). Customer engagement behaviour in social media advertising: Antecedents and consequences. </w:t>
      </w:r>
      <w:r w:rsidRPr="001242D2">
        <w:rPr>
          <w:rFonts w:ascii="Times New Roman" w:hAnsi="Times New Roman" w:cs="Times New Roman"/>
          <w:i/>
          <w:sz w:val="26"/>
          <w:szCs w:val="26"/>
        </w:rPr>
        <w:t>Contemporary Management Research, 13</w:t>
      </w:r>
      <w:r>
        <w:rPr>
          <w:rFonts w:ascii="Times New Roman" w:hAnsi="Times New Roman" w:cs="Times New Roman"/>
          <w:sz w:val="26"/>
          <w:szCs w:val="26"/>
        </w:rPr>
        <w:t>(3), 193-216. https://doi.org/</w:t>
      </w:r>
      <w:r w:rsidRPr="001242D2">
        <w:rPr>
          <w:rFonts w:ascii="Times New Roman" w:hAnsi="Times New Roman" w:cs="Times New Roman"/>
          <w:sz w:val="26"/>
          <w:szCs w:val="26"/>
        </w:rPr>
        <w:t xml:space="preserve">10.7903/cmr.17673 </w:t>
      </w:r>
    </w:p>
    <w:p w14:paraId="3F2861A1" w14:textId="77777777"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Chiang, I., Tu, S., &amp; Wang, L. (2018). Exploring the social marketing impacts of virtual brand community engagement. </w:t>
      </w:r>
      <w:r w:rsidRPr="001242D2">
        <w:rPr>
          <w:rFonts w:ascii="Times New Roman" w:hAnsi="Times New Roman" w:cs="Times New Roman"/>
          <w:i/>
          <w:sz w:val="26"/>
          <w:szCs w:val="26"/>
        </w:rPr>
        <w:t>Contemporary Management Research, 14</w:t>
      </w:r>
      <w:r w:rsidRPr="001242D2">
        <w:rPr>
          <w:rFonts w:ascii="Times New Roman" w:hAnsi="Times New Roman" w:cs="Times New Roman"/>
          <w:sz w:val="26"/>
          <w:szCs w:val="26"/>
        </w:rPr>
        <w:t xml:space="preserve">(2), 143-164. https://doi.org/- 10.7903/cmr.18086 </w:t>
      </w:r>
    </w:p>
    <w:p w14:paraId="0B363BC0" w14:textId="5B12A184"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Clark Williams, C. (2008). Toward a taxonomy of corporate reporting strategies. </w:t>
      </w:r>
      <w:r w:rsidRPr="001242D2">
        <w:rPr>
          <w:rFonts w:ascii="Times New Roman" w:hAnsi="Times New Roman" w:cs="Times New Roman"/>
          <w:i/>
          <w:sz w:val="26"/>
          <w:szCs w:val="26"/>
        </w:rPr>
        <w:t>Journal of Business Communication, 45</w:t>
      </w:r>
      <w:r w:rsidRPr="001242D2">
        <w:rPr>
          <w:rFonts w:ascii="Times New Roman" w:hAnsi="Times New Roman" w:cs="Times New Roman"/>
          <w:sz w:val="26"/>
          <w:szCs w:val="26"/>
        </w:rPr>
        <w:t>(3), 232-264. https://doi.org/10.1177</w:t>
      </w:r>
      <w:r>
        <w:rPr>
          <w:rFonts w:ascii="Times New Roman" w:hAnsi="Times New Roman" w:cs="Times New Roman"/>
          <w:sz w:val="26"/>
          <w:szCs w:val="26"/>
        </w:rPr>
        <w:t xml:space="preserve"> </w:t>
      </w:r>
      <w:r w:rsidRPr="001242D2">
        <w:rPr>
          <w:rFonts w:ascii="Times New Roman" w:hAnsi="Times New Roman" w:cs="Times New Roman"/>
          <w:sz w:val="26"/>
          <w:szCs w:val="26"/>
        </w:rPr>
        <w:t xml:space="preserve">/0021943608317520 </w:t>
      </w:r>
    </w:p>
    <w:p w14:paraId="3A9EFB8F" w14:textId="77777777"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Clark, M., &amp; Melancon, J. (2013). The influence of social media investment on relational outcomes: A relationship marketing perspective. </w:t>
      </w:r>
      <w:r w:rsidRPr="001242D2">
        <w:rPr>
          <w:rFonts w:ascii="Times New Roman" w:hAnsi="Times New Roman" w:cs="Times New Roman"/>
          <w:i/>
          <w:sz w:val="26"/>
          <w:szCs w:val="26"/>
        </w:rPr>
        <w:t>IJMS International Journal of Marketing Studies, 5</w:t>
      </w:r>
      <w:r w:rsidRPr="001242D2">
        <w:rPr>
          <w:rFonts w:ascii="Times New Roman" w:hAnsi="Times New Roman" w:cs="Times New Roman"/>
          <w:sz w:val="26"/>
          <w:szCs w:val="26"/>
        </w:rPr>
        <w:t xml:space="preserve">(4). https://doi.org/10.5539/ijms.v5n4p132 </w:t>
      </w:r>
    </w:p>
    <w:p w14:paraId="00256961" w14:textId="77777777"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Clement, J. (2019). </w:t>
      </w:r>
      <w:r w:rsidRPr="001242D2">
        <w:rPr>
          <w:rFonts w:ascii="Times New Roman" w:hAnsi="Times New Roman" w:cs="Times New Roman"/>
          <w:i/>
          <w:sz w:val="26"/>
          <w:szCs w:val="26"/>
        </w:rPr>
        <w:t xml:space="preserve">Social networking in Canada - Statistics &amp; Facts </w:t>
      </w:r>
      <w:r w:rsidRPr="001242D2">
        <w:rPr>
          <w:rFonts w:ascii="Times New Roman" w:hAnsi="Times New Roman" w:cs="Times New Roman"/>
          <w:sz w:val="26"/>
          <w:szCs w:val="26"/>
        </w:rPr>
        <w:t>[statista]. Retrieved from https://www.statista.com/topics/2729/social-networking-in-canada/</w:t>
      </w:r>
    </w:p>
    <w:p w14:paraId="36486C34" w14:textId="77777777"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Davila, A., &amp; Penalva, F. (2006). Governance structure and the weighting of performance measures in CEO compensation. </w:t>
      </w:r>
      <w:r w:rsidRPr="001242D2">
        <w:rPr>
          <w:rFonts w:ascii="Times New Roman" w:hAnsi="Times New Roman" w:cs="Times New Roman"/>
          <w:i/>
          <w:sz w:val="26"/>
          <w:szCs w:val="26"/>
        </w:rPr>
        <w:t>Review of Accounting Studies, 11</w:t>
      </w:r>
      <w:r w:rsidRPr="001242D2">
        <w:rPr>
          <w:rFonts w:ascii="Times New Roman" w:hAnsi="Times New Roman" w:cs="Times New Roman"/>
          <w:sz w:val="26"/>
          <w:szCs w:val="26"/>
        </w:rPr>
        <w:t>(4), 463-493. https://doi.org/10.1007/s11142-006-9018-8</w:t>
      </w:r>
    </w:p>
    <w:p w14:paraId="136BE90D" w14:textId="77777777"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Du, H., &amp; Jiang, W. (2015). Do social media matter? Initial empirical evidence. </w:t>
      </w:r>
      <w:r w:rsidRPr="001242D2">
        <w:rPr>
          <w:rFonts w:ascii="Times New Roman" w:hAnsi="Times New Roman" w:cs="Times New Roman"/>
          <w:i/>
          <w:sz w:val="26"/>
          <w:szCs w:val="26"/>
        </w:rPr>
        <w:t>Journal of Information Systems, 29</w:t>
      </w:r>
      <w:r w:rsidRPr="001242D2">
        <w:rPr>
          <w:rFonts w:ascii="Times New Roman" w:hAnsi="Times New Roman" w:cs="Times New Roman"/>
          <w:sz w:val="26"/>
          <w:szCs w:val="26"/>
        </w:rPr>
        <w:t xml:space="preserve">(2), 51-70. https://doi.org/10.2308/isys-50995 </w:t>
      </w:r>
    </w:p>
    <w:p w14:paraId="2DD857A3" w14:textId="77777777"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Dutta, S., &amp; Jog, V. (2009). The long-term performance of acquiring firms: A re-examination of an anomaly. </w:t>
      </w:r>
      <w:r w:rsidRPr="001242D2">
        <w:rPr>
          <w:rFonts w:ascii="Times New Roman" w:hAnsi="Times New Roman" w:cs="Times New Roman"/>
          <w:i/>
          <w:sz w:val="26"/>
          <w:szCs w:val="26"/>
        </w:rPr>
        <w:t>Journal of Banking and Finance, 33</w:t>
      </w:r>
      <w:r w:rsidRPr="001242D2">
        <w:rPr>
          <w:rFonts w:ascii="Times New Roman" w:hAnsi="Times New Roman" w:cs="Times New Roman"/>
          <w:sz w:val="26"/>
          <w:szCs w:val="26"/>
        </w:rPr>
        <w:t>(8), 1400-1412. https://doi.org/10.1016/j.jbankfin.2009.02.004</w:t>
      </w:r>
    </w:p>
    <w:p w14:paraId="5FA6DFBB" w14:textId="08899711"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Fracassi, C., &amp; Tate, G. (2012). External networking and internal firm governance. </w:t>
      </w:r>
      <w:r w:rsidRPr="001242D2">
        <w:rPr>
          <w:rFonts w:ascii="Times New Roman" w:hAnsi="Times New Roman" w:cs="Times New Roman"/>
          <w:i/>
          <w:sz w:val="26"/>
          <w:szCs w:val="26"/>
        </w:rPr>
        <w:t>The Journal of Finance, 67</w:t>
      </w:r>
      <w:r w:rsidRPr="001242D2">
        <w:rPr>
          <w:rFonts w:ascii="Times New Roman" w:hAnsi="Times New Roman" w:cs="Times New Roman"/>
          <w:sz w:val="26"/>
          <w:szCs w:val="26"/>
        </w:rPr>
        <w:t>(1), 153-194. https://doi.org/10.1111/j.1540-6261.2011.</w:t>
      </w:r>
      <w:r>
        <w:rPr>
          <w:rFonts w:ascii="Times New Roman" w:hAnsi="Times New Roman" w:cs="Times New Roman"/>
          <w:sz w:val="26"/>
          <w:szCs w:val="26"/>
        </w:rPr>
        <w:t xml:space="preserve"> </w:t>
      </w:r>
      <w:r w:rsidRPr="001242D2">
        <w:rPr>
          <w:rFonts w:ascii="Times New Roman" w:hAnsi="Times New Roman" w:cs="Times New Roman"/>
          <w:sz w:val="26"/>
          <w:szCs w:val="26"/>
        </w:rPr>
        <w:t xml:space="preserve">01706.x </w:t>
      </w:r>
    </w:p>
    <w:p w14:paraId="1FE1E8C5" w14:textId="6C37EE06"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Gajewski, J.-F., &amp; Li, L. (2015). Can </w:t>
      </w:r>
      <w:r w:rsidR="00CD27BB" w:rsidRPr="001242D2">
        <w:rPr>
          <w:rFonts w:ascii="Times New Roman" w:hAnsi="Times New Roman" w:cs="Times New Roman"/>
          <w:sz w:val="26"/>
          <w:szCs w:val="26"/>
        </w:rPr>
        <w:t>internet</w:t>
      </w:r>
      <w:r w:rsidRPr="001242D2">
        <w:rPr>
          <w:rFonts w:ascii="Times New Roman" w:hAnsi="Times New Roman" w:cs="Times New Roman"/>
          <w:sz w:val="26"/>
          <w:szCs w:val="26"/>
        </w:rPr>
        <w:t xml:space="preserve">-based disclosure reduce information asymmetry?. </w:t>
      </w:r>
      <w:r w:rsidRPr="001242D2">
        <w:rPr>
          <w:rFonts w:ascii="Times New Roman" w:hAnsi="Times New Roman" w:cs="Times New Roman"/>
          <w:i/>
          <w:sz w:val="26"/>
          <w:szCs w:val="26"/>
        </w:rPr>
        <w:t>Advances in Accounting, 31</w:t>
      </w:r>
      <w:r w:rsidRPr="001242D2">
        <w:rPr>
          <w:rFonts w:ascii="Times New Roman" w:hAnsi="Times New Roman" w:cs="Times New Roman"/>
          <w:sz w:val="26"/>
          <w:szCs w:val="26"/>
        </w:rPr>
        <w:t>(1), 115-124. https://doi.org/10.1016</w:t>
      </w:r>
      <w:r>
        <w:rPr>
          <w:rFonts w:ascii="Times New Roman" w:hAnsi="Times New Roman" w:cs="Times New Roman"/>
          <w:sz w:val="26"/>
          <w:szCs w:val="26"/>
        </w:rPr>
        <w:t xml:space="preserve"> </w:t>
      </w:r>
      <w:r w:rsidRPr="001242D2">
        <w:rPr>
          <w:rFonts w:ascii="Times New Roman" w:hAnsi="Times New Roman" w:cs="Times New Roman"/>
          <w:sz w:val="26"/>
          <w:szCs w:val="26"/>
        </w:rPr>
        <w:t xml:space="preserve">/j.adiac.2015.03.013 </w:t>
      </w:r>
    </w:p>
    <w:p w14:paraId="38AB8D42" w14:textId="5133D65D"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7F281E">
        <w:rPr>
          <w:rFonts w:ascii="Times New Roman" w:hAnsi="Times New Roman" w:cs="Times New Roman"/>
          <w:sz w:val="26"/>
          <w:szCs w:val="26"/>
          <w:lang w:val="en-CA"/>
        </w:rPr>
        <w:t xml:space="preserve">García-Sánchez, I.-M., Hussain, N., &amp; Martínez-Ferrero, J. (2019). </w:t>
      </w:r>
      <w:r w:rsidRPr="001242D2">
        <w:rPr>
          <w:rFonts w:ascii="Times New Roman" w:hAnsi="Times New Roman" w:cs="Times New Roman"/>
          <w:sz w:val="26"/>
          <w:szCs w:val="26"/>
        </w:rPr>
        <w:t xml:space="preserve">An empirical analysis of the complementarities and substitutions between effects of </w:t>
      </w:r>
      <w:r w:rsidR="00CD27BB" w:rsidRPr="001242D2">
        <w:rPr>
          <w:rFonts w:ascii="Times New Roman" w:hAnsi="Times New Roman" w:cs="Times New Roman"/>
          <w:sz w:val="26"/>
          <w:szCs w:val="26"/>
        </w:rPr>
        <w:t>CEO</w:t>
      </w:r>
      <w:r w:rsidRPr="001242D2">
        <w:rPr>
          <w:rFonts w:ascii="Times New Roman" w:hAnsi="Times New Roman" w:cs="Times New Roman"/>
          <w:sz w:val="26"/>
          <w:szCs w:val="26"/>
        </w:rPr>
        <w:t xml:space="preserve"> ability and corporate governance on socially responsible performance. </w:t>
      </w:r>
      <w:r w:rsidRPr="001242D2">
        <w:rPr>
          <w:rFonts w:ascii="Times New Roman" w:hAnsi="Times New Roman" w:cs="Times New Roman"/>
          <w:i/>
          <w:sz w:val="26"/>
          <w:szCs w:val="26"/>
        </w:rPr>
        <w:t>Journal of Cleaner Production, 215</w:t>
      </w:r>
      <w:r w:rsidRPr="001242D2">
        <w:rPr>
          <w:rFonts w:ascii="Times New Roman" w:hAnsi="Times New Roman" w:cs="Times New Roman"/>
          <w:sz w:val="26"/>
          <w:szCs w:val="26"/>
        </w:rPr>
        <w:t xml:space="preserve">, 1288-1300. </w:t>
      </w:r>
      <w:r>
        <w:rPr>
          <w:rFonts w:ascii="Times New Roman" w:hAnsi="Times New Roman" w:cs="Times New Roman"/>
          <w:sz w:val="26"/>
          <w:szCs w:val="26"/>
        </w:rPr>
        <w:t>https://doi.org/</w:t>
      </w:r>
      <w:r w:rsidRPr="001242D2">
        <w:rPr>
          <w:rFonts w:ascii="Times New Roman" w:hAnsi="Times New Roman" w:cs="Times New Roman"/>
          <w:sz w:val="26"/>
          <w:szCs w:val="26"/>
        </w:rPr>
        <w:t xml:space="preserve">10.1016/j.jclepro.2019.01.130 </w:t>
      </w:r>
    </w:p>
    <w:p w14:paraId="2856DF97" w14:textId="77777777"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Goffman, E. (1959). </w:t>
      </w:r>
      <w:r w:rsidRPr="001242D2">
        <w:rPr>
          <w:rFonts w:ascii="Times New Roman" w:hAnsi="Times New Roman" w:cs="Times New Roman"/>
          <w:i/>
          <w:sz w:val="26"/>
          <w:szCs w:val="26"/>
        </w:rPr>
        <w:t>The presentation of self in everyday life</w:t>
      </w:r>
      <w:r w:rsidRPr="001242D2">
        <w:rPr>
          <w:rFonts w:ascii="Times New Roman" w:hAnsi="Times New Roman" w:cs="Times New Roman"/>
          <w:sz w:val="26"/>
          <w:szCs w:val="26"/>
        </w:rPr>
        <w:t xml:space="preserve">. Doubleday Anchor Books. </w:t>
      </w:r>
    </w:p>
    <w:p w14:paraId="27CC69B1" w14:textId="0B47FC74"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Gomez-Carrasco, P. &amp; Michelon, G. (2017). The power of stakeholders’ voice: The effects of social media activism on stock markets. </w:t>
      </w:r>
      <w:r w:rsidRPr="001242D2">
        <w:rPr>
          <w:rFonts w:ascii="Times New Roman" w:hAnsi="Times New Roman" w:cs="Times New Roman"/>
          <w:i/>
          <w:sz w:val="26"/>
          <w:szCs w:val="26"/>
        </w:rPr>
        <w:t>Business Strategy and the Environment, 26</w:t>
      </w:r>
      <w:r w:rsidRPr="001242D2">
        <w:rPr>
          <w:rFonts w:ascii="Times New Roman" w:hAnsi="Times New Roman" w:cs="Times New Roman"/>
          <w:sz w:val="26"/>
          <w:szCs w:val="26"/>
        </w:rPr>
        <w:t xml:space="preserve">(6), 855-872. https://doi.org/10.1002/bse.1973 </w:t>
      </w:r>
    </w:p>
    <w:p w14:paraId="67FF69DD" w14:textId="1127C064"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lastRenderedPageBreak/>
        <w:t xml:space="preserve">Gruber, D. A., Smerek, R. E., Thomas-Hunt, M. C., &amp; James, E. H. (2015). The real-time power of Twitter: Crisis management and leadership in an age of social media. </w:t>
      </w:r>
      <w:r w:rsidRPr="001242D2">
        <w:rPr>
          <w:rFonts w:ascii="Times New Roman" w:hAnsi="Times New Roman" w:cs="Times New Roman"/>
          <w:i/>
          <w:sz w:val="26"/>
          <w:szCs w:val="26"/>
        </w:rPr>
        <w:t>Business Horizons, 58</w:t>
      </w:r>
      <w:r w:rsidRPr="001242D2">
        <w:rPr>
          <w:rFonts w:ascii="Times New Roman" w:hAnsi="Times New Roman" w:cs="Times New Roman"/>
          <w:sz w:val="26"/>
          <w:szCs w:val="26"/>
        </w:rPr>
        <w:t>(2), 163-172. https://doi.org/10.1016/j.bushor.2014.</w:t>
      </w:r>
      <w:r>
        <w:rPr>
          <w:rFonts w:ascii="Times New Roman" w:hAnsi="Times New Roman" w:cs="Times New Roman"/>
          <w:sz w:val="26"/>
          <w:szCs w:val="26"/>
        </w:rPr>
        <w:t xml:space="preserve"> </w:t>
      </w:r>
      <w:r w:rsidRPr="001242D2">
        <w:rPr>
          <w:rFonts w:ascii="Times New Roman" w:hAnsi="Times New Roman" w:cs="Times New Roman"/>
          <w:sz w:val="26"/>
          <w:szCs w:val="26"/>
        </w:rPr>
        <w:t xml:space="preserve">10.006 </w:t>
      </w:r>
    </w:p>
    <w:p w14:paraId="4C8D36D3" w14:textId="1474A4E9"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Hales, J., Moon, J. R. &amp; Swenson, L. A. (2018). A new era of voluntary disclosure? Empirical evidence on how employee postings on social media relate to future corporate disclosures. </w:t>
      </w:r>
      <w:r w:rsidRPr="001242D2">
        <w:rPr>
          <w:rFonts w:ascii="Times New Roman" w:hAnsi="Times New Roman" w:cs="Times New Roman"/>
          <w:i/>
          <w:sz w:val="26"/>
          <w:szCs w:val="26"/>
        </w:rPr>
        <w:t>Accounting, Organizations and Society, 68-69</w:t>
      </w:r>
      <w:r w:rsidRPr="001242D2">
        <w:rPr>
          <w:rFonts w:ascii="Times New Roman" w:hAnsi="Times New Roman" w:cs="Times New Roman"/>
          <w:sz w:val="26"/>
          <w:szCs w:val="26"/>
        </w:rPr>
        <w:t xml:space="preserve">, 88-108. </w:t>
      </w:r>
      <w:r>
        <w:rPr>
          <w:rFonts w:ascii="Times New Roman" w:hAnsi="Times New Roman" w:cs="Times New Roman"/>
          <w:sz w:val="26"/>
          <w:szCs w:val="26"/>
        </w:rPr>
        <w:t>https://doi.org/</w:t>
      </w:r>
      <w:r w:rsidRPr="001242D2">
        <w:rPr>
          <w:rFonts w:ascii="Times New Roman" w:hAnsi="Times New Roman" w:cs="Times New Roman"/>
          <w:sz w:val="26"/>
          <w:szCs w:val="26"/>
        </w:rPr>
        <w:t xml:space="preserve">10.1016/j.aos.2018.04.004 </w:t>
      </w:r>
    </w:p>
    <w:p w14:paraId="607D19F0" w14:textId="085AF569"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Healy, P. M., &amp; Palepu, K. G. (2001). Information asymmetry, corporate disclosure, and the capital markets: A review of the empirical disclosure literature. </w:t>
      </w:r>
      <w:r w:rsidRPr="001242D2">
        <w:rPr>
          <w:rFonts w:ascii="Times New Roman" w:hAnsi="Times New Roman" w:cs="Times New Roman"/>
          <w:i/>
          <w:sz w:val="26"/>
          <w:szCs w:val="26"/>
        </w:rPr>
        <w:t>Journal of Accounting and Economics, 31</w:t>
      </w:r>
      <w:r w:rsidRPr="001242D2">
        <w:rPr>
          <w:rFonts w:ascii="Times New Roman" w:hAnsi="Times New Roman" w:cs="Times New Roman"/>
          <w:sz w:val="26"/>
          <w:szCs w:val="26"/>
        </w:rPr>
        <w:t xml:space="preserve">(1–3), 405-440. https://doi.org10.1016/S0165-4101(01)00018-0 </w:t>
      </w:r>
    </w:p>
    <w:p w14:paraId="3A58EB7F" w14:textId="11AEB0DB"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Jones, D. (2011</w:t>
      </w:r>
      <w:r w:rsidR="00CF67F2">
        <w:rPr>
          <w:rFonts w:ascii="Times New Roman" w:hAnsi="Times New Roman" w:cs="Times New Roman"/>
          <w:sz w:val="26"/>
          <w:szCs w:val="26"/>
        </w:rPr>
        <w:t>, September 11</w:t>
      </w:r>
      <w:r w:rsidRPr="001242D2">
        <w:rPr>
          <w:rFonts w:ascii="Times New Roman" w:hAnsi="Times New Roman" w:cs="Times New Roman"/>
          <w:sz w:val="26"/>
          <w:szCs w:val="26"/>
        </w:rPr>
        <w:t>). CEO pushes Reg FD limits on Twitter</w:t>
      </w:r>
      <w:r w:rsidR="00583B58">
        <w:rPr>
          <w:rFonts w:ascii="Times New Roman" w:hAnsi="Times New Roman" w:cs="Times New Roman"/>
          <w:sz w:val="26"/>
          <w:szCs w:val="26"/>
        </w:rPr>
        <w:t xml:space="preserve">. </w:t>
      </w:r>
      <w:r w:rsidRPr="001242D2">
        <w:rPr>
          <w:rFonts w:ascii="Times New Roman" w:eastAsiaTheme="minorEastAsia" w:hAnsi="Times New Roman" w:cs="Times New Roman"/>
          <w:sz w:val="26"/>
          <w:szCs w:val="26"/>
          <w:lang w:eastAsia="zh-TW"/>
        </w:rPr>
        <w:t>IR Web Report</w:t>
      </w:r>
      <w:r w:rsidRPr="001242D2">
        <w:rPr>
          <w:rFonts w:ascii="Times New Roman" w:hAnsi="Times New Roman" w:cs="Times New Roman"/>
          <w:sz w:val="26"/>
          <w:szCs w:val="26"/>
        </w:rPr>
        <w:t>. http://irwebreport.com/20110915/ceo-pushes-reg-fd-limits-on-twitter/</w:t>
      </w:r>
    </w:p>
    <w:p w14:paraId="004F42C7" w14:textId="56E0D126"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Leary, M. R., &amp; Kowalski, R. M. (1990). Impression management: A literature review and two-component model. </w:t>
      </w:r>
      <w:r w:rsidRPr="001242D2">
        <w:rPr>
          <w:rFonts w:ascii="Times New Roman" w:hAnsi="Times New Roman" w:cs="Times New Roman"/>
          <w:i/>
          <w:sz w:val="26"/>
          <w:szCs w:val="26"/>
        </w:rPr>
        <w:t>Psychological Bulletin, 107</w:t>
      </w:r>
      <w:r w:rsidRPr="001242D2">
        <w:rPr>
          <w:rFonts w:ascii="Times New Roman" w:hAnsi="Times New Roman" w:cs="Times New Roman"/>
          <w:sz w:val="26"/>
          <w:szCs w:val="26"/>
        </w:rPr>
        <w:t>(1), 34-47. https://doi.org/</w:t>
      </w:r>
      <w:r>
        <w:rPr>
          <w:rFonts w:ascii="Times New Roman" w:hAnsi="Times New Roman" w:cs="Times New Roman"/>
          <w:sz w:val="26"/>
          <w:szCs w:val="26"/>
        </w:rPr>
        <w:t xml:space="preserve"> </w:t>
      </w:r>
      <w:r w:rsidRPr="001242D2">
        <w:rPr>
          <w:rFonts w:ascii="Times New Roman" w:hAnsi="Times New Roman" w:cs="Times New Roman"/>
          <w:sz w:val="26"/>
          <w:szCs w:val="26"/>
        </w:rPr>
        <w:t xml:space="preserve">10.1037/0033-2909.107.1.34 </w:t>
      </w:r>
    </w:p>
    <w:p w14:paraId="7BC18563" w14:textId="6498D11E"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Masulis, R. W., Wang, C., &amp; Xie, F. (2012). Globalizing the boardroom-The effects of foreign directors on corporate governance and firm performance. </w:t>
      </w:r>
      <w:r w:rsidRPr="001242D2">
        <w:rPr>
          <w:rFonts w:ascii="Times New Roman" w:hAnsi="Times New Roman" w:cs="Times New Roman"/>
          <w:i/>
          <w:sz w:val="26"/>
          <w:szCs w:val="26"/>
        </w:rPr>
        <w:t>Journal of Accounting and Economics, 53</w:t>
      </w:r>
      <w:r w:rsidRPr="001242D2">
        <w:rPr>
          <w:rFonts w:ascii="Times New Roman" w:hAnsi="Times New Roman" w:cs="Times New Roman"/>
          <w:sz w:val="26"/>
          <w:szCs w:val="26"/>
        </w:rPr>
        <w:t>(3), 527-554. https://doi.org/10.1016/j.jacceco.</w:t>
      </w:r>
      <w:r>
        <w:rPr>
          <w:rFonts w:ascii="Times New Roman" w:hAnsi="Times New Roman" w:cs="Times New Roman"/>
          <w:sz w:val="26"/>
          <w:szCs w:val="26"/>
        </w:rPr>
        <w:t xml:space="preserve"> </w:t>
      </w:r>
      <w:r w:rsidRPr="001242D2">
        <w:rPr>
          <w:rFonts w:ascii="Times New Roman" w:hAnsi="Times New Roman" w:cs="Times New Roman"/>
          <w:sz w:val="26"/>
          <w:szCs w:val="26"/>
        </w:rPr>
        <w:t xml:space="preserve">2011.12.003 </w:t>
      </w:r>
    </w:p>
    <w:p w14:paraId="4A27108A" w14:textId="77777777"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Masulis, R. W., Wang, C., &amp; Xie, F. E. I. (2007). Corporate governance and acquirer returns. </w:t>
      </w:r>
      <w:r w:rsidRPr="001242D2">
        <w:rPr>
          <w:rFonts w:ascii="Times New Roman" w:hAnsi="Times New Roman" w:cs="Times New Roman"/>
          <w:i/>
          <w:sz w:val="26"/>
          <w:szCs w:val="26"/>
        </w:rPr>
        <w:t>The Journal of Finance, 62</w:t>
      </w:r>
      <w:r w:rsidRPr="001242D2">
        <w:rPr>
          <w:rFonts w:ascii="Times New Roman" w:hAnsi="Times New Roman" w:cs="Times New Roman"/>
          <w:sz w:val="26"/>
          <w:szCs w:val="26"/>
        </w:rPr>
        <w:t xml:space="preserve">(4), 1851-1889. https://doi.org/10.1111/j.1540-6261.2007.01259.x </w:t>
      </w:r>
    </w:p>
    <w:p w14:paraId="57B263CF" w14:textId="362C0452"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Menon, R. G. V., Sigurdsson, V., Larsen, N. M., Fagerstrøm, A., Sørensen, H., Marteinsdottir, H. G., &amp; Foxall, G. R. (2019). How to grow brand post engagement on Facebook and Twitter for airlines?. An empirical investigation of design and content factors. </w:t>
      </w:r>
      <w:r w:rsidRPr="001242D2">
        <w:rPr>
          <w:rFonts w:ascii="Times New Roman" w:hAnsi="Times New Roman" w:cs="Times New Roman"/>
          <w:i/>
          <w:sz w:val="26"/>
          <w:szCs w:val="26"/>
        </w:rPr>
        <w:t>Journal of Air Transport Management, 79</w:t>
      </w:r>
      <w:r w:rsidRPr="001242D2">
        <w:rPr>
          <w:rFonts w:ascii="Times New Roman" w:hAnsi="Times New Roman" w:cs="Times New Roman"/>
          <w:sz w:val="26"/>
          <w:szCs w:val="26"/>
        </w:rPr>
        <w:t>, 101678</w:t>
      </w:r>
      <w:r w:rsidR="00CD27BB">
        <w:rPr>
          <w:rFonts w:ascii="Times New Roman" w:eastAsiaTheme="minorEastAsia" w:hAnsi="Times New Roman" w:cs="Times New Roman" w:hint="eastAsia"/>
          <w:sz w:val="26"/>
          <w:szCs w:val="26"/>
          <w:lang w:eastAsia="zh-TW"/>
        </w:rPr>
        <w:t>,</w:t>
      </w:r>
      <w:r w:rsidR="00CD27BB">
        <w:rPr>
          <w:rFonts w:ascii="Times New Roman" w:eastAsiaTheme="minorEastAsia" w:hAnsi="Times New Roman" w:cs="Times New Roman"/>
          <w:sz w:val="26"/>
          <w:szCs w:val="26"/>
          <w:lang w:eastAsia="zh-TW"/>
        </w:rPr>
        <w:t xml:space="preserve"> 1-9</w:t>
      </w:r>
      <w:r w:rsidRPr="001242D2">
        <w:rPr>
          <w:rFonts w:ascii="Times New Roman" w:hAnsi="Times New Roman" w:cs="Times New Roman"/>
          <w:sz w:val="26"/>
          <w:szCs w:val="26"/>
        </w:rPr>
        <w:t xml:space="preserve">. </w:t>
      </w:r>
      <w:r>
        <w:rPr>
          <w:rFonts w:ascii="Times New Roman" w:hAnsi="Times New Roman" w:cs="Times New Roman"/>
          <w:sz w:val="26"/>
          <w:szCs w:val="26"/>
        </w:rPr>
        <w:t>https://doi.org/</w:t>
      </w:r>
      <w:r w:rsidRPr="001242D2">
        <w:rPr>
          <w:rFonts w:ascii="Times New Roman" w:hAnsi="Times New Roman" w:cs="Times New Roman"/>
          <w:sz w:val="26"/>
          <w:szCs w:val="26"/>
        </w:rPr>
        <w:t xml:space="preserve">10.1016/j.jairtraman.2019.05.002 </w:t>
      </w:r>
    </w:p>
    <w:p w14:paraId="71ABE8B1" w14:textId="4A4C7C63"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lang w:val="fr-CA"/>
        </w:rPr>
        <w:t xml:space="preserve">Merkl-Davies, D. M., &amp; Brennan, N. M. (2011). </w:t>
      </w:r>
      <w:r w:rsidRPr="001242D2">
        <w:rPr>
          <w:rFonts w:ascii="Times New Roman" w:hAnsi="Times New Roman" w:cs="Times New Roman"/>
          <w:sz w:val="26"/>
          <w:szCs w:val="26"/>
        </w:rPr>
        <w:t xml:space="preserve">A conceptual framework of impression management: </w:t>
      </w:r>
      <w:r w:rsidR="00CD27BB" w:rsidRPr="001242D2">
        <w:rPr>
          <w:rFonts w:ascii="Times New Roman" w:hAnsi="Times New Roman" w:cs="Times New Roman"/>
          <w:sz w:val="26"/>
          <w:szCs w:val="26"/>
        </w:rPr>
        <w:t xml:space="preserve">New </w:t>
      </w:r>
      <w:r w:rsidRPr="001242D2">
        <w:rPr>
          <w:rFonts w:ascii="Times New Roman" w:hAnsi="Times New Roman" w:cs="Times New Roman"/>
          <w:sz w:val="26"/>
          <w:szCs w:val="26"/>
        </w:rPr>
        <w:t xml:space="preserve">insights from psychology, sociology and critical perspectives. </w:t>
      </w:r>
      <w:r w:rsidRPr="001242D2">
        <w:rPr>
          <w:rFonts w:ascii="Times New Roman" w:hAnsi="Times New Roman" w:cs="Times New Roman"/>
          <w:i/>
          <w:sz w:val="26"/>
          <w:szCs w:val="26"/>
        </w:rPr>
        <w:t>Accounting and Business Research, 41</w:t>
      </w:r>
      <w:r w:rsidRPr="001242D2">
        <w:rPr>
          <w:rFonts w:ascii="Times New Roman" w:hAnsi="Times New Roman" w:cs="Times New Roman"/>
          <w:sz w:val="26"/>
          <w:szCs w:val="26"/>
        </w:rPr>
        <w:t>(5), 415-437. https://doi.org/10.1080/</w:t>
      </w:r>
      <w:r>
        <w:rPr>
          <w:rFonts w:ascii="Times New Roman" w:hAnsi="Times New Roman" w:cs="Times New Roman"/>
          <w:sz w:val="26"/>
          <w:szCs w:val="26"/>
        </w:rPr>
        <w:t xml:space="preserve"> </w:t>
      </w:r>
      <w:r w:rsidRPr="001242D2">
        <w:rPr>
          <w:rFonts w:ascii="Times New Roman" w:hAnsi="Times New Roman" w:cs="Times New Roman"/>
          <w:sz w:val="26"/>
          <w:szCs w:val="26"/>
        </w:rPr>
        <w:t xml:space="preserve">00014788.2011.574222 </w:t>
      </w:r>
    </w:p>
    <w:p w14:paraId="6B0ACF1A" w14:textId="77777777"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Modigliani, F., &amp; Miller, M. H. (1958). The cost of capital, corporation finance and the theory of investment. </w:t>
      </w:r>
      <w:r w:rsidRPr="001242D2">
        <w:rPr>
          <w:rFonts w:ascii="Times New Roman" w:hAnsi="Times New Roman" w:cs="Times New Roman"/>
          <w:i/>
          <w:sz w:val="26"/>
          <w:szCs w:val="26"/>
        </w:rPr>
        <w:t>The American Economic Review, 48</w:t>
      </w:r>
      <w:r w:rsidRPr="001242D2">
        <w:rPr>
          <w:rFonts w:ascii="Times New Roman" w:hAnsi="Times New Roman" w:cs="Times New Roman"/>
          <w:sz w:val="26"/>
          <w:szCs w:val="26"/>
        </w:rPr>
        <w:t xml:space="preserve">(3), 261-297. </w:t>
      </w:r>
    </w:p>
    <w:p w14:paraId="18B7FB94" w14:textId="31D1078D"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Ng, C. (2013). An </w:t>
      </w:r>
      <w:r w:rsidR="00CD27BB" w:rsidRPr="001242D2">
        <w:rPr>
          <w:rFonts w:ascii="Times New Roman" w:hAnsi="Times New Roman" w:cs="Times New Roman"/>
          <w:sz w:val="26"/>
          <w:szCs w:val="26"/>
        </w:rPr>
        <w:t>exploratory study of metrics used in measuring the impacts of utilizing social networking services on business performance</w:t>
      </w:r>
      <w:r w:rsidRPr="001242D2">
        <w:rPr>
          <w:rFonts w:ascii="Times New Roman" w:hAnsi="Times New Roman" w:cs="Times New Roman"/>
          <w:sz w:val="26"/>
          <w:szCs w:val="26"/>
        </w:rPr>
        <w:t xml:space="preserve">. In </w:t>
      </w:r>
      <w:r w:rsidRPr="001242D2">
        <w:rPr>
          <w:rFonts w:ascii="Times New Roman" w:hAnsi="Times New Roman" w:cs="Times New Roman"/>
          <w:i/>
          <w:sz w:val="26"/>
          <w:szCs w:val="26"/>
        </w:rPr>
        <w:t xml:space="preserve">Encyclopedia of </w:t>
      </w:r>
      <w:r w:rsidR="00CD27BB" w:rsidRPr="001242D2">
        <w:rPr>
          <w:rFonts w:ascii="Times New Roman" w:hAnsi="Times New Roman" w:cs="Times New Roman"/>
          <w:i/>
          <w:sz w:val="26"/>
          <w:szCs w:val="26"/>
        </w:rPr>
        <w:t>information science and technology</w:t>
      </w:r>
      <w:r w:rsidR="00CD27BB" w:rsidRPr="001242D2">
        <w:rPr>
          <w:rFonts w:ascii="Times New Roman" w:hAnsi="Times New Roman" w:cs="Times New Roman"/>
          <w:sz w:val="26"/>
          <w:szCs w:val="26"/>
        </w:rPr>
        <w:t xml:space="preserve"> </w:t>
      </w:r>
      <w:r w:rsidRPr="001242D2">
        <w:rPr>
          <w:rFonts w:ascii="Times New Roman" w:hAnsi="Times New Roman" w:cs="Times New Roman"/>
          <w:sz w:val="26"/>
          <w:szCs w:val="26"/>
        </w:rPr>
        <w:t xml:space="preserve">(3 ed.). Information Science Reference. </w:t>
      </w:r>
    </w:p>
    <w:p w14:paraId="653B1C3A" w14:textId="36B427A1"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lastRenderedPageBreak/>
        <w:t xml:space="preserve">Paniagua, J., &amp; Sapena, J. (2014). Business performance and social media: Love or hate? </w:t>
      </w:r>
      <w:r w:rsidRPr="001242D2">
        <w:rPr>
          <w:rFonts w:ascii="Times New Roman" w:hAnsi="Times New Roman" w:cs="Times New Roman"/>
          <w:i/>
          <w:sz w:val="26"/>
          <w:szCs w:val="26"/>
        </w:rPr>
        <w:t>Business Horizons, 57</w:t>
      </w:r>
      <w:r w:rsidRPr="001242D2">
        <w:rPr>
          <w:rFonts w:ascii="Times New Roman" w:hAnsi="Times New Roman" w:cs="Times New Roman"/>
          <w:sz w:val="26"/>
          <w:szCs w:val="26"/>
        </w:rPr>
        <w:t>(6), 719-728. https://doi.org/10.1016/j.bushor.2014.</w:t>
      </w:r>
      <w:r>
        <w:rPr>
          <w:rFonts w:ascii="Times New Roman" w:hAnsi="Times New Roman" w:cs="Times New Roman"/>
          <w:sz w:val="26"/>
          <w:szCs w:val="26"/>
        </w:rPr>
        <w:t xml:space="preserve"> </w:t>
      </w:r>
      <w:r w:rsidRPr="001242D2">
        <w:rPr>
          <w:rFonts w:ascii="Times New Roman" w:hAnsi="Times New Roman" w:cs="Times New Roman"/>
          <w:sz w:val="26"/>
          <w:szCs w:val="26"/>
        </w:rPr>
        <w:t xml:space="preserve">07.005 </w:t>
      </w:r>
    </w:p>
    <w:p w14:paraId="27B6D781" w14:textId="4EC94782"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Parhankangas, A., &amp; Ehrlich, M. (2014). How entrepreneurs seduce business angels: An impression management approach. </w:t>
      </w:r>
      <w:r w:rsidRPr="001242D2">
        <w:rPr>
          <w:rFonts w:ascii="Times New Roman" w:hAnsi="Times New Roman" w:cs="Times New Roman"/>
          <w:i/>
          <w:sz w:val="26"/>
          <w:szCs w:val="26"/>
        </w:rPr>
        <w:t>Journal of Business Venturing, 29</w:t>
      </w:r>
      <w:r w:rsidRPr="001242D2">
        <w:rPr>
          <w:rFonts w:ascii="Times New Roman" w:hAnsi="Times New Roman" w:cs="Times New Roman"/>
          <w:sz w:val="26"/>
          <w:szCs w:val="26"/>
        </w:rPr>
        <w:t xml:space="preserve">(4), 543-564. </w:t>
      </w:r>
      <w:r>
        <w:rPr>
          <w:rFonts w:ascii="Times New Roman" w:hAnsi="Times New Roman" w:cs="Times New Roman"/>
          <w:sz w:val="26"/>
          <w:szCs w:val="26"/>
        </w:rPr>
        <w:t>https://doi.org/</w:t>
      </w:r>
      <w:r w:rsidRPr="001242D2">
        <w:rPr>
          <w:rFonts w:ascii="Times New Roman" w:hAnsi="Times New Roman" w:cs="Times New Roman"/>
          <w:sz w:val="26"/>
          <w:szCs w:val="26"/>
        </w:rPr>
        <w:t xml:space="preserve">10.1016/j.jbusvent.2013.08.001 </w:t>
      </w:r>
    </w:p>
    <w:p w14:paraId="2C764210" w14:textId="0FAA1331"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Prakash, P., &amp; Rappaport, A. (1977). Information inductance and its significance for accounting. </w:t>
      </w:r>
      <w:r w:rsidRPr="001242D2">
        <w:rPr>
          <w:rFonts w:ascii="Times New Roman" w:hAnsi="Times New Roman" w:cs="Times New Roman"/>
          <w:i/>
          <w:sz w:val="26"/>
          <w:szCs w:val="26"/>
        </w:rPr>
        <w:t>Accounting, Organizations and Society, 2</w:t>
      </w:r>
      <w:r w:rsidRPr="001242D2">
        <w:rPr>
          <w:rFonts w:ascii="Times New Roman" w:hAnsi="Times New Roman" w:cs="Times New Roman"/>
          <w:sz w:val="26"/>
          <w:szCs w:val="26"/>
        </w:rPr>
        <w:t>(1), 29-38. https://doi.org/</w:t>
      </w:r>
      <w:r>
        <w:rPr>
          <w:rFonts w:ascii="Times New Roman" w:hAnsi="Times New Roman" w:cs="Times New Roman"/>
          <w:sz w:val="26"/>
          <w:szCs w:val="26"/>
        </w:rPr>
        <w:t xml:space="preserve"> </w:t>
      </w:r>
      <w:r w:rsidRPr="001242D2">
        <w:rPr>
          <w:rFonts w:ascii="Times New Roman" w:hAnsi="Times New Roman" w:cs="Times New Roman"/>
          <w:sz w:val="26"/>
          <w:szCs w:val="26"/>
        </w:rPr>
        <w:t xml:space="preserve">10.1016/0361-3682(77)90005-8 </w:t>
      </w:r>
    </w:p>
    <w:p w14:paraId="4FD11D41" w14:textId="4F49BD0B"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Punel, A., &amp; Ermagun, A. (2018). Using Twitter network to detect market segments in the airline industry. </w:t>
      </w:r>
      <w:r w:rsidRPr="001242D2">
        <w:rPr>
          <w:rFonts w:ascii="Times New Roman" w:hAnsi="Times New Roman" w:cs="Times New Roman"/>
          <w:i/>
          <w:sz w:val="26"/>
          <w:szCs w:val="26"/>
        </w:rPr>
        <w:t>Journal of Air Transport Management, 73</w:t>
      </w:r>
      <w:r w:rsidRPr="001242D2">
        <w:rPr>
          <w:rFonts w:ascii="Times New Roman" w:hAnsi="Times New Roman" w:cs="Times New Roman"/>
          <w:sz w:val="26"/>
          <w:szCs w:val="26"/>
        </w:rPr>
        <w:t xml:space="preserve">, 67-76. https://doi.org/10.1016/j.jairtraman.2018.08.004 </w:t>
      </w:r>
    </w:p>
    <w:p w14:paraId="245C1E5B" w14:textId="4BAD7289"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Ramsaran-Fowdar, R., &amp; Fowdar, S. (2013). The implications of Facebook marketing for organizations. </w:t>
      </w:r>
      <w:r w:rsidRPr="001242D2">
        <w:rPr>
          <w:rFonts w:ascii="Times New Roman" w:hAnsi="Times New Roman" w:cs="Times New Roman"/>
          <w:i/>
          <w:sz w:val="26"/>
          <w:szCs w:val="26"/>
        </w:rPr>
        <w:t>Contemporary Management Research</w:t>
      </w:r>
      <w:r w:rsidR="00CD27BB">
        <w:rPr>
          <w:rFonts w:ascii="Times New Roman" w:hAnsi="Times New Roman" w:cs="Times New Roman"/>
          <w:i/>
          <w:sz w:val="26"/>
          <w:szCs w:val="26"/>
        </w:rPr>
        <w:t>,</w:t>
      </w:r>
      <w:r w:rsidRPr="001242D2">
        <w:rPr>
          <w:rFonts w:ascii="Times New Roman" w:hAnsi="Times New Roman" w:cs="Times New Roman"/>
          <w:i/>
          <w:sz w:val="26"/>
          <w:szCs w:val="26"/>
        </w:rPr>
        <w:t xml:space="preserve"> 9</w:t>
      </w:r>
      <w:r>
        <w:rPr>
          <w:rFonts w:ascii="Times New Roman" w:hAnsi="Times New Roman" w:cs="Times New Roman"/>
          <w:sz w:val="26"/>
          <w:szCs w:val="26"/>
        </w:rPr>
        <w:t>(1), 73-84. https://doi.org/</w:t>
      </w:r>
      <w:r w:rsidRPr="001242D2">
        <w:rPr>
          <w:rFonts w:ascii="Times New Roman" w:hAnsi="Times New Roman" w:cs="Times New Roman"/>
          <w:sz w:val="26"/>
          <w:szCs w:val="26"/>
        </w:rPr>
        <w:t xml:space="preserve">10.7903/cmr.9710 </w:t>
      </w:r>
    </w:p>
    <w:p w14:paraId="7D05576E" w14:textId="77777777"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Schlenker, B. R. (1980). </w:t>
      </w:r>
      <w:r w:rsidRPr="001242D2">
        <w:rPr>
          <w:rFonts w:ascii="Times New Roman" w:hAnsi="Times New Roman" w:cs="Times New Roman"/>
          <w:i/>
          <w:sz w:val="26"/>
          <w:szCs w:val="26"/>
        </w:rPr>
        <w:t xml:space="preserve">Impression management. The self-concept, social identity and interpersonal relations, </w:t>
      </w:r>
      <w:r w:rsidRPr="001242D2">
        <w:rPr>
          <w:rFonts w:ascii="Times New Roman" w:hAnsi="Times New Roman" w:cs="Times New Roman"/>
          <w:sz w:val="26"/>
          <w:szCs w:val="26"/>
        </w:rPr>
        <w:t xml:space="preserve">CA: Brooks/Cole. </w:t>
      </w:r>
    </w:p>
    <w:p w14:paraId="50F81703" w14:textId="4494A0AB"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Schniederjans, D., Cao, E. S., &amp; Schniederjans, M. (2013). Enhancing financial performance with social media: An impression management perspective. </w:t>
      </w:r>
      <w:r w:rsidRPr="001242D2">
        <w:rPr>
          <w:rFonts w:ascii="Times New Roman" w:hAnsi="Times New Roman" w:cs="Times New Roman"/>
          <w:i/>
          <w:sz w:val="26"/>
          <w:szCs w:val="26"/>
        </w:rPr>
        <w:t>Decision Support Systems, 55</w:t>
      </w:r>
      <w:r w:rsidRPr="001242D2">
        <w:rPr>
          <w:rFonts w:ascii="Times New Roman" w:hAnsi="Times New Roman" w:cs="Times New Roman"/>
          <w:sz w:val="26"/>
          <w:szCs w:val="26"/>
        </w:rPr>
        <w:t xml:space="preserve">(4), 911-918. </w:t>
      </w:r>
      <w:r>
        <w:rPr>
          <w:rFonts w:ascii="Times New Roman" w:hAnsi="Times New Roman" w:cs="Times New Roman"/>
          <w:sz w:val="26"/>
          <w:szCs w:val="26"/>
        </w:rPr>
        <w:t>https://doi.org/</w:t>
      </w:r>
      <w:r w:rsidRPr="001242D2">
        <w:rPr>
          <w:rFonts w:ascii="Times New Roman" w:hAnsi="Times New Roman" w:cs="Times New Roman"/>
          <w:sz w:val="26"/>
          <w:szCs w:val="26"/>
        </w:rPr>
        <w:t xml:space="preserve">10.1016/j.dss.2012.12.027 </w:t>
      </w:r>
    </w:p>
    <w:p w14:paraId="5897B843" w14:textId="5197494E"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She, C. &amp; Michelon, G. (2019). Managing stakeholder perceptions: Organized hypocrisy in CSR disclosures on Facebook. </w:t>
      </w:r>
      <w:r w:rsidRPr="001242D2">
        <w:rPr>
          <w:rFonts w:ascii="Times New Roman" w:hAnsi="Times New Roman" w:cs="Times New Roman"/>
          <w:i/>
          <w:sz w:val="26"/>
          <w:szCs w:val="26"/>
        </w:rPr>
        <w:t>Critical Perspectives on Accounting, 61</w:t>
      </w:r>
      <w:r w:rsidRPr="001242D2">
        <w:rPr>
          <w:rFonts w:ascii="Times New Roman" w:hAnsi="Times New Roman" w:cs="Times New Roman"/>
          <w:sz w:val="26"/>
          <w:szCs w:val="26"/>
        </w:rPr>
        <w:t xml:space="preserve">, 54-76. </w:t>
      </w:r>
      <w:r>
        <w:rPr>
          <w:rFonts w:ascii="Times New Roman" w:hAnsi="Times New Roman" w:cs="Times New Roman"/>
          <w:sz w:val="26"/>
          <w:szCs w:val="26"/>
        </w:rPr>
        <w:t>https://doi.org/</w:t>
      </w:r>
      <w:r w:rsidRPr="001242D2">
        <w:rPr>
          <w:rFonts w:ascii="Times New Roman" w:hAnsi="Times New Roman" w:cs="Times New Roman"/>
          <w:sz w:val="26"/>
          <w:szCs w:val="26"/>
        </w:rPr>
        <w:t xml:space="preserve">10.1016/j.cpa.2018.09.004 </w:t>
      </w:r>
    </w:p>
    <w:p w14:paraId="4F84CAF0" w14:textId="0476DE45"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Stein, L. C. D. &amp; Zhao, H. (2019). Independent executive directors: How distraction affects their advisory and monitoring roles. </w:t>
      </w:r>
      <w:r w:rsidRPr="001242D2">
        <w:rPr>
          <w:rFonts w:ascii="Times New Roman" w:hAnsi="Times New Roman" w:cs="Times New Roman"/>
          <w:i/>
          <w:sz w:val="26"/>
          <w:szCs w:val="26"/>
        </w:rPr>
        <w:t>Journal of Corporate Finance, 56</w:t>
      </w:r>
      <w:r w:rsidRPr="001242D2">
        <w:rPr>
          <w:rFonts w:ascii="Times New Roman" w:hAnsi="Times New Roman" w:cs="Times New Roman"/>
          <w:sz w:val="26"/>
          <w:szCs w:val="26"/>
        </w:rPr>
        <w:t xml:space="preserve">, 199-223. </w:t>
      </w:r>
      <w:r>
        <w:rPr>
          <w:rFonts w:ascii="Times New Roman" w:hAnsi="Times New Roman" w:cs="Times New Roman"/>
          <w:sz w:val="26"/>
          <w:szCs w:val="26"/>
        </w:rPr>
        <w:t>https://doi.org/</w:t>
      </w:r>
      <w:r w:rsidRPr="001242D2">
        <w:rPr>
          <w:rFonts w:ascii="Times New Roman" w:hAnsi="Times New Roman" w:cs="Times New Roman"/>
          <w:sz w:val="26"/>
          <w:szCs w:val="26"/>
        </w:rPr>
        <w:t xml:space="preserve">10.1016/j.jcorpfin.2019.02.003 </w:t>
      </w:r>
    </w:p>
    <w:p w14:paraId="346A48E8" w14:textId="7F4CBB20"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Vafeas, N. (1999). Board meeting frequency and firm performance. </w:t>
      </w:r>
      <w:r w:rsidRPr="001242D2">
        <w:rPr>
          <w:rFonts w:ascii="Times New Roman" w:hAnsi="Times New Roman" w:cs="Times New Roman"/>
          <w:i/>
          <w:sz w:val="26"/>
          <w:szCs w:val="26"/>
        </w:rPr>
        <w:t>Journal of Financial Economics, 53</w:t>
      </w:r>
      <w:r w:rsidRPr="001242D2">
        <w:rPr>
          <w:rFonts w:ascii="Times New Roman" w:hAnsi="Times New Roman" w:cs="Times New Roman"/>
          <w:sz w:val="26"/>
          <w:szCs w:val="26"/>
        </w:rPr>
        <w:t>(1), 113-142. https://doi.org/10.1016/S0304-405X(99)</w:t>
      </w:r>
      <w:r>
        <w:rPr>
          <w:rFonts w:ascii="Times New Roman" w:hAnsi="Times New Roman" w:cs="Times New Roman"/>
          <w:sz w:val="26"/>
          <w:szCs w:val="26"/>
        </w:rPr>
        <w:t xml:space="preserve"> </w:t>
      </w:r>
      <w:r w:rsidRPr="001242D2">
        <w:rPr>
          <w:rFonts w:ascii="Times New Roman" w:hAnsi="Times New Roman" w:cs="Times New Roman"/>
          <w:sz w:val="26"/>
          <w:szCs w:val="26"/>
        </w:rPr>
        <w:t xml:space="preserve">00018-5 </w:t>
      </w:r>
    </w:p>
    <w:p w14:paraId="6C7BBF73" w14:textId="1FB732C3"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Withers, M. C., Hillman, A. J. &amp; Cannella, A. A. (2012). A </w:t>
      </w:r>
      <w:r w:rsidR="006A59CA" w:rsidRPr="001242D2">
        <w:rPr>
          <w:rFonts w:ascii="Times New Roman" w:hAnsi="Times New Roman" w:cs="Times New Roman"/>
          <w:sz w:val="26"/>
          <w:szCs w:val="26"/>
        </w:rPr>
        <w:t>multidisciplinary review of the director selection literature</w:t>
      </w:r>
      <w:r w:rsidRPr="001242D2">
        <w:rPr>
          <w:rFonts w:ascii="Times New Roman" w:hAnsi="Times New Roman" w:cs="Times New Roman"/>
          <w:sz w:val="26"/>
          <w:szCs w:val="26"/>
        </w:rPr>
        <w:t xml:space="preserve">. </w:t>
      </w:r>
      <w:r w:rsidRPr="001242D2">
        <w:rPr>
          <w:rFonts w:ascii="Times New Roman" w:hAnsi="Times New Roman" w:cs="Times New Roman"/>
          <w:i/>
          <w:sz w:val="26"/>
          <w:szCs w:val="26"/>
        </w:rPr>
        <w:t>Journal of Management, 38</w:t>
      </w:r>
      <w:r w:rsidRPr="001242D2">
        <w:rPr>
          <w:rFonts w:ascii="Times New Roman" w:hAnsi="Times New Roman" w:cs="Times New Roman"/>
          <w:sz w:val="26"/>
          <w:szCs w:val="26"/>
        </w:rPr>
        <w:t xml:space="preserve">(1), 243-277. https://doi.org/10.1177/0149206311428671 </w:t>
      </w:r>
    </w:p>
    <w:p w14:paraId="626C9071" w14:textId="77777777"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Yan, G., Watanabe, N. M., Shapiro, S. L., Naraine, M. L., &amp; Hull, K. (2019). Unfolding the Twitter scene of the 2017 UEFA champions </w:t>
      </w:r>
      <w:bookmarkStart w:id="0" w:name="_GoBack"/>
      <w:bookmarkEnd w:id="0"/>
      <w:r w:rsidRPr="001242D2">
        <w:rPr>
          <w:rFonts w:ascii="Times New Roman" w:hAnsi="Times New Roman" w:cs="Times New Roman"/>
          <w:sz w:val="26"/>
          <w:szCs w:val="26"/>
        </w:rPr>
        <w:t xml:space="preserve">league final: Social media networks and power dynamics. </w:t>
      </w:r>
      <w:r w:rsidRPr="001242D2">
        <w:rPr>
          <w:rFonts w:ascii="Times New Roman" w:hAnsi="Times New Roman" w:cs="Times New Roman"/>
          <w:i/>
          <w:sz w:val="26"/>
          <w:szCs w:val="26"/>
        </w:rPr>
        <w:t>European Sport Management Quarterly, 19</w:t>
      </w:r>
      <w:r w:rsidRPr="001242D2">
        <w:rPr>
          <w:rFonts w:ascii="Times New Roman" w:hAnsi="Times New Roman" w:cs="Times New Roman"/>
          <w:sz w:val="26"/>
          <w:szCs w:val="26"/>
        </w:rPr>
        <w:t xml:space="preserve">(4), 419-436. https://doi.org/10.1080/16184742.2018.1517272 </w:t>
      </w:r>
    </w:p>
    <w:p w14:paraId="79EE2E04" w14:textId="4D85E268"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lastRenderedPageBreak/>
        <w:t xml:space="preserve">Yu, Y., Duan, W., &amp; Cao, Q. (2013). The impact of social and conventional media on firm equity value: A sentiment analysis approach. </w:t>
      </w:r>
      <w:r w:rsidRPr="001242D2">
        <w:rPr>
          <w:rFonts w:ascii="Times New Roman" w:hAnsi="Times New Roman" w:cs="Times New Roman"/>
          <w:i/>
          <w:sz w:val="26"/>
          <w:szCs w:val="26"/>
        </w:rPr>
        <w:t>Decision Support Systems, 55</w:t>
      </w:r>
      <w:r w:rsidRPr="001242D2">
        <w:rPr>
          <w:rFonts w:ascii="Times New Roman" w:hAnsi="Times New Roman" w:cs="Times New Roman"/>
          <w:sz w:val="26"/>
          <w:szCs w:val="26"/>
        </w:rPr>
        <w:t xml:space="preserve">(4), 919-926. </w:t>
      </w:r>
      <w:r>
        <w:rPr>
          <w:rFonts w:ascii="Times New Roman" w:hAnsi="Times New Roman" w:cs="Times New Roman"/>
          <w:sz w:val="26"/>
          <w:szCs w:val="26"/>
        </w:rPr>
        <w:t>https://doi.org/</w:t>
      </w:r>
      <w:r w:rsidRPr="001242D2">
        <w:rPr>
          <w:rFonts w:ascii="Times New Roman" w:hAnsi="Times New Roman" w:cs="Times New Roman"/>
          <w:sz w:val="26"/>
          <w:szCs w:val="26"/>
        </w:rPr>
        <w:t xml:space="preserve">10.1016/j.dss.2012.12.028 </w:t>
      </w:r>
    </w:p>
    <w:p w14:paraId="41685008" w14:textId="54ACF5A1" w:rsidR="001242D2" w:rsidRPr="001242D2" w:rsidRDefault="001242D2" w:rsidP="001E4F53">
      <w:pPr>
        <w:pStyle w:val="EndNoteBibliography"/>
        <w:overflowPunct w:val="0"/>
        <w:spacing w:line="360" w:lineRule="exact"/>
        <w:ind w:left="520" w:hangingChars="200" w:hanging="520"/>
        <w:jc w:val="both"/>
        <w:rPr>
          <w:rFonts w:ascii="Times New Roman" w:hAnsi="Times New Roman" w:cs="Times New Roman"/>
          <w:sz w:val="26"/>
          <w:szCs w:val="26"/>
        </w:rPr>
      </w:pPr>
      <w:r w:rsidRPr="001242D2">
        <w:rPr>
          <w:rFonts w:ascii="Times New Roman" w:hAnsi="Times New Roman" w:cs="Times New Roman"/>
          <w:sz w:val="26"/>
          <w:szCs w:val="26"/>
        </w:rPr>
        <w:t xml:space="preserve">Zhang, J. (2015). Voluntary information disclosure on social media. </w:t>
      </w:r>
      <w:r w:rsidRPr="001242D2">
        <w:rPr>
          <w:rFonts w:ascii="Times New Roman" w:hAnsi="Times New Roman" w:cs="Times New Roman"/>
          <w:i/>
          <w:sz w:val="26"/>
          <w:szCs w:val="26"/>
        </w:rPr>
        <w:t>Decision Support Systems, 73</w:t>
      </w:r>
      <w:r w:rsidRPr="001242D2">
        <w:rPr>
          <w:rFonts w:ascii="Times New Roman" w:hAnsi="Times New Roman" w:cs="Times New Roman"/>
          <w:sz w:val="26"/>
          <w:szCs w:val="26"/>
        </w:rPr>
        <w:t xml:space="preserve">, 28-36. </w:t>
      </w:r>
      <w:r>
        <w:rPr>
          <w:rFonts w:ascii="Times New Roman" w:hAnsi="Times New Roman" w:cs="Times New Roman"/>
          <w:sz w:val="26"/>
          <w:szCs w:val="26"/>
        </w:rPr>
        <w:t>https://doi.org/</w:t>
      </w:r>
      <w:r w:rsidRPr="001242D2">
        <w:rPr>
          <w:rFonts w:ascii="Times New Roman" w:hAnsi="Times New Roman" w:cs="Times New Roman"/>
          <w:sz w:val="26"/>
          <w:szCs w:val="26"/>
        </w:rPr>
        <w:t xml:space="preserve">10.1016/j.dss.2015.02.018 </w:t>
      </w:r>
    </w:p>
    <w:p w14:paraId="0E51563D" w14:textId="77777777" w:rsidR="00F2036D" w:rsidRPr="001242D2" w:rsidRDefault="00F2036D" w:rsidP="00C40E66">
      <w:pPr>
        <w:pStyle w:val="EndNoteBibliography"/>
        <w:spacing w:line="360" w:lineRule="exact"/>
        <w:rPr>
          <w:rFonts w:ascii="Times New Roman" w:eastAsia="Arial" w:hAnsi="Times New Roman" w:cs="Times New Roman"/>
          <w:sz w:val="26"/>
          <w:szCs w:val="26"/>
        </w:rPr>
      </w:pPr>
    </w:p>
    <w:p w14:paraId="61661E40" w14:textId="16D7591C" w:rsidR="0087475B" w:rsidRPr="001242D2" w:rsidRDefault="001242D2" w:rsidP="003D3834">
      <w:pPr>
        <w:spacing w:line="360" w:lineRule="exact"/>
        <w:jc w:val="both"/>
        <w:rPr>
          <w:rFonts w:ascii="Times New Roman" w:hAnsi="Times New Roman" w:cs="Times New Roman"/>
          <w:color w:val="000000"/>
          <w:shd w:val="clear" w:color="auto" w:fill="FFFFFF"/>
        </w:rPr>
      </w:pPr>
      <w:r w:rsidRPr="001242D2">
        <w:rPr>
          <w:rFonts w:asciiTheme="minorEastAsia" w:eastAsiaTheme="minorEastAsia" w:hAnsiTheme="minorEastAsia" w:cs="Times New Roman" w:hint="eastAsia"/>
          <w:b/>
          <w:color w:val="000000"/>
          <w:shd w:val="clear" w:color="auto" w:fill="FFFFFF"/>
          <w:lang w:eastAsia="zh-TW"/>
        </w:rPr>
        <w:t>D</w:t>
      </w:r>
      <w:r w:rsidRPr="001242D2">
        <w:rPr>
          <w:rFonts w:ascii="Times New Roman" w:hAnsi="Times New Roman" w:cs="Times New Roman"/>
          <w:b/>
          <w:color w:val="000000"/>
          <w:shd w:val="clear" w:color="auto" w:fill="FFFFFF"/>
        </w:rPr>
        <w:t xml:space="preserve">r. </w:t>
      </w:r>
      <w:r w:rsidR="006C25CB" w:rsidRPr="001242D2">
        <w:rPr>
          <w:rFonts w:ascii="Times New Roman" w:hAnsi="Times New Roman" w:cs="Times New Roman"/>
          <w:b/>
          <w:color w:val="000000"/>
          <w:shd w:val="clear" w:color="auto" w:fill="FFFFFF"/>
        </w:rPr>
        <w:t xml:space="preserve">Nivo </w:t>
      </w:r>
      <w:r w:rsidR="002418FB" w:rsidRPr="001242D2">
        <w:rPr>
          <w:rFonts w:ascii="Times New Roman" w:hAnsi="Times New Roman" w:cs="Times New Roman"/>
          <w:b/>
          <w:color w:val="000000"/>
          <w:shd w:val="clear" w:color="auto" w:fill="FFFFFF"/>
        </w:rPr>
        <w:t>Ravaonorohanta</w:t>
      </w:r>
      <w:r w:rsidR="002418FB" w:rsidRPr="001242D2">
        <w:rPr>
          <w:rFonts w:ascii="Times New Roman" w:hAnsi="Times New Roman" w:cs="Times New Roman"/>
          <w:color w:val="000000"/>
          <w:shd w:val="clear" w:color="auto" w:fill="FFFFFF"/>
        </w:rPr>
        <w:t xml:space="preserve"> </w:t>
      </w:r>
      <w:r w:rsidR="002418FB" w:rsidRPr="00380EA3">
        <w:rPr>
          <w:rFonts w:ascii="Times New Roman" w:hAnsi="Times New Roman" w:cs="Times New Roman"/>
          <w:b/>
          <w:color w:val="000000"/>
          <w:shd w:val="clear" w:color="auto" w:fill="FFFFFF"/>
        </w:rPr>
        <w:t>(</w:t>
      </w:r>
      <w:r w:rsidRPr="00380EA3">
        <w:rPr>
          <w:rFonts w:ascii="Times New Roman" w:hAnsi="Times New Roman" w:cs="Times New Roman"/>
          <w:b/>
          <w:color w:val="000000"/>
          <w:shd w:val="clear" w:color="auto" w:fill="FFFFFF"/>
        </w:rPr>
        <w:t>Corresponding author)</w:t>
      </w:r>
      <w:r w:rsidRPr="001242D2">
        <w:rPr>
          <w:rFonts w:ascii="Times New Roman" w:hAnsi="Times New Roman" w:cs="Times New Roman"/>
          <w:color w:val="000000"/>
          <w:shd w:val="clear" w:color="auto" w:fill="FFFFFF"/>
        </w:rPr>
        <w:t xml:space="preserve"> </w:t>
      </w:r>
      <w:r w:rsidR="003D3834" w:rsidRPr="001242D2">
        <w:rPr>
          <w:rFonts w:ascii="Times New Roman" w:hAnsi="Times New Roman" w:cs="Times New Roman"/>
          <w:color w:val="000000"/>
          <w:shd w:val="clear" w:color="auto" w:fill="FFFFFF"/>
        </w:rPr>
        <w:t xml:space="preserve">has a PhD in Accounting and currently works at University of </w:t>
      </w:r>
      <w:proofErr w:type="spellStart"/>
      <w:r w:rsidR="003D3834" w:rsidRPr="001242D2">
        <w:rPr>
          <w:rFonts w:ascii="Times New Roman" w:hAnsi="Times New Roman" w:cs="Times New Roman"/>
          <w:color w:val="000000"/>
          <w:shd w:val="clear" w:color="auto" w:fill="FFFFFF"/>
        </w:rPr>
        <w:t>Sherbrooke</w:t>
      </w:r>
      <w:proofErr w:type="spellEnd"/>
      <w:r w:rsidR="003D3834" w:rsidRPr="001242D2">
        <w:rPr>
          <w:rFonts w:ascii="Times New Roman" w:hAnsi="Times New Roman" w:cs="Times New Roman"/>
          <w:color w:val="000000"/>
          <w:shd w:val="clear" w:color="auto" w:fill="FFFFFF"/>
        </w:rPr>
        <w:t>. Her primary research interests are in the fields of corporate governance, the quality of financial and non-financial information disclosures</w:t>
      </w:r>
      <w:r w:rsidRPr="001242D2">
        <w:rPr>
          <w:rFonts w:ascii="Times New Roman" w:hAnsi="Times New Roman" w:cs="Times New Roman"/>
          <w:color w:val="000000"/>
          <w:shd w:val="clear" w:color="auto" w:fill="FFFFFF"/>
        </w:rPr>
        <w:t>,</w:t>
      </w:r>
      <w:r w:rsidR="003D3834" w:rsidRPr="001242D2">
        <w:rPr>
          <w:rFonts w:ascii="Times New Roman" w:hAnsi="Times New Roman" w:cs="Times New Roman"/>
          <w:color w:val="000000"/>
          <w:shd w:val="clear" w:color="auto" w:fill="FFFFFF"/>
        </w:rPr>
        <w:t xml:space="preserve"> and the links between corporate disclosures and performance. She pays particular attention to discretionary narrative disclosures, examines if those are used for impression management rather than incremental information purposes, and assesses its relevance to stakeholders. She has developed a high degree of expertise in mergers and acquisitions.</w:t>
      </w:r>
    </w:p>
    <w:p w14:paraId="6B775245" w14:textId="671DDB90" w:rsidR="006C25CB" w:rsidRPr="001242D2" w:rsidRDefault="006C25CB" w:rsidP="00C40E66">
      <w:pPr>
        <w:spacing w:line="360" w:lineRule="exact"/>
        <w:jc w:val="both"/>
        <w:rPr>
          <w:rFonts w:ascii="Times New Roman" w:hAnsi="Times New Roman" w:cs="Times New Roman"/>
          <w:color w:val="000000"/>
          <w:shd w:val="clear" w:color="auto" w:fill="FFFFFF"/>
        </w:rPr>
      </w:pPr>
    </w:p>
    <w:p w14:paraId="7F7D00BF" w14:textId="26CADE69" w:rsidR="006C25CB" w:rsidRPr="003D3834" w:rsidRDefault="001242D2" w:rsidP="003D3834">
      <w:pPr>
        <w:spacing w:line="360" w:lineRule="exact"/>
        <w:jc w:val="both"/>
        <w:rPr>
          <w:rFonts w:ascii="Times New Roman" w:hAnsi="Times New Roman" w:cs="Times New Roman"/>
          <w:lang w:val="en-US"/>
        </w:rPr>
      </w:pPr>
      <w:r w:rsidRPr="001242D2">
        <w:rPr>
          <w:rFonts w:ascii="Times New Roman" w:hAnsi="Times New Roman" w:cs="Times New Roman"/>
          <w:b/>
          <w:color w:val="000000"/>
          <w:shd w:val="clear" w:color="auto" w:fill="FFFFFF"/>
        </w:rPr>
        <w:t xml:space="preserve">Dr. </w:t>
      </w:r>
      <w:r w:rsidR="003D3834" w:rsidRPr="001242D2">
        <w:rPr>
          <w:rFonts w:ascii="Times New Roman" w:hAnsi="Times New Roman" w:cs="Times New Roman"/>
          <w:b/>
          <w:color w:val="000000"/>
          <w:shd w:val="clear" w:color="auto" w:fill="FFFFFF"/>
        </w:rPr>
        <w:t>Michel Sayumwe</w:t>
      </w:r>
      <w:r w:rsidR="003D3834" w:rsidRPr="001242D2">
        <w:rPr>
          <w:rFonts w:ascii="Times New Roman" w:hAnsi="Times New Roman" w:cs="Times New Roman"/>
          <w:color w:val="000000"/>
          <w:shd w:val="clear" w:color="auto" w:fill="FFFFFF"/>
        </w:rPr>
        <w:t xml:space="preserve"> holds a Ph.D. in accounting from HEC Montréal. He is an Associate Professor at the Department of Accounting Studies at the University of Quebec at Montreal. His research interests relate primarily to the quality of international accounting standardization by making the link with the governance of listed companies. In particular, it analyzes the theoretical aspects linked to business combinations and political connections. Finally, in the context of economic globalization, he studies questions related to the integration of foreign accounting professionals in another country with a culture different from that of their country of origin</w:t>
      </w:r>
      <w:r w:rsidRPr="001242D2">
        <w:rPr>
          <w:rFonts w:ascii="Times New Roman" w:hAnsi="Times New Roman" w:cs="Times New Roman"/>
          <w:color w:val="000000"/>
          <w:shd w:val="clear" w:color="auto" w:fill="FFFFFF"/>
        </w:rPr>
        <w:t>.</w:t>
      </w:r>
    </w:p>
    <w:sectPr w:rsidR="006C25CB" w:rsidRPr="003D3834" w:rsidSect="00ED4A0A">
      <w:headerReference w:type="even" r:id="rId8"/>
      <w:headerReference w:type="default" r:id="rId9"/>
      <w:footerReference w:type="even" r:id="rId10"/>
      <w:footerReference w:type="default" r:id="rId11"/>
      <w:headerReference w:type="first" r:id="rId12"/>
      <w:pgSz w:w="11906" w:h="16838" w:code="9"/>
      <w:pgMar w:top="1440" w:right="1440" w:bottom="1440" w:left="1440" w:header="709" w:footer="709" w:gutter="0"/>
      <w:lnNumType w:countBy="1"/>
      <w:pgNumType w:start="1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4CF63" w14:textId="77777777" w:rsidR="00805F44" w:rsidRDefault="00805F44">
      <w:r>
        <w:separator/>
      </w:r>
    </w:p>
  </w:endnote>
  <w:endnote w:type="continuationSeparator" w:id="0">
    <w:p w14:paraId="7108FD5F" w14:textId="77777777" w:rsidR="00805F44" w:rsidRDefault="0080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dvOT596495f2">
    <w:altName w:val="Times New Roman"/>
    <w:panose1 w:val="00000000000000000000"/>
    <w:charset w:val="00"/>
    <w:family w:val="roman"/>
    <w:notTrueType/>
    <w:pitch w:val="default"/>
  </w:font>
  <w:font w:name="AdvOT596495f2+fb">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9FB45" w14:textId="77777777" w:rsidR="00372829" w:rsidRDefault="0037282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BA6C" w14:textId="77777777" w:rsidR="00372829" w:rsidRDefault="00372829">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EC75F" w14:textId="77777777" w:rsidR="00805F44" w:rsidRDefault="00805F44">
      <w:r>
        <w:separator/>
      </w:r>
    </w:p>
  </w:footnote>
  <w:footnote w:type="continuationSeparator" w:id="0">
    <w:p w14:paraId="52BCB4B2" w14:textId="77777777" w:rsidR="00805F44" w:rsidRDefault="00805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859026"/>
      <w:docPartObj>
        <w:docPartGallery w:val="Page Numbers (Top of Page)"/>
        <w:docPartUnique/>
      </w:docPartObj>
    </w:sdtPr>
    <w:sdtContent>
      <w:p w14:paraId="22642451" w14:textId="466EF5C0" w:rsidR="00372829" w:rsidRDefault="00372829" w:rsidP="003D3834">
        <w:pPr>
          <w:tabs>
            <w:tab w:val="left" w:pos="7157"/>
          </w:tabs>
        </w:pPr>
        <w:r w:rsidRPr="00F21992">
          <w:rPr>
            <w:rFonts w:ascii="Times New Roman" w:eastAsia="Times New Roman" w:hAnsi="Times New Roman" w:cs="Times New Roman"/>
            <w:noProof/>
            <w:lang w:val="en-US" w:eastAsia="zh-TW"/>
          </w:rPr>
          <mc:AlternateContent>
            <mc:Choice Requires="wps">
              <w:drawing>
                <wp:anchor distT="0" distB="0" distL="114300" distR="114300" simplePos="0" relativeHeight="251659264" behindDoc="0" locked="0" layoutInCell="1" allowOverlap="1" wp14:anchorId="706977DA" wp14:editId="1927D791">
                  <wp:simplePos x="0" y="0"/>
                  <wp:positionH relativeFrom="margin">
                    <wp:posOffset>-28575</wp:posOffset>
                  </wp:positionH>
                  <wp:positionV relativeFrom="paragraph">
                    <wp:posOffset>207010</wp:posOffset>
                  </wp:positionV>
                  <wp:extent cx="5731510" cy="1"/>
                  <wp:effectExtent l="0" t="0" r="21590" b="1905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EDB81" id="直線接點 15"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">
                  <w10:wrap anchorx="margin"/>
                </v:line>
              </w:pict>
            </mc:Fallback>
          </mc:AlternateContent>
        </w:r>
        <w:r w:rsidRPr="00F21992">
          <w:rPr>
            <w:rFonts w:ascii="Times New Roman" w:eastAsia="Times New Roman" w:hAnsi="Times New Roman" w:cs="Times New Roman"/>
            <w:lang w:val="x-none"/>
          </w:rPr>
          <w:t xml:space="preserve">Contemporary Management Research    </w:t>
        </w:r>
        <w:r w:rsidRPr="009627C9">
          <w:rPr>
            <w:rFonts w:ascii="Times New Roman" w:eastAsia="Times New Roman" w:hAnsi="Times New Roman" w:cs="Times New Roman"/>
            <w:lang w:val="x-none"/>
          </w:rPr>
          <w:fldChar w:fldCharType="begin"/>
        </w:r>
        <w:r w:rsidRPr="009627C9">
          <w:rPr>
            <w:rFonts w:ascii="Times New Roman" w:eastAsia="Times New Roman" w:hAnsi="Times New Roman" w:cs="Times New Roman"/>
            <w:lang w:val="x-none"/>
          </w:rPr>
          <w:instrText>PAGE   \* MERGEFORMAT</w:instrText>
        </w:r>
        <w:r w:rsidRPr="009627C9">
          <w:rPr>
            <w:rFonts w:ascii="Times New Roman" w:eastAsia="Times New Roman" w:hAnsi="Times New Roman" w:cs="Times New Roman"/>
            <w:lang w:val="x-none"/>
          </w:rPr>
          <w:fldChar w:fldCharType="separate"/>
        </w:r>
        <w:r w:rsidR="001E2E5B" w:rsidRPr="001E2E5B">
          <w:rPr>
            <w:rFonts w:ascii="Times New Roman" w:eastAsia="Times New Roman" w:hAnsi="Times New Roman" w:cs="Times New Roman"/>
            <w:noProof/>
            <w:lang w:val="zh-TW" w:eastAsia="zh-TW"/>
          </w:rPr>
          <w:t>144</w:t>
        </w:r>
        <w:r w:rsidRPr="009627C9">
          <w:rPr>
            <w:rFonts w:ascii="Times New Roman" w:eastAsia="Times New Roman" w:hAnsi="Times New Roman" w:cs="Times New Roman"/>
            <w:lang w:val="x-none"/>
          </w:rPr>
          <w:fldChar w:fldCharType="end"/>
        </w:r>
        <w:r w:rsidRPr="00C2487B">
          <w:rPr>
            <w:rFonts w:eastAsia="Times New Roman"/>
            <w:lang w:val="x-none"/>
          </w:rPr>
          <w:tab/>
        </w:r>
      </w:p>
      <w:p w14:paraId="3083BBA7" w14:textId="6091CFCE" w:rsidR="00372829" w:rsidRDefault="00372829">
        <w:pPr>
          <w:pStyle w:val="ae"/>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915842"/>
      <w:docPartObj>
        <w:docPartGallery w:val="Page Numbers (Top of Page)"/>
        <w:docPartUnique/>
      </w:docPartObj>
    </w:sdtPr>
    <w:sdtEndPr>
      <w:rPr>
        <w:rFonts w:ascii="Times New Roman" w:hAnsi="Times New Roman" w:cs="Times New Roman"/>
      </w:rPr>
    </w:sdtEndPr>
    <w:sdtContent>
      <w:p w14:paraId="5C4C2AD1" w14:textId="077DCB7F" w:rsidR="00372829" w:rsidRPr="003D3834" w:rsidRDefault="00372829" w:rsidP="003D3834">
        <w:pPr>
          <w:tabs>
            <w:tab w:val="left" w:pos="7157"/>
          </w:tabs>
          <w:jc w:val="right"/>
          <w:rPr>
            <w:rFonts w:ascii="Times New Roman" w:hAnsi="Times New Roman" w:cs="Times New Roman"/>
          </w:rPr>
        </w:pPr>
        <w:r w:rsidRPr="00F21992">
          <w:rPr>
            <w:rFonts w:ascii="Times New Roman" w:eastAsia="Times New Roman" w:hAnsi="Times New Roman" w:cs="Times New Roman"/>
            <w:noProof/>
            <w:lang w:val="en-US" w:eastAsia="zh-TW"/>
          </w:rPr>
          <mc:AlternateContent>
            <mc:Choice Requires="wps">
              <w:drawing>
                <wp:anchor distT="0" distB="0" distL="114300" distR="114300" simplePos="0" relativeHeight="251661312" behindDoc="0" locked="0" layoutInCell="1" allowOverlap="1" wp14:anchorId="328F254B" wp14:editId="389685EA">
                  <wp:simplePos x="0" y="0"/>
                  <wp:positionH relativeFrom="margin">
                    <wp:posOffset>-28575</wp:posOffset>
                  </wp:positionH>
                  <wp:positionV relativeFrom="paragraph">
                    <wp:posOffset>207010</wp:posOffset>
                  </wp:positionV>
                  <wp:extent cx="5731510" cy="1"/>
                  <wp:effectExtent l="0" t="0" r="21590" b="1905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BFCC2" id="直線接點 16"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">
                  <w10:wrap anchorx="margin"/>
                </v:line>
              </w:pict>
            </mc:Fallback>
          </mc:AlternateContent>
        </w:r>
        <w:r w:rsidRPr="00F21992">
          <w:rPr>
            <w:rFonts w:ascii="Times New Roman" w:eastAsia="Times New Roman" w:hAnsi="Times New Roman" w:cs="Times New Roman"/>
            <w:lang w:val="x-none"/>
          </w:rPr>
          <w:t xml:space="preserve"> Contemporary Management Research   </w:t>
        </w:r>
        <w:r w:rsidRPr="00F21992">
          <w:rPr>
            <w:rFonts w:ascii="Times New Roman" w:eastAsia="Times New Roman" w:hAnsi="Times New Roman" w:cs="Times New Roman"/>
            <w:lang w:val="x-none"/>
          </w:rPr>
          <w:fldChar w:fldCharType="begin"/>
        </w:r>
        <w:r w:rsidRPr="00F21992">
          <w:rPr>
            <w:rFonts w:ascii="Times New Roman" w:eastAsia="Times New Roman" w:hAnsi="Times New Roman" w:cs="Times New Roman"/>
            <w:lang w:val="x-none"/>
          </w:rPr>
          <w:instrText>PAGE   \* MERGEFORMAT</w:instrText>
        </w:r>
        <w:r w:rsidRPr="00F21992">
          <w:rPr>
            <w:rFonts w:ascii="Times New Roman" w:eastAsia="Times New Roman" w:hAnsi="Times New Roman" w:cs="Times New Roman"/>
            <w:lang w:val="x-none"/>
          </w:rPr>
          <w:fldChar w:fldCharType="separate"/>
        </w:r>
        <w:r w:rsidR="006A59CA" w:rsidRPr="006A59CA">
          <w:rPr>
            <w:rFonts w:ascii="Times New Roman" w:eastAsia="Times New Roman" w:hAnsi="Times New Roman" w:cs="Times New Roman"/>
            <w:noProof/>
            <w:lang w:val="zh-TW"/>
          </w:rPr>
          <w:t>143</w:t>
        </w:r>
        <w:r w:rsidRPr="00F21992">
          <w:rPr>
            <w:rFonts w:ascii="Times New Roman" w:eastAsia="Times New Roman" w:hAnsi="Times New Roman" w:cs="Times New Roman"/>
            <w:lang w:val="x-none"/>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686" w:type="dxa"/>
      <w:tblInd w:w="5103" w:type="dxa"/>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3686"/>
    </w:tblGrid>
    <w:tr w:rsidR="00372829" w:rsidRPr="00CD4ED3" w14:paraId="19EEE55C" w14:textId="77777777" w:rsidTr="008A1B5E">
      <w:trPr>
        <w:trHeight w:val="454"/>
      </w:trPr>
      <w:tc>
        <w:tcPr>
          <w:tcW w:w="3686" w:type="dxa"/>
          <w:vAlign w:val="bottom"/>
        </w:tcPr>
        <w:p w14:paraId="77F1BE4E" w14:textId="77777777" w:rsidR="00372829" w:rsidRPr="003D3834" w:rsidRDefault="00372829" w:rsidP="003D3834">
          <w:pPr>
            <w:snapToGrid w:val="0"/>
            <w:rPr>
              <w:rFonts w:ascii="Times New Roman" w:eastAsia="Cambria" w:hAnsi="Times New Roman" w:cs="Times New Roman"/>
              <w:sz w:val="22"/>
              <w:szCs w:val="22"/>
            </w:rPr>
          </w:pPr>
          <w:r w:rsidRPr="003D3834">
            <w:rPr>
              <w:rFonts w:ascii="Times New Roman" w:eastAsia="Cambria" w:hAnsi="Times New Roman" w:cs="Times New Roman"/>
              <w:sz w:val="22"/>
              <w:szCs w:val="22"/>
            </w:rPr>
            <w:t>Contemporary Management Research</w:t>
          </w:r>
        </w:p>
        <w:p w14:paraId="101EA4A2" w14:textId="06F4A50D" w:rsidR="00372829" w:rsidRPr="003D3834" w:rsidRDefault="00372829" w:rsidP="003D3834">
          <w:pPr>
            <w:snapToGrid w:val="0"/>
            <w:rPr>
              <w:rFonts w:ascii="Times New Roman" w:eastAsia="Cambria" w:hAnsi="Times New Roman" w:cs="Times New Roman"/>
              <w:color w:val="0D0D0D"/>
              <w:sz w:val="20"/>
              <w:szCs w:val="20"/>
            </w:rPr>
          </w:pPr>
          <w:r w:rsidRPr="003D3834">
            <w:rPr>
              <w:rFonts w:ascii="Times New Roman" w:eastAsia="Cambria" w:hAnsi="Times New Roman" w:cs="Times New Roman"/>
              <w:color w:val="0D0D0D"/>
              <w:sz w:val="20"/>
              <w:szCs w:val="20"/>
            </w:rPr>
            <w:t>Pages</w:t>
          </w:r>
          <w:r w:rsidRPr="003D3834">
            <w:rPr>
              <w:rFonts w:ascii="Times New Roman" w:eastAsia="Cambria" w:hAnsi="Times New Roman" w:cs="Times New Roman"/>
              <w:sz w:val="20"/>
              <w:szCs w:val="20"/>
            </w:rPr>
            <w:t xml:space="preserve"> </w:t>
          </w:r>
          <w:r>
            <w:rPr>
              <w:rFonts w:ascii="Times New Roman" w:eastAsia="Cambria" w:hAnsi="Times New Roman" w:cs="Times New Roman"/>
              <w:sz w:val="20"/>
              <w:szCs w:val="20"/>
            </w:rPr>
            <w:t>123-144</w:t>
          </w:r>
          <w:r w:rsidRPr="003D3834">
            <w:rPr>
              <w:rFonts w:ascii="Times New Roman" w:eastAsia="Cambria" w:hAnsi="Times New Roman" w:cs="Times New Roman"/>
              <w:sz w:val="20"/>
              <w:szCs w:val="20"/>
            </w:rPr>
            <w:t>, V</w:t>
          </w:r>
          <w:r w:rsidRPr="003D3834">
            <w:rPr>
              <w:rFonts w:ascii="Times New Roman" w:eastAsia="Cambria" w:hAnsi="Times New Roman" w:cs="Times New Roman"/>
              <w:color w:val="0D0D0D"/>
              <w:sz w:val="20"/>
              <w:szCs w:val="20"/>
            </w:rPr>
            <w:t xml:space="preserve">ol. </w:t>
          </w:r>
          <w:r>
            <w:rPr>
              <w:rFonts w:ascii="Times New Roman" w:hAnsi="Times New Roman" w:cs="Times New Roman"/>
              <w:color w:val="0D0D0D"/>
              <w:sz w:val="20"/>
              <w:szCs w:val="20"/>
            </w:rPr>
            <w:t>16</w:t>
          </w:r>
          <w:r w:rsidRPr="003D3834">
            <w:rPr>
              <w:rFonts w:ascii="Times New Roman" w:hAnsi="Times New Roman" w:cs="Times New Roman"/>
              <w:color w:val="0D0D0D"/>
              <w:sz w:val="20"/>
              <w:szCs w:val="20"/>
            </w:rPr>
            <w:t xml:space="preserve">, </w:t>
          </w:r>
          <w:r w:rsidRPr="003D3834">
            <w:rPr>
              <w:rFonts w:ascii="Times New Roman" w:eastAsia="Cambria" w:hAnsi="Times New Roman" w:cs="Times New Roman"/>
              <w:color w:val="0D0D0D"/>
              <w:sz w:val="20"/>
              <w:szCs w:val="20"/>
            </w:rPr>
            <w:t xml:space="preserve">No. </w:t>
          </w:r>
          <w:r>
            <w:rPr>
              <w:rFonts w:ascii="Times New Roman" w:eastAsia="Cambria" w:hAnsi="Times New Roman" w:cs="Times New Roman"/>
              <w:color w:val="0D0D0D"/>
              <w:sz w:val="20"/>
              <w:szCs w:val="20"/>
            </w:rPr>
            <w:t>2</w:t>
          </w:r>
          <w:r>
            <w:rPr>
              <w:rFonts w:ascii="Times New Roman" w:eastAsia="Microsoft JhengHei UI" w:hAnsi="Times New Roman" w:cs="Times New Roman"/>
              <w:color w:val="0D0D0D"/>
              <w:sz w:val="20"/>
              <w:szCs w:val="20"/>
            </w:rPr>
            <w:t>, 2020</w:t>
          </w:r>
        </w:p>
        <w:p w14:paraId="029E9CB8" w14:textId="77777777" w:rsidR="00372829" w:rsidRPr="00CD4ED3" w:rsidRDefault="00372829" w:rsidP="003D3834">
          <w:pPr>
            <w:snapToGrid w:val="0"/>
            <w:rPr>
              <w:rFonts w:ascii="Times New Roman" w:eastAsia="Cambria" w:hAnsi="Times New Roman" w:cs="Times New Roman"/>
              <w:sz w:val="20"/>
              <w:szCs w:val="20"/>
            </w:rPr>
          </w:pPr>
          <w:r w:rsidRPr="003D3834">
            <w:rPr>
              <w:rFonts w:ascii="Times New Roman" w:eastAsia="Cambria" w:hAnsi="Times New Roman" w:cs="Times New Roman"/>
              <w:sz w:val="20"/>
              <w:szCs w:val="20"/>
            </w:rPr>
            <w:t>doi:10.7903/cmr.20095</w:t>
          </w:r>
        </w:p>
      </w:tc>
    </w:tr>
  </w:tbl>
  <w:p w14:paraId="3C3D30B6" w14:textId="77777777" w:rsidR="00372829" w:rsidRDefault="0037282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7B3"/>
    <w:multiLevelType w:val="multilevel"/>
    <w:tmpl w:val="D0F048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B817B03"/>
    <w:multiLevelType w:val="hybridMultilevel"/>
    <w:tmpl w:val="A4246E98"/>
    <w:lvl w:ilvl="0" w:tplc="D35E79D0">
      <w:start w:val="1"/>
      <w:numFmt w:val="lowerLetter"/>
      <w:lvlText w:val="(%1)"/>
      <w:lvlJc w:val="left"/>
      <w:pPr>
        <w:ind w:left="420" w:hanging="360"/>
      </w:pPr>
      <w:rPr>
        <w:rFonts w:hint="default"/>
      </w:rPr>
    </w:lvl>
    <w:lvl w:ilvl="1" w:tplc="0C0C0019" w:tentative="1">
      <w:start w:val="1"/>
      <w:numFmt w:val="lowerLetter"/>
      <w:lvlText w:val="%2."/>
      <w:lvlJc w:val="left"/>
      <w:pPr>
        <w:ind w:left="1140" w:hanging="360"/>
      </w:pPr>
    </w:lvl>
    <w:lvl w:ilvl="2" w:tplc="0C0C001B" w:tentative="1">
      <w:start w:val="1"/>
      <w:numFmt w:val="lowerRoman"/>
      <w:lvlText w:val="%3."/>
      <w:lvlJc w:val="right"/>
      <w:pPr>
        <w:ind w:left="1860" w:hanging="180"/>
      </w:pPr>
    </w:lvl>
    <w:lvl w:ilvl="3" w:tplc="0C0C000F" w:tentative="1">
      <w:start w:val="1"/>
      <w:numFmt w:val="decimal"/>
      <w:lvlText w:val="%4."/>
      <w:lvlJc w:val="left"/>
      <w:pPr>
        <w:ind w:left="2580" w:hanging="360"/>
      </w:pPr>
    </w:lvl>
    <w:lvl w:ilvl="4" w:tplc="0C0C0019" w:tentative="1">
      <w:start w:val="1"/>
      <w:numFmt w:val="lowerLetter"/>
      <w:lvlText w:val="%5."/>
      <w:lvlJc w:val="left"/>
      <w:pPr>
        <w:ind w:left="3300" w:hanging="360"/>
      </w:pPr>
    </w:lvl>
    <w:lvl w:ilvl="5" w:tplc="0C0C001B" w:tentative="1">
      <w:start w:val="1"/>
      <w:numFmt w:val="lowerRoman"/>
      <w:lvlText w:val="%6."/>
      <w:lvlJc w:val="right"/>
      <w:pPr>
        <w:ind w:left="4020" w:hanging="180"/>
      </w:pPr>
    </w:lvl>
    <w:lvl w:ilvl="6" w:tplc="0C0C000F" w:tentative="1">
      <w:start w:val="1"/>
      <w:numFmt w:val="decimal"/>
      <w:lvlText w:val="%7."/>
      <w:lvlJc w:val="left"/>
      <w:pPr>
        <w:ind w:left="4740" w:hanging="360"/>
      </w:pPr>
    </w:lvl>
    <w:lvl w:ilvl="7" w:tplc="0C0C0019" w:tentative="1">
      <w:start w:val="1"/>
      <w:numFmt w:val="lowerLetter"/>
      <w:lvlText w:val="%8."/>
      <w:lvlJc w:val="left"/>
      <w:pPr>
        <w:ind w:left="5460" w:hanging="360"/>
      </w:pPr>
    </w:lvl>
    <w:lvl w:ilvl="8" w:tplc="0C0C001B" w:tentative="1">
      <w:start w:val="1"/>
      <w:numFmt w:val="lowerRoman"/>
      <w:lvlText w:val="%9."/>
      <w:lvlJc w:val="right"/>
      <w:pPr>
        <w:ind w:left="6180" w:hanging="180"/>
      </w:pPr>
    </w:lvl>
  </w:abstractNum>
  <w:abstractNum w:abstractNumId="2" w15:restartNumberingAfterBreak="0">
    <w:nsid w:val="14E95B1F"/>
    <w:multiLevelType w:val="hybridMultilevel"/>
    <w:tmpl w:val="DA5CAC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8041108"/>
    <w:multiLevelType w:val="multilevel"/>
    <w:tmpl w:val="4202D2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D3413D"/>
    <w:multiLevelType w:val="hybridMultilevel"/>
    <w:tmpl w:val="95BE1C3C"/>
    <w:lvl w:ilvl="0" w:tplc="0C0C0001">
      <w:start w:val="1"/>
      <w:numFmt w:val="bullet"/>
      <w:lvlText w:val=""/>
      <w:lvlJc w:val="left"/>
      <w:pPr>
        <w:ind w:left="815" w:hanging="360"/>
      </w:pPr>
      <w:rPr>
        <w:rFonts w:ascii="Symbol" w:hAnsi="Symbol" w:hint="default"/>
      </w:rPr>
    </w:lvl>
    <w:lvl w:ilvl="1" w:tplc="0C0C0003" w:tentative="1">
      <w:start w:val="1"/>
      <w:numFmt w:val="bullet"/>
      <w:lvlText w:val="o"/>
      <w:lvlJc w:val="left"/>
      <w:pPr>
        <w:ind w:left="1535" w:hanging="360"/>
      </w:pPr>
      <w:rPr>
        <w:rFonts w:ascii="Courier New" w:hAnsi="Courier New" w:cs="Courier New" w:hint="default"/>
      </w:rPr>
    </w:lvl>
    <w:lvl w:ilvl="2" w:tplc="0C0C0005" w:tentative="1">
      <w:start w:val="1"/>
      <w:numFmt w:val="bullet"/>
      <w:lvlText w:val=""/>
      <w:lvlJc w:val="left"/>
      <w:pPr>
        <w:ind w:left="2255" w:hanging="360"/>
      </w:pPr>
      <w:rPr>
        <w:rFonts w:ascii="Wingdings" w:hAnsi="Wingdings" w:hint="default"/>
      </w:rPr>
    </w:lvl>
    <w:lvl w:ilvl="3" w:tplc="0C0C0001" w:tentative="1">
      <w:start w:val="1"/>
      <w:numFmt w:val="bullet"/>
      <w:lvlText w:val=""/>
      <w:lvlJc w:val="left"/>
      <w:pPr>
        <w:ind w:left="2975" w:hanging="360"/>
      </w:pPr>
      <w:rPr>
        <w:rFonts w:ascii="Symbol" w:hAnsi="Symbol" w:hint="default"/>
      </w:rPr>
    </w:lvl>
    <w:lvl w:ilvl="4" w:tplc="0C0C0003" w:tentative="1">
      <w:start w:val="1"/>
      <w:numFmt w:val="bullet"/>
      <w:lvlText w:val="o"/>
      <w:lvlJc w:val="left"/>
      <w:pPr>
        <w:ind w:left="3695" w:hanging="360"/>
      </w:pPr>
      <w:rPr>
        <w:rFonts w:ascii="Courier New" w:hAnsi="Courier New" w:cs="Courier New" w:hint="default"/>
      </w:rPr>
    </w:lvl>
    <w:lvl w:ilvl="5" w:tplc="0C0C0005" w:tentative="1">
      <w:start w:val="1"/>
      <w:numFmt w:val="bullet"/>
      <w:lvlText w:val=""/>
      <w:lvlJc w:val="left"/>
      <w:pPr>
        <w:ind w:left="4415" w:hanging="360"/>
      </w:pPr>
      <w:rPr>
        <w:rFonts w:ascii="Wingdings" w:hAnsi="Wingdings" w:hint="default"/>
      </w:rPr>
    </w:lvl>
    <w:lvl w:ilvl="6" w:tplc="0C0C0001" w:tentative="1">
      <w:start w:val="1"/>
      <w:numFmt w:val="bullet"/>
      <w:lvlText w:val=""/>
      <w:lvlJc w:val="left"/>
      <w:pPr>
        <w:ind w:left="5135" w:hanging="360"/>
      </w:pPr>
      <w:rPr>
        <w:rFonts w:ascii="Symbol" w:hAnsi="Symbol" w:hint="default"/>
      </w:rPr>
    </w:lvl>
    <w:lvl w:ilvl="7" w:tplc="0C0C0003" w:tentative="1">
      <w:start w:val="1"/>
      <w:numFmt w:val="bullet"/>
      <w:lvlText w:val="o"/>
      <w:lvlJc w:val="left"/>
      <w:pPr>
        <w:ind w:left="5855" w:hanging="360"/>
      </w:pPr>
      <w:rPr>
        <w:rFonts w:ascii="Courier New" w:hAnsi="Courier New" w:cs="Courier New" w:hint="default"/>
      </w:rPr>
    </w:lvl>
    <w:lvl w:ilvl="8" w:tplc="0C0C0005" w:tentative="1">
      <w:start w:val="1"/>
      <w:numFmt w:val="bullet"/>
      <w:lvlText w:val=""/>
      <w:lvlJc w:val="left"/>
      <w:pPr>
        <w:ind w:left="6575" w:hanging="360"/>
      </w:pPr>
      <w:rPr>
        <w:rFonts w:ascii="Wingdings" w:hAnsi="Wingdings" w:hint="default"/>
      </w:rPr>
    </w:lvl>
  </w:abstractNum>
  <w:abstractNum w:abstractNumId="5" w15:restartNumberingAfterBreak="0">
    <w:nsid w:val="2D8877A7"/>
    <w:multiLevelType w:val="hybridMultilevel"/>
    <w:tmpl w:val="65ACE556"/>
    <w:lvl w:ilvl="0" w:tplc="A9465872">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61A39E7"/>
    <w:multiLevelType w:val="hybridMultilevel"/>
    <w:tmpl w:val="21786FBC"/>
    <w:lvl w:ilvl="0" w:tplc="205EF8B6">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A1B6BE2"/>
    <w:multiLevelType w:val="hybridMultilevel"/>
    <w:tmpl w:val="31169CF4"/>
    <w:lvl w:ilvl="0" w:tplc="E0666F20">
      <w:start w:val="1"/>
      <w:numFmt w:val="bullet"/>
      <w:lvlText w:val="–"/>
      <w:lvlJc w:val="left"/>
      <w:pPr>
        <w:tabs>
          <w:tab w:val="num" w:pos="720"/>
        </w:tabs>
        <w:ind w:left="720" w:hanging="360"/>
      </w:pPr>
      <w:rPr>
        <w:rFonts w:ascii="Arial" w:hAnsi="Arial" w:hint="default"/>
      </w:rPr>
    </w:lvl>
    <w:lvl w:ilvl="1" w:tplc="9BFC9E72">
      <w:start w:val="1"/>
      <w:numFmt w:val="bullet"/>
      <w:lvlText w:val="–"/>
      <w:lvlJc w:val="left"/>
      <w:pPr>
        <w:tabs>
          <w:tab w:val="num" w:pos="1440"/>
        </w:tabs>
        <w:ind w:left="1440" w:hanging="360"/>
      </w:pPr>
      <w:rPr>
        <w:rFonts w:ascii="Arial" w:hAnsi="Arial" w:hint="default"/>
      </w:rPr>
    </w:lvl>
    <w:lvl w:ilvl="2" w:tplc="082A9BD6" w:tentative="1">
      <w:start w:val="1"/>
      <w:numFmt w:val="bullet"/>
      <w:lvlText w:val="–"/>
      <w:lvlJc w:val="left"/>
      <w:pPr>
        <w:tabs>
          <w:tab w:val="num" w:pos="2160"/>
        </w:tabs>
        <w:ind w:left="2160" w:hanging="360"/>
      </w:pPr>
      <w:rPr>
        <w:rFonts w:ascii="Arial" w:hAnsi="Arial" w:hint="default"/>
      </w:rPr>
    </w:lvl>
    <w:lvl w:ilvl="3" w:tplc="071AAAE6" w:tentative="1">
      <w:start w:val="1"/>
      <w:numFmt w:val="bullet"/>
      <w:lvlText w:val="–"/>
      <w:lvlJc w:val="left"/>
      <w:pPr>
        <w:tabs>
          <w:tab w:val="num" w:pos="2880"/>
        </w:tabs>
        <w:ind w:left="2880" w:hanging="360"/>
      </w:pPr>
      <w:rPr>
        <w:rFonts w:ascii="Arial" w:hAnsi="Arial" w:hint="default"/>
      </w:rPr>
    </w:lvl>
    <w:lvl w:ilvl="4" w:tplc="DDFC9912" w:tentative="1">
      <w:start w:val="1"/>
      <w:numFmt w:val="bullet"/>
      <w:lvlText w:val="–"/>
      <w:lvlJc w:val="left"/>
      <w:pPr>
        <w:tabs>
          <w:tab w:val="num" w:pos="3600"/>
        </w:tabs>
        <w:ind w:left="3600" w:hanging="360"/>
      </w:pPr>
      <w:rPr>
        <w:rFonts w:ascii="Arial" w:hAnsi="Arial" w:hint="default"/>
      </w:rPr>
    </w:lvl>
    <w:lvl w:ilvl="5" w:tplc="B07C3888" w:tentative="1">
      <w:start w:val="1"/>
      <w:numFmt w:val="bullet"/>
      <w:lvlText w:val="–"/>
      <w:lvlJc w:val="left"/>
      <w:pPr>
        <w:tabs>
          <w:tab w:val="num" w:pos="4320"/>
        </w:tabs>
        <w:ind w:left="4320" w:hanging="360"/>
      </w:pPr>
      <w:rPr>
        <w:rFonts w:ascii="Arial" w:hAnsi="Arial" w:hint="default"/>
      </w:rPr>
    </w:lvl>
    <w:lvl w:ilvl="6" w:tplc="3D5A2794" w:tentative="1">
      <w:start w:val="1"/>
      <w:numFmt w:val="bullet"/>
      <w:lvlText w:val="–"/>
      <w:lvlJc w:val="left"/>
      <w:pPr>
        <w:tabs>
          <w:tab w:val="num" w:pos="5040"/>
        </w:tabs>
        <w:ind w:left="5040" w:hanging="360"/>
      </w:pPr>
      <w:rPr>
        <w:rFonts w:ascii="Arial" w:hAnsi="Arial" w:hint="default"/>
      </w:rPr>
    </w:lvl>
    <w:lvl w:ilvl="7" w:tplc="CF5C9C94" w:tentative="1">
      <w:start w:val="1"/>
      <w:numFmt w:val="bullet"/>
      <w:lvlText w:val="–"/>
      <w:lvlJc w:val="left"/>
      <w:pPr>
        <w:tabs>
          <w:tab w:val="num" w:pos="5760"/>
        </w:tabs>
        <w:ind w:left="5760" w:hanging="360"/>
      </w:pPr>
      <w:rPr>
        <w:rFonts w:ascii="Arial" w:hAnsi="Arial" w:hint="default"/>
      </w:rPr>
    </w:lvl>
    <w:lvl w:ilvl="8" w:tplc="40A41D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6535DA"/>
    <w:multiLevelType w:val="hybridMultilevel"/>
    <w:tmpl w:val="2A86D492"/>
    <w:lvl w:ilvl="0" w:tplc="9CC6D75A">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75F3917"/>
    <w:multiLevelType w:val="hybridMultilevel"/>
    <w:tmpl w:val="79D6874A"/>
    <w:lvl w:ilvl="0" w:tplc="9CC6D75A">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1775D61"/>
    <w:multiLevelType w:val="hybridMultilevel"/>
    <w:tmpl w:val="2E20F5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28303F"/>
    <w:multiLevelType w:val="hybridMultilevel"/>
    <w:tmpl w:val="31DE9482"/>
    <w:lvl w:ilvl="0" w:tplc="9CC6D75A">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787153A8"/>
    <w:multiLevelType w:val="multilevel"/>
    <w:tmpl w:val="18409E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0"/>
  </w:num>
  <w:num w:numId="3">
    <w:abstractNumId w:val="3"/>
  </w:num>
  <w:num w:numId="4">
    <w:abstractNumId w:val="2"/>
  </w:num>
  <w:num w:numId="5">
    <w:abstractNumId w:val="4"/>
  </w:num>
  <w:num w:numId="6">
    <w:abstractNumId w:val="7"/>
  </w:num>
  <w:num w:numId="7">
    <w:abstractNumId w:val="5"/>
  </w:num>
  <w:num w:numId="8">
    <w:abstractNumId w:val="6"/>
  </w:num>
  <w:num w:numId="9">
    <w:abstractNumId w:val="8"/>
  </w:num>
  <w:num w:numId="10">
    <w:abstractNumId w:val="11"/>
  </w:num>
  <w:num w:numId="11">
    <w:abstractNumId w:val="9"/>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xNrYwNLM0MLQwMLRU0lEKTi0uzszPAykwNK0FAMH6ysQtAAAA"/>
    <w:docVar w:name="EN.InstantFormat" w:val="&lt;ENInstantFormat&gt;&lt;Enabled&gt;1&lt;/Enabled&gt;&lt;ScanUnformatted&gt;1&lt;/ScanUnformatted&gt;&lt;ScanChanges&gt;1&lt;/ScanChanges&gt;&lt;Suspended&gt;1&lt;/Suspended&gt;&lt;/ENInstantFormat&gt;"/>
  </w:docVars>
  <w:rsids>
    <w:rsidRoot w:val="00F2036D"/>
    <w:rsid w:val="0003321C"/>
    <w:rsid w:val="00094D13"/>
    <w:rsid w:val="001242D2"/>
    <w:rsid w:val="0017455A"/>
    <w:rsid w:val="001969D8"/>
    <w:rsid w:val="001C45B2"/>
    <w:rsid w:val="001E2E5B"/>
    <w:rsid w:val="001E4F53"/>
    <w:rsid w:val="001F114D"/>
    <w:rsid w:val="002225A7"/>
    <w:rsid w:val="00224BDA"/>
    <w:rsid w:val="002418FB"/>
    <w:rsid w:val="00252BC9"/>
    <w:rsid w:val="00265E4B"/>
    <w:rsid w:val="002C0393"/>
    <w:rsid w:val="002C4F4F"/>
    <w:rsid w:val="0032347D"/>
    <w:rsid w:val="00362B4B"/>
    <w:rsid w:val="003659A6"/>
    <w:rsid w:val="00372829"/>
    <w:rsid w:val="00377D6D"/>
    <w:rsid w:val="00380EA3"/>
    <w:rsid w:val="003A6A72"/>
    <w:rsid w:val="003D303C"/>
    <w:rsid w:val="003D3834"/>
    <w:rsid w:val="004014D8"/>
    <w:rsid w:val="00451146"/>
    <w:rsid w:val="004B2FA6"/>
    <w:rsid w:val="004C4CB7"/>
    <w:rsid w:val="004E5848"/>
    <w:rsid w:val="00560012"/>
    <w:rsid w:val="005747C2"/>
    <w:rsid w:val="00583B58"/>
    <w:rsid w:val="0058704D"/>
    <w:rsid w:val="005F41F1"/>
    <w:rsid w:val="006212E9"/>
    <w:rsid w:val="00646F6B"/>
    <w:rsid w:val="006527B8"/>
    <w:rsid w:val="006532E5"/>
    <w:rsid w:val="00654407"/>
    <w:rsid w:val="00654BCA"/>
    <w:rsid w:val="00675136"/>
    <w:rsid w:val="006A59CA"/>
    <w:rsid w:val="006C25CB"/>
    <w:rsid w:val="00711C72"/>
    <w:rsid w:val="0075138B"/>
    <w:rsid w:val="00764AEB"/>
    <w:rsid w:val="007A38AD"/>
    <w:rsid w:val="007A732A"/>
    <w:rsid w:val="007E4825"/>
    <w:rsid w:val="007F0BFE"/>
    <w:rsid w:val="007F281E"/>
    <w:rsid w:val="007F4086"/>
    <w:rsid w:val="00805C49"/>
    <w:rsid w:val="00805F44"/>
    <w:rsid w:val="00812E69"/>
    <w:rsid w:val="00821399"/>
    <w:rsid w:val="00826AC3"/>
    <w:rsid w:val="00842483"/>
    <w:rsid w:val="0087475B"/>
    <w:rsid w:val="008A1B5E"/>
    <w:rsid w:val="008D57CE"/>
    <w:rsid w:val="00931A5E"/>
    <w:rsid w:val="009627C9"/>
    <w:rsid w:val="009A601D"/>
    <w:rsid w:val="009D2548"/>
    <w:rsid w:val="009D40F9"/>
    <w:rsid w:val="00A0642A"/>
    <w:rsid w:val="00A17519"/>
    <w:rsid w:val="00AD2307"/>
    <w:rsid w:val="00AD3271"/>
    <w:rsid w:val="00B22F52"/>
    <w:rsid w:val="00B93186"/>
    <w:rsid w:val="00C012D6"/>
    <w:rsid w:val="00C34958"/>
    <w:rsid w:val="00C40E66"/>
    <w:rsid w:val="00C46224"/>
    <w:rsid w:val="00C478EE"/>
    <w:rsid w:val="00C65CE2"/>
    <w:rsid w:val="00CD27BB"/>
    <w:rsid w:val="00CF56B1"/>
    <w:rsid w:val="00CF67F2"/>
    <w:rsid w:val="00D25065"/>
    <w:rsid w:val="00D72F35"/>
    <w:rsid w:val="00DB4A8F"/>
    <w:rsid w:val="00E6399E"/>
    <w:rsid w:val="00EA34A8"/>
    <w:rsid w:val="00EA5409"/>
    <w:rsid w:val="00ED4A0A"/>
    <w:rsid w:val="00EF6F54"/>
    <w:rsid w:val="00F2036D"/>
    <w:rsid w:val="00F354A8"/>
    <w:rsid w:val="00F60224"/>
    <w:rsid w:val="00F64D6A"/>
    <w:rsid w:val="00F66098"/>
    <w:rsid w:val="00F83DE6"/>
    <w:rsid w:val="00FB435F"/>
    <w:rsid w:val="00FC5DB8"/>
  </w:rsids>
  <m:mathPr>
    <m:mathFont m:val="Cambria Math"/>
    <m:brkBin m:val="before"/>
    <m:brkBinSub m:val="--"/>
    <m:smallFrac m:val="0"/>
    <m:dispDef/>
    <m:lMargin m:val="0"/>
    <m:rMargin m:val="0"/>
    <m:defJc m:val="centerGroup"/>
    <m:wrapIndent m:val="1440"/>
    <m:intLim m:val="subSup"/>
    <m:naryLim m:val="undOvr"/>
  </m:mathPr>
  <w:themeFontLang w:val="fr-CA"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528A9"/>
  <w15:chartTrackingRefBased/>
  <w15:docId w15:val="{2DC95279-9549-4FCA-9068-650148E8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36D"/>
    <w:pPr>
      <w:spacing w:after="0" w:line="240" w:lineRule="auto"/>
    </w:pPr>
    <w:rPr>
      <w:rFonts w:ascii="Calibri" w:eastAsia="Calibri" w:hAnsi="Calibri" w:cs="Calibri"/>
      <w:sz w:val="24"/>
      <w:szCs w:val="24"/>
      <w:lang w:val="en-CA"/>
    </w:rPr>
  </w:style>
  <w:style w:type="paragraph" w:styleId="1">
    <w:name w:val="heading 1"/>
    <w:basedOn w:val="a"/>
    <w:next w:val="a"/>
    <w:link w:val="10"/>
    <w:uiPriority w:val="9"/>
    <w:qFormat/>
    <w:rsid w:val="00F2036D"/>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F2036D"/>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F2036D"/>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F2036D"/>
    <w:pPr>
      <w:keepNext/>
      <w:keepLines/>
      <w:spacing w:before="240" w:after="40"/>
      <w:outlineLvl w:val="3"/>
    </w:pPr>
    <w:rPr>
      <w:b/>
    </w:rPr>
  </w:style>
  <w:style w:type="paragraph" w:styleId="5">
    <w:name w:val="heading 5"/>
    <w:basedOn w:val="a"/>
    <w:next w:val="a"/>
    <w:link w:val="50"/>
    <w:uiPriority w:val="9"/>
    <w:semiHidden/>
    <w:unhideWhenUsed/>
    <w:qFormat/>
    <w:rsid w:val="00F2036D"/>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F2036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2036D"/>
    <w:rPr>
      <w:rFonts w:ascii="Calibri" w:eastAsia="Calibri" w:hAnsi="Calibri" w:cs="Calibri"/>
      <w:b/>
      <w:sz w:val="48"/>
      <w:szCs w:val="48"/>
      <w:lang w:val="en-CA"/>
    </w:rPr>
  </w:style>
  <w:style w:type="character" w:customStyle="1" w:styleId="20">
    <w:name w:val="標題 2 字元"/>
    <w:basedOn w:val="a0"/>
    <w:link w:val="2"/>
    <w:uiPriority w:val="9"/>
    <w:semiHidden/>
    <w:rsid w:val="00F2036D"/>
    <w:rPr>
      <w:rFonts w:ascii="Calibri" w:eastAsia="Calibri" w:hAnsi="Calibri" w:cs="Calibri"/>
      <w:b/>
      <w:sz w:val="36"/>
      <w:szCs w:val="36"/>
      <w:lang w:val="en-CA"/>
    </w:rPr>
  </w:style>
  <w:style w:type="character" w:customStyle="1" w:styleId="30">
    <w:name w:val="標題 3 字元"/>
    <w:basedOn w:val="a0"/>
    <w:link w:val="3"/>
    <w:uiPriority w:val="9"/>
    <w:semiHidden/>
    <w:rsid w:val="00F2036D"/>
    <w:rPr>
      <w:rFonts w:ascii="Calibri" w:eastAsia="Calibri" w:hAnsi="Calibri" w:cs="Calibri"/>
      <w:b/>
      <w:sz w:val="28"/>
      <w:szCs w:val="28"/>
      <w:lang w:val="en-CA"/>
    </w:rPr>
  </w:style>
  <w:style w:type="character" w:customStyle="1" w:styleId="40">
    <w:name w:val="標題 4 字元"/>
    <w:basedOn w:val="a0"/>
    <w:link w:val="4"/>
    <w:uiPriority w:val="9"/>
    <w:semiHidden/>
    <w:rsid w:val="00F2036D"/>
    <w:rPr>
      <w:rFonts w:ascii="Calibri" w:eastAsia="Calibri" w:hAnsi="Calibri" w:cs="Calibri"/>
      <w:b/>
      <w:sz w:val="24"/>
      <w:szCs w:val="24"/>
      <w:lang w:val="en-CA"/>
    </w:rPr>
  </w:style>
  <w:style w:type="character" w:customStyle="1" w:styleId="50">
    <w:name w:val="標題 5 字元"/>
    <w:basedOn w:val="a0"/>
    <w:link w:val="5"/>
    <w:uiPriority w:val="9"/>
    <w:semiHidden/>
    <w:rsid w:val="00F2036D"/>
    <w:rPr>
      <w:rFonts w:ascii="Calibri" w:eastAsia="Calibri" w:hAnsi="Calibri" w:cs="Calibri"/>
      <w:b/>
      <w:lang w:val="en-CA"/>
    </w:rPr>
  </w:style>
  <w:style w:type="character" w:customStyle="1" w:styleId="60">
    <w:name w:val="標題 6 字元"/>
    <w:basedOn w:val="a0"/>
    <w:link w:val="6"/>
    <w:uiPriority w:val="9"/>
    <w:semiHidden/>
    <w:rsid w:val="00F2036D"/>
    <w:rPr>
      <w:rFonts w:ascii="Calibri" w:eastAsia="Calibri" w:hAnsi="Calibri" w:cs="Calibri"/>
      <w:b/>
      <w:sz w:val="20"/>
      <w:szCs w:val="20"/>
      <w:lang w:val="en-CA"/>
    </w:rPr>
  </w:style>
  <w:style w:type="paragraph" w:styleId="a3">
    <w:name w:val="Title"/>
    <w:basedOn w:val="a"/>
    <w:next w:val="a"/>
    <w:link w:val="a4"/>
    <w:uiPriority w:val="10"/>
    <w:qFormat/>
    <w:rsid w:val="00F2036D"/>
    <w:pPr>
      <w:keepNext/>
      <w:keepLines/>
      <w:spacing w:before="480" w:after="120"/>
    </w:pPr>
    <w:rPr>
      <w:b/>
      <w:sz w:val="72"/>
      <w:szCs w:val="72"/>
    </w:rPr>
  </w:style>
  <w:style w:type="character" w:customStyle="1" w:styleId="a4">
    <w:name w:val="標題 字元"/>
    <w:basedOn w:val="a0"/>
    <w:link w:val="a3"/>
    <w:uiPriority w:val="10"/>
    <w:rsid w:val="00F2036D"/>
    <w:rPr>
      <w:rFonts w:ascii="Calibri" w:eastAsia="Calibri" w:hAnsi="Calibri" w:cs="Calibri"/>
      <w:b/>
      <w:sz w:val="72"/>
      <w:szCs w:val="72"/>
      <w:lang w:val="en-CA"/>
    </w:rPr>
  </w:style>
  <w:style w:type="paragraph" w:styleId="HTML">
    <w:name w:val="HTML Preformatted"/>
    <w:basedOn w:val="a"/>
    <w:link w:val="HTML0"/>
    <w:uiPriority w:val="99"/>
    <w:semiHidden/>
    <w:unhideWhenUsed/>
    <w:rsid w:val="00F20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HTML0">
    <w:name w:val="HTML 預設格式 字元"/>
    <w:basedOn w:val="a0"/>
    <w:link w:val="HTML"/>
    <w:uiPriority w:val="99"/>
    <w:semiHidden/>
    <w:rsid w:val="00F2036D"/>
    <w:rPr>
      <w:rFonts w:ascii="Courier New" w:eastAsia="Calibri" w:hAnsi="Courier New" w:cs="Courier New"/>
      <w:sz w:val="20"/>
      <w:szCs w:val="20"/>
      <w:lang w:val="en-CA" w:eastAsia="fr-FR"/>
    </w:rPr>
  </w:style>
  <w:style w:type="paragraph" w:styleId="a5">
    <w:name w:val="footer"/>
    <w:basedOn w:val="a"/>
    <w:link w:val="a6"/>
    <w:uiPriority w:val="99"/>
    <w:unhideWhenUsed/>
    <w:rsid w:val="00F2036D"/>
    <w:pPr>
      <w:tabs>
        <w:tab w:val="center" w:pos="4320"/>
        <w:tab w:val="right" w:pos="8640"/>
      </w:tabs>
    </w:pPr>
  </w:style>
  <w:style w:type="character" w:customStyle="1" w:styleId="a6">
    <w:name w:val="頁尾 字元"/>
    <w:basedOn w:val="a0"/>
    <w:link w:val="a5"/>
    <w:uiPriority w:val="99"/>
    <w:rsid w:val="00F2036D"/>
    <w:rPr>
      <w:rFonts w:ascii="Calibri" w:eastAsia="Calibri" w:hAnsi="Calibri" w:cs="Calibri"/>
      <w:sz w:val="24"/>
      <w:szCs w:val="24"/>
      <w:lang w:val="en-CA"/>
    </w:rPr>
  </w:style>
  <w:style w:type="character" w:styleId="a7">
    <w:name w:val="page number"/>
    <w:basedOn w:val="a0"/>
    <w:uiPriority w:val="99"/>
    <w:semiHidden/>
    <w:unhideWhenUsed/>
    <w:rsid w:val="00F2036D"/>
  </w:style>
  <w:style w:type="paragraph" w:styleId="Web">
    <w:name w:val="Normal (Web)"/>
    <w:basedOn w:val="a"/>
    <w:uiPriority w:val="99"/>
    <w:semiHidden/>
    <w:unhideWhenUsed/>
    <w:rsid w:val="00F2036D"/>
    <w:pPr>
      <w:spacing w:before="100" w:beforeAutospacing="1" w:after="100" w:afterAutospacing="1"/>
    </w:pPr>
    <w:rPr>
      <w:rFonts w:ascii="Times New Roman" w:hAnsi="Times New Roman" w:cs="Times New Roman"/>
      <w:lang w:eastAsia="fr-FR"/>
    </w:rPr>
  </w:style>
  <w:style w:type="character" w:styleId="a8">
    <w:name w:val="Hyperlink"/>
    <w:basedOn w:val="a0"/>
    <w:uiPriority w:val="99"/>
    <w:unhideWhenUsed/>
    <w:rsid w:val="00F2036D"/>
    <w:rPr>
      <w:color w:val="0000FF"/>
      <w:u w:val="single"/>
    </w:rPr>
  </w:style>
  <w:style w:type="paragraph" w:styleId="a9">
    <w:name w:val="Subtitle"/>
    <w:basedOn w:val="a"/>
    <w:next w:val="a"/>
    <w:link w:val="aa"/>
    <w:uiPriority w:val="11"/>
    <w:qFormat/>
    <w:rsid w:val="00F2036D"/>
    <w:pPr>
      <w:keepNext/>
      <w:keepLines/>
      <w:spacing w:before="360" w:after="80"/>
    </w:pPr>
    <w:rPr>
      <w:rFonts w:ascii="Georgia" w:eastAsia="Georgia" w:hAnsi="Georgia" w:cs="Georgia"/>
      <w:i/>
      <w:color w:val="666666"/>
      <w:sz w:val="48"/>
      <w:szCs w:val="48"/>
    </w:rPr>
  </w:style>
  <w:style w:type="character" w:customStyle="1" w:styleId="aa">
    <w:name w:val="副標題 字元"/>
    <w:basedOn w:val="a0"/>
    <w:link w:val="a9"/>
    <w:uiPriority w:val="11"/>
    <w:rsid w:val="00F2036D"/>
    <w:rPr>
      <w:rFonts w:ascii="Georgia" w:eastAsia="Georgia" w:hAnsi="Georgia" w:cs="Georgia"/>
      <w:i/>
      <w:color w:val="666666"/>
      <w:sz w:val="48"/>
      <w:szCs w:val="48"/>
      <w:lang w:val="en-CA"/>
    </w:rPr>
  </w:style>
  <w:style w:type="paragraph" w:styleId="ab">
    <w:name w:val="Balloon Text"/>
    <w:basedOn w:val="a"/>
    <w:link w:val="ac"/>
    <w:uiPriority w:val="99"/>
    <w:semiHidden/>
    <w:unhideWhenUsed/>
    <w:rsid w:val="00F2036D"/>
    <w:rPr>
      <w:rFonts w:ascii="Segoe UI" w:hAnsi="Segoe UI" w:cs="Segoe UI"/>
      <w:sz w:val="18"/>
      <w:szCs w:val="18"/>
    </w:rPr>
  </w:style>
  <w:style w:type="character" w:customStyle="1" w:styleId="ac">
    <w:name w:val="註解方塊文字 字元"/>
    <w:basedOn w:val="a0"/>
    <w:link w:val="ab"/>
    <w:uiPriority w:val="99"/>
    <w:semiHidden/>
    <w:rsid w:val="00F2036D"/>
    <w:rPr>
      <w:rFonts w:ascii="Segoe UI" w:eastAsia="Calibri" w:hAnsi="Segoe UI" w:cs="Segoe UI"/>
      <w:sz w:val="18"/>
      <w:szCs w:val="18"/>
      <w:lang w:val="en-CA"/>
    </w:rPr>
  </w:style>
  <w:style w:type="paragraph" w:styleId="ad">
    <w:name w:val="List Paragraph"/>
    <w:basedOn w:val="a"/>
    <w:uiPriority w:val="34"/>
    <w:qFormat/>
    <w:rsid w:val="00F2036D"/>
    <w:pPr>
      <w:ind w:left="720"/>
      <w:contextualSpacing/>
    </w:pPr>
  </w:style>
  <w:style w:type="paragraph" w:styleId="ae">
    <w:name w:val="header"/>
    <w:basedOn w:val="a"/>
    <w:link w:val="af"/>
    <w:uiPriority w:val="99"/>
    <w:unhideWhenUsed/>
    <w:rsid w:val="00F2036D"/>
    <w:pPr>
      <w:tabs>
        <w:tab w:val="center" w:pos="4320"/>
        <w:tab w:val="right" w:pos="8640"/>
      </w:tabs>
    </w:pPr>
  </w:style>
  <w:style w:type="character" w:customStyle="1" w:styleId="af">
    <w:name w:val="頁首 字元"/>
    <w:basedOn w:val="a0"/>
    <w:link w:val="ae"/>
    <w:uiPriority w:val="99"/>
    <w:rsid w:val="00F2036D"/>
    <w:rPr>
      <w:rFonts w:ascii="Calibri" w:eastAsia="Calibri" w:hAnsi="Calibri" w:cs="Calibri"/>
      <w:sz w:val="24"/>
      <w:szCs w:val="24"/>
      <w:lang w:val="en-CA"/>
    </w:rPr>
  </w:style>
  <w:style w:type="table" w:styleId="af0">
    <w:name w:val="Table Grid"/>
    <w:basedOn w:val="a1"/>
    <w:uiPriority w:val="39"/>
    <w:rsid w:val="00F20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Car"/>
    <w:rsid w:val="00F2036D"/>
    <w:pPr>
      <w:jc w:val="center"/>
    </w:pPr>
    <w:rPr>
      <w:noProof/>
      <w:lang w:val="en-US"/>
    </w:rPr>
  </w:style>
  <w:style w:type="character" w:customStyle="1" w:styleId="EndNoteBibliographyTitleCar">
    <w:name w:val="EndNote Bibliography Title Car"/>
    <w:basedOn w:val="a0"/>
    <w:link w:val="EndNoteBibliographyTitle"/>
    <w:rsid w:val="00F2036D"/>
    <w:rPr>
      <w:rFonts w:ascii="Calibri" w:eastAsia="Calibri" w:hAnsi="Calibri" w:cs="Calibri"/>
      <w:noProof/>
      <w:sz w:val="24"/>
      <w:szCs w:val="24"/>
      <w:lang w:val="en-US"/>
    </w:rPr>
  </w:style>
  <w:style w:type="paragraph" w:customStyle="1" w:styleId="EndNoteBibliography">
    <w:name w:val="EndNote Bibliography"/>
    <w:basedOn w:val="a"/>
    <w:link w:val="EndNoteBibliographyCar"/>
    <w:rsid w:val="00F2036D"/>
    <w:rPr>
      <w:noProof/>
      <w:lang w:val="en-US"/>
    </w:rPr>
  </w:style>
  <w:style w:type="character" w:customStyle="1" w:styleId="EndNoteBibliographyCar">
    <w:name w:val="EndNote Bibliography Car"/>
    <w:basedOn w:val="a0"/>
    <w:link w:val="EndNoteBibliography"/>
    <w:rsid w:val="00F2036D"/>
    <w:rPr>
      <w:rFonts w:ascii="Calibri" w:eastAsia="Calibri" w:hAnsi="Calibri" w:cs="Calibri"/>
      <w:noProof/>
      <w:sz w:val="24"/>
      <w:szCs w:val="24"/>
      <w:lang w:val="en-US"/>
    </w:rPr>
  </w:style>
  <w:style w:type="character" w:styleId="af1">
    <w:name w:val="Emphasis"/>
    <w:basedOn w:val="a0"/>
    <w:uiPriority w:val="20"/>
    <w:qFormat/>
    <w:rsid w:val="00F2036D"/>
    <w:rPr>
      <w:i/>
      <w:iCs/>
    </w:rPr>
  </w:style>
  <w:style w:type="character" w:customStyle="1" w:styleId="st">
    <w:name w:val="st"/>
    <w:basedOn w:val="a0"/>
    <w:rsid w:val="00F2036D"/>
  </w:style>
  <w:style w:type="character" w:customStyle="1" w:styleId="e24kjd">
    <w:name w:val="e24kjd"/>
    <w:basedOn w:val="a0"/>
    <w:rsid w:val="00F2036D"/>
  </w:style>
  <w:style w:type="paragraph" w:customStyle="1" w:styleId="Normal">
    <w:name w:val="[Normal]"/>
    <w:rsid w:val="00F2036D"/>
    <w:pPr>
      <w:widowControl w:val="0"/>
      <w:autoSpaceDE w:val="0"/>
      <w:autoSpaceDN w:val="0"/>
      <w:adjustRightInd w:val="0"/>
      <w:spacing w:after="0" w:line="240" w:lineRule="auto"/>
    </w:pPr>
    <w:rPr>
      <w:rFonts w:ascii="Arial" w:eastAsia="Calibri" w:hAnsi="Arial" w:cs="Arial"/>
      <w:sz w:val="24"/>
      <w:szCs w:val="24"/>
    </w:rPr>
  </w:style>
  <w:style w:type="character" w:customStyle="1" w:styleId="fontstyle01">
    <w:name w:val="fontstyle01"/>
    <w:basedOn w:val="a0"/>
    <w:rsid w:val="00F2036D"/>
    <w:rPr>
      <w:rFonts w:ascii="AdvOT596495f2" w:hAnsi="AdvOT596495f2" w:hint="default"/>
      <w:b w:val="0"/>
      <w:bCs w:val="0"/>
      <w:i w:val="0"/>
      <w:iCs w:val="0"/>
      <w:color w:val="000000"/>
      <w:sz w:val="16"/>
      <w:szCs w:val="16"/>
    </w:rPr>
  </w:style>
  <w:style w:type="character" w:customStyle="1" w:styleId="fontstyle21">
    <w:name w:val="fontstyle21"/>
    <w:basedOn w:val="a0"/>
    <w:rsid w:val="00F2036D"/>
    <w:rPr>
      <w:rFonts w:ascii="AdvOT596495f2+fb" w:hAnsi="AdvOT596495f2+fb" w:hint="default"/>
      <w:b w:val="0"/>
      <w:bCs w:val="0"/>
      <w:i w:val="0"/>
      <w:iCs w:val="0"/>
      <w:color w:val="000000"/>
      <w:sz w:val="16"/>
      <w:szCs w:val="16"/>
    </w:rPr>
  </w:style>
  <w:style w:type="character" w:styleId="af2">
    <w:name w:val="FollowedHyperlink"/>
    <w:basedOn w:val="a0"/>
    <w:uiPriority w:val="99"/>
    <w:semiHidden/>
    <w:unhideWhenUsed/>
    <w:rsid w:val="00F2036D"/>
    <w:rPr>
      <w:color w:val="954F72" w:themeColor="followedHyperlink"/>
      <w:u w:val="single"/>
    </w:rPr>
  </w:style>
  <w:style w:type="character" w:styleId="af3">
    <w:name w:val="annotation reference"/>
    <w:basedOn w:val="a0"/>
    <w:uiPriority w:val="99"/>
    <w:semiHidden/>
    <w:unhideWhenUsed/>
    <w:rsid w:val="00F60224"/>
    <w:rPr>
      <w:sz w:val="18"/>
      <w:szCs w:val="18"/>
    </w:rPr>
  </w:style>
  <w:style w:type="paragraph" w:styleId="af4">
    <w:name w:val="annotation text"/>
    <w:basedOn w:val="a"/>
    <w:link w:val="af5"/>
    <w:uiPriority w:val="99"/>
    <w:semiHidden/>
    <w:unhideWhenUsed/>
    <w:rsid w:val="00F60224"/>
  </w:style>
  <w:style w:type="character" w:customStyle="1" w:styleId="af5">
    <w:name w:val="註解文字 字元"/>
    <w:basedOn w:val="a0"/>
    <w:link w:val="af4"/>
    <w:uiPriority w:val="99"/>
    <w:semiHidden/>
    <w:rsid w:val="00F60224"/>
    <w:rPr>
      <w:rFonts w:ascii="Calibri" w:eastAsia="Calibri" w:hAnsi="Calibri" w:cs="Calibri"/>
      <w:sz w:val="24"/>
      <w:szCs w:val="24"/>
      <w:lang w:val="en-CA"/>
    </w:rPr>
  </w:style>
  <w:style w:type="paragraph" w:styleId="af6">
    <w:name w:val="annotation subject"/>
    <w:basedOn w:val="af4"/>
    <w:next w:val="af4"/>
    <w:link w:val="af7"/>
    <w:uiPriority w:val="99"/>
    <w:semiHidden/>
    <w:unhideWhenUsed/>
    <w:rsid w:val="00F60224"/>
    <w:rPr>
      <w:b/>
      <w:bCs/>
    </w:rPr>
  </w:style>
  <w:style w:type="character" w:customStyle="1" w:styleId="af7">
    <w:name w:val="註解主旨 字元"/>
    <w:basedOn w:val="af5"/>
    <w:link w:val="af6"/>
    <w:uiPriority w:val="99"/>
    <w:semiHidden/>
    <w:rsid w:val="00F60224"/>
    <w:rPr>
      <w:rFonts w:ascii="Calibri" w:eastAsia="Calibri" w:hAnsi="Calibri" w:cs="Calibri"/>
      <w:b/>
      <w:bCs/>
      <w:sz w:val="24"/>
      <w:szCs w:val="24"/>
      <w:lang w:val="en-CA"/>
    </w:rPr>
  </w:style>
  <w:style w:type="character" w:styleId="af8">
    <w:name w:val="line number"/>
    <w:basedOn w:val="a0"/>
    <w:uiPriority w:val="99"/>
    <w:semiHidden/>
    <w:unhideWhenUsed/>
    <w:rsid w:val="00AD3271"/>
  </w:style>
  <w:style w:type="paragraph" w:styleId="af9">
    <w:name w:val="Revision"/>
    <w:hidden/>
    <w:uiPriority w:val="99"/>
    <w:semiHidden/>
    <w:rsid w:val="00A17519"/>
    <w:pPr>
      <w:spacing w:after="0" w:line="240" w:lineRule="auto"/>
    </w:pPr>
    <w:rPr>
      <w:rFonts w:ascii="Calibri" w:eastAsia="Calibri" w:hAnsi="Calibri" w:cs="Calibri"/>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15BA5-A75D-440D-86CB-514BE33FA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7852</Words>
  <Characters>44762</Characters>
  <Application>Microsoft Office Word</Application>
  <DocSecurity>0</DocSecurity>
  <Lines>373</Lines>
  <Paragraphs>105</Paragraphs>
  <ScaleCrop>false</ScaleCrop>
  <HeadingPairs>
    <vt:vector size="2" baseType="variant">
      <vt:variant>
        <vt:lpstr>Titre</vt:lpstr>
      </vt:variant>
      <vt:variant>
        <vt:i4>1</vt:i4>
      </vt:variant>
    </vt:vector>
  </HeadingPairs>
  <TitlesOfParts>
    <vt:vector size="1" baseType="lpstr">
      <vt:lpstr/>
    </vt:vector>
  </TitlesOfParts>
  <Company>Université de Sherbrooke</Company>
  <LinksUpToDate>false</LinksUpToDate>
  <CharactersWithSpaces>52509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Bako Harinivo Ravaonorohanta</dc:creator>
  <cp:keywords/>
  <dc:description/>
  <cp:lastModifiedBy>anny yang</cp:lastModifiedBy>
  <cp:revision>2</cp:revision>
  <dcterms:created xsi:type="dcterms:W3CDTF">2020-08-01T01:32:00Z</dcterms:created>
  <dcterms:modified xsi:type="dcterms:W3CDTF">2020-08-01T01:32:00Z</dcterms:modified>
</cp:coreProperties>
</file>