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276" w:rsidRPr="00973468" w:rsidRDefault="009033B0" w:rsidP="009033B0">
      <w:pPr>
        <w:spacing w:beforeLines="150" w:before="360" w:line="520" w:lineRule="exact"/>
        <w:contextualSpacing/>
        <w:jc w:val="center"/>
        <w:rPr>
          <w:rFonts w:cs="Times New Roman"/>
          <w:szCs w:val="24"/>
          <w:lang w:val="en-US"/>
        </w:rPr>
      </w:pPr>
      <w:r w:rsidRPr="00973468">
        <w:rPr>
          <w:rFonts w:eastAsia="標楷體" w:cs="Times New Roman"/>
          <w:b/>
          <w:color w:val="auto"/>
          <w:sz w:val="32"/>
          <w:szCs w:val="26"/>
          <w:lang w:val="en-US" w:eastAsia="zh-TW"/>
        </w:rPr>
        <w:t>A Model of the Threats that Disreputable Behavior Present to Esports Sponsors</w:t>
      </w:r>
    </w:p>
    <w:p w:rsidR="009033B0" w:rsidRPr="00973468" w:rsidRDefault="009033B0" w:rsidP="009033B0">
      <w:pPr>
        <w:spacing w:line="360" w:lineRule="exact"/>
        <w:contextualSpacing/>
        <w:jc w:val="center"/>
        <w:rPr>
          <w:rFonts w:cs="Times New Roman"/>
          <w:sz w:val="26"/>
          <w:szCs w:val="26"/>
          <w:lang w:val="en-US"/>
        </w:rPr>
      </w:pPr>
    </w:p>
    <w:p w:rsidR="001B7276" w:rsidRPr="00973468" w:rsidRDefault="001B7276" w:rsidP="009033B0">
      <w:pPr>
        <w:spacing w:line="360" w:lineRule="exact"/>
        <w:contextualSpacing/>
        <w:jc w:val="center"/>
        <w:rPr>
          <w:rFonts w:cs="Times New Roman"/>
          <w:color w:val="auto"/>
          <w:kern w:val="2"/>
          <w:sz w:val="26"/>
          <w:szCs w:val="26"/>
          <w:lang w:val="en-US" w:eastAsia="zh-TW"/>
        </w:rPr>
      </w:pPr>
      <w:r w:rsidRPr="00973468">
        <w:rPr>
          <w:rFonts w:cs="Times New Roman"/>
          <w:color w:val="auto"/>
          <w:kern w:val="2"/>
          <w:sz w:val="26"/>
          <w:szCs w:val="26"/>
          <w:lang w:val="en-US" w:eastAsia="zh-TW"/>
        </w:rPr>
        <w:t>Bruno Duarte Abreu Freitas</w:t>
      </w:r>
    </w:p>
    <w:p w:rsidR="001B7276" w:rsidRPr="00973468" w:rsidRDefault="001B7276" w:rsidP="009033B0">
      <w:pPr>
        <w:spacing w:line="360" w:lineRule="exact"/>
        <w:contextualSpacing/>
        <w:jc w:val="center"/>
        <w:rPr>
          <w:rFonts w:cs="Times New Roman"/>
          <w:color w:val="auto"/>
          <w:kern w:val="2"/>
          <w:sz w:val="26"/>
          <w:szCs w:val="26"/>
          <w:lang w:val="en-US" w:eastAsia="zh-TW"/>
        </w:rPr>
      </w:pPr>
      <w:r w:rsidRPr="00973468">
        <w:rPr>
          <w:rFonts w:cs="Times New Roman"/>
          <w:color w:val="auto"/>
          <w:kern w:val="2"/>
          <w:sz w:val="26"/>
          <w:szCs w:val="26"/>
          <w:lang w:val="en-US" w:eastAsia="zh-TW"/>
        </w:rPr>
        <w:t>Universitat de Vic - Universitat Central de Catalunya</w:t>
      </w:r>
    </w:p>
    <w:p w:rsidR="001B7276" w:rsidRPr="00973468" w:rsidRDefault="001B7276" w:rsidP="009033B0">
      <w:pPr>
        <w:spacing w:line="360" w:lineRule="exact"/>
        <w:contextualSpacing/>
        <w:jc w:val="center"/>
        <w:rPr>
          <w:rFonts w:cs="Times New Roman"/>
          <w:color w:val="auto"/>
          <w:kern w:val="2"/>
          <w:sz w:val="26"/>
          <w:szCs w:val="26"/>
          <w:lang w:val="en-US" w:eastAsia="zh-TW"/>
        </w:rPr>
      </w:pPr>
      <w:r w:rsidRPr="00973468">
        <w:rPr>
          <w:rFonts w:cs="Times New Roman"/>
          <w:color w:val="auto"/>
          <w:kern w:val="2"/>
          <w:sz w:val="26"/>
          <w:szCs w:val="26"/>
          <w:lang w:val="en-US" w:eastAsia="zh-TW"/>
        </w:rPr>
        <w:t>E-Mail: brunoduarte.abreu@uvic.cat</w:t>
      </w:r>
    </w:p>
    <w:p w:rsidR="001B7276" w:rsidRPr="00973468" w:rsidRDefault="001B7276" w:rsidP="009033B0">
      <w:pPr>
        <w:spacing w:line="360" w:lineRule="exact"/>
        <w:contextualSpacing/>
        <w:jc w:val="center"/>
        <w:rPr>
          <w:rFonts w:cs="Times New Roman"/>
          <w:color w:val="auto"/>
          <w:kern w:val="2"/>
          <w:sz w:val="26"/>
          <w:szCs w:val="26"/>
          <w:lang w:val="en-US" w:eastAsia="zh-TW"/>
        </w:rPr>
      </w:pPr>
    </w:p>
    <w:p w:rsidR="001B7276" w:rsidRPr="00973468" w:rsidRDefault="001B7276" w:rsidP="009033B0">
      <w:pPr>
        <w:spacing w:line="360" w:lineRule="exact"/>
        <w:contextualSpacing/>
        <w:jc w:val="center"/>
        <w:rPr>
          <w:rFonts w:cs="Times New Roman"/>
          <w:color w:val="auto"/>
          <w:kern w:val="2"/>
          <w:sz w:val="26"/>
          <w:szCs w:val="26"/>
          <w:lang w:val="en-US" w:eastAsia="zh-TW"/>
        </w:rPr>
      </w:pPr>
      <w:r w:rsidRPr="00973468">
        <w:rPr>
          <w:rFonts w:cs="Times New Roman"/>
          <w:color w:val="auto"/>
          <w:kern w:val="2"/>
          <w:sz w:val="26"/>
          <w:szCs w:val="26"/>
          <w:lang w:val="en-US" w:eastAsia="zh-TW"/>
        </w:rPr>
        <w:t>Ruth Sofia Contreras-Espinosa</w:t>
      </w:r>
    </w:p>
    <w:p w:rsidR="001B7276" w:rsidRPr="00973468" w:rsidRDefault="001B7276" w:rsidP="009033B0">
      <w:pPr>
        <w:spacing w:line="360" w:lineRule="exact"/>
        <w:contextualSpacing/>
        <w:jc w:val="center"/>
        <w:rPr>
          <w:rFonts w:cs="Times New Roman"/>
          <w:color w:val="auto"/>
          <w:kern w:val="2"/>
          <w:sz w:val="26"/>
          <w:szCs w:val="26"/>
          <w:lang w:val="en-US" w:eastAsia="zh-TW"/>
        </w:rPr>
      </w:pPr>
      <w:r w:rsidRPr="00973468">
        <w:rPr>
          <w:rFonts w:cs="Times New Roman"/>
          <w:color w:val="auto"/>
          <w:kern w:val="2"/>
          <w:sz w:val="26"/>
          <w:szCs w:val="26"/>
          <w:lang w:val="en-US" w:eastAsia="zh-TW"/>
        </w:rPr>
        <w:t>Universitat de Vic - Universitat Central de Catalunya</w:t>
      </w:r>
    </w:p>
    <w:p w:rsidR="001B7276" w:rsidRPr="00973468" w:rsidRDefault="001B7276" w:rsidP="009033B0">
      <w:pPr>
        <w:spacing w:line="360" w:lineRule="exact"/>
        <w:contextualSpacing/>
        <w:jc w:val="center"/>
        <w:rPr>
          <w:rFonts w:cs="Times New Roman"/>
          <w:color w:val="auto"/>
          <w:kern w:val="2"/>
          <w:sz w:val="26"/>
          <w:szCs w:val="26"/>
          <w:lang w:val="en-US" w:eastAsia="zh-TW"/>
        </w:rPr>
      </w:pPr>
      <w:r w:rsidRPr="00973468">
        <w:rPr>
          <w:rFonts w:cs="Times New Roman"/>
          <w:color w:val="auto"/>
          <w:kern w:val="2"/>
          <w:sz w:val="26"/>
          <w:szCs w:val="26"/>
          <w:lang w:val="en-US" w:eastAsia="zh-TW"/>
        </w:rPr>
        <w:t>E-Mail: ruth.contreras@uvic.cat</w:t>
      </w:r>
    </w:p>
    <w:p w:rsidR="001B7276" w:rsidRPr="00973468" w:rsidRDefault="001B7276" w:rsidP="009033B0">
      <w:pPr>
        <w:spacing w:line="360" w:lineRule="exact"/>
        <w:contextualSpacing/>
        <w:jc w:val="center"/>
        <w:rPr>
          <w:rFonts w:cs="Times New Roman"/>
          <w:color w:val="auto"/>
          <w:kern w:val="2"/>
          <w:sz w:val="26"/>
          <w:szCs w:val="26"/>
          <w:lang w:val="en-US" w:eastAsia="zh-TW"/>
        </w:rPr>
      </w:pPr>
    </w:p>
    <w:p w:rsidR="001B7276" w:rsidRPr="00973468" w:rsidRDefault="001B7276" w:rsidP="009033B0">
      <w:pPr>
        <w:spacing w:line="360" w:lineRule="exact"/>
        <w:contextualSpacing/>
        <w:jc w:val="center"/>
        <w:rPr>
          <w:rFonts w:cs="Times New Roman"/>
          <w:color w:val="auto"/>
          <w:kern w:val="2"/>
          <w:sz w:val="26"/>
          <w:szCs w:val="26"/>
          <w:lang w:val="en-US" w:eastAsia="zh-TW"/>
        </w:rPr>
      </w:pPr>
      <w:r w:rsidRPr="00973468">
        <w:rPr>
          <w:rFonts w:cs="Times New Roman"/>
          <w:color w:val="auto"/>
          <w:kern w:val="2"/>
          <w:sz w:val="26"/>
          <w:szCs w:val="26"/>
          <w:lang w:val="en-US" w:eastAsia="zh-TW"/>
        </w:rPr>
        <w:t>Pedro Álvaro Pereira Correia</w:t>
      </w:r>
    </w:p>
    <w:p w:rsidR="001B7276" w:rsidRPr="00973468" w:rsidRDefault="001B7276" w:rsidP="009033B0">
      <w:pPr>
        <w:spacing w:line="360" w:lineRule="exact"/>
        <w:contextualSpacing/>
        <w:jc w:val="center"/>
        <w:rPr>
          <w:rFonts w:cs="Times New Roman"/>
          <w:color w:val="auto"/>
          <w:kern w:val="2"/>
          <w:sz w:val="26"/>
          <w:szCs w:val="26"/>
          <w:lang w:val="en-US" w:eastAsia="zh-TW"/>
        </w:rPr>
      </w:pPr>
      <w:r w:rsidRPr="00973468">
        <w:rPr>
          <w:rFonts w:cs="Times New Roman"/>
          <w:color w:val="auto"/>
          <w:kern w:val="2"/>
          <w:sz w:val="26"/>
          <w:szCs w:val="26"/>
          <w:lang w:val="en-US" w:eastAsia="zh-TW"/>
        </w:rPr>
        <w:t>Universidade da Madeira</w:t>
      </w:r>
    </w:p>
    <w:p w:rsidR="001B7276" w:rsidRPr="00973468" w:rsidRDefault="001B7276" w:rsidP="009033B0">
      <w:pPr>
        <w:spacing w:line="360" w:lineRule="exact"/>
        <w:contextualSpacing/>
        <w:jc w:val="center"/>
        <w:rPr>
          <w:rFonts w:cs="Times New Roman"/>
          <w:color w:val="auto"/>
          <w:kern w:val="2"/>
          <w:sz w:val="26"/>
          <w:szCs w:val="26"/>
          <w:lang w:val="en-US" w:eastAsia="zh-TW"/>
        </w:rPr>
      </w:pPr>
      <w:r w:rsidRPr="00973468">
        <w:rPr>
          <w:rFonts w:cs="Times New Roman"/>
          <w:color w:val="auto"/>
          <w:kern w:val="2"/>
          <w:sz w:val="26"/>
          <w:szCs w:val="26"/>
          <w:lang w:val="en-US" w:eastAsia="zh-TW"/>
        </w:rPr>
        <w:t>E-Mail: pacorreia@staff.uma.pt</w:t>
      </w:r>
    </w:p>
    <w:p w:rsidR="001B7276" w:rsidRPr="00973468" w:rsidRDefault="001B7276" w:rsidP="009033B0">
      <w:pPr>
        <w:spacing w:line="360" w:lineRule="exact"/>
        <w:contextualSpacing/>
        <w:jc w:val="center"/>
        <w:rPr>
          <w:rFonts w:eastAsia="新細明體" w:cs="Times New Roman"/>
          <w:color w:val="auto"/>
          <w:sz w:val="26"/>
          <w:szCs w:val="26"/>
          <w:lang w:val="en-US" w:eastAsia="zh-TW"/>
        </w:rPr>
      </w:pPr>
    </w:p>
    <w:p w:rsidR="001B7276" w:rsidRPr="00973468" w:rsidRDefault="001B7276" w:rsidP="009033B0">
      <w:pPr>
        <w:spacing w:line="360" w:lineRule="exact"/>
        <w:contextualSpacing/>
        <w:jc w:val="center"/>
        <w:rPr>
          <w:rFonts w:eastAsia="新細明體" w:cs="Times New Roman"/>
          <w:color w:val="auto"/>
          <w:sz w:val="26"/>
          <w:szCs w:val="26"/>
          <w:lang w:val="en-US" w:eastAsia="zh-TW"/>
        </w:rPr>
      </w:pPr>
    </w:p>
    <w:p w:rsidR="00072A13" w:rsidRPr="00973468" w:rsidRDefault="00072A13" w:rsidP="009033B0">
      <w:pPr>
        <w:pStyle w:val="2"/>
        <w:spacing w:line="360" w:lineRule="exact"/>
        <w:jc w:val="center"/>
        <w:rPr>
          <w:rFonts w:cs="Times New Roman"/>
          <w:b w:val="0"/>
          <w:sz w:val="26"/>
          <w:lang w:val="en-US"/>
        </w:rPr>
      </w:pPr>
      <w:r w:rsidRPr="00973468">
        <w:rPr>
          <w:rFonts w:cs="Times New Roman"/>
          <w:sz w:val="26"/>
          <w:lang w:val="en-US"/>
        </w:rPr>
        <w:t>ABSTRACT</w:t>
      </w:r>
    </w:p>
    <w:p w:rsidR="00072A13" w:rsidRPr="00973468" w:rsidRDefault="00072A13" w:rsidP="009033B0">
      <w:pPr>
        <w:spacing w:line="360" w:lineRule="exact"/>
        <w:ind w:firstLineChars="200" w:firstLine="520"/>
        <w:rPr>
          <w:rFonts w:cs="Times New Roman"/>
          <w:sz w:val="26"/>
          <w:szCs w:val="26"/>
          <w:lang w:val="en-US"/>
        </w:rPr>
      </w:pPr>
      <w:r w:rsidRPr="00973468">
        <w:rPr>
          <w:rFonts w:cs="Times New Roman"/>
          <w:sz w:val="26"/>
          <w:szCs w:val="26"/>
          <w:lang w:val="en-US"/>
        </w:rPr>
        <w:t xml:space="preserve">Both esports sponsors and academia are not aware of how disreputable </w:t>
      </w:r>
      <w:r w:rsidR="0057685C" w:rsidRPr="00973468">
        <w:rPr>
          <w:rFonts w:cs="Times New Roman"/>
          <w:sz w:val="26"/>
          <w:szCs w:val="26"/>
          <w:lang w:val="en-US"/>
        </w:rPr>
        <w:t>behavior</w:t>
      </w:r>
      <w:r w:rsidRPr="00973468">
        <w:rPr>
          <w:rFonts w:cs="Times New Roman"/>
          <w:sz w:val="26"/>
          <w:szCs w:val="26"/>
          <w:lang w:val="en-US"/>
        </w:rPr>
        <w:t xml:space="preserve"> in the esports scene can negatively affect their brands. Hence, this research aimed at identifying which types of disreputable </w:t>
      </w:r>
      <w:r w:rsidR="0057685C" w:rsidRPr="00973468">
        <w:rPr>
          <w:rFonts w:cs="Times New Roman"/>
          <w:sz w:val="26"/>
          <w:szCs w:val="26"/>
          <w:lang w:val="en-US"/>
        </w:rPr>
        <w:t>behavior</w:t>
      </w:r>
      <w:r w:rsidRPr="00973468">
        <w:rPr>
          <w:rFonts w:cs="Times New Roman"/>
          <w:sz w:val="26"/>
          <w:szCs w:val="26"/>
          <w:lang w:val="en-US"/>
        </w:rPr>
        <w:t xml:space="preserve"> in competitive gaming present the biggest threats to esports sponsors. In this quantitative and exploratory research, a non-probability, purposive, and heterogeneous sampling method was employed to gather a sample of 1,592 esports fans who filled a closed-ended online survey. Results showed that illegal and unregulated gambling was a high-risk threat to esports sponsors</w:t>
      </w:r>
      <w:r w:rsidR="000E464F" w:rsidRPr="00973468">
        <w:rPr>
          <w:rFonts w:cs="Times New Roman"/>
          <w:sz w:val="26"/>
          <w:szCs w:val="26"/>
          <w:lang w:val="en-US"/>
        </w:rPr>
        <w:t>;</w:t>
      </w:r>
      <w:r w:rsidRPr="00973468">
        <w:rPr>
          <w:rFonts w:cs="Times New Roman"/>
          <w:sz w:val="26"/>
          <w:szCs w:val="26"/>
          <w:lang w:val="en-US"/>
        </w:rPr>
        <w:t xml:space="preserve"> </w:t>
      </w:r>
      <w:r w:rsidR="000E464F" w:rsidRPr="00973468">
        <w:rPr>
          <w:rFonts w:cs="Times New Roman"/>
          <w:sz w:val="26"/>
          <w:szCs w:val="26"/>
          <w:lang w:val="en-US"/>
        </w:rPr>
        <w:t>t</w:t>
      </w:r>
      <w:r w:rsidRPr="00973468">
        <w:rPr>
          <w:rFonts w:cs="Times New Roman"/>
          <w:sz w:val="26"/>
          <w:szCs w:val="26"/>
          <w:lang w:val="en-US"/>
        </w:rPr>
        <w:t xml:space="preserve">oxic </w:t>
      </w:r>
      <w:r w:rsidR="0057685C" w:rsidRPr="00973468">
        <w:rPr>
          <w:rFonts w:cs="Times New Roman"/>
          <w:sz w:val="26"/>
          <w:szCs w:val="26"/>
          <w:lang w:val="en-US"/>
        </w:rPr>
        <w:t>behavior</w:t>
      </w:r>
      <w:r w:rsidRPr="00973468">
        <w:rPr>
          <w:rFonts w:cs="Times New Roman"/>
          <w:sz w:val="26"/>
          <w:szCs w:val="26"/>
          <w:lang w:val="en-US"/>
        </w:rPr>
        <w:t>, match-</w:t>
      </w:r>
      <w:r w:rsidR="00D328A0" w:rsidRPr="00973468">
        <w:rPr>
          <w:rFonts w:cs="Times New Roman"/>
          <w:sz w:val="26"/>
          <w:szCs w:val="26"/>
          <w:lang w:val="en-US"/>
        </w:rPr>
        <w:t>fixing, and cheating were label</w:t>
      </w:r>
      <w:r w:rsidRPr="00973468">
        <w:rPr>
          <w:rFonts w:cs="Times New Roman"/>
          <w:sz w:val="26"/>
          <w:szCs w:val="26"/>
          <w:lang w:val="en-US"/>
        </w:rPr>
        <w:t>ed as medium-risk threats</w:t>
      </w:r>
      <w:r w:rsidR="000E464F" w:rsidRPr="00973468">
        <w:rPr>
          <w:rFonts w:cs="Times New Roman"/>
          <w:sz w:val="26"/>
          <w:szCs w:val="26"/>
          <w:lang w:val="en-US"/>
        </w:rPr>
        <w:t>; and</w:t>
      </w:r>
      <w:r w:rsidRPr="00973468">
        <w:rPr>
          <w:rFonts w:cs="Times New Roman"/>
          <w:sz w:val="26"/>
          <w:szCs w:val="26"/>
          <w:lang w:val="en-US"/>
        </w:rPr>
        <w:t xml:space="preserve"> </w:t>
      </w:r>
      <w:r w:rsidR="000E464F" w:rsidRPr="00973468">
        <w:rPr>
          <w:rFonts w:cs="Times New Roman"/>
          <w:sz w:val="26"/>
          <w:szCs w:val="26"/>
          <w:lang w:val="en-US"/>
        </w:rPr>
        <w:t>s</w:t>
      </w:r>
      <w:r w:rsidRPr="00973468">
        <w:rPr>
          <w:rFonts w:cs="Times New Roman"/>
          <w:sz w:val="26"/>
          <w:szCs w:val="26"/>
          <w:lang w:val="en-US"/>
        </w:rPr>
        <w:t xml:space="preserve">exism, cyberattacks, and doping were found to be low-risk threats. Besides being one of the first studies on esports sponsorships, which serves as a basis for future research in this market, the findings contribute to the sustainability of the esports industry and its sponsors. Managerial implications are also discussed. </w:t>
      </w:r>
    </w:p>
    <w:p w:rsidR="00072A13" w:rsidRPr="00973468" w:rsidRDefault="00072A13" w:rsidP="009033B0">
      <w:pPr>
        <w:spacing w:line="360" w:lineRule="exact"/>
        <w:rPr>
          <w:rFonts w:cs="Times New Roman"/>
          <w:sz w:val="26"/>
          <w:szCs w:val="26"/>
          <w:lang w:val="en-US"/>
        </w:rPr>
      </w:pPr>
    </w:p>
    <w:p w:rsidR="00072A13" w:rsidRPr="00973468" w:rsidRDefault="00072A13" w:rsidP="009033B0">
      <w:pPr>
        <w:spacing w:line="360" w:lineRule="exact"/>
        <w:ind w:left="1275" w:hangingChars="490" w:hanging="1275"/>
        <w:rPr>
          <w:rFonts w:cs="Times New Roman"/>
          <w:sz w:val="26"/>
          <w:szCs w:val="26"/>
          <w:lang w:val="en-US"/>
        </w:rPr>
      </w:pPr>
      <w:r w:rsidRPr="00973468">
        <w:rPr>
          <w:rFonts w:cs="Times New Roman"/>
          <w:b/>
          <w:sz w:val="26"/>
          <w:szCs w:val="26"/>
          <w:lang w:val="en-US"/>
        </w:rPr>
        <w:t>Keywords:</w:t>
      </w:r>
      <w:r w:rsidRPr="00973468">
        <w:rPr>
          <w:rFonts w:cs="Times New Roman"/>
          <w:sz w:val="26"/>
          <w:szCs w:val="26"/>
          <w:lang w:val="en-US"/>
        </w:rPr>
        <w:t xml:space="preserve"> Esports, Sponsorship, Disreputable </w:t>
      </w:r>
      <w:r w:rsidR="0057685C" w:rsidRPr="00973468">
        <w:rPr>
          <w:rFonts w:cs="Times New Roman"/>
          <w:sz w:val="26"/>
          <w:szCs w:val="26"/>
          <w:lang w:val="en-US"/>
        </w:rPr>
        <w:t>behavior</w:t>
      </w:r>
      <w:r w:rsidRPr="00973468">
        <w:rPr>
          <w:rFonts w:cs="Times New Roman"/>
          <w:sz w:val="26"/>
          <w:szCs w:val="26"/>
          <w:lang w:val="en-US"/>
        </w:rPr>
        <w:t>, Marketing, Market analysis</w:t>
      </w:r>
    </w:p>
    <w:p w:rsidR="00072A13" w:rsidRDefault="00072A13" w:rsidP="009033B0">
      <w:pPr>
        <w:spacing w:line="360" w:lineRule="exact"/>
        <w:rPr>
          <w:rFonts w:cs="Times New Roman"/>
          <w:sz w:val="26"/>
          <w:szCs w:val="26"/>
          <w:lang w:val="en-US"/>
        </w:rPr>
      </w:pPr>
    </w:p>
    <w:p w:rsidR="00801443" w:rsidRPr="00973468" w:rsidRDefault="00801443" w:rsidP="009033B0">
      <w:pPr>
        <w:spacing w:line="360" w:lineRule="exact"/>
        <w:rPr>
          <w:rFonts w:cs="Times New Roman"/>
          <w:sz w:val="26"/>
          <w:szCs w:val="26"/>
          <w:lang w:val="en-US"/>
        </w:rPr>
      </w:pPr>
    </w:p>
    <w:p w:rsidR="00072A13" w:rsidRPr="00973468" w:rsidRDefault="00072A13" w:rsidP="009033B0">
      <w:pPr>
        <w:pStyle w:val="2"/>
        <w:spacing w:line="360" w:lineRule="exact"/>
        <w:jc w:val="center"/>
        <w:rPr>
          <w:rFonts w:cs="Times New Roman"/>
          <w:b w:val="0"/>
          <w:sz w:val="26"/>
          <w:lang w:val="en-US"/>
        </w:rPr>
      </w:pPr>
      <w:r w:rsidRPr="00973468">
        <w:rPr>
          <w:rFonts w:cs="Times New Roman"/>
          <w:sz w:val="26"/>
          <w:lang w:val="en-US"/>
        </w:rPr>
        <w:lastRenderedPageBreak/>
        <w:t>INTRODUCTION</w:t>
      </w:r>
    </w:p>
    <w:p w:rsidR="00072A13" w:rsidRPr="00973468" w:rsidRDefault="00072A13" w:rsidP="009033B0">
      <w:pPr>
        <w:spacing w:line="360" w:lineRule="exact"/>
        <w:ind w:firstLineChars="200" w:firstLine="520"/>
        <w:rPr>
          <w:rFonts w:cs="Times New Roman"/>
          <w:sz w:val="26"/>
          <w:szCs w:val="26"/>
          <w:lang w:val="en-US"/>
        </w:rPr>
      </w:pPr>
      <w:r w:rsidRPr="00973468">
        <w:rPr>
          <w:rFonts w:cs="Times New Roman"/>
          <w:sz w:val="26"/>
          <w:szCs w:val="26"/>
          <w:lang w:val="en-US"/>
        </w:rPr>
        <w:t xml:space="preserve">According to </w:t>
      </w:r>
      <w:r w:rsidRPr="00973468">
        <w:rPr>
          <w:sz w:val="26"/>
          <w:szCs w:val="26"/>
          <w:lang w:val="en-US"/>
        </w:rPr>
        <w:t>Merriam-Webster (2016)</w:t>
      </w:r>
      <w:r w:rsidRPr="00973468">
        <w:rPr>
          <w:rFonts w:cs="Times New Roman"/>
          <w:sz w:val="26"/>
          <w:szCs w:val="26"/>
          <w:lang w:val="en-US"/>
        </w:rPr>
        <w:t xml:space="preserve">, disreputable </w:t>
      </w:r>
      <w:r w:rsidR="0057685C" w:rsidRPr="00973468">
        <w:rPr>
          <w:rFonts w:cs="Times New Roman"/>
          <w:sz w:val="26"/>
          <w:szCs w:val="26"/>
          <w:lang w:val="en-US"/>
        </w:rPr>
        <w:t>behavior</w:t>
      </w:r>
      <w:r w:rsidRPr="00973468">
        <w:rPr>
          <w:rFonts w:cs="Times New Roman"/>
          <w:sz w:val="26"/>
          <w:szCs w:val="26"/>
          <w:lang w:val="en-US"/>
        </w:rPr>
        <w:t xml:space="preserve"> can be understood as dishonest, untrusted, or</w:t>
      </w:r>
      <w:r w:rsidR="00CF2D0F" w:rsidRPr="00973468">
        <w:rPr>
          <w:rFonts w:cs="Times New Roman"/>
          <w:sz w:val="26"/>
          <w:szCs w:val="26"/>
          <w:lang w:val="en-US"/>
        </w:rPr>
        <w:t xml:space="preserve"> disrespectful practices or of</w:t>
      </w:r>
      <w:r w:rsidRPr="00973468">
        <w:rPr>
          <w:rFonts w:cs="Times New Roman"/>
          <w:sz w:val="26"/>
          <w:szCs w:val="26"/>
          <w:lang w:val="en-US"/>
        </w:rPr>
        <w:t xml:space="preserve"> </w:t>
      </w:r>
      <w:r w:rsidR="004D2111">
        <w:rPr>
          <w:rFonts w:cs="Times New Roman"/>
          <w:sz w:val="26"/>
          <w:szCs w:val="26"/>
          <w:lang w:val="en-US"/>
        </w:rPr>
        <w:t xml:space="preserve">a </w:t>
      </w:r>
      <w:r w:rsidRPr="00973468">
        <w:rPr>
          <w:rFonts w:cs="Times New Roman"/>
          <w:sz w:val="26"/>
          <w:szCs w:val="26"/>
          <w:lang w:val="en-US"/>
        </w:rPr>
        <w:t xml:space="preserve">negative reputation. Similarly, </w:t>
      </w:r>
      <w:r w:rsidRPr="00973468">
        <w:rPr>
          <w:sz w:val="26"/>
          <w:szCs w:val="26"/>
          <w:lang w:val="en-US"/>
        </w:rPr>
        <w:t>Collin (2003)</w:t>
      </w:r>
      <w:r w:rsidRPr="00973468">
        <w:rPr>
          <w:rFonts w:cs="Times New Roman"/>
          <w:sz w:val="26"/>
          <w:szCs w:val="26"/>
          <w:lang w:val="en-US"/>
        </w:rPr>
        <w:t xml:space="preserve"> describes disreputable </w:t>
      </w:r>
      <w:r w:rsidR="0057685C" w:rsidRPr="00973468">
        <w:rPr>
          <w:rFonts w:cs="Times New Roman"/>
          <w:sz w:val="26"/>
          <w:szCs w:val="26"/>
          <w:lang w:val="en-US"/>
        </w:rPr>
        <w:t>behavior</w:t>
      </w:r>
      <w:r w:rsidRPr="00973468">
        <w:rPr>
          <w:rFonts w:cs="Times New Roman"/>
          <w:sz w:val="26"/>
          <w:szCs w:val="26"/>
          <w:lang w:val="en-US"/>
        </w:rPr>
        <w:t xml:space="preserve"> as immoral or criminal acts. Examples of disreputable </w:t>
      </w:r>
      <w:r w:rsidR="0057685C" w:rsidRPr="00973468">
        <w:rPr>
          <w:rFonts w:cs="Times New Roman"/>
          <w:sz w:val="26"/>
          <w:szCs w:val="26"/>
          <w:lang w:val="en-US"/>
        </w:rPr>
        <w:t>behavior</w:t>
      </w:r>
      <w:r w:rsidRPr="00973468">
        <w:rPr>
          <w:rFonts w:cs="Times New Roman"/>
          <w:sz w:val="26"/>
          <w:szCs w:val="26"/>
          <w:lang w:val="en-US"/>
        </w:rPr>
        <w:t xml:space="preserve"> in the field of sports include bribery, money-laundering, collusion, tax evasion, vote-rigging, match-fixing, referee bias, breach of contracts (</w:t>
      </w:r>
      <w:r w:rsidRPr="00973468">
        <w:rPr>
          <w:sz w:val="26"/>
          <w:szCs w:val="26"/>
          <w:lang w:val="en-US"/>
        </w:rPr>
        <w:t>Brooks, Aleem, &amp; Button, 2013</w:t>
      </w:r>
      <w:r w:rsidRPr="00973468">
        <w:rPr>
          <w:rFonts w:cs="Times New Roman"/>
          <w:sz w:val="26"/>
          <w:szCs w:val="26"/>
          <w:lang w:val="en-US"/>
        </w:rPr>
        <w:t>), physical violence, threatening, foul language, abuse, and doping (</w:t>
      </w:r>
      <w:r w:rsidRPr="00973468">
        <w:rPr>
          <w:sz w:val="26"/>
          <w:szCs w:val="26"/>
          <w:lang w:val="en-US"/>
        </w:rPr>
        <w:t>Crompton, 1994</w:t>
      </w:r>
      <w:r w:rsidRPr="00973468">
        <w:rPr>
          <w:rFonts w:cs="Times New Roman"/>
          <w:sz w:val="26"/>
          <w:szCs w:val="26"/>
          <w:lang w:val="en-US"/>
        </w:rPr>
        <w:t xml:space="preserve">). According to </w:t>
      </w:r>
      <w:r w:rsidRPr="00973468">
        <w:rPr>
          <w:sz w:val="26"/>
          <w:szCs w:val="26"/>
          <w:lang w:val="en-US"/>
        </w:rPr>
        <w:t>Cressey (1973)</w:t>
      </w:r>
      <w:r w:rsidRPr="00973468">
        <w:rPr>
          <w:rFonts w:cs="Times New Roman"/>
          <w:sz w:val="26"/>
          <w:szCs w:val="26"/>
          <w:lang w:val="en-US"/>
        </w:rPr>
        <w:t xml:space="preserve">, such practices usually stem from perceived pressure. Specifically, from stress, debt, perceived personal failure, or lack of recognition. </w:t>
      </w:r>
      <w:r w:rsidRPr="00973468">
        <w:rPr>
          <w:sz w:val="26"/>
          <w:szCs w:val="26"/>
          <w:lang w:val="en-US"/>
        </w:rPr>
        <w:t>Albrecht, Howe, and Rommey (1984)</w:t>
      </w:r>
      <w:r w:rsidRPr="00973468">
        <w:rPr>
          <w:rFonts w:cs="Times New Roman"/>
          <w:sz w:val="26"/>
          <w:szCs w:val="26"/>
          <w:lang w:val="en-US"/>
        </w:rPr>
        <w:t xml:space="preserve"> built on Cressey’s work and added </w:t>
      </w:r>
      <w:r w:rsidR="0058381E" w:rsidRPr="00973468">
        <w:rPr>
          <w:rFonts w:cs="Times New Roman"/>
          <w:sz w:val="26"/>
          <w:szCs w:val="26"/>
          <w:lang w:val="en-US"/>
        </w:rPr>
        <w:t xml:space="preserve">a </w:t>
      </w:r>
      <w:r w:rsidRPr="00973468">
        <w:rPr>
          <w:rFonts w:cs="Times New Roman"/>
          <w:sz w:val="26"/>
          <w:szCs w:val="26"/>
          <w:lang w:val="en-US"/>
        </w:rPr>
        <w:t>desire for personal progression, fluid moral values, and desire to challenge or abuse.</w:t>
      </w:r>
    </w:p>
    <w:p w:rsidR="00072A13" w:rsidRPr="00973468" w:rsidRDefault="00072A13" w:rsidP="009033B0">
      <w:pPr>
        <w:spacing w:line="360" w:lineRule="exact"/>
        <w:ind w:firstLineChars="200" w:firstLine="520"/>
        <w:rPr>
          <w:rFonts w:cs="Times New Roman"/>
          <w:sz w:val="26"/>
          <w:szCs w:val="26"/>
          <w:lang w:val="en-US"/>
        </w:rPr>
      </w:pPr>
      <w:r w:rsidRPr="00973468">
        <w:rPr>
          <w:rFonts w:cs="Times New Roman"/>
          <w:sz w:val="26"/>
          <w:szCs w:val="26"/>
          <w:lang w:val="en-US"/>
        </w:rPr>
        <w:t xml:space="preserve">Despite the wide variety of disreputable </w:t>
      </w:r>
      <w:r w:rsidR="0057685C" w:rsidRPr="00973468">
        <w:rPr>
          <w:rFonts w:cs="Times New Roman"/>
          <w:sz w:val="26"/>
          <w:szCs w:val="26"/>
          <w:lang w:val="en-US"/>
        </w:rPr>
        <w:t>behavior</w:t>
      </w:r>
      <w:r w:rsidRPr="00973468">
        <w:rPr>
          <w:rFonts w:cs="Times New Roman"/>
          <w:sz w:val="26"/>
          <w:szCs w:val="26"/>
          <w:lang w:val="en-US"/>
        </w:rPr>
        <w:t xml:space="preserve">, </w:t>
      </w:r>
      <w:r w:rsidRPr="00973468">
        <w:rPr>
          <w:sz w:val="26"/>
          <w:szCs w:val="26"/>
          <w:lang w:val="en-US"/>
        </w:rPr>
        <w:t>Crompton (2015)</w:t>
      </w:r>
      <w:r w:rsidRPr="00973468">
        <w:rPr>
          <w:rFonts w:cs="Times New Roman"/>
          <w:sz w:val="26"/>
          <w:szCs w:val="26"/>
          <w:lang w:val="en-US"/>
        </w:rPr>
        <w:t xml:space="preserve"> stresses that, although there are a large plethora of studies on the benefits of sponsoring sports, very little research has been conducted on the risks that these sports partnerships entail. This is concerning as, whenever a sponsorship is conducted, there is always the threat of some kind of disreputable </w:t>
      </w:r>
      <w:r w:rsidR="0057685C" w:rsidRPr="00973468">
        <w:rPr>
          <w:rFonts w:cs="Times New Roman"/>
          <w:sz w:val="26"/>
          <w:szCs w:val="26"/>
          <w:lang w:val="en-US"/>
        </w:rPr>
        <w:t>behavior</w:t>
      </w:r>
      <w:r w:rsidRPr="00973468">
        <w:rPr>
          <w:rFonts w:cs="Times New Roman"/>
          <w:sz w:val="26"/>
          <w:szCs w:val="26"/>
          <w:lang w:val="en-US"/>
        </w:rPr>
        <w:t xml:space="preserve"> tainting the sponsor’s brand image (</w:t>
      </w:r>
      <w:r w:rsidRPr="00973468">
        <w:rPr>
          <w:sz w:val="26"/>
          <w:szCs w:val="26"/>
          <w:lang w:val="en-US"/>
        </w:rPr>
        <w:t>Crompton, 1994</w:t>
      </w:r>
      <w:r w:rsidRPr="00973468">
        <w:rPr>
          <w:rFonts w:cs="Times New Roman"/>
          <w:sz w:val="26"/>
          <w:szCs w:val="26"/>
          <w:lang w:val="en-US"/>
        </w:rPr>
        <w:t>) or causing severe financial hurdles (</w:t>
      </w:r>
      <w:r w:rsidRPr="00973468">
        <w:rPr>
          <w:sz w:val="26"/>
          <w:szCs w:val="26"/>
          <w:lang w:val="en-US"/>
        </w:rPr>
        <w:t>Crompton, 2015</w:t>
      </w:r>
      <w:r w:rsidRPr="00973468">
        <w:rPr>
          <w:rFonts w:cs="Times New Roman"/>
          <w:sz w:val="26"/>
          <w:szCs w:val="26"/>
          <w:lang w:val="en-US"/>
        </w:rPr>
        <w:t xml:space="preserve">). Since these </w:t>
      </w:r>
      <w:r w:rsidR="0057685C" w:rsidRPr="00973468">
        <w:rPr>
          <w:rFonts w:cs="Times New Roman"/>
          <w:sz w:val="26"/>
          <w:szCs w:val="26"/>
          <w:lang w:val="en-US"/>
        </w:rPr>
        <w:t>dishonorable</w:t>
      </w:r>
      <w:r w:rsidRPr="00973468">
        <w:rPr>
          <w:rFonts w:cs="Times New Roman"/>
          <w:sz w:val="26"/>
          <w:szCs w:val="26"/>
          <w:lang w:val="en-US"/>
        </w:rPr>
        <w:t xml:space="preserve"> acts may originate either from the event participants or from the spectators themselves, it is </w:t>
      </w:r>
      <w:r w:rsidR="008603AB" w:rsidRPr="00973468">
        <w:rPr>
          <w:rFonts w:cs="Times New Roman"/>
          <w:sz w:val="26"/>
          <w:szCs w:val="26"/>
          <w:lang w:val="en-US"/>
        </w:rPr>
        <w:t>pretty</w:t>
      </w:r>
      <w:r w:rsidRPr="00973468">
        <w:rPr>
          <w:rFonts w:cs="Times New Roman"/>
          <w:sz w:val="26"/>
          <w:szCs w:val="26"/>
          <w:lang w:val="en-US"/>
        </w:rPr>
        <w:t xml:space="preserve"> hard to prevent them (</w:t>
      </w:r>
      <w:r w:rsidRPr="00973468">
        <w:rPr>
          <w:sz w:val="26"/>
          <w:szCs w:val="26"/>
          <w:lang w:val="en-US"/>
        </w:rPr>
        <w:t>Crompton, 1994</w:t>
      </w:r>
      <w:r w:rsidRPr="00973468">
        <w:rPr>
          <w:rFonts w:cs="Times New Roman"/>
          <w:sz w:val="26"/>
          <w:szCs w:val="26"/>
          <w:lang w:val="en-US"/>
        </w:rPr>
        <w:t xml:space="preserve">). In fact, in his research, </w:t>
      </w:r>
      <w:r w:rsidRPr="00973468">
        <w:rPr>
          <w:sz w:val="26"/>
          <w:szCs w:val="26"/>
          <w:lang w:val="en-US"/>
        </w:rPr>
        <w:t>Crompton (2015)</w:t>
      </w:r>
      <w:r w:rsidRPr="00973468">
        <w:rPr>
          <w:rFonts w:cs="Times New Roman"/>
          <w:sz w:val="26"/>
          <w:szCs w:val="26"/>
          <w:lang w:val="en-US"/>
        </w:rPr>
        <w:t xml:space="preserve"> concluded that brands have little to no control over all forms of disreputable </w:t>
      </w:r>
      <w:r w:rsidR="0057685C" w:rsidRPr="00973468">
        <w:rPr>
          <w:rFonts w:cs="Times New Roman"/>
          <w:sz w:val="26"/>
          <w:szCs w:val="26"/>
          <w:lang w:val="en-US"/>
        </w:rPr>
        <w:t>behavior</w:t>
      </w:r>
      <w:r w:rsidRPr="00973468">
        <w:rPr>
          <w:rFonts w:cs="Times New Roman"/>
          <w:sz w:val="26"/>
          <w:szCs w:val="26"/>
          <w:lang w:val="en-US"/>
        </w:rPr>
        <w:t xml:space="preserve"> that they may be associated with. According to </w:t>
      </w:r>
      <w:r w:rsidRPr="00973468">
        <w:rPr>
          <w:sz w:val="26"/>
          <w:szCs w:val="26"/>
          <w:lang w:val="en-US"/>
        </w:rPr>
        <w:t>Manoli (2018)</w:t>
      </w:r>
      <w:r w:rsidRPr="00973468">
        <w:rPr>
          <w:rFonts w:cs="Times New Roman"/>
          <w:sz w:val="26"/>
          <w:szCs w:val="26"/>
          <w:lang w:val="en-US"/>
        </w:rPr>
        <w:t>, this presents sponsors with a large number of risks and challenges. The author stresses that even if the brand had nothing to do with a particular scandal, they may be associated with it and thus negatively affected. In these situations, it is common for the fans’ perceptions of the sponsors to worsen due to negative brand image transfer (</w:t>
      </w:r>
      <w:r w:rsidRPr="00973468">
        <w:rPr>
          <w:sz w:val="26"/>
          <w:szCs w:val="26"/>
          <w:lang w:val="en-US"/>
        </w:rPr>
        <w:t>Manoli, 2018</w:t>
      </w:r>
      <w:r w:rsidRPr="00973468">
        <w:rPr>
          <w:rFonts w:cs="Times New Roman"/>
          <w:sz w:val="26"/>
          <w:szCs w:val="26"/>
          <w:lang w:val="en-US"/>
        </w:rPr>
        <w:t>).</w:t>
      </w:r>
    </w:p>
    <w:p w:rsidR="00072A13" w:rsidRPr="00973468" w:rsidRDefault="00072A13" w:rsidP="009033B0">
      <w:pPr>
        <w:spacing w:line="360" w:lineRule="exact"/>
        <w:ind w:firstLineChars="200" w:firstLine="520"/>
        <w:rPr>
          <w:rFonts w:cs="Times New Roman"/>
          <w:sz w:val="26"/>
          <w:szCs w:val="26"/>
          <w:lang w:val="en-US"/>
        </w:rPr>
      </w:pPr>
      <w:r w:rsidRPr="00973468">
        <w:rPr>
          <w:rFonts w:cs="Times New Roman"/>
          <w:sz w:val="26"/>
          <w:szCs w:val="26"/>
          <w:lang w:val="en-US"/>
        </w:rPr>
        <w:t xml:space="preserve">Esports </w:t>
      </w:r>
      <w:r w:rsidR="005A3E94" w:rsidRPr="00973468">
        <w:rPr>
          <w:rFonts w:cs="Times New Roman"/>
          <w:sz w:val="26"/>
          <w:szCs w:val="26"/>
          <w:lang w:val="en-US"/>
        </w:rPr>
        <w:t>is</w:t>
      </w:r>
      <w:r w:rsidRPr="00973468">
        <w:rPr>
          <w:rFonts w:cs="Times New Roman"/>
          <w:sz w:val="26"/>
          <w:szCs w:val="26"/>
          <w:lang w:val="en-US"/>
        </w:rPr>
        <w:t xml:space="preserve"> another field that has recently started being plagued with </w:t>
      </w:r>
      <w:r w:rsidR="0058381E" w:rsidRPr="00973468">
        <w:rPr>
          <w:rFonts w:cs="Times New Roman"/>
          <w:sz w:val="26"/>
          <w:szCs w:val="26"/>
          <w:lang w:val="en-US"/>
        </w:rPr>
        <w:t>disreputable behavior issues</w:t>
      </w:r>
      <w:r w:rsidRPr="00973468">
        <w:rPr>
          <w:rFonts w:cs="Times New Roman"/>
          <w:sz w:val="26"/>
          <w:szCs w:val="26"/>
          <w:lang w:val="en-US"/>
        </w:rPr>
        <w:t xml:space="preserve"> (</w:t>
      </w:r>
      <w:r w:rsidRPr="00973468">
        <w:rPr>
          <w:sz w:val="26"/>
          <w:szCs w:val="26"/>
          <w:lang w:val="en-US"/>
        </w:rPr>
        <w:t>Shabir, 2017</w:t>
      </w:r>
      <w:r w:rsidRPr="00973468">
        <w:rPr>
          <w:rFonts w:cs="Times New Roman"/>
          <w:sz w:val="26"/>
          <w:szCs w:val="26"/>
          <w:lang w:val="en-US"/>
        </w:rPr>
        <w:t xml:space="preserve">; </w:t>
      </w:r>
      <w:r w:rsidRPr="00973468">
        <w:rPr>
          <w:sz w:val="26"/>
          <w:szCs w:val="26"/>
          <w:lang w:val="en-US"/>
        </w:rPr>
        <w:t>Ströh, 2017</w:t>
      </w:r>
      <w:r w:rsidRPr="00973468">
        <w:rPr>
          <w:rFonts w:cs="Times New Roman"/>
          <w:sz w:val="26"/>
          <w:szCs w:val="26"/>
          <w:lang w:val="en-US"/>
        </w:rPr>
        <w:t xml:space="preserve">; </w:t>
      </w:r>
      <w:r w:rsidRPr="00973468">
        <w:rPr>
          <w:sz w:val="26"/>
          <w:szCs w:val="26"/>
          <w:lang w:val="en-US"/>
        </w:rPr>
        <w:t>Winnan, 2016</w:t>
      </w:r>
      <w:r w:rsidRPr="00973468">
        <w:rPr>
          <w:rFonts w:cs="Times New Roman"/>
          <w:sz w:val="26"/>
          <w:szCs w:val="26"/>
          <w:lang w:val="en-US"/>
        </w:rPr>
        <w:t xml:space="preserve">). </w:t>
      </w:r>
      <w:r w:rsidR="0058381E" w:rsidRPr="00973468">
        <w:rPr>
          <w:rFonts w:cs="Times New Roman"/>
          <w:sz w:val="26"/>
          <w:szCs w:val="26"/>
          <w:lang w:val="en-US"/>
        </w:rPr>
        <w:t>Winnan (2016) stated that</w:t>
      </w:r>
      <w:r w:rsidRPr="00973468">
        <w:rPr>
          <w:rFonts w:cs="Times New Roman"/>
          <w:sz w:val="26"/>
          <w:szCs w:val="26"/>
          <w:lang w:val="en-US"/>
        </w:rPr>
        <w:t xml:space="preserve"> anything that involves money</w:t>
      </w:r>
      <w:r w:rsidR="0058381E" w:rsidRPr="00973468">
        <w:rPr>
          <w:rFonts w:cs="Times New Roman"/>
          <w:sz w:val="26"/>
          <w:szCs w:val="26"/>
          <w:lang w:val="en-US"/>
        </w:rPr>
        <w:t>,</w:t>
      </w:r>
      <w:r w:rsidRPr="00973468">
        <w:rPr>
          <w:rFonts w:cs="Times New Roman"/>
          <w:sz w:val="26"/>
          <w:szCs w:val="26"/>
          <w:lang w:val="en-US"/>
        </w:rPr>
        <w:t xml:space="preserve"> be it sports, esports, etc., will attract disreputable practices. Esports, also known as electronic sports or competitive gaming, take the form of video game tournaments (</w:t>
      </w:r>
      <w:r w:rsidRPr="00973468">
        <w:rPr>
          <w:sz w:val="26"/>
          <w:szCs w:val="26"/>
          <w:lang w:val="en-US"/>
        </w:rPr>
        <w:t>Ströh, 2017</w:t>
      </w:r>
      <w:r w:rsidRPr="00973468">
        <w:rPr>
          <w:rFonts w:cs="Times New Roman"/>
          <w:sz w:val="26"/>
          <w:szCs w:val="26"/>
          <w:lang w:val="en-US"/>
        </w:rPr>
        <w:t xml:space="preserve">) where highly skilled gamers, commonly referred to as </w:t>
      </w:r>
      <w:r w:rsidRPr="00973468">
        <w:rPr>
          <w:rFonts w:cs="Times New Roman"/>
          <w:i/>
          <w:sz w:val="26"/>
          <w:szCs w:val="26"/>
          <w:lang w:val="en-US"/>
        </w:rPr>
        <w:t>pro-players</w:t>
      </w:r>
      <w:r w:rsidRPr="00973468">
        <w:rPr>
          <w:rFonts w:cs="Times New Roman"/>
          <w:sz w:val="26"/>
          <w:szCs w:val="26"/>
          <w:lang w:val="en-US"/>
        </w:rPr>
        <w:t>, participate (</w:t>
      </w:r>
      <w:r w:rsidRPr="00973468">
        <w:rPr>
          <w:sz w:val="26"/>
          <w:szCs w:val="26"/>
          <w:lang w:val="en-US"/>
        </w:rPr>
        <w:t>Shabir, 2017</w:t>
      </w:r>
      <w:r w:rsidRPr="00973468">
        <w:rPr>
          <w:rFonts w:cs="Times New Roman"/>
          <w:sz w:val="26"/>
          <w:szCs w:val="26"/>
          <w:lang w:val="en-US"/>
        </w:rPr>
        <w:t>) to attain money, prestige, and prizes (</w:t>
      </w:r>
      <w:r w:rsidRPr="00973468">
        <w:rPr>
          <w:sz w:val="26"/>
          <w:szCs w:val="26"/>
          <w:lang w:val="en-US"/>
        </w:rPr>
        <w:t>Mooney, 2018</w:t>
      </w:r>
      <w:r w:rsidRPr="00973468">
        <w:rPr>
          <w:rFonts w:cs="Times New Roman"/>
          <w:sz w:val="26"/>
          <w:szCs w:val="26"/>
          <w:lang w:val="en-US"/>
        </w:rPr>
        <w:t xml:space="preserve">). </w:t>
      </w:r>
      <w:r w:rsidR="0035403C" w:rsidRPr="00973468">
        <w:rPr>
          <w:rFonts w:cs="Times New Roman"/>
          <w:sz w:val="26"/>
          <w:szCs w:val="26"/>
          <w:lang w:val="en-US"/>
        </w:rPr>
        <w:t>L</w:t>
      </w:r>
      <w:r w:rsidRPr="00973468">
        <w:rPr>
          <w:rFonts w:cs="Times New Roman"/>
          <w:sz w:val="26"/>
          <w:szCs w:val="26"/>
          <w:lang w:val="en-US"/>
        </w:rPr>
        <w:t xml:space="preserve">ike water sports, esports is a collective term covering a </w:t>
      </w:r>
      <w:r w:rsidR="00BD7BE9" w:rsidRPr="00973468">
        <w:rPr>
          <w:rFonts w:cs="Times New Roman"/>
          <w:sz w:val="26"/>
          <w:szCs w:val="26"/>
          <w:lang w:val="en-US"/>
        </w:rPr>
        <w:t>broad</w:t>
      </w:r>
      <w:r w:rsidRPr="00973468">
        <w:rPr>
          <w:rFonts w:cs="Times New Roman"/>
          <w:sz w:val="26"/>
          <w:szCs w:val="26"/>
          <w:lang w:val="en-US"/>
        </w:rPr>
        <w:t xml:space="preserve"> spectrum of video games and genres (</w:t>
      </w:r>
      <w:r w:rsidRPr="00973468">
        <w:rPr>
          <w:sz w:val="26"/>
          <w:szCs w:val="26"/>
          <w:lang w:val="en-US"/>
        </w:rPr>
        <w:t>Ströh, 2017</w:t>
      </w:r>
      <w:r w:rsidRPr="00973468">
        <w:rPr>
          <w:rFonts w:cs="Times New Roman"/>
          <w:sz w:val="26"/>
          <w:szCs w:val="26"/>
          <w:lang w:val="en-US"/>
        </w:rPr>
        <w:t>). While</w:t>
      </w:r>
      <w:r w:rsidR="00BD7BE9" w:rsidRPr="00973468">
        <w:rPr>
          <w:rFonts w:cs="Times New Roman"/>
          <w:sz w:val="26"/>
          <w:szCs w:val="26"/>
          <w:lang w:val="en-US"/>
        </w:rPr>
        <w:t>,</w:t>
      </w:r>
      <w:r w:rsidRPr="00973468">
        <w:rPr>
          <w:rFonts w:cs="Times New Roman"/>
          <w:sz w:val="26"/>
          <w:szCs w:val="26"/>
          <w:lang w:val="en-US"/>
        </w:rPr>
        <w:t xml:space="preserve"> in low</w:t>
      </w:r>
      <w:r w:rsidR="00BD7BE9" w:rsidRPr="00973468">
        <w:rPr>
          <w:rFonts w:cs="Times New Roman"/>
          <w:sz w:val="26"/>
          <w:szCs w:val="26"/>
          <w:lang w:val="en-US"/>
        </w:rPr>
        <w:t>-</w:t>
      </w:r>
      <w:r w:rsidRPr="00973468">
        <w:rPr>
          <w:rFonts w:cs="Times New Roman"/>
          <w:sz w:val="26"/>
          <w:szCs w:val="26"/>
          <w:lang w:val="en-US"/>
        </w:rPr>
        <w:t>tier competitions</w:t>
      </w:r>
      <w:r w:rsidR="00BD7BE9" w:rsidRPr="00973468">
        <w:rPr>
          <w:rFonts w:cs="Times New Roman"/>
          <w:sz w:val="26"/>
          <w:szCs w:val="26"/>
          <w:lang w:val="en-US"/>
        </w:rPr>
        <w:t>,</w:t>
      </w:r>
      <w:r w:rsidRPr="00973468">
        <w:rPr>
          <w:rFonts w:cs="Times New Roman"/>
          <w:sz w:val="26"/>
          <w:szCs w:val="26"/>
          <w:lang w:val="en-US"/>
        </w:rPr>
        <w:t xml:space="preserve"> players usually participate from their homes through an internet connection (</w:t>
      </w:r>
      <w:r w:rsidRPr="00973468">
        <w:rPr>
          <w:sz w:val="26"/>
          <w:szCs w:val="26"/>
          <w:lang w:val="en-US"/>
        </w:rPr>
        <w:t>Stein &amp; Scholz, 2016</w:t>
      </w:r>
      <w:r w:rsidRPr="00973468">
        <w:rPr>
          <w:rFonts w:cs="Times New Roman"/>
          <w:sz w:val="26"/>
          <w:szCs w:val="26"/>
          <w:lang w:val="en-US"/>
        </w:rPr>
        <w:t>), high</w:t>
      </w:r>
      <w:r w:rsidR="00BD7BE9" w:rsidRPr="00973468">
        <w:rPr>
          <w:rFonts w:cs="Times New Roman"/>
          <w:sz w:val="26"/>
          <w:szCs w:val="26"/>
          <w:lang w:val="en-US"/>
        </w:rPr>
        <w:t>-</w:t>
      </w:r>
      <w:r w:rsidRPr="00973468">
        <w:rPr>
          <w:rFonts w:cs="Times New Roman"/>
          <w:sz w:val="26"/>
          <w:szCs w:val="26"/>
          <w:lang w:val="en-US"/>
        </w:rPr>
        <w:t>tier tournaments take place in face-to-face settings like in large arenas filled with passionate crowds and are widely broadcasted through digital platforms (</w:t>
      </w:r>
      <w:r w:rsidRPr="00973468">
        <w:rPr>
          <w:sz w:val="26"/>
          <w:szCs w:val="26"/>
          <w:lang w:val="en-US"/>
        </w:rPr>
        <w:t>Gifford, 2017</w:t>
      </w:r>
      <w:r w:rsidRPr="00973468">
        <w:rPr>
          <w:rFonts w:cs="Times New Roman"/>
          <w:sz w:val="26"/>
          <w:szCs w:val="26"/>
          <w:lang w:val="en-US"/>
        </w:rPr>
        <w:t>).</w:t>
      </w:r>
    </w:p>
    <w:p w:rsidR="00072A13" w:rsidRPr="00973468" w:rsidRDefault="00072A13" w:rsidP="009033B0">
      <w:pPr>
        <w:spacing w:line="360" w:lineRule="exact"/>
        <w:ind w:firstLineChars="200" w:firstLine="520"/>
        <w:rPr>
          <w:rFonts w:cs="Times New Roman"/>
          <w:sz w:val="26"/>
          <w:szCs w:val="26"/>
          <w:lang w:val="en-US"/>
        </w:rPr>
      </w:pPr>
      <w:r w:rsidRPr="00973468">
        <w:rPr>
          <w:rFonts w:cs="Times New Roman"/>
          <w:sz w:val="26"/>
          <w:szCs w:val="26"/>
          <w:lang w:val="en-US"/>
        </w:rPr>
        <w:lastRenderedPageBreak/>
        <w:t>Esports started gaining popularity in the early 2010s (</w:t>
      </w:r>
      <w:r w:rsidRPr="00973468">
        <w:rPr>
          <w:sz w:val="26"/>
          <w:szCs w:val="26"/>
          <w:lang w:val="en-US"/>
        </w:rPr>
        <w:t>Ströh, 2017</w:t>
      </w:r>
      <w:r w:rsidRPr="00973468">
        <w:rPr>
          <w:rFonts w:cs="Times New Roman"/>
          <w:sz w:val="26"/>
          <w:szCs w:val="26"/>
          <w:lang w:val="en-US"/>
        </w:rPr>
        <w:t>). Since then, this market has been growing quite rapidly (</w:t>
      </w:r>
      <w:r w:rsidRPr="00973468">
        <w:rPr>
          <w:sz w:val="26"/>
          <w:szCs w:val="26"/>
          <w:lang w:val="en-US"/>
        </w:rPr>
        <w:t>Gainsbury, Abarbanel, &amp; Blaszczynski, 2017b</w:t>
      </w:r>
      <w:r w:rsidRPr="00973468">
        <w:rPr>
          <w:rFonts w:cs="Times New Roman"/>
          <w:sz w:val="26"/>
          <w:szCs w:val="26"/>
          <w:lang w:val="en-US"/>
        </w:rPr>
        <w:t xml:space="preserve">; </w:t>
      </w:r>
      <w:r w:rsidRPr="00973468">
        <w:rPr>
          <w:sz w:val="26"/>
          <w:szCs w:val="26"/>
          <w:lang w:val="en-US"/>
        </w:rPr>
        <w:t>Keiper, Manning, Jenny, Olrich, &amp; Croft, 2017</w:t>
      </w:r>
      <w:r w:rsidRPr="00973468">
        <w:rPr>
          <w:rFonts w:cs="Times New Roman"/>
          <w:sz w:val="26"/>
          <w:szCs w:val="26"/>
          <w:lang w:val="en-US"/>
        </w:rPr>
        <w:t xml:space="preserve">; </w:t>
      </w:r>
      <w:r w:rsidRPr="00973468">
        <w:rPr>
          <w:sz w:val="26"/>
          <w:szCs w:val="26"/>
          <w:lang w:val="en-US"/>
        </w:rPr>
        <w:t>Peša, Čičin-Šain, &amp; Blažević, 2017</w:t>
      </w:r>
      <w:r w:rsidRPr="00973468">
        <w:rPr>
          <w:rFonts w:cs="Times New Roman"/>
          <w:sz w:val="26"/>
          <w:szCs w:val="26"/>
          <w:lang w:val="en-US"/>
        </w:rPr>
        <w:t>). With an annual growth rate of between 10% (</w:t>
      </w:r>
      <w:r w:rsidRPr="00973468">
        <w:rPr>
          <w:sz w:val="26"/>
          <w:szCs w:val="26"/>
          <w:lang w:val="en-US"/>
        </w:rPr>
        <w:t>Mooney, 2018</w:t>
      </w:r>
      <w:r w:rsidRPr="00973468">
        <w:rPr>
          <w:rFonts w:cs="Times New Roman"/>
          <w:sz w:val="26"/>
          <w:szCs w:val="26"/>
          <w:lang w:val="en-US"/>
        </w:rPr>
        <w:t>) and 40% (</w:t>
      </w:r>
      <w:r w:rsidRPr="00973468">
        <w:rPr>
          <w:sz w:val="26"/>
          <w:szCs w:val="26"/>
          <w:lang w:val="en-US"/>
        </w:rPr>
        <w:t>Ströh, 2017</w:t>
      </w:r>
      <w:r w:rsidRPr="00973468">
        <w:rPr>
          <w:rFonts w:cs="Times New Roman"/>
          <w:sz w:val="26"/>
          <w:szCs w:val="26"/>
          <w:lang w:val="en-US"/>
        </w:rPr>
        <w:t>), esports have been dubbed as, not only the world’s fastest-growing sport (</w:t>
      </w:r>
      <w:r w:rsidRPr="00973468">
        <w:rPr>
          <w:sz w:val="26"/>
          <w:szCs w:val="26"/>
          <w:lang w:val="en-US"/>
        </w:rPr>
        <w:t>Kuhn, 2009</w:t>
      </w:r>
      <w:r w:rsidRPr="00973468">
        <w:rPr>
          <w:rFonts w:cs="Times New Roman"/>
          <w:sz w:val="26"/>
          <w:szCs w:val="26"/>
          <w:lang w:val="en-US"/>
        </w:rPr>
        <w:t xml:space="preserve">; </w:t>
      </w:r>
      <w:r w:rsidRPr="00973468">
        <w:rPr>
          <w:sz w:val="26"/>
          <w:szCs w:val="26"/>
          <w:lang w:val="en-US"/>
        </w:rPr>
        <w:t>Sylvester &amp; Rennie, 2017</w:t>
      </w:r>
      <w:r w:rsidRPr="00973468">
        <w:rPr>
          <w:rFonts w:cs="Times New Roman"/>
          <w:sz w:val="26"/>
          <w:szCs w:val="26"/>
          <w:lang w:val="en-US"/>
        </w:rPr>
        <w:t>)</w:t>
      </w:r>
      <w:r w:rsidR="004D2111">
        <w:rPr>
          <w:rFonts w:cs="Times New Roman"/>
          <w:sz w:val="26"/>
          <w:szCs w:val="26"/>
          <w:lang w:val="en-US"/>
        </w:rPr>
        <w:t>,</w:t>
      </w:r>
      <w:r w:rsidRPr="00973468">
        <w:rPr>
          <w:rFonts w:cs="Times New Roman"/>
          <w:sz w:val="26"/>
          <w:szCs w:val="26"/>
          <w:lang w:val="en-US"/>
        </w:rPr>
        <w:t xml:space="preserve"> but also as one of the fastest-growing forms of digital entertainment (</w:t>
      </w:r>
      <w:r w:rsidRPr="00973468">
        <w:rPr>
          <w:sz w:val="26"/>
          <w:szCs w:val="26"/>
          <w:lang w:val="en-US"/>
        </w:rPr>
        <w:t>AEVI, 2018</w:t>
      </w:r>
      <w:r w:rsidRPr="00973468">
        <w:rPr>
          <w:rFonts w:cs="Times New Roman"/>
          <w:sz w:val="26"/>
          <w:szCs w:val="26"/>
          <w:lang w:val="en-US"/>
        </w:rPr>
        <w:t>) and as one of the fastest-growing markets overall (</w:t>
      </w:r>
      <w:r w:rsidRPr="00973468">
        <w:rPr>
          <w:sz w:val="26"/>
          <w:szCs w:val="26"/>
          <w:lang w:val="en-US"/>
        </w:rPr>
        <w:t>Winnan, 2016</w:t>
      </w:r>
      <w:r w:rsidRPr="00973468">
        <w:rPr>
          <w:rFonts w:cs="Times New Roman"/>
          <w:sz w:val="26"/>
          <w:szCs w:val="26"/>
          <w:lang w:val="en-US"/>
        </w:rPr>
        <w:t>). There has also been a steady (</w:t>
      </w:r>
      <w:r w:rsidRPr="00973468">
        <w:rPr>
          <w:sz w:val="26"/>
          <w:szCs w:val="26"/>
          <w:lang w:val="en-US"/>
        </w:rPr>
        <w:t>Shabir, 2017</w:t>
      </w:r>
      <w:r w:rsidRPr="00973468">
        <w:rPr>
          <w:rFonts w:cs="Times New Roman"/>
          <w:sz w:val="26"/>
          <w:szCs w:val="26"/>
          <w:lang w:val="en-US"/>
        </w:rPr>
        <w:t>) and fast growth in viewership (</w:t>
      </w:r>
      <w:r w:rsidRPr="00973468">
        <w:rPr>
          <w:sz w:val="26"/>
          <w:szCs w:val="26"/>
          <w:lang w:val="en-US"/>
        </w:rPr>
        <w:t>Goetomo, 2017</w:t>
      </w:r>
      <w:r w:rsidRPr="00973468">
        <w:rPr>
          <w:rFonts w:cs="Times New Roman"/>
          <w:sz w:val="26"/>
          <w:szCs w:val="26"/>
          <w:lang w:val="en-US"/>
        </w:rPr>
        <w:t>). In 2018, there were 395 million esports fans</w:t>
      </w:r>
      <w:r w:rsidR="0058381E" w:rsidRPr="00973468">
        <w:rPr>
          <w:rFonts w:cs="Times New Roman"/>
          <w:sz w:val="26"/>
          <w:szCs w:val="26"/>
          <w:lang w:val="en-US"/>
        </w:rPr>
        <w:t>,</w:t>
      </w:r>
      <w:r w:rsidRPr="00973468">
        <w:rPr>
          <w:rFonts w:cs="Times New Roman"/>
          <w:sz w:val="26"/>
          <w:szCs w:val="26"/>
          <w:lang w:val="en-US"/>
        </w:rPr>
        <w:t xml:space="preserve"> and it is expected that there will be roughly 589 million by 2020 (</w:t>
      </w:r>
      <w:r w:rsidRPr="00973468">
        <w:rPr>
          <w:sz w:val="26"/>
          <w:szCs w:val="26"/>
          <w:lang w:val="en-US"/>
        </w:rPr>
        <w:t>Statista, 2019</w:t>
      </w:r>
      <w:r w:rsidRPr="00973468">
        <w:rPr>
          <w:rFonts w:cs="Times New Roman"/>
          <w:sz w:val="26"/>
          <w:szCs w:val="26"/>
          <w:lang w:val="en-US"/>
        </w:rPr>
        <w:t>). On average, viewership has been increasing by 13.5% each year (</w:t>
      </w:r>
      <w:r w:rsidRPr="00973468">
        <w:rPr>
          <w:sz w:val="26"/>
          <w:szCs w:val="26"/>
          <w:lang w:val="en-US"/>
        </w:rPr>
        <w:t>Newzoo, 2018</w:t>
      </w:r>
      <w:r w:rsidRPr="00973468">
        <w:rPr>
          <w:rFonts w:cs="Times New Roman"/>
          <w:sz w:val="26"/>
          <w:szCs w:val="26"/>
          <w:lang w:val="en-US"/>
        </w:rPr>
        <w:t>) and prize money increased by 350% between 2010 and 2013 (</w:t>
      </w:r>
      <w:r w:rsidRPr="00973468">
        <w:rPr>
          <w:sz w:val="26"/>
          <w:szCs w:val="26"/>
          <w:lang w:val="en-US"/>
        </w:rPr>
        <w:t>Brenda, 2017</w:t>
      </w:r>
      <w:r w:rsidRPr="00973468">
        <w:rPr>
          <w:rFonts w:cs="Times New Roman"/>
          <w:sz w:val="26"/>
          <w:szCs w:val="26"/>
          <w:lang w:val="en-US"/>
        </w:rPr>
        <w:t>). Another attractive factor is that most esports fans have very high spending power (</w:t>
      </w:r>
      <w:r w:rsidRPr="00973468">
        <w:rPr>
          <w:sz w:val="26"/>
          <w:szCs w:val="26"/>
          <w:lang w:val="en-US"/>
        </w:rPr>
        <w:t>Li, 2016</w:t>
      </w:r>
      <w:r w:rsidRPr="00973468">
        <w:rPr>
          <w:rFonts w:cs="Times New Roman"/>
          <w:sz w:val="26"/>
          <w:szCs w:val="26"/>
          <w:lang w:val="en-US"/>
        </w:rPr>
        <w:t xml:space="preserve">; </w:t>
      </w:r>
      <w:r w:rsidRPr="00973468">
        <w:rPr>
          <w:sz w:val="26"/>
          <w:szCs w:val="26"/>
          <w:lang w:val="en-US"/>
        </w:rPr>
        <w:t>Lieberman &amp; Esgate, 2002</w:t>
      </w:r>
      <w:r w:rsidRPr="00973468">
        <w:rPr>
          <w:rFonts w:cs="Times New Roman"/>
          <w:sz w:val="26"/>
          <w:szCs w:val="26"/>
          <w:lang w:val="en-US"/>
        </w:rPr>
        <w:t xml:space="preserve">; </w:t>
      </w:r>
      <w:r w:rsidRPr="00973468">
        <w:rPr>
          <w:sz w:val="26"/>
          <w:szCs w:val="26"/>
          <w:lang w:val="en-US"/>
        </w:rPr>
        <w:t>Newzoo, 2016</w:t>
      </w:r>
      <w:r w:rsidRPr="00973468">
        <w:rPr>
          <w:rFonts w:cs="Times New Roman"/>
          <w:sz w:val="26"/>
          <w:szCs w:val="26"/>
          <w:lang w:val="en-US"/>
        </w:rPr>
        <w:t xml:space="preserve">; </w:t>
      </w:r>
      <w:r w:rsidRPr="00973468">
        <w:rPr>
          <w:sz w:val="26"/>
          <w:szCs w:val="26"/>
          <w:lang w:val="en-US"/>
        </w:rPr>
        <w:t>Ströh, 2017</w:t>
      </w:r>
      <w:r w:rsidRPr="00973468">
        <w:rPr>
          <w:rFonts w:cs="Times New Roman"/>
          <w:sz w:val="26"/>
          <w:szCs w:val="26"/>
          <w:lang w:val="en-US"/>
        </w:rPr>
        <w:t>). But</w:t>
      </w:r>
      <w:r w:rsidR="00C64898" w:rsidRPr="00973468">
        <w:rPr>
          <w:rFonts w:cs="Times New Roman"/>
          <w:sz w:val="26"/>
          <w:szCs w:val="26"/>
          <w:lang w:val="en-US"/>
        </w:rPr>
        <w:t>,</w:t>
      </w:r>
      <w:r w:rsidRPr="00973468">
        <w:rPr>
          <w:rFonts w:cs="Times New Roman"/>
          <w:sz w:val="26"/>
          <w:szCs w:val="26"/>
          <w:lang w:val="en-US"/>
        </w:rPr>
        <w:t xml:space="preserve"> most important of all, the growth of this market is not slowing down (</w:t>
      </w:r>
      <w:r w:rsidRPr="00973468">
        <w:rPr>
          <w:sz w:val="26"/>
          <w:szCs w:val="26"/>
          <w:lang w:val="en-US"/>
        </w:rPr>
        <w:t>CGC Europe, 2015</w:t>
      </w:r>
      <w:r w:rsidRPr="00973468">
        <w:rPr>
          <w:rFonts w:cs="Times New Roman"/>
          <w:sz w:val="26"/>
          <w:szCs w:val="26"/>
          <w:lang w:val="en-US"/>
        </w:rPr>
        <w:t xml:space="preserve">; </w:t>
      </w:r>
      <w:r w:rsidRPr="00973468">
        <w:rPr>
          <w:sz w:val="26"/>
          <w:szCs w:val="26"/>
          <w:lang w:val="en-US"/>
        </w:rPr>
        <w:t>Hiltscher &amp; Scholz, 2017</w:t>
      </w:r>
      <w:r w:rsidRPr="00973468">
        <w:rPr>
          <w:rFonts w:cs="Times New Roman"/>
          <w:sz w:val="26"/>
          <w:szCs w:val="26"/>
          <w:lang w:val="en-US"/>
        </w:rPr>
        <w:t xml:space="preserve">; </w:t>
      </w:r>
      <w:r w:rsidRPr="00973468">
        <w:rPr>
          <w:sz w:val="26"/>
          <w:szCs w:val="26"/>
          <w:lang w:val="en-US"/>
        </w:rPr>
        <w:t>Sylvester &amp; Rennie, 2017</w:t>
      </w:r>
      <w:r w:rsidRPr="00973468">
        <w:rPr>
          <w:rFonts w:cs="Times New Roman"/>
          <w:sz w:val="26"/>
          <w:szCs w:val="26"/>
          <w:lang w:val="en-US"/>
        </w:rPr>
        <w:t xml:space="preserve">), which means that the </w:t>
      </w:r>
      <w:r w:rsidR="0057685C" w:rsidRPr="00973468">
        <w:rPr>
          <w:rFonts w:cs="Times New Roman"/>
          <w:sz w:val="26"/>
          <w:szCs w:val="26"/>
          <w:lang w:val="en-US"/>
        </w:rPr>
        <w:t>favorable</w:t>
      </w:r>
      <w:r w:rsidRPr="00973468">
        <w:rPr>
          <w:rFonts w:cs="Times New Roman"/>
          <w:sz w:val="26"/>
          <w:szCs w:val="26"/>
          <w:lang w:val="en-US"/>
        </w:rPr>
        <w:t xml:space="preserve"> statistics will continue to increase even further (</w:t>
      </w:r>
      <w:r w:rsidRPr="00973468">
        <w:rPr>
          <w:sz w:val="26"/>
          <w:szCs w:val="26"/>
          <w:lang w:val="en-US"/>
        </w:rPr>
        <w:t>Winnan, 2016</w:t>
      </w:r>
      <w:r w:rsidRPr="00973468">
        <w:rPr>
          <w:rFonts w:cs="Times New Roman"/>
          <w:sz w:val="26"/>
          <w:szCs w:val="26"/>
          <w:lang w:val="en-US"/>
        </w:rPr>
        <w:t>) and new business opportunities will appear (</w:t>
      </w:r>
      <w:r w:rsidRPr="00973468">
        <w:rPr>
          <w:sz w:val="26"/>
          <w:szCs w:val="26"/>
          <w:lang w:val="en-US"/>
        </w:rPr>
        <w:t>Shabir, 2017</w:t>
      </w:r>
      <w:r w:rsidRPr="00973468">
        <w:rPr>
          <w:rFonts w:cs="Times New Roman"/>
          <w:sz w:val="26"/>
          <w:szCs w:val="26"/>
          <w:lang w:val="en-US"/>
        </w:rPr>
        <w:t>). All of this success and popularity of esports is attracting several brands interested in sponsoring it (</w:t>
      </w:r>
      <w:r w:rsidRPr="00973468">
        <w:rPr>
          <w:sz w:val="26"/>
          <w:szCs w:val="26"/>
          <w:lang w:val="en-US"/>
        </w:rPr>
        <w:t>Shabir, 2017</w:t>
      </w:r>
      <w:r w:rsidRPr="00973468">
        <w:rPr>
          <w:rFonts w:cs="Times New Roman"/>
          <w:sz w:val="26"/>
          <w:szCs w:val="26"/>
          <w:lang w:val="en-US"/>
        </w:rPr>
        <w:t xml:space="preserve">; </w:t>
      </w:r>
      <w:r w:rsidRPr="00973468">
        <w:rPr>
          <w:sz w:val="26"/>
          <w:szCs w:val="26"/>
          <w:lang w:val="en-US"/>
        </w:rPr>
        <w:t>Ströh, 2017</w:t>
      </w:r>
      <w:r w:rsidRPr="00973468">
        <w:rPr>
          <w:rFonts w:cs="Times New Roman"/>
          <w:sz w:val="26"/>
          <w:szCs w:val="26"/>
          <w:lang w:val="en-US"/>
        </w:rPr>
        <w:t xml:space="preserve">; </w:t>
      </w:r>
      <w:r w:rsidRPr="00973468">
        <w:rPr>
          <w:sz w:val="26"/>
          <w:szCs w:val="26"/>
          <w:lang w:val="en-US"/>
        </w:rPr>
        <w:t>Winnan, 2016</w:t>
      </w:r>
      <w:r w:rsidRPr="00973468">
        <w:rPr>
          <w:rFonts w:cs="Times New Roman"/>
          <w:sz w:val="26"/>
          <w:szCs w:val="26"/>
          <w:lang w:val="en-US"/>
        </w:rPr>
        <w:t>). However, although competitive gaming is a recent phenomenon, it already shares several of the same problems as</w:t>
      </w:r>
      <w:r w:rsidR="000F3557">
        <w:rPr>
          <w:rFonts w:cs="Times New Roman"/>
          <w:sz w:val="26"/>
          <w:szCs w:val="26"/>
          <w:lang w:val="en-US"/>
        </w:rPr>
        <w:t xml:space="preserve"> in</w:t>
      </w:r>
      <w:r w:rsidRPr="00973468">
        <w:rPr>
          <w:rFonts w:cs="Times New Roman"/>
          <w:sz w:val="26"/>
          <w:szCs w:val="26"/>
          <w:lang w:val="en-US"/>
        </w:rPr>
        <w:t xml:space="preserve"> sport (</w:t>
      </w:r>
      <w:r w:rsidRPr="00973468">
        <w:rPr>
          <w:sz w:val="26"/>
          <w:szCs w:val="26"/>
          <w:lang w:val="en-US"/>
        </w:rPr>
        <w:t>Funk, Pizzo, &amp; Baker, 2018</w:t>
      </w:r>
      <w:r w:rsidRPr="00973468">
        <w:rPr>
          <w:rFonts w:cs="Times New Roman"/>
          <w:sz w:val="26"/>
          <w:szCs w:val="26"/>
          <w:lang w:val="en-US"/>
        </w:rPr>
        <w:t xml:space="preserve">). One of the most challenging ones is the sponsors’ susceptibility to various forms of disreputable </w:t>
      </w:r>
      <w:r w:rsidR="0057685C" w:rsidRPr="00973468">
        <w:rPr>
          <w:rFonts w:cs="Times New Roman"/>
          <w:sz w:val="26"/>
          <w:szCs w:val="26"/>
          <w:lang w:val="en-US"/>
        </w:rPr>
        <w:t>behavior</w:t>
      </w:r>
      <w:r w:rsidRPr="00973468">
        <w:rPr>
          <w:rFonts w:cs="Times New Roman"/>
          <w:sz w:val="26"/>
          <w:szCs w:val="26"/>
          <w:lang w:val="en-US"/>
        </w:rPr>
        <w:t xml:space="preserve"> (</w:t>
      </w:r>
      <w:r w:rsidRPr="00973468">
        <w:rPr>
          <w:sz w:val="26"/>
          <w:szCs w:val="26"/>
          <w:lang w:val="en-US"/>
        </w:rPr>
        <w:t>Shabir, 2017</w:t>
      </w:r>
      <w:r w:rsidRPr="00973468">
        <w:rPr>
          <w:rFonts w:cs="Times New Roman"/>
          <w:sz w:val="26"/>
          <w:szCs w:val="26"/>
          <w:lang w:val="en-US"/>
        </w:rPr>
        <w:t xml:space="preserve">; </w:t>
      </w:r>
      <w:r w:rsidRPr="00973468">
        <w:rPr>
          <w:sz w:val="26"/>
          <w:szCs w:val="26"/>
          <w:lang w:val="en-US"/>
        </w:rPr>
        <w:t>Ströh, 2017</w:t>
      </w:r>
      <w:r w:rsidRPr="00973468">
        <w:rPr>
          <w:rFonts w:cs="Times New Roman"/>
          <w:sz w:val="26"/>
          <w:szCs w:val="26"/>
          <w:lang w:val="en-US"/>
        </w:rPr>
        <w:t xml:space="preserve">; </w:t>
      </w:r>
      <w:r w:rsidRPr="00973468">
        <w:rPr>
          <w:sz w:val="26"/>
          <w:szCs w:val="26"/>
          <w:lang w:val="en-US"/>
        </w:rPr>
        <w:t>Winnan, 2016</w:t>
      </w:r>
      <w:r w:rsidRPr="00973468">
        <w:rPr>
          <w:rFonts w:cs="Times New Roman"/>
          <w:sz w:val="26"/>
          <w:szCs w:val="26"/>
          <w:lang w:val="en-US"/>
        </w:rPr>
        <w:t xml:space="preserve">). </w:t>
      </w:r>
    </w:p>
    <w:p w:rsidR="00072A13" w:rsidRPr="00973468" w:rsidRDefault="00072A13" w:rsidP="009033B0">
      <w:pPr>
        <w:spacing w:line="360" w:lineRule="exact"/>
        <w:ind w:firstLineChars="200" w:firstLine="520"/>
        <w:rPr>
          <w:rFonts w:cs="Times New Roman"/>
          <w:color w:val="auto"/>
          <w:sz w:val="26"/>
          <w:szCs w:val="26"/>
          <w:lang w:val="en-US"/>
        </w:rPr>
      </w:pPr>
      <w:r w:rsidRPr="00973468">
        <w:rPr>
          <w:rFonts w:cs="Times New Roman"/>
          <w:color w:val="auto"/>
          <w:sz w:val="26"/>
          <w:szCs w:val="26"/>
          <w:lang w:val="en-US"/>
        </w:rPr>
        <w:t>Several brands have already had their image damaged due to sponsoring esports</w:t>
      </w:r>
      <w:r w:rsidR="000E754A" w:rsidRPr="00973468">
        <w:rPr>
          <w:rFonts w:cs="Times New Roman"/>
          <w:color w:val="auto"/>
          <w:sz w:val="26"/>
          <w:szCs w:val="26"/>
          <w:lang w:val="en-US"/>
        </w:rPr>
        <w:t>,</w:t>
      </w:r>
      <w:r w:rsidRPr="00973468">
        <w:rPr>
          <w:rFonts w:cs="Times New Roman"/>
          <w:color w:val="auto"/>
          <w:sz w:val="26"/>
          <w:szCs w:val="26"/>
          <w:lang w:val="en-US"/>
        </w:rPr>
        <w:t xml:space="preserve"> and this was mainly because of the brands’ unawareness of esports’ problems with disreputable </w:t>
      </w:r>
      <w:r w:rsidR="0057685C" w:rsidRPr="00973468">
        <w:rPr>
          <w:rFonts w:cs="Times New Roman"/>
          <w:color w:val="auto"/>
          <w:sz w:val="26"/>
          <w:szCs w:val="26"/>
          <w:lang w:val="en-US"/>
        </w:rPr>
        <w:t>behavior</w:t>
      </w:r>
      <w:r w:rsidRPr="00973468">
        <w:rPr>
          <w:rFonts w:cs="Times New Roman"/>
          <w:color w:val="auto"/>
          <w:sz w:val="26"/>
          <w:szCs w:val="26"/>
          <w:lang w:val="en-US"/>
        </w:rPr>
        <w:t xml:space="preserve"> (</w:t>
      </w:r>
      <w:r w:rsidRPr="00973468">
        <w:rPr>
          <w:sz w:val="26"/>
          <w:szCs w:val="26"/>
          <w:lang w:val="en-US"/>
        </w:rPr>
        <w:t>Winnan, 2016</w:t>
      </w:r>
      <w:r w:rsidRPr="00973468">
        <w:rPr>
          <w:rFonts w:cs="Times New Roman"/>
          <w:color w:val="auto"/>
          <w:sz w:val="26"/>
          <w:szCs w:val="26"/>
          <w:lang w:val="en-US"/>
        </w:rPr>
        <w:t>), which further accentuates the need for research that may inform them of such potential risks. These issues have even led some brands to terminate their esports sponsorships (</w:t>
      </w:r>
      <w:r w:rsidRPr="00973468">
        <w:rPr>
          <w:sz w:val="26"/>
          <w:szCs w:val="26"/>
          <w:lang w:val="en-US"/>
        </w:rPr>
        <w:t>Shabir, 2017</w:t>
      </w:r>
      <w:r w:rsidRPr="00973468">
        <w:rPr>
          <w:rFonts w:cs="Times New Roman"/>
          <w:color w:val="auto"/>
          <w:sz w:val="26"/>
          <w:szCs w:val="26"/>
          <w:lang w:val="en-US"/>
        </w:rPr>
        <w:t xml:space="preserve">). Considering </w:t>
      </w:r>
      <w:r w:rsidRPr="00973468">
        <w:rPr>
          <w:rFonts w:cs="Times New Roman"/>
          <w:sz w:val="26"/>
          <w:szCs w:val="26"/>
          <w:lang w:val="en-US"/>
        </w:rPr>
        <w:t>that roughly 74% of esports revenue comes from sponsors (</w:t>
      </w:r>
      <w:r w:rsidRPr="00973468">
        <w:rPr>
          <w:sz w:val="26"/>
          <w:szCs w:val="26"/>
          <w:lang w:val="en-US"/>
        </w:rPr>
        <w:t>Lokhman, Karashchuk, &amp; Kornilova, 2018</w:t>
      </w:r>
      <w:r w:rsidRPr="00973468">
        <w:rPr>
          <w:rFonts w:cs="Times New Roman"/>
          <w:sz w:val="26"/>
          <w:szCs w:val="26"/>
          <w:lang w:val="en-US"/>
        </w:rPr>
        <w:t>) and that this industry cannot survive without them (</w:t>
      </w:r>
      <w:r w:rsidRPr="00973468">
        <w:rPr>
          <w:sz w:val="26"/>
          <w:szCs w:val="26"/>
          <w:lang w:val="en-US"/>
        </w:rPr>
        <w:t>Callus &amp; Potter, 2017</w:t>
      </w:r>
      <w:r w:rsidRPr="00973468">
        <w:rPr>
          <w:rFonts w:cs="Times New Roman"/>
          <w:sz w:val="26"/>
          <w:szCs w:val="26"/>
          <w:lang w:val="en-US"/>
        </w:rPr>
        <w:t xml:space="preserve">; </w:t>
      </w:r>
      <w:r w:rsidRPr="00973468">
        <w:rPr>
          <w:sz w:val="26"/>
          <w:szCs w:val="26"/>
          <w:lang w:val="en-US"/>
        </w:rPr>
        <w:t>Holden, Kaburakis, &amp; Rodenberg, 2017</w:t>
      </w:r>
      <w:r w:rsidRPr="00973468">
        <w:rPr>
          <w:rFonts w:cs="Times New Roman"/>
          <w:sz w:val="26"/>
          <w:szCs w:val="26"/>
          <w:lang w:val="en-US"/>
        </w:rPr>
        <w:t xml:space="preserve">; </w:t>
      </w:r>
      <w:r w:rsidRPr="00973468">
        <w:rPr>
          <w:sz w:val="26"/>
          <w:szCs w:val="26"/>
          <w:lang w:val="en-US"/>
        </w:rPr>
        <w:t>Winnan, 2016</w:t>
      </w:r>
      <w:r w:rsidRPr="00973468">
        <w:rPr>
          <w:rFonts w:cs="Times New Roman"/>
          <w:sz w:val="26"/>
          <w:szCs w:val="26"/>
          <w:lang w:val="en-US"/>
        </w:rPr>
        <w:t xml:space="preserve">), the esports industry must identify all sources of </w:t>
      </w:r>
      <w:r w:rsidR="0057685C" w:rsidRPr="00973468">
        <w:rPr>
          <w:rFonts w:cs="Times New Roman"/>
          <w:sz w:val="26"/>
          <w:szCs w:val="26"/>
          <w:lang w:val="en-US"/>
        </w:rPr>
        <w:t>dishonorable</w:t>
      </w:r>
      <w:r w:rsidRPr="00973468">
        <w:rPr>
          <w:rFonts w:cs="Times New Roman"/>
          <w:sz w:val="26"/>
          <w:szCs w:val="26"/>
          <w:lang w:val="en-US"/>
        </w:rPr>
        <w:t xml:space="preserve"> </w:t>
      </w:r>
      <w:r w:rsidR="0057685C" w:rsidRPr="00973468">
        <w:rPr>
          <w:rFonts w:cs="Times New Roman"/>
          <w:sz w:val="26"/>
          <w:szCs w:val="26"/>
          <w:lang w:val="en-US"/>
        </w:rPr>
        <w:t>behavior</w:t>
      </w:r>
      <w:r w:rsidRPr="00973468">
        <w:rPr>
          <w:rFonts w:cs="Times New Roman"/>
          <w:sz w:val="26"/>
          <w:szCs w:val="26"/>
          <w:lang w:val="en-US"/>
        </w:rPr>
        <w:t xml:space="preserve"> and do its best to mitigate them</w:t>
      </w:r>
      <w:r w:rsidRPr="00973468">
        <w:rPr>
          <w:rFonts w:cs="Times New Roman"/>
          <w:color w:val="auto"/>
          <w:sz w:val="26"/>
          <w:szCs w:val="26"/>
          <w:lang w:val="en-US"/>
        </w:rPr>
        <w:t xml:space="preserve"> (</w:t>
      </w:r>
      <w:r w:rsidRPr="00973468">
        <w:rPr>
          <w:sz w:val="26"/>
          <w:szCs w:val="26"/>
          <w:lang w:val="en-US"/>
        </w:rPr>
        <w:t>Ströh, 2017</w:t>
      </w:r>
      <w:r w:rsidRPr="00973468">
        <w:rPr>
          <w:rFonts w:cs="Times New Roman"/>
          <w:color w:val="auto"/>
          <w:sz w:val="26"/>
          <w:szCs w:val="26"/>
          <w:lang w:val="en-US"/>
        </w:rPr>
        <w:t xml:space="preserve">). </w:t>
      </w:r>
      <w:r w:rsidRPr="00973468">
        <w:rPr>
          <w:rFonts w:cs="Times New Roman"/>
          <w:sz w:val="26"/>
          <w:szCs w:val="26"/>
          <w:lang w:val="en-US"/>
        </w:rPr>
        <w:t xml:space="preserve">As esports grow, disreputable </w:t>
      </w:r>
      <w:r w:rsidR="0057685C" w:rsidRPr="00973468">
        <w:rPr>
          <w:rFonts w:cs="Times New Roman"/>
          <w:sz w:val="26"/>
          <w:szCs w:val="26"/>
          <w:lang w:val="en-US"/>
        </w:rPr>
        <w:t>behavior</w:t>
      </w:r>
      <w:r w:rsidRPr="00973468">
        <w:rPr>
          <w:rFonts w:cs="Times New Roman"/>
          <w:sz w:val="26"/>
          <w:szCs w:val="26"/>
          <w:lang w:val="en-US"/>
        </w:rPr>
        <w:t xml:space="preserve"> has become increasingly more apparent (</w:t>
      </w:r>
      <w:r w:rsidRPr="00973468">
        <w:rPr>
          <w:sz w:val="26"/>
          <w:szCs w:val="26"/>
          <w:lang w:val="en-US"/>
        </w:rPr>
        <w:t>Holden, Rodenberg, &amp; Kaburakis, 2017</w:t>
      </w:r>
      <w:r w:rsidRPr="00973468">
        <w:rPr>
          <w:rFonts w:cs="Times New Roman"/>
          <w:sz w:val="26"/>
          <w:szCs w:val="26"/>
          <w:lang w:val="en-US"/>
        </w:rPr>
        <w:t>)</w:t>
      </w:r>
      <w:r w:rsidR="000E754A" w:rsidRPr="00973468">
        <w:rPr>
          <w:rFonts w:cs="Times New Roman"/>
          <w:sz w:val="26"/>
          <w:szCs w:val="26"/>
          <w:lang w:val="en-US"/>
        </w:rPr>
        <w:t>,</w:t>
      </w:r>
      <w:r w:rsidRPr="00973468">
        <w:rPr>
          <w:rFonts w:cs="Times New Roman"/>
          <w:sz w:val="26"/>
          <w:szCs w:val="26"/>
          <w:lang w:val="en-US"/>
        </w:rPr>
        <w:t xml:space="preserve"> and it is now a threat to the popularity, sustainability (</w:t>
      </w:r>
      <w:r w:rsidRPr="00973468">
        <w:rPr>
          <w:sz w:val="26"/>
          <w:szCs w:val="26"/>
          <w:lang w:val="en-US"/>
        </w:rPr>
        <w:t>Sylvester &amp; Rennie, 2017</w:t>
      </w:r>
      <w:r w:rsidRPr="00973468">
        <w:rPr>
          <w:rFonts w:cs="Times New Roman"/>
          <w:sz w:val="26"/>
          <w:szCs w:val="26"/>
          <w:lang w:val="en-US"/>
        </w:rPr>
        <w:t>), and integrity of competitive gaming (</w:t>
      </w:r>
      <w:r w:rsidRPr="00973468">
        <w:rPr>
          <w:sz w:val="26"/>
          <w:szCs w:val="26"/>
          <w:lang w:val="en-US"/>
        </w:rPr>
        <w:t>Holden, Rodenberg, et al., 2017</w:t>
      </w:r>
      <w:r w:rsidRPr="00973468">
        <w:rPr>
          <w:rFonts w:cs="Times New Roman"/>
          <w:sz w:val="26"/>
          <w:szCs w:val="26"/>
          <w:lang w:val="en-US"/>
        </w:rPr>
        <w:t>).</w:t>
      </w:r>
      <w:r w:rsidRPr="00973468">
        <w:rPr>
          <w:rFonts w:cs="Times New Roman"/>
          <w:color w:val="auto"/>
          <w:sz w:val="26"/>
          <w:szCs w:val="26"/>
          <w:lang w:val="en-US"/>
        </w:rPr>
        <w:t xml:space="preserve"> </w:t>
      </w:r>
      <w:r w:rsidRPr="00973468">
        <w:rPr>
          <w:rFonts w:cs="Times New Roman"/>
          <w:sz w:val="26"/>
          <w:szCs w:val="26"/>
          <w:lang w:val="en-US"/>
        </w:rPr>
        <w:t xml:space="preserve">Considering the elevated threat that disreputable </w:t>
      </w:r>
      <w:r w:rsidR="0057685C" w:rsidRPr="00973468">
        <w:rPr>
          <w:rFonts w:cs="Times New Roman"/>
          <w:sz w:val="26"/>
          <w:szCs w:val="26"/>
          <w:lang w:val="en-US"/>
        </w:rPr>
        <w:t>behavior</w:t>
      </w:r>
      <w:r w:rsidRPr="00973468">
        <w:rPr>
          <w:rFonts w:cs="Times New Roman"/>
          <w:sz w:val="26"/>
          <w:szCs w:val="26"/>
          <w:lang w:val="en-US"/>
        </w:rPr>
        <w:t xml:space="preserve"> presents to sponsors, and in turn to the esports industry (</w:t>
      </w:r>
      <w:r w:rsidRPr="00973468">
        <w:rPr>
          <w:sz w:val="26"/>
          <w:szCs w:val="26"/>
          <w:lang w:val="en-US"/>
        </w:rPr>
        <w:t>Shabir, 2017</w:t>
      </w:r>
      <w:r w:rsidRPr="00973468">
        <w:rPr>
          <w:rFonts w:cs="Times New Roman"/>
          <w:sz w:val="26"/>
          <w:szCs w:val="26"/>
          <w:lang w:val="en-US"/>
        </w:rPr>
        <w:t xml:space="preserve">; </w:t>
      </w:r>
      <w:r w:rsidRPr="00973468">
        <w:rPr>
          <w:sz w:val="26"/>
          <w:szCs w:val="26"/>
          <w:lang w:val="en-US"/>
        </w:rPr>
        <w:t>Ströh, 2017</w:t>
      </w:r>
      <w:r w:rsidRPr="00973468">
        <w:rPr>
          <w:rFonts w:cs="Times New Roman"/>
          <w:sz w:val="26"/>
          <w:szCs w:val="26"/>
          <w:lang w:val="en-US"/>
        </w:rPr>
        <w:t xml:space="preserve">; </w:t>
      </w:r>
      <w:r w:rsidRPr="00973468">
        <w:rPr>
          <w:sz w:val="26"/>
          <w:szCs w:val="26"/>
          <w:lang w:val="en-US"/>
        </w:rPr>
        <w:t>Winnan, 2016</w:t>
      </w:r>
      <w:r w:rsidRPr="00973468">
        <w:rPr>
          <w:rFonts w:cs="Times New Roman"/>
          <w:sz w:val="26"/>
          <w:szCs w:val="26"/>
          <w:lang w:val="en-US"/>
        </w:rPr>
        <w:t xml:space="preserve">), this research had the aim of exploring and identifying which concepts from the multidimensional threat of disreputable </w:t>
      </w:r>
      <w:r w:rsidR="0057685C" w:rsidRPr="00973468">
        <w:rPr>
          <w:rFonts w:cs="Times New Roman"/>
          <w:sz w:val="26"/>
          <w:szCs w:val="26"/>
          <w:lang w:val="en-US"/>
        </w:rPr>
        <w:t>behavior</w:t>
      </w:r>
      <w:r w:rsidRPr="00973468">
        <w:rPr>
          <w:rFonts w:cs="Times New Roman"/>
          <w:sz w:val="26"/>
          <w:szCs w:val="26"/>
          <w:lang w:val="en-US"/>
        </w:rPr>
        <w:t xml:space="preserve"> (in the esports scene) have the </w:t>
      </w:r>
      <w:r w:rsidR="003E3657" w:rsidRPr="00973468">
        <w:rPr>
          <w:rFonts w:cs="Times New Roman"/>
          <w:sz w:val="26"/>
          <w:szCs w:val="26"/>
          <w:lang w:val="en-US"/>
        </w:rPr>
        <w:t>biggest</w:t>
      </w:r>
      <w:r w:rsidRPr="00973468">
        <w:rPr>
          <w:rFonts w:cs="Times New Roman"/>
          <w:sz w:val="26"/>
          <w:szCs w:val="26"/>
          <w:lang w:val="en-US"/>
        </w:rPr>
        <w:t xml:space="preserve"> </w:t>
      </w:r>
      <w:r w:rsidRPr="00973468">
        <w:rPr>
          <w:rFonts w:cs="Times New Roman"/>
          <w:sz w:val="26"/>
          <w:szCs w:val="26"/>
          <w:lang w:val="en-US"/>
        </w:rPr>
        <w:lastRenderedPageBreak/>
        <w:t>potential of harming esports sponsors. This research goal is further justified by the high lack of research on esports (</w:t>
      </w:r>
      <w:r w:rsidRPr="00973468">
        <w:rPr>
          <w:sz w:val="26"/>
          <w:szCs w:val="26"/>
          <w:lang w:val="en-US"/>
        </w:rPr>
        <w:t>Chalmet, 2015</w:t>
      </w:r>
      <w:r w:rsidRPr="00973468">
        <w:rPr>
          <w:rFonts w:cs="Times New Roman"/>
          <w:sz w:val="26"/>
          <w:szCs w:val="26"/>
          <w:lang w:val="en-US"/>
        </w:rPr>
        <w:t xml:space="preserve">; </w:t>
      </w:r>
      <w:r w:rsidRPr="00973468">
        <w:rPr>
          <w:sz w:val="26"/>
          <w:szCs w:val="26"/>
          <w:lang w:val="en-US"/>
        </w:rPr>
        <w:t>Kozachuk, Foroughi, &amp; Freeman, 2016</w:t>
      </w:r>
      <w:r w:rsidRPr="00973468">
        <w:rPr>
          <w:rFonts w:cs="Times New Roman"/>
          <w:sz w:val="26"/>
          <w:szCs w:val="26"/>
          <w:lang w:val="en-US"/>
        </w:rPr>
        <w:t xml:space="preserve">) and its sponsorships </w:t>
      </w:r>
      <w:r w:rsidRPr="00973468">
        <w:rPr>
          <w:rFonts w:cs="Times New Roman"/>
          <w:color w:val="auto"/>
          <w:sz w:val="26"/>
          <w:szCs w:val="26"/>
          <w:lang w:val="en-US"/>
        </w:rPr>
        <w:t>(</w:t>
      </w:r>
      <w:r w:rsidRPr="00973468">
        <w:rPr>
          <w:sz w:val="26"/>
          <w:szCs w:val="26"/>
          <w:lang w:val="en-US"/>
        </w:rPr>
        <w:t>Korpimies, 2017</w:t>
      </w:r>
      <w:r w:rsidRPr="00973468">
        <w:rPr>
          <w:rFonts w:cs="Times New Roman"/>
          <w:color w:val="auto"/>
          <w:sz w:val="26"/>
          <w:szCs w:val="26"/>
          <w:lang w:val="en-US"/>
        </w:rPr>
        <w:t xml:space="preserve">; </w:t>
      </w:r>
      <w:r w:rsidRPr="00973468">
        <w:rPr>
          <w:sz w:val="26"/>
          <w:szCs w:val="26"/>
          <w:lang w:val="en-US"/>
        </w:rPr>
        <w:t>Ströh, 2017</w:t>
      </w:r>
      <w:r w:rsidRPr="00973468">
        <w:rPr>
          <w:rFonts w:cs="Times New Roman"/>
          <w:color w:val="auto"/>
          <w:sz w:val="26"/>
          <w:szCs w:val="26"/>
          <w:lang w:val="en-US"/>
        </w:rPr>
        <w:t>)</w:t>
      </w:r>
      <w:r w:rsidRPr="00973468">
        <w:rPr>
          <w:rFonts w:cs="Times New Roman"/>
          <w:sz w:val="26"/>
          <w:szCs w:val="26"/>
          <w:lang w:val="en-US"/>
        </w:rPr>
        <w:t xml:space="preserve">. The remainder of the paper unfolds as follows. A literature review is presented on the most prevalent types of disreputable </w:t>
      </w:r>
      <w:r w:rsidR="0097152F" w:rsidRPr="00973468">
        <w:rPr>
          <w:rFonts w:cs="Times New Roman"/>
          <w:sz w:val="26"/>
          <w:szCs w:val="26"/>
          <w:lang w:val="en-US"/>
        </w:rPr>
        <w:t>behavior</w:t>
      </w:r>
      <w:r w:rsidRPr="00973468">
        <w:rPr>
          <w:rFonts w:cs="Times New Roman"/>
          <w:sz w:val="26"/>
          <w:szCs w:val="26"/>
          <w:lang w:val="en-US"/>
        </w:rPr>
        <w:t xml:space="preserve"> in esports</w:t>
      </w:r>
      <w:r w:rsidR="000711CC" w:rsidRPr="00973468">
        <w:rPr>
          <w:rFonts w:cs="Times New Roman"/>
          <w:sz w:val="26"/>
          <w:szCs w:val="26"/>
          <w:lang w:val="en-US"/>
        </w:rPr>
        <w:t>,</w:t>
      </w:r>
      <w:r w:rsidRPr="00973468">
        <w:rPr>
          <w:rFonts w:cs="Times New Roman"/>
          <w:sz w:val="26"/>
          <w:szCs w:val="26"/>
          <w:lang w:val="en-US"/>
        </w:rPr>
        <w:t xml:space="preserve"> and examples of such acts in this field are provided whenever possible. The review gives rise to seven hypotheses and a conceptual model</w:t>
      </w:r>
      <w:r w:rsidR="000711CC" w:rsidRPr="00973468">
        <w:rPr>
          <w:rFonts w:cs="Times New Roman"/>
          <w:sz w:val="26"/>
          <w:szCs w:val="26"/>
          <w:lang w:val="en-US"/>
        </w:rPr>
        <w:t>,</w:t>
      </w:r>
      <w:r w:rsidRPr="00973468">
        <w:rPr>
          <w:rFonts w:cs="Times New Roman"/>
          <w:sz w:val="26"/>
          <w:szCs w:val="26"/>
          <w:lang w:val="en-US"/>
        </w:rPr>
        <w:t xml:space="preserve"> which are then submitted to empirical scrutiny. For this, a methodological path is delimited, exposing the detailed steps taken to conduct th</w:t>
      </w:r>
      <w:r w:rsidR="000711CC" w:rsidRPr="00973468">
        <w:rPr>
          <w:rFonts w:cs="Times New Roman"/>
          <w:sz w:val="26"/>
          <w:szCs w:val="26"/>
          <w:lang w:val="en-US"/>
        </w:rPr>
        <w:t>e empirical research. Afterward</w:t>
      </w:r>
      <w:r w:rsidRPr="00973468">
        <w:rPr>
          <w:rFonts w:cs="Times New Roman"/>
          <w:sz w:val="26"/>
          <w:szCs w:val="26"/>
          <w:lang w:val="en-US"/>
        </w:rPr>
        <w:t>, the results section exposes the collected data</w:t>
      </w:r>
      <w:r w:rsidR="00ED7FA6" w:rsidRPr="00973468">
        <w:rPr>
          <w:rFonts w:cs="Times New Roman"/>
          <w:sz w:val="26"/>
          <w:szCs w:val="26"/>
          <w:lang w:val="en-US"/>
        </w:rPr>
        <w:t>,</w:t>
      </w:r>
      <w:r w:rsidRPr="00973468">
        <w:rPr>
          <w:rFonts w:cs="Times New Roman"/>
          <w:sz w:val="26"/>
          <w:szCs w:val="26"/>
          <w:lang w:val="en-US"/>
        </w:rPr>
        <w:t xml:space="preserve"> which the following chapter, discussion, critically analyses. The conclusions link the entire research and present an empirical model of the most threatening forms of disreputable </w:t>
      </w:r>
      <w:r w:rsidR="0097152F" w:rsidRPr="00973468">
        <w:rPr>
          <w:rFonts w:cs="Times New Roman"/>
          <w:sz w:val="26"/>
          <w:szCs w:val="26"/>
          <w:lang w:val="en-US"/>
        </w:rPr>
        <w:t>behavior</w:t>
      </w:r>
      <w:r w:rsidRPr="00973468">
        <w:rPr>
          <w:rFonts w:cs="Times New Roman"/>
          <w:sz w:val="26"/>
          <w:szCs w:val="26"/>
          <w:lang w:val="en-US"/>
        </w:rPr>
        <w:t xml:space="preserve"> for esports sponsors. Limitations and future research are subsequently presented.</w:t>
      </w:r>
    </w:p>
    <w:p w:rsidR="00072A13" w:rsidRPr="00973468" w:rsidRDefault="00072A13" w:rsidP="009033B0">
      <w:pPr>
        <w:spacing w:line="360" w:lineRule="exact"/>
        <w:rPr>
          <w:rFonts w:cs="Times New Roman"/>
          <w:sz w:val="26"/>
          <w:szCs w:val="26"/>
          <w:lang w:val="en-US"/>
        </w:rPr>
      </w:pPr>
    </w:p>
    <w:p w:rsidR="00072A13" w:rsidRPr="00973468" w:rsidRDefault="00072A13" w:rsidP="009033B0">
      <w:pPr>
        <w:pStyle w:val="2"/>
        <w:spacing w:line="360" w:lineRule="exact"/>
        <w:jc w:val="center"/>
        <w:rPr>
          <w:rFonts w:cs="Times New Roman"/>
          <w:sz w:val="26"/>
          <w:lang w:val="en-US"/>
        </w:rPr>
      </w:pPr>
      <w:r w:rsidRPr="00973468">
        <w:rPr>
          <w:rFonts w:cs="Times New Roman"/>
          <w:sz w:val="26"/>
          <w:lang w:val="en-US"/>
        </w:rPr>
        <w:t>THEORETICAL BACKGROUND AND HYPOTHESES DEVELOPMENT</w:t>
      </w:r>
    </w:p>
    <w:p w:rsidR="00072A13" w:rsidRPr="00973468" w:rsidRDefault="00072A13" w:rsidP="009033B0">
      <w:pPr>
        <w:pStyle w:val="3"/>
        <w:spacing w:line="360" w:lineRule="exact"/>
        <w:rPr>
          <w:rFonts w:cs="Times New Roman"/>
          <w:b/>
          <w:sz w:val="26"/>
          <w:szCs w:val="26"/>
          <w:lang w:val="en-US"/>
        </w:rPr>
      </w:pPr>
      <w:r w:rsidRPr="00973468">
        <w:rPr>
          <w:rFonts w:cs="Times New Roman"/>
          <w:b/>
          <w:i w:val="0"/>
          <w:sz w:val="26"/>
          <w:szCs w:val="26"/>
          <w:lang w:val="en-US"/>
        </w:rPr>
        <w:t xml:space="preserve">Toxic </w:t>
      </w:r>
      <w:r w:rsidR="005A4D65" w:rsidRPr="00973468">
        <w:rPr>
          <w:rFonts w:cs="Times New Roman"/>
          <w:b/>
          <w:i w:val="0"/>
          <w:sz w:val="26"/>
          <w:szCs w:val="26"/>
          <w:lang w:val="en-US"/>
        </w:rPr>
        <w:t>Behavior</w:t>
      </w:r>
    </w:p>
    <w:p w:rsidR="0097152F" w:rsidRPr="00973468" w:rsidRDefault="00072A13" w:rsidP="009033B0">
      <w:pPr>
        <w:spacing w:line="360" w:lineRule="exact"/>
        <w:ind w:firstLineChars="200" w:firstLine="520"/>
        <w:rPr>
          <w:rFonts w:cs="Times New Roman"/>
          <w:color w:val="auto"/>
          <w:sz w:val="26"/>
          <w:szCs w:val="26"/>
          <w:lang w:val="en-US"/>
        </w:rPr>
      </w:pPr>
      <w:r w:rsidRPr="00973468">
        <w:rPr>
          <w:rFonts w:cs="Times New Roman"/>
          <w:sz w:val="26"/>
          <w:szCs w:val="26"/>
          <w:lang w:val="en-US"/>
        </w:rPr>
        <w:t xml:space="preserve">Esports have been suffering from toxic </w:t>
      </w:r>
      <w:r w:rsidR="0097152F" w:rsidRPr="00973468">
        <w:rPr>
          <w:rFonts w:cs="Times New Roman"/>
          <w:sz w:val="26"/>
          <w:szCs w:val="26"/>
          <w:lang w:val="en-US"/>
        </w:rPr>
        <w:t>behaviors</w:t>
      </w:r>
      <w:r w:rsidR="00FB67B1" w:rsidRPr="00973468">
        <w:rPr>
          <w:rFonts w:cs="Times New Roman"/>
          <w:sz w:val="26"/>
          <w:szCs w:val="26"/>
          <w:lang w:val="en-US"/>
        </w:rPr>
        <w:t xml:space="preserve"> to such an extent</w:t>
      </w:r>
      <w:r w:rsidRPr="00973468">
        <w:rPr>
          <w:rFonts w:cs="Times New Roman"/>
          <w:sz w:val="26"/>
          <w:szCs w:val="26"/>
          <w:lang w:val="en-US"/>
        </w:rPr>
        <w:t xml:space="preserve"> that it has already become quite common during offline tournaments </w:t>
      </w:r>
      <w:r w:rsidRPr="00973468">
        <w:rPr>
          <w:rFonts w:cs="Times New Roman"/>
          <w:color w:val="auto"/>
          <w:sz w:val="26"/>
          <w:szCs w:val="26"/>
          <w:lang w:val="en-US"/>
        </w:rPr>
        <w:t>(</w:t>
      </w:r>
      <w:r w:rsidRPr="00973468">
        <w:rPr>
          <w:sz w:val="26"/>
          <w:szCs w:val="26"/>
          <w:lang w:val="en-US"/>
        </w:rPr>
        <w:t>Blackburn &amp; Kwak, 2014</w:t>
      </w:r>
      <w:r w:rsidRPr="00973468">
        <w:rPr>
          <w:rFonts w:cs="Times New Roman"/>
          <w:color w:val="auto"/>
          <w:sz w:val="26"/>
          <w:szCs w:val="26"/>
          <w:lang w:val="en-US"/>
        </w:rPr>
        <w:t>). These negative interactions are promoted by the extreme competitiveness of the scene, by the high dependence on teamwork (</w:t>
      </w:r>
      <w:r w:rsidRPr="00973468">
        <w:rPr>
          <w:sz w:val="26"/>
          <w:szCs w:val="26"/>
          <w:lang w:val="en-US"/>
        </w:rPr>
        <w:t>Neto, Yokoyama, &amp; Becker, 2017</w:t>
      </w:r>
      <w:r w:rsidRPr="00973468">
        <w:rPr>
          <w:rFonts w:cs="Times New Roman"/>
          <w:color w:val="auto"/>
          <w:sz w:val="26"/>
          <w:szCs w:val="26"/>
          <w:lang w:val="en-US"/>
        </w:rPr>
        <w:t>), and by the anonymous nature of the internet, which facilitates hostility and aggressiveness (</w:t>
      </w:r>
      <w:r w:rsidRPr="00973468">
        <w:rPr>
          <w:sz w:val="26"/>
          <w:szCs w:val="26"/>
          <w:lang w:val="en-US"/>
        </w:rPr>
        <w:t>Blackburn &amp; Kwak, 2014</w:t>
      </w:r>
      <w:r w:rsidRPr="00973468">
        <w:rPr>
          <w:rFonts w:cs="Times New Roman"/>
          <w:color w:val="auto"/>
          <w:sz w:val="26"/>
          <w:szCs w:val="26"/>
          <w:lang w:val="en-US"/>
        </w:rPr>
        <w:t xml:space="preserve">). According to </w:t>
      </w:r>
      <w:r w:rsidRPr="00973468">
        <w:rPr>
          <w:color w:val="auto"/>
          <w:sz w:val="26"/>
          <w:szCs w:val="26"/>
          <w:lang w:val="en-US"/>
        </w:rPr>
        <w:t>Neto et al. (2017)</w:t>
      </w:r>
      <w:r w:rsidRPr="00973468">
        <w:rPr>
          <w:rFonts w:cs="Times New Roman"/>
          <w:color w:val="auto"/>
          <w:sz w:val="26"/>
          <w:szCs w:val="26"/>
          <w:lang w:val="en-US"/>
        </w:rPr>
        <w:t xml:space="preserve">, as </w:t>
      </w:r>
      <w:r w:rsidR="0058381E" w:rsidRPr="00973468">
        <w:rPr>
          <w:rFonts w:cs="Times New Roman"/>
          <w:color w:val="auto"/>
          <w:sz w:val="26"/>
          <w:szCs w:val="26"/>
          <w:lang w:val="en-US"/>
        </w:rPr>
        <w:t>video games’ competitive nature increases</w:t>
      </w:r>
      <w:r w:rsidRPr="00973468">
        <w:rPr>
          <w:rFonts w:cs="Times New Roman"/>
          <w:color w:val="auto"/>
          <w:sz w:val="26"/>
          <w:szCs w:val="26"/>
          <w:lang w:val="en-US"/>
        </w:rPr>
        <w:t xml:space="preserve">, so does the probability of them inciting toxicity. Likewise, when low performance is accompanied by exalted stress, toxicity will emerge. </w:t>
      </w:r>
      <w:r w:rsidR="00D879B1" w:rsidRPr="00973468">
        <w:rPr>
          <w:rFonts w:cs="Times New Roman"/>
          <w:color w:val="auto"/>
          <w:sz w:val="26"/>
          <w:szCs w:val="26"/>
          <w:lang w:val="en-US"/>
        </w:rPr>
        <w:t>M</w:t>
      </w:r>
      <w:r w:rsidRPr="00973468">
        <w:rPr>
          <w:rFonts w:cs="Times New Roman"/>
          <w:color w:val="auto"/>
          <w:sz w:val="26"/>
          <w:szCs w:val="26"/>
          <w:lang w:val="en-US"/>
        </w:rPr>
        <w:t xml:space="preserve">ore importantly, toxicity can quickly spread. The authors state that even non-toxic players can easily become angry and frustrated when exposed to it. Direct contact with toxic </w:t>
      </w:r>
      <w:r w:rsidR="0097152F" w:rsidRPr="00973468">
        <w:rPr>
          <w:rFonts w:cs="Times New Roman"/>
          <w:color w:val="auto"/>
          <w:sz w:val="26"/>
          <w:szCs w:val="26"/>
          <w:lang w:val="en-US"/>
        </w:rPr>
        <w:t>behavior</w:t>
      </w:r>
      <w:r w:rsidRPr="00973468">
        <w:rPr>
          <w:rFonts w:cs="Times New Roman"/>
          <w:color w:val="auto"/>
          <w:sz w:val="26"/>
          <w:szCs w:val="26"/>
          <w:lang w:val="en-US"/>
        </w:rPr>
        <w:t xml:space="preserve"> will give rise to insults, blaming, and even break team communications. This will lead both players and viewers to have bad experiences, </w:t>
      </w:r>
      <w:r w:rsidR="0058381E" w:rsidRPr="00973468">
        <w:rPr>
          <w:rFonts w:cs="Times New Roman"/>
          <w:color w:val="auto"/>
          <w:sz w:val="26"/>
          <w:szCs w:val="26"/>
          <w:lang w:val="en-US"/>
        </w:rPr>
        <w:t>decrease player and viewer retention, and</w:t>
      </w:r>
      <w:r w:rsidRPr="00973468">
        <w:rPr>
          <w:rFonts w:cs="Times New Roman"/>
          <w:color w:val="auto"/>
          <w:sz w:val="26"/>
          <w:szCs w:val="26"/>
          <w:lang w:val="en-US"/>
        </w:rPr>
        <w:t xml:space="preserve"> tarnish the video game’s reputation (</w:t>
      </w:r>
      <w:r w:rsidRPr="00973468">
        <w:rPr>
          <w:sz w:val="26"/>
          <w:szCs w:val="26"/>
          <w:lang w:val="en-US"/>
        </w:rPr>
        <w:t>Neto et al., 2017</w:t>
      </w:r>
      <w:r w:rsidRPr="00973468">
        <w:rPr>
          <w:rFonts w:cs="Times New Roman"/>
          <w:color w:val="auto"/>
          <w:sz w:val="26"/>
          <w:szCs w:val="26"/>
          <w:lang w:val="en-US"/>
        </w:rPr>
        <w:t>).</w:t>
      </w:r>
    </w:p>
    <w:p w:rsidR="00072A13" w:rsidRDefault="00072A13" w:rsidP="009033B0">
      <w:pPr>
        <w:spacing w:line="360" w:lineRule="exact"/>
        <w:ind w:firstLineChars="200" w:firstLine="520"/>
        <w:rPr>
          <w:rFonts w:cs="Times New Roman"/>
          <w:color w:val="auto"/>
          <w:sz w:val="26"/>
          <w:szCs w:val="26"/>
          <w:lang w:val="en-US"/>
        </w:rPr>
      </w:pPr>
      <w:r w:rsidRPr="00973468">
        <w:rPr>
          <w:rFonts w:cs="Times New Roman"/>
          <w:color w:val="auto"/>
          <w:sz w:val="26"/>
          <w:szCs w:val="26"/>
          <w:lang w:val="en-US"/>
        </w:rPr>
        <w:t>Esports fans do not like toxic players</w:t>
      </w:r>
      <w:r w:rsidR="0058381E" w:rsidRPr="00973468">
        <w:rPr>
          <w:rFonts w:cs="Times New Roman"/>
          <w:color w:val="auto"/>
          <w:sz w:val="26"/>
          <w:szCs w:val="26"/>
          <w:lang w:val="en-US"/>
        </w:rPr>
        <w:t>,</w:t>
      </w:r>
      <w:r w:rsidRPr="00973468">
        <w:rPr>
          <w:rFonts w:cs="Times New Roman"/>
          <w:color w:val="auto"/>
          <w:sz w:val="26"/>
          <w:szCs w:val="26"/>
          <w:lang w:val="en-US"/>
        </w:rPr>
        <w:t xml:space="preserve"> but toxicity has become customary among several regular gamers (</w:t>
      </w:r>
      <w:r w:rsidRPr="00973468">
        <w:rPr>
          <w:sz w:val="26"/>
          <w:szCs w:val="26"/>
          <w:lang w:val="en-US"/>
        </w:rPr>
        <w:t>Li, 2016</w:t>
      </w:r>
      <w:r w:rsidRPr="00973468">
        <w:rPr>
          <w:rFonts w:cs="Times New Roman"/>
          <w:color w:val="auto"/>
          <w:sz w:val="26"/>
          <w:szCs w:val="26"/>
          <w:lang w:val="en-US"/>
        </w:rPr>
        <w:t xml:space="preserve">) to such an extent that one-fourth of the calls to game developers’ customer support </w:t>
      </w:r>
      <w:r w:rsidR="004774A2" w:rsidRPr="00973468">
        <w:rPr>
          <w:rFonts w:cs="Times New Roman"/>
          <w:color w:val="auto"/>
          <w:sz w:val="26"/>
          <w:szCs w:val="26"/>
          <w:lang w:val="en-US"/>
        </w:rPr>
        <w:t>centers</w:t>
      </w:r>
      <w:r w:rsidRPr="00973468">
        <w:rPr>
          <w:rFonts w:cs="Times New Roman"/>
          <w:color w:val="auto"/>
          <w:sz w:val="26"/>
          <w:szCs w:val="26"/>
          <w:lang w:val="en-US"/>
        </w:rPr>
        <w:t xml:space="preserve"> are of people complaining about toxic gamers (</w:t>
      </w:r>
      <w:r w:rsidRPr="00973468">
        <w:rPr>
          <w:sz w:val="26"/>
          <w:szCs w:val="26"/>
          <w:lang w:val="en-US"/>
        </w:rPr>
        <w:t>Blackburn &amp; Kwak, 2014</w:t>
      </w:r>
      <w:r w:rsidRPr="00973468">
        <w:rPr>
          <w:rFonts w:cs="Times New Roman"/>
          <w:color w:val="auto"/>
          <w:sz w:val="26"/>
          <w:szCs w:val="26"/>
          <w:lang w:val="en-US"/>
        </w:rPr>
        <w:t xml:space="preserve">). Even so, </w:t>
      </w:r>
      <w:r w:rsidRPr="00973468">
        <w:rPr>
          <w:color w:val="auto"/>
          <w:sz w:val="26"/>
          <w:szCs w:val="26"/>
          <w:lang w:val="en-US"/>
        </w:rPr>
        <w:t>Li (2016)</w:t>
      </w:r>
      <w:r w:rsidRPr="00973468">
        <w:rPr>
          <w:rFonts w:cs="Times New Roman"/>
          <w:color w:val="auto"/>
          <w:sz w:val="26"/>
          <w:szCs w:val="26"/>
          <w:lang w:val="en-US"/>
        </w:rPr>
        <w:t xml:space="preserve"> mentions that when the pro-players themselves are toxic, the community’s reaction is much more severe. Several instances where pro-players used offensive language led to large internet backlashes. The author provides two examples. The first happened when Jake “orb” Sklarew called his adversaries derogatory names, </w:t>
      </w:r>
      <w:r w:rsidR="0058381E" w:rsidRPr="00973468">
        <w:rPr>
          <w:rFonts w:cs="Times New Roman"/>
          <w:color w:val="auto"/>
          <w:sz w:val="26"/>
          <w:szCs w:val="26"/>
          <w:lang w:val="en-US"/>
        </w:rPr>
        <w:t>leading</w:t>
      </w:r>
      <w:r w:rsidRPr="00973468">
        <w:rPr>
          <w:rFonts w:cs="Times New Roman"/>
          <w:color w:val="auto"/>
          <w:sz w:val="26"/>
          <w:szCs w:val="26"/>
          <w:lang w:val="en-US"/>
        </w:rPr>
        <w:t xml:space="preserve"> various fans to organize a campaign and complain to his sponsors. </w:t>
      </w:r>
      <w:r w:rsidR="00D879B1" w:rsidRPr="00973468">
        <w:rPr>
          <w:rFonts w:cs="Times New Roman"/>
          <w:color w:val="auto"/>
          <w:sz w:val="26"/>
          <w:szCs w:val="26"/>
          <w:lang w:val="en-US"/>
        </w:rPr>
        <w:t>T</w:t>
      </w:r>
      <w:r w:rsidRPr="00973468">
        <w:rPr>
          <w:rFonts w:cs="Times New Roman"/>
          <w:color w:val="auto"/>
          <w:sz w:val="26"/>
          <w:szCs w:val="26"/>
          <w:lang w:val="en-US"/>
        </w:rPr>
        <w:t xml:space="preserve">he second occurred when Greg “IdrA” Fields disrespected both his adversaries and the community itself, which led to another wave of complaints </w:t>
      </w:r>
      <w:r w:rsidRPr="00973468">
        <w:rPr>
          <w:rFonts w:cs="Times New Roman"/>
          <w:color w:val="auto"/>
          <w:sz w:val="26"/>
          <w:szCs w:val="26"/>
          <w:lang w:val="en-US"/>
        </w:rPr>
        <w:lastRenderedPageBreak/>
        <w:t>to his sponsors. As a result, both of these pro-players were fired (</w:t>
      </w:r>
      <w:r w:rsidRPr="00973468">
        <w:rPr>
          <w:sz w:val="26"/>
          <w:szCs w:val="26"/>
          <w:lang w:val="en-US"/>
        </w:rPr>
        <w:t>Li, 2016</w:t>
      </w:r>
      <w:r w:rsidRPr="00973468">
        <w:rPr>
          <w:rFonts w:cs="Times New Roman"/>
          <w:color w:val="auto"/>
          <w:sz w:val="26"/>
          <w:szCs w:val="26"/>
          <w:lang w:val="en-US"/>
        </w:rPr>
        <w:t>). Because of this, and other similar occurrences, toxicity is now a threat to the video game industry (</w:t>
      </w:r>
      <w:r w:rsidRPr="00973468">
        <w:rPr>
          <w:sz w:val="26"/>
          <w:szCs w:val="26"/>
          <w:lang w:val="en-US"/>
        </w:rPr>
        <w:t>Blackburn &amp; Kwak, 2014</w:t>
      </w:r>
      <w:r w:rsidRPr="00973468">
        <w:rPr>
          <w:rFonts w:cs="Times New Roman"/>
          <w:color w:val="auto"/>
          <w:sz w:val="26"/>
          <w:szCs w:val="26"/>
          <w:lang w:val="en-US"/>
        </w:rPr>
        <w:t>) and all its stakeholders (</w:t>
      </w:r>
      <w:r w:rsidRPr="00973468">
        <w:rPr>
          <w:sz w:val="26"/>
          <w:szCs w:val="26"/>
          <w:lang w:val="en-US"/>
        </w:rPr>
        <w:t>Neto et al., 2017</w:t>
      </w:r>
      <w:r w:rsidRPr="00973468">
        <w:rPr>
          <w:rFonts w:cs="Times New Roman"/>
          <w:color w:val="auto"/>
          <w:sz w:val="26"/>
          <w:szCs w:val="26"/>
          <w:lang w:val="en-US"/>
        </w:rPr>
        <w:t>). Thus, we hypothesize the following:</w:t>
      </w:r>
    </w:p>
    <w:p w:rsidR="00801443" w:rsidRPr="00973468" w:rsidRDefault="00801443" w:rsidP="009033B0">
      <w:pPr>
        <w:spacing w:line="360" w:lineRule="exact"/>
        <w:ind w:firstLineChars="200" w:firstLine="520"/>
        <w:rPr>
          <w:rFonts w:cs="Times New Roman"/>
          <w:color w:val="auto"/>
          <w:sz w:val="26"/>
          <w:szCs w:val="26"/>
          <w:lang w:val="en-US"/>
        </w:rPr>
      </w:pPr>
    </w:p>
    <w:p w:rsidR="00072A13" w:rsidRPr="00973468" w:rsidRDefault="00072A13" w:rsidP="009033B0">
      <w:pPr>
        <w:spacing w:line="360" w:lineRule="exact"/>
        <w:rPr>
          <w:rFonts w:cs="Times New Roman"/>
          <w:sz w:val="26"/>
          <w:szCs w:val="26"/>
          <w:lang w:val="en-US"/>
        </w:rPr>
      </w:pPr>
      <w:r w:rsidRPr="00973468">
        <w:rPr>
          <w:rFonts w:cs="Times New Roman"/>
          <w:b/>
          <w:sz w:val="26"/>
          <w:szCs w:val="26"/>
          <w:lang w:val="en-US"/>
        </w:rPr>
        <w:t>H</w:t>
      </w:r>
      <w:r w:rsidRPr="00973468">
        <w:rPr>
          <w:rFonts w:cs="Times New Roman"/>
          <w:b/>
          <w:sz w:val="26"/>
          <w:szCs w:val="26"/>
          <w:vertAlign w:val="subscript"/>
          <w:lang w:val="en-US"/>
        </w:rPr>
        <w:t>1</w:t>
      </w:r>
      <w:r w:rsidRPr="00973468">
        <w:rPr>
          <w:rFonts w:cs="Times New Roman"/>
          <w:b/>
          <w:sz w:val="26"/>
          <w:szCs w:val="26"/>
          <w:lang w:val="en-US"/>
        </w:rPr>
        <w:t>:</w:t>
      </w:r>
      <w:r w:rsidRPr="00973468">
        <w:rPr>
          <w:rFonts w:cs="Times New Roman"/>
          <w:sz w:val="26"/>
          <w:szCs w:val="26"/>
          <w:lang w:val="en-US"/>
        </w:rPr>
        <w:t xml:space="preserve"> Toxic </w:t>
      </w:r>
      <w:r w:rsidR="004774A2" w:rsidRPr="00973468">
        <w:rPr>
          <w:rFonts w:cs="Times New Roman"/>
          <w:sz w:val="26"/>
          <w:szCs w:val="26"/>
          <w:lang w:val="en-US"/>
        </w:rPr>
        <w:t>behavior</w:t>
      </w:r>
      <w:r w:rsidRPr="00973468">
        <w:rPr>
          <w:rFonts w:cs="Times New Roman"/>
          <w:sz w:val="26"/>
          <w:szCs w:val="26"/>
          <w:lang w:val="en-US"/>
        </w:rPr>
        <w:t xml:space="preserve"> in the esports scene is a threat for esports sponsors.</w:t>
      </w:r>
    </w:p>
    <w:p w:rsidR="00072A13" w:rsidRPr="00973468" w:rsidRDefault="00072A13" w:rsidP="009033B0">
      <w:pPr>
        <w:spacing w:line="360" w:lineRule="exact"/>
        <w:rPr>
          <w:rFonts w:cs="Times New Roman"/>
          <w:sz w:val="26"/>
          <w:szCs w:val="26"/>
          <w:lang w:val="en-US"/>
        </w:rPr>
      </w:pPr>
    </w:p>
    <w:p w:rsidR="00072A13" w:rsidRPr="00973468" w:rsidRDefault="00072A13" w:rsidP="009033B0">
      <w:pPr>
        <w:pStyle w:val="3"/>
        <w:spacing w:line="360" w:lineRule="exact"/>
        <w:rPr>
          <w:rFonts w:cs="Times New Roman"/>
          <w:b/>
          <w:sz w:val="26"/>
          <w:szCs w:val="26"/>
          <w:lang w:val="en-US"/>
        </w:rPr>
      </w:pPr>
      <w:r w:rsidRPr="00973468">
        <w:rPr>
          <w:rFonts w:cs="Times New Roman"/>
          <w:b/>
          <w:i w:val="0"/>
          <w:sz w:val="26"/>
          <w:szCs w:val="26"/>
          <w:lang w:val="en-US"/>
        </w:rPr>
        <w:t>Sexism</w:t>
      </w:r>
    </w:p>
    <w:p w:rsidR="00072A13" w:rsidRPr="00973468" w:rsidRDefault="00072A13" w:rsidP="009033B0">
      <w:pPr>
        <w:spacing w:line="360" w:lineRule="exact"/>
        <w:ind w:firstLineChars="200" w:firstLine="520"/>
        <w:rPr>
          <w:rFonts w:cs="Times New Roman"/>
          <w:color w:val="auto"/>
          <w:sz w:val="26"/>
          <w:szCs w:val="26"/>
          <w:lang w:val="en-US"/>
        </w:rPr>
      </w:pPr>
      <w:r w:rsidRPr="00973468">
        <w:rPr>
          <w:rFonts w:cs="Times New Roman"/>
          <w:sz w:val="26"/>
          <w:szCs w:val="26"/>
          <w:lang w:val="en-US"/>
        </w:rPr>
        <w:t>Unlike the general video game statistics</w:t>
      </w:r>
      <w:r w:rsidR="0058381E" w:rsidRPr="00973468">
        <w:rPr>
          <w:rFonts w:cs="Times New Roman"/>
          <w:sz w:val="26"/>
          <w:szCs w:val="26"/>
          <w:lang w:val="en-US"/>
        </w:rPr>
        <w:t>,</w:t>
      </w:r>
      <w:r w:rsidRPr="00973468">
        <w:rPr>
          <w:rFonts w:cs="Times New Roman"/>
          <w:sz w:val="26"/>
          <w:szCs w:val="26"/>
          <w:lang w:val="en-US"/>
        </w:rPr>
        <w:t xml:space="preserve"> where the percentage of female players (i.e.</w:t>
      </w:r>
      <w:r w:rsidR="0058381E" w:rsidRPr="00973468">
        <w:rPr>
          <w:rFonts w:cs="Times New Roman"/>
          <w:sz w:val="26"/>
          <w:szCs w:val="26"/>
          <w:lang w:val="en-US"/>
        </w:rPr>
        <w:t>,</w:t>
      </w:r>
      <w:r w:rsidRPr="00973468">
        <w:rPr>
          <w:rFonts w:cs="Times New Roman"/>
          <w:sz w:val="26"/>
          <w:szCs w:val="26"/>
          <w:lang w:val="en-US"/>
        </w:rPr>
        <w:t xml:space="preserve"> 41%) is almost equal to male’s (</w:t>
      </w:r>
      <w:r w:rsidRPr="00973468">
        <w:rPr>
          <w:sz w:val="26"/>
          <w:szCs w:val="26"/>
          <w:lang w:val="en-US"/>
        </w:rPr>
        <w:t>ESA, 2017</w:t>
      </w:r>
      <w:r w:rsidRPr="00973468">
        <w:rPr>
          <w:rFonts w:cs="Times New Roman"/>
          <w:sz w:val="26"/>
          <w:szCs w:val="26"/>
          <w:lang w:val="en-US"/>
        </w:rPr>
        <w:t xml:space="preserve">), the esports scene has largely been filled by male pro-players </w:t>
      </w:r>
      <w:r w:rsidRPr="00973468">
        <w:rPr>
          <w:rFonts w:cs="Times New Roman"/>
          <w:color w:val="auto"/>
          <w:sz w:val="26"/>
          <w:szCs w:val="26"/>
          <w:lang w:val="en-US"/>
        </w:rPr>
        <w:t>(</w:t>
      </w:r>
      <w:r w:rsidRPr="00973468">
        <w:rPr>
          <w:sz w:val="26"/>
          <w:szCs w:val="26"/>
          <w:lang w:val="en-US"/>
        </w:rPr>
        <w:t>CGC Europe, 2015</w:t>
      </w:r>
      <w:r w:rsidRPr="00973468">
        <w:rPr>
          <w:rFonts w:cs="Times New Roman"/>
          <w:color w:val="auto"/>
          <w:sz w:val="26"/>
          <w:szCs w:val="26"/>
          <w:lang w:val="en-US"/>
        </w:rPr>
        <w:t xml:space="preserve">; </w:t>
      </w:r>
      <w:r w:rsidRPr="00973468">
        <w:rPr>
          <w:sz w:val="26"/>
          <w:szCs w:val="26"/>
          <w:lang w:val="en-US"/>
        </w:rPr>
        <w:t>Funk et al., 2018</w:t>
      </w:r>
      <w:r w:rsidRPr="00973468">
        <w:rPr>
          <w:rFonts w:cs="Times New Roman"/>
          <w:color w:val="auto"/>
          <w:sz w:val="26"/>
          <w:szCs w:val="26"/>
          <w:lang w:val="en-US"/>
        </w:rPr>
        <w:t xml:space="preserve">; </w:t>
      </w:r>
      <w:r w:rsidRPr="00973468">
        <w:rPr>
          <w:sz w:val="26"/>
          <w:szCs w:val="26"/>
          <w:lang w:val="en-US"/>
        </w:rPr>
        <w:t>Mooney, 2018</w:t>
      </w:r>
      <w:r w:rsidRPr="00973468">
        <w:rPr>
          <w:rFonts w:cs="Times New Roman"/>
          <w:color w:val="auto"/>
          <w:sz w:val="26"/>
          <w:szCs w:val="26"/>
          <w:lang w:val="en-US"/>
        </w:rPr>
        <w:t xml:space="preserve">; </w:t>
      </w:r>
      <w:r w:rsidRPr="00973468">
        <w:rPr>
          <w:sz w:val="26"/>
          <w:szCs w:val="26"/>
          <w:lang w:val="en-US"/>
        </w:rPr>
        <w:t>Winnan, 2016</w:t>
      </w:r>
      <w:r w:rsidRPr="00973468">
        <w:rPr>
          <w:rFonts w:cs="Times New Roman"/>
          <w:color w:val="auto"/>
          <w:sz w:val="26"/>
          <w:szCs w:val="26"/>
          <w:lang w:val="en-US"/>
        </w:rPr>
        <w:t>). Statistics show that only 8% of esports players are female (</w:t>
      </w:r>
      <w:r w:rsidRPr="00973468">
        <w:rPr>
          <w:sz w:val="26"/>
          <w:szCs w:val="26"/>
          <w:lang w:val="en-US"/>
        </w:rPr>
        <w:t>CGC Europe, 2015</w:t>
      </w:r>
      <w:r w:rsidRPr="00973468">
        <w:rPr>
          <w:rFonts w:cs="Times New Roman"/>
          <w:color w:val="auto"/>
          <w:sz w:val="26"/>
          <w:szCs w:val="26"/>
          <w:lang w:val="en-US"/>
        </w:rPr>
        <w:t xml:space="preserve">; </w:t>
      </w:r>
      <w:r w:rsidRPr="00973468">
        <w:rPr>
          <w:sz w:val="26"/>
          <w:szCs w:val="26"/>
          <w:lang w:val="en-US"/>
        </w:rPr>
        <w:t>Winnan, 2016</w:t>
      </w:r>
      <w:r w:rsidRPr="00973468">
        <w:rPr>
          <w:rFonts w:cs="Times New Roman"/>
          <w:color w:val="auto"/>
          <w:sz w:val="26"/>
          <w:szCs w:val="26"/>
          <w:lang w:val="en-US"/>
        </w:rPr>
        <w:t>) and that roughly just 10% of the esports audience is female (</w:t>
      </w:r>
      <w:r w:rsidRPr="00973468">
        <w:rPr>
          <w:sz w:val="26"/>
          <w:szCs w:val="26"/>
          <w:lang w:val="en-US"/>
        </w:rPr>
        <w:t>Billings, Rodgers, Rodgers, &amp; Wiggins, 2019</w:t>
      </w:r>
      <w:r w:rsidRPr="00973468">
        <w:rPr>
          <w:rFonts w:cs="Times New Roman"/>
          <w:color w:val="auto"/>
          <w:sz w:val="26"/>
          <w:szCs w:val="26"/>
          <w:lang w:val="en-US"/>
        </w:rPr>
        <w:t xml:space="preserve">; </w:t>
      </w:r>
      <w:r w:rsidRPr="00973468">
        <w:rPr>
          <w:sz w:val="26"/>
          <w:szCs w:val="26"/>
          <w:lang w:val="en-US"/>
        </w:rPr>
        <w:t>Zolides, 2015</w:t>
      </w:r>
      <w:r w:rsidRPr="00973468">
        <w:rPr>
          <w:rFonts w:cs="Times New Roman"/>
          <w:color w:val="auto"/>
          <w:sz w:val="26"/>
          <w:szCs w:val="26"/>
          <w:lang w:val="en-US"/>
        </w:rPr>
        <w:t xml:space="preserve">). Furthermore, </w:t>
      </w:r>
      <w:r w:rsidR="0058381E" w:rsidRPr="00973468">
        <w:rPr>
          <w:rFonts w:cs="Times New Roman"/>
          <w:color w:val="auto"/>
          <w:sz w:val="26"/>
          <w:szCs w:val="26"/>
          <w:lang w:val="en-US"/>
        </w:rPr>
        <w:t>only two females are among</w:t>
      </w:r>
      <w:r w:rsidRPr="00973468">
        <w:rPr>
          <w:rFonts w:cs="Times New Roman"/>
          <w:color w:val="auto"/>
          <w:sz w:val="26"/>
          <w:szCs w:val="26"/>
          <w:lang w:val="en-US"/>
        </w:rPr>
        <w:t xml:space="preserve"> the top 200 highest earning esports players (</w:t>
      </w:r>
      <w:r w:rsidRPr="00973468">
        <w:rPr>
          <w:sz w:val="26"/>
          <w:szCs w:val="26"/>
          <w:lang w:val="en-US"/>
        </w:rPr>
        <w:t>SuperData, 2015</w:t>
      </w:r>
      <w:r w:rsidRPr="00973468">
        <w:rPr>
          <w:rFonts w:cs="Times New Roman"/>
          <w:color w:val="auto"/>
          <w:sz w:val="26"/>
          <w:szCs w:val="26"/>
          <w:lang w:val="en-US"/>
        </w:rPr>
        <w:t>). It is believed that this is because female pro-players have to overcome more challenges to reach the top than males (</w:t>
      </w:r>
      <w:r w:rsidRPr="00973468">
        <w:rPr>
          <w:sz w:val="26"/>
          <w:szCs w:val="26"/>
          <w:lang w:val="en-US"/>
        </w:rPr>
        <w:t>Zolides, 2015</w:t>
      </w:r>
      <w:r w:rsidRPr="00973468">
        <w:rPr>
          <w:rFonts w:cs="Times New Roman"/>
          <w:color w:val="auto"/>
          <w:sz w:val="26"/>
          <w:szCs w:val="26"/>
          <w:lang w:val="en-US"/>
        </w:rPr>
        <w:t>). Even if they are as good as male pro-players (</w:t>
      </w:r>
      <w:r w:rsidRPr="00973468">
        <w:rPr>
          <w:sz w:val="26"/>
          <w:szCs w:val="26"/>
          <w:lang w:val="en-US"/>
        </w:rPr>
        <w:t>Misra &amp; Danwani, 2012</w:t>
      </w:r>
      <w:r w:rsidRPr="00973468">
        <w:rPr>
          <w:rFonts w:cs="Times New Roman"/>
          <w:color w:val="auto"/>
          <w:sz w:val="26"/>
          <w:szCs w:val="26"/>
          <w:lang w:val="en-US"/>
        </w:rPr>
        <w:t xml:space="preserve">), they are still underestimated </w:t>
      </w:r>
      <w:r w:rsidRPr="00973468">
        <w:rPr>
          <w:rFonts w:cs="Times New Roman"/>
          <w:sz w:val="26"/>
          <w:szCs w:val="26"/>
          <w:lang w:val="en-US"/>
        </w:rPr>
        <w:t>(</w:t>
      </w:r>
      <w:r w:rsidRPr="00973468">
        <w:rPr>
          <w:sz w:val="26"/>
          <w:szCs w:val="26"/>
          <w:lang w:val="en-US"/>
        </w:rPr>
        <w:t>Kaye, Pennington, &amp; McCann, 2018</w:t>
      </w:r>
      <w:r w:rsidRPr="00973468">
        <w:rPr>
          <w:rFonts w:cs="Times New Roman"/>
          <w:sz w:val="26"/>
          <w:szCs w:val="26"/>
          <w:lang w:val="en-US"/>
        </w:rPr>
        <w:t xml:space="preserve">; </w:t>
      </w:r>
      <w:r w:rsidRPr="00973468">
        <w:rPr>
          <w:sz w:val="26"/>
          <w:szCs w:val="26"/>
          <w:lang w:val="en-US"/>
        </w:rPr>
        <w:t>Menti &amp; Araújo, 2017</w:t>
      </w:r>
      <w:r w:rsidRPr="00973468">
        <w:rPr>
          <w:rFonts w:cs="Times New Roman"/>
          <w:sz w:val="26"/>
          <w:szCs w:val="26"/>
          <w:lang w:val="en-US"/>
        </w:rPr>
        <w:t>)</w:t>
      </w:r>
      <w:r w:rsidRPr="00973468">
        <w:rPr>
          <w:rFonts w:cs="Times New Roman"/>
          <w:color w:val="auto"/>
          <w:sz w:val="26"/>
          <w:szCs w:val="26"/>
          <w:lang w:val="en-US"/>
        </w:rPr>
        <w:t xml:space="preserve"> and seen as worthless (</w:t>
      </w:r>
      <w:r w:rsidRPr="00973468">
        <w:rPr>
          <w:sz w:val="26"/>
          <w:szCs w:val="26"/>
          <w:lang w:val="en-US"/>
        </w:rPr>
        <w:t>Misra &amp; Danwani, 2012</w:t>
      </w:r>
      <w:r w:rsidRPr="00973468">
        <w:rPr>
          <w:rFonts w:cs="Times New Roman"/>
          <w:color w:val="auto"/>
          <w:sz w:val="26"/>
          <w:szCs w:val="26"/>
          <w:lang w:val="en-US"/>
        </w:rPr>
        <w:t>)</w:t>
      </w:r>
      <w:r w:rsidRPr="00973468">
        <w:rPr>
          <w:rFonts w:cs="Times New Roman"/>
          <w:sz w:val="26"/>
          <w:szCs w:val="26"/>
          <w:lang w:val="en-US"/>
        </w:rPr>
        <w:t xml:space="preserve">. It is even common for them to be excluded from teams or by tournament organizers simply because of their gender </w:t>
      </w:r>
      <w:r w:rsidRPr="00973468">
        <w:rPr>
          <w:rFonts w:cs="Times New Roman"/>
          <w:color w:val="auto"/>
          <w:sz w:val="26"/>
          <w:szCs w:val="26"/>
          <w:lang w:val="en-US"/>
        </w:rPr>
        <w:t>(</w:t>
      </w:r>
      <w:r w:rsidRPr="00973468">
        <w:rPr>
          <w:sz w:val="26"/>
          <w:szCs w:val="26"/>
          <w:lang w:val="en-US"/>
        </w:rPr>
        <w:t>Menti &amp; Araújo, 2017</w:t>
      </w:r>
      <w:r w:rsidRPr="00973468">
        <w:rPr>
          <w:rFonts w:cs="Times New Roman"/>
          <w:color w:val="auto"/>
          <w:sz w:val="26"/>
          <w:szCs w:val="26"/>
          <w:lang w:val="en-US"/>
        </w:rPr>
        <w:t>).</w:t>
      </w:r>
    </w:p>
    <w:p w:rsidR="00072A13" w:rsidRPr="00973468" w:rsidRDefault="00072A13" w:rsidP="009033B0">
      <w:pPr>
        <w:spacing w:line="360" w:lineRule="exact"/>
        <w:ind w:firstLineChars="200" w:firstLine="520"/>
        <w:rPr>
          <w:rFonts w:cs="Times New Roman"/>
          <w:color w:val="auto"/>
          <w:sz w:val="26"/>
          <w:szCs w:val="26"/>
          <w:lang w:val="en-US"/>
        </w:rPr>
      </w:pPr>
      <w:r w:rsidRPr="00973468">
        <w:rPr>
          <w:rFonts w:cs="Times New Roman"/>
          <w:sz w:val="26"/>
          <w:szCs w:val="26"/>
          <w:lang w:val="en-US"/>
        </w:rPr>
        <w:t xml:space="preserve">Women in esports have to endure several issues, like discrimination, gender inequality </w:t>
      </w:r>
      <w:r w:rsidRPr="00973468">
        <w:rPr>
          <w:rFonts w:cs="Times New Roman"/>
          <w:color w:val="auto"/>
          <w:sz w:val="26"/>
          <w:szCs w:val="26"/>
          <w:lang w:val="en-US"/>
        </w:rPr>
        <w:t>(</w:t>
      </w:r>
      <w:r w:rsidRPr="00973468">
        <w:rPr>
          <w:sz w:val="26"/>
          <w:szCs w:val="26"/>
          <w:lang w:val="en-US"/>
        </w:rPr>
        <w:t>Winnan, 2016</w:t>
      </w:r>
      <w:r w:rsidRPr="00973468">
        <w:rPr>
          <w:rFonts w:cs="Times New Roman"/>
          <w:color w:val="auto"/>
          <w:sz w:val="26"/>
          <w:szCs w:val="26"/>
          <w:lang w:val="en-US"/>
        </w:rPr>
        <w:t>), sexualization, abusive (</w:t>
      </w:r>
      <w:r w:rsidRPr="00973468">
        <w:rPr>
          <w:sz w:val="26"/>
          <w:szCs w:val="26"/>
          <w:lang w:val="en-US"/>
        </w:rPr>
        <w:t>Cunningham et al., 2018</w:t>
      </w:r>
      <w:r w:rsidRPr="00973468">
        <w:rPr>
          <w:rFonts w:cs="Times New Roman"/>
          <w:color w:val="auto"/>
          <w:sz w:val="26"/>
          <w:szCs w:val="26"/>
          <w:lang w:val="en-US"/>
        </w:rPr>
        <w:t>) or offensive language (</w:t>
      </w:r>
      <w:r w:rsidRPr="00973468">
        <w:rPr>
          <w:sz w:val="26"/>
          <w:szCs w:val="26"/>
          <w:lang w:val="en-US"/>
        </w:rPr>
        <w:t>Menti &amp; Araújo, 2017</w:t>
      </w:r>
      <w:r w:rsidRPr="00973468">
        <w:rPr>
          <w:rFonts w:cs="Times New Roman"/>
          <w:color w:val="auto"/>
          <w:sz w:val="26"/>
          <w:szCs w:val="26"/>
          <w:lang w:val="en-US"/>
        </w:rPr>
        <w:t>)</w:t>
      </w:r>
      <w:r w:rsidR="0058381E" w:rsidRPr="00973468">
        <w:rPr>
          <w:rFonts w:cs="Times New Roman"/>
          <w:color w:val="auto"/>
          <w:sz w:val="26"/>
          <w:szCs w:val="26"/>
          <w:lang w:val="en-US"/>
        </w:rPr>
        <w:t>,</w:t>
      </w:r>
      <w:r w:rsidRPr="00973468">
        <w:rPr>
          <w:rFonts w:cs="Times New Roman"/>
          <w:color w:val="auto"/>
          <w:sz w:val="26"/>
          <w:szCs w:val="26"/>
          <w:lang w:val="en-US"/>
        </w:rPr>
        <w:t xml:space="preserve"> heckling, and harassment (</w:t>
      </w:r>
      <w:r w:rsidRPr="00973468">
        <w:rPr>
          <w:sz w:val="26"/>
          <w:szCs w:val="26"/>
          <w:lang w:val="en-US"/>
        </w:rPr>
        <w:t>Mooney, 2018</w:t>
      </w:r>
      <w:r w:rsidRPr="00973468">
        <w:rPr>
          <w:rFonts w:cs="Times New Roman"/>
          <w:color w:val="auto"/>
          <w:sz w:val="26"/>
          <w:szCs w:val="26"/>
          <w:lang w:val="en-US"/>
        </w:rPr>
        <w:t xml:space="preserve">). </w:t>
      </w:r>
      <w:r w:rsidRPr="00973468">
        <w:rPr>
          <w:color w:val="auto"/>
          <w:sz w:val="26"/>
          <w:szCs w:val="26"/>
          <w:lang w:val="en-US"/>
        </w:rPr>
        <w:t>Menti and Araújo (2017)</w:t>
      </w:r>
      <w:r w:rsidRPr="00973468">
        <w:rPr>
          <w:rFonts w:cs="Times New Roman"/>
          <w:color w:val="auto"/>
          <w:sz w:val="26"/>
          <w:szCs w:val="26"/>
          <w:lang w:val="en-US"/>
        </w:rPr>
        <w:t xml:space="preserve"> present a report from a female pro-player who states that women are devalued and that there are macho attitudes and prejudice against them. One study was even able to detect comments containing misogyny and direct death and rape threats towards women in esports (</w:t>
      </w:r>
      <w:r w:rsidRPr="00973468">
        <w:rPr>
          <w:sz w:val="26"/>
          <w:szCs w:val="26"/>
          <w:lang w:val="en-US"/>
        </w:rPr>
        <w:t>Menti &amp; Araújo, 2017</w:t>
      </w:r>
      <w:r w:rsidRPr="00973468">
        <w:rPr>
          <w:rFonts w:cs="Times New Roman"/>
          <w:color w:val="auto"/>
          <w:sz w:val="26"/>
          <w:szCs w:val="26"/>
          <w:lang w:val="en-US"/>
        </w:rPr>
        <w:t>). For example, Kelly “kellyMILKIES” Ong received modified pictures with her face in nude bodies or being raped or killed (</w:t>
      </w:r>
      <w:r w:rsidRPr="00973468">
        <w:rPr>
          <w:sz w:val="26"/>
          <w:szCs w:val="26"/>
          <w:lang w:val="en-US"/>
        </w:rPr>
        <w:t>Li, 2016</w:t>
      </w:r>
      <w:r w:rsidRPr="00973468">
        <w:rPr>
          <w:rFonts w:cs="Times New Roman"/>
          <w:color w:val="auto"/>
          <w:sz w:val="26"/>
          <w:szCs w:val="26"/>
          <w:lang w:val="en-US"/>
        </w:rPr>
        <w:t>). The brutal, asinine</w:t>
      </w:r>
      <w:r w:rsidR="0058381E" w:rsidRPr="00973468">
        <w:rPr>
          <w:rFonts w:cs="Times New Roman"/>
          <w:color w:val="auto"/>
          <w:sz w:val="26"/>
          <w:szCs w:val="26"/>
          <w:lang w:val="en-US"/>
        </w:rPr>
        <w:t>,</w:t>
      </w:r>
      <w:r w:rsidRPr="00973468">
        <w:rPr>
          <w:rFonts w:cs="Times New Roman"/>
          <w:color w:val="auto"/>
          <w:sz w:val="26"/>
          <w:szCs w:val="26"/>
          <w:lang w:val="en-US"/>
        </w:rPr>
        <w:t xml:space="preserve"> and threatening comments and acts have led several female pro-players to quit (</w:t>
      </w:r>
      <w:r w:rsidRPr="00973468">
        <w:rPr>
          <w:sz w:val="26"/>
          <w:szCs w:val="26"/>
          <w:lang w:val="en-US"/>
        </w:rPr>
        <w:t>Winnan, 2016</w:t>
      </w:r>
      <w:r w:rsidRPr="00973468">
        <w:rPr>
          <w:rFonts w:cs="Times New Roman"/>
          <w:color w:val="auto"/>
          <w:sz w:val="26"/>
          <w:szCs w:val="26"/>
          <w:lang w:val="en-US"/>
        </w:rPr>
        <w:t>). Regrettably, these issues have become commonplace in esports (</w:t>
      </w:r>
      <w:r w:rsidRPr="00973468">
        <w:rPr>
          <w:sz w:val="26"/>
          <w:szCs w:val="26"/>
          <w:lang w:val="en-US"/>
        </w:rPr>
        <w:t>Cunningham et al., 2018</w:t>
      </w:r>
      <w:r w:rsidRPr="00973468">
        <w:rPr>
          <w:rFonts w:cs="Times New Roman"/>
          <w:color w:val="auto"/>
          <w:sz w:val="26"/>
          <w:szCs w:val="26"/>
          <w:lang w:val="en-US"/>
        </w:rPr>
        <w:t>), so much so that even some esports fans defend that these actions against women are a natural element of esports (</w:t>
      </w:r>
      <w:r w:rsidRPr="00973468">
        <w:rPr>
          <w:sz w:val="26"/>
          <w:szCs w:val="26"/>
          <w:lang w:val="en-US"/>
        </w:rPr>
        <w:t>Winnan, 2016</w:t>
      </w:r>
      <w:r w:rsidRPr="00973468">
        <w:rPr>
          <w:rFonts w:cs="Times New Roman"/>
          <w:color w:val="auto"/>
          <w:sz w:val="26"/>
          <w:szCs w:val="26"/>
          <w:lang w:val="en-US"/>
        </w:rPr>
        <w:t xml:space="preserve">). </w:t>
      </w:r>
      <w:r w:rsidRPr="00973468">
        <w:rPr>
          <w:color w:val="auto"/>
          <w:sz w:val="26"/>
          <w:szCs w:val="26"/>
          <w:lang w:val="en-US"/>
        </w:rPr>
        <w:t>Menti and Araújo (2017)</w:t>
      </w:r>
      <w:r w:rsidRPr="00973468">
        <w:rPr>
          <w:rFonts w:cs="Times New Roman"/>
          <w:color w:val="auto"/>
          <w:sz w:val="26"/>
          <w:szCs w:val="26"/>
          <w:lang w:val="en-US"/>
        </w:rPr>
        <w:t xml:space="preserve"> defend that, although sexism is common, people must understand that, unlike women, men are not cursed due to their gender. On the other hand, the authors stress that it is common for female players to hear things like: “Go wash the dishes” (p. 81) or “Send nudes” (p. 83), but men never hear things like “Go change a tire” (p. 83). Unfortunately, there is not a procedure for female players </w:t>
      </w:r>
      <w:r w:rsidRPr="00973468">
        <w:rPr>
          <w:rFonts w:cs="Times New Roman"/>
          <w:color w:val="auto"/>
          <w:sz w:val="26"/>
          <w:szCs w:val="26"/>
          <w:lang w:val="en-US"/>
        </w:rPr>
        <w:lastRenderedPageBreak/>
        <w:t>to report these abuses (</w:t>
      </w:r>
      <w:r w:rsidRPr="00973468">
        <w:rPr>
          <w:sz w:val="26"/>
          <w:szCs w:val="26"/>
          <w:lang w:val="en-US"/>
        </w:rPr>
        <w:t>Menti &amp; Araújo, 2017</w:t>
      </w:r>
      <w:r w:rsidRPr="00973468">
        <w:rPr>
          <w:rFonts w:cs="Times New Roman"/>
          <w:color w:val="auto"/>
          <w:sz w:val="26"/>
          <w:szCs w:val="26"/>
          <w:lang w:val="en-US"/>
        </w:rPr>
        <w:t>). This is quite concerning, especially because</w:t>
      </w:r>
      <w:r w:rsidR="000F3557">
        <w:rPr>
          <w:rFonts w:cs="Times New Roman"/>
          <w:color w:val="auto"/>
          <w:sz w:val="26"/>
          <w:szCs w:val="26"/>
          <w:lang w:val="en-US"/>
        </w:rPr>
        <w:t xml:space="preserve"> what</w:t>
      </w:r>
      <w:r w:rsidRPr="00973468">
        <w:rPr>
          <w:rFonts w:cs="Times New Roman"/>
          <w:color w:val="auto"/>
          <w:sz w:val="26"/>
          <w:szCs w:val="26"/>
          <w:lang w:val="en-US"/>
        </w:rPr>
        <w:t xml:space="preserve"> all these females want is to play the video games they love and to participate in esports (</w:t>
      </w:r>
      <w:r w:rsidRPr="00973468">
        <w:rPr>
          <w:sz w:val="26"/>
          <w:szCs w:val="26"/>
          <w:lang w:val="en-US"/>
        </w:rPr>
        <w:t>Misra &amp; Danwani, 2012</w:t>
      </w:r>
      <w:r w:rsidRPr="00973468">
        <w:rPr>
          <w:rFonts w:cs="Times New Roman"/>
          <w:color w:val="auto"/>
          <w:sz w:val="26"/>
          <w:szCs w:val="26"/>
          <w:lang w:val="en-US"/>
        </w:rPr>
        <w:t>).</w:t>
      </w:r>
    </w:p>
    <w:p w:rsidR="00072A13" w:rsidRDefault="00072A13" w:rsidP="009033B0">
      <w:pPr>
        <w:spacing w:line="360" w:lineRule="exact"/>
        <w:ind w:firstLineChars="200" w:firstLine="520"/>
        <w:rPr>
          <w:rFonts w:cs="Times New Roman"/>
          <w:color w:val="auto"/>
          <w:sz w:val="26"/>
          <w:szCs w:val="26"/>
          <w:lang w:val="en-US"/>
        </w:rPr>
      </w:pPr>
      <w:r w:rsidRPr="00973468">
        <w:rPr>
          <w:rFonts w:cs="Times New Roman"/>
          <w:color w:val="auto"/>
          <w:sz w:val="26"/>
          <w:szCs w:val="26"/>
          <w:lang w:val="en-US"/>
        </w:rPr>
        <w:t>The still present gender roles of society, which dictate that women must be feminine, docile, submissive, and inferior to men, coupled with the high percentage of males in esports, present large barriers to the entry of females into esports (</w:t>
      </w:r>
      <w:r w:rsidRPr="00973468">
        <w:rPr>
          <w:sz w:val="26"/>
          <w:szCs w:val="26"/>
          <w:lang w:val="en-US"/>
        </w:rPr>
        <w:t>Menti &amp; Araújo, 2017</w:t>
      </w:r>
      <w:r w:rsidRPr="00973468">
        <w:rPr>
          <w:rFonts w:cs="Times New Roman"/>
          <w:color w:val="auto"/>
          <w:sz w:val="26"/>
          <w:szCs w:val="26"/>
          <w:lang w:val="en-US"/>
        </w:rPr>
        <w:t xml:space="preserve">). According to </w:t>
      </w:r>
      <w:r w:rsidRPr="00973468">
        <w:rPr>
          <w:color w:val="auto"/>
          <w:sz w:val="26"/>
          <w:szCs w:val="26"/>
          <w:lang w:val="en-US"/>
        </w:rPr>
        <w:t>Winnan (2016)</w:t>
      </w:r>
      <w:r w:rsidRPr="00973468">
        <w:rPr>
          <w:rFonts w:cs="Times New Roman"/>
          <w:color w:val="auto"/>
          <w:sz w:val="26"/>
          <w:szCs w:val="26"/>
          <w:lang w:val="en-US"/>
        </w:rPr>
        <w:t>, this makes esports very unwelcoming for women</w:t>
      </w:r>
      <w:r w:rsidR="0058381E" w:rsidRPr="00973468">
        <w:rPr>
          <w:rFonts w:cs="Times New Roman"/>
          <w:color w:val="auto"/>
          <w:sz w:val="26"/>
          <w:szCs w:val="26"/>
          <w:lang w:val="en-US"/>
        </w:rPr>
        <w:t>,</w:t>
      </w:r>
      <w:r w:rsidRPr="00973468">
        <w:rPr>
          <w:rFonts w:cs="Times New Roman"/>
          <w:color w:val="auto"/>
          <w:sz w:val="26"/>
          <w:szCs w:val="26"/>
          <w:lang w:val="en-US"/>
        </w:rPr>
        <w:t xml:space="preserve"> and although some efforts have been made to mitigate several of esports’ issues, gender inequality has been largely ignored. This is a missed opportunity as the attraction of more women to esports has the potential to help catapult esports’ popularity and bring it closer to the mainstream (</w:t>
      </w:r>
      <w:r w:rsidRPr="00973468">
        <w:rPr>
          <w:sz w:val="26"/>
          <w:szCs w:val="26"/>
          <w:lang w:val="en-US"/>
        </w:rPr>
        <w:t>Winnan, 2016</w:t>
      </w:r>
      <w:r w:rsidRPr="00973468">
        <w:rPr>
          <w:rFonts w:cs="Times New Roman"/>
          <w:color w:val="auto"/>
          <w:sz w:val="26"/>
          <w:szCs w:val="26"/>
          <w:lang w:val="en-US"/>
        </w:rPr>
        <w:t>). Furthermore, these issues of harassment, discrimination, and sexism are a threat to the sponsors’ image because negative publicity can easily spread and harm their reputation, which may lead potential sponsors to avoid esports and existing ones to terminate their sponsorships (</w:t>
      </w:r>
      <w:r w:rsidRPr="00973468">
        <w:rPr>
          <w:sz w:val="26"/>
          <w:szCs w:val="26"/>
          <w:lang w:val="en-US"/>
        </w:rPr>
        <w:t>Ströh, 2017</w:t>
      </w:r>
      <w:r w:rsidRPr="00973468">
        <w:rPr>
          <w:rFonts w:cs="Times New Roman"/>
          <w:color w:val="auto"/>
          <w:sz w:val="26"/>
          <w:szCs w:val="26"/>
          <w:lang w:val="en-US"/>
        </w:rPr>
        <w:t>). Therefore, we propose the following hypothesis:</w:t>
      </w:r>
    </w:p>
    <w:p w:rsidR="00801443" w:rsidRPr="00973468" w:rsidRDefault="00801443" w:rsidP="009033B0">
      <w:pPr>
        <w:spacing w:line="360" w:lineRule="exact"/>
        <w:ind w:firstLineChars="200" w:firstLine="520"/>
        <w:rPr>
          <w:rFonts w:cs="Times New Roman"/>
          <w:color w:val="auto"/>
          <w:sz w:val="26"/>
          <w:szCs w:val="26"/>
          <w:lang w:val="en-US"/>
        </w:rPr>
      </w:pPr>
    </w:p>
    <w:p w:rsidR="00072A13" w:rsidRPr="00973468" w:rsidRDefault="00072A13" w:rsidP="009033B0">
      <w:pPr>
        <w:spacing w:line="360" w:lineRule="exact"/>
        <w:rPr>
          <w:rFonts w:cs="Times New Roman"/>
          <w:sz w:val="26"/>
          <w:szCs w:val="26"/>
          <w:lang w:val="en-US"/>
        </w:rPr>
      </w:pPr>
      <w:r w:rsidRPr="00973468">
        <w:rPr>
          <w:rFonts w:cs="Times New Roman"/>
          <w:b/>
          <w:sz w:val="26"/>
          <w:szCs w:val="26"/>
          <w:lang w:val="en-US"/>
        </w:rPr>
        <w:t>H</w:t>
      </w:r>
      <w:r w:rsidRPr="00973468">
        <w:rPr>
          <w:rFonts w:cs="Times New Roman"/>
          <w:b/>
          <w:sz w:val="26"/>
          <w:szCs w:val="26"/>
          <w:vertAlign w:val="subscript"/>
          <w:lang w:val="en-US"/>
        </w:rPr>
        <w:t>2</w:t>
      </w:r>
      <w:r w:rsidRPr="00973468">
        <w:rPr>
          <w:rFonts w:cs="Times New Roman"/>
          <w:b/>
          <w:sz w:val="26"/>
          <w:szCs w:val="26"/>
          <w:lang w:val="en-US"/>
        </w:rPr>
        <w:t>:</w:t>
      </w:r>
      <w:r w:rsidRPr="00973468">
        <w:rPr>
          <w:rFonts w:cs="Times New Roman"/>
          <w:sz w:val="26"/>
          <w:szCs w:val="26"/>
          <w:lang w:val="en-US"/>
        </w:rPr>
        <w:t xml:space="preserve"> Sexism in the esports scene is a threat for esports sponsors.</w:t>
      </w:r>
    </w:p>
    <w:p w:rsidR="00072A13" w:rsidRPr="00973468" w:rsidRDefault="00072A13" w:rsidP="009033B0">
      <w:pPr>
        <w:spacing w:line="360" w:lineRule="exact"/>
        <w:rPr>
          <w:rFonts w:cs="Times New Roman"/>
          <w:sz w:val="26"/>
          <w:szCs w:val="26"/>
          <w:lang w:val="en-US"/>
        </w:rPr>
      </w:pPr>
    </w:p>
    <w:p w:rsidR="00072A13" w:rsidRPr="00973468" w:rsidRDefault="00072A13" w:rsidP="009033B0">
      <w:pPr>
        <w:pStyle w:val="3"/>
        <w:spacing w:line="360" w:lineRule="exact"/>
        <w:rPr>
          <w:rFonts w:cs="Times New Roman"/>
          <w:b/>
          <w:sz w:val="26"/>
          <w:szCs w:val="26"/>
          <w:lang w:val="en-US"/>
        </w:rPr>
      </w:pPr>
      <w:r w:rsidRPr="00973468">
        <w:rPr>
          <w:rFonts w:cs="Times New Roman"/>
          <w:b/>
          <w:i w:val="0"/>
          <w:sz w:val="26"/>
          <w:szCs w:val="26"/>
          <w:lang w:val="en-US"/>
        </w:rPr>
        <w:t xml:space="preserve">Illegal and </w:t>
      </w:r>
      <w:r w:rsidR="005A4D65" w:rsidRPr="00973468">
        <w:rPr>
          <w:rFonts w:cs="Times New Roman"/>
          <w:b/>
          <w:i w:val="0"/>
          <w:sz w:val="26"/>
          <w:szCs w:val="26"/>
          <w:lang w:val="en-US"/>
        </w:rPr>
        <w:t>Unregulated Gambling</w:t>
      </w:r>
    </w:p>
    <w:p w:rsidR="00072A13" w:rsidRPr="00973468" w:rsidRDefault="00072A13" w:rsidP="009033B0">
      <w:pPr>
        <w:spacing w:line="360" w:lineRule="exact"/>
        <w:ind w:firstLineChars="200" w:firstLine="520"/>
        <w:rPr>
          <w:rFonts w:cs="Times New Roman"/>
          <w:color w:val="auto"/>
          <w:sz w:val="26"/>
          <w:szCs w:val="26"/>
          <w:lang w:val="en-US"/>
        </w:rPr>
      </w:pPr>
      <w:r w:rsidRPr="00973468">
        <w:rPr>
          <w:rFonts w:cs="Times New Roman"/>
          <w:sz w:val="26"/>
          <w:szCs w:val="26"/>
          <w:lang w:val="en-US"/>
        </w:rPr>
        <w:t xml:space="preserve">All competitions with large numbers of engaged fans are likely to lead people to wager on its outcomes </w:t>
      </w:r>
      <w:r w:rsidRPr="00973468">
        <w:rPr>
          <w:rFonts w:cs="Times New Roman"/>
          <w:color w:val="auto"/>
          <w:sz w:val="26"/>
          <w:szCs w:val="26"/>
          <w:lang w:val="en-US"/>
        </w:rPr>
        <w:t>(</w:t>
      </w:r>
      <w:r w:rsidRPr="00973468">
        <w:rPr>
          <w:sz w:val="26"/>
          <w:szCs w:val="26"/>
          <w:lang w:val="en-US"/>
        </w:rPr>
        <w:t>Winnan, 2016</w:t>
      </w:r>
      <w:r w:rsidRPr="00973468">
        <w:rPr>
          <w:rFonts w:cs="Times New Roman"/>
          <w:color w:val="auto"/>
          <w:sz w:val="26"/>
          <w:szCs w:val="26"/>
          <w:lang w:val="en-US"/>
        </w:rPr>
        <w:t>)</w:t>
      </w:r>
      <w:r w:rsidR="0058381E" w:rsidRPr="00973468">
        <w:rPr>
          <w:rFonts w:cs="Times New Roman"/>
          <w:color w:val="auto"/>
          <w:sz w:val="26"/>
          <w:szCs w:val="26"/>
          <w:lang w:val="en-US"/>
        </w:rPr>
        <w:t>,</w:t>
      </w:r>
      <w:r w:rsidRPr="00973468">
        <w:rPr>
          <w:rFonts w:cs="Times New Roman"/>
          <w:color w:val="auto"/>
          <w:sz w:val="26"/>
          <w:szCs w:val="26"/>
          <w:lang w:val="en-US"/>
        </w:rPr>
        <w:t xml:space="preserve"> and the same is now happening in esports (</w:t>
      </w:r>
      <w:r w:rsidRPr="00973468">
        <w:rPr>
          <w:sz w:val="26"/>
          <w:szCs w:val="26"/>
          <w:lang w:val="en-US"/>
        </w:rPr>
        <w:t>Mooney, 2018</w:t>
      </w:r>
      <w:r w:rsidRPr="00973468">
        <w:rPr>
          <w:rFonts w:cs="Times New Roman"/>
          <w:color w:val="auto"/>
          <w:sz w:val="26"/>
          <w:szCs w:val="26"/>
          <w:lang w:val="en-US"/>
        </w:rPr>
        <w:t xml:space="preserve">). However, </w:t>
      </w:r>
      <w:r w:rsidRPr="00973468">
        <w:rPr>
          <w:color w:val="auto"/>
          <w:sz w:val="26"/>
          <w:szCs w:val="26"/>
          <w:lang w:val="en-US"/>
        </w:rPr>
        <w:t>Gainsbury, Abarbanel, and Blaszczynski (2017a)</w:t>
      </w:r>
      <w:r w:rsidRPr="00973468">
        <w:rPr>
          <w:rFonts w:cs="Times New Roman"/>
          <w:color w:val="auto"/>
          <w:sz w:val="26"/>
          <w:szCs w:val="26"/>
          <w:lang w:val="en-US"/>
        </w:rPr>
        <w:t xml:space="preserve"> mention that the infancy of esports and the doubts about th</w:t>
      </w:r>
      <w:r w:rsidR="0058381E" w:rsidRPr="00973468">
        <w:rPr>
          <w:rFonts w:cs="Times New Roman"/>
          <w:color w:val="auto"/>
          <w:sz w:val="26"/>
          <w:szCs w:val="26"/>
          <w:lang w:val="en-US"/>
        </w:rPr>
        <w:t>is industry’s legitimac</w:t>
      </w:r>
      <w:r w:rsidRPr="00973468">
        <w:rPr>
          <w:rFonts w:cs="Times New Roman"/>
          <w:color w:val="auto"/>
          <w:sz w:val="26"/>
          <w:szCs w:val="26"/>
          <w:lang w:val="en-US"/>
        </w:rPr>
        <w:t>y have led licensed gambling websites to offer a very limited variety of betting options and only allow small bets to be placed. This, in turn, led people to use non-regulated and offshore wagering websites that provide improved and more varied gambling experiences (</w:t>
      </w:r>
      <w:r w:rsidRPr="00973468">
        <w:rPr>
          <w:sz w:val="26"/>
          <w:szCs w:val="26"/>
          <w:lang w:val="en-US"/>
        </w:rPr>
        <w:t>Gainsbury et al., 2017a</w:t>
      </w:r>
      <w:r w:rsidRPr="00973468">
        <w:rPr>
          <w:rFonts w:cs="Times New Roman"/>
          <w:color w:val="auto"/>
          <w:sz w:val="26"/>
          <w:szCs w:val="26"/>
          <w:lang w:val="en-US"/>
        </w:rPr>
        <w:t>). As a result, illegal esports gambling has become so popular that in 2016 it generated $7.4 billion (</w:t>
      </w:r>
      <w:r w:rsidRPr="00973468">
        <w:rPr>
          <w:sz w:val="26"/>
          <w:szCs w:val="26"/>
          <w:lang w:val="en-US"/>
        </w:rPr>
        <w:t>Shabir, 2017</w:t>
      </w:r>
      <w:r w:rsidRPr="00973468">
        <w:rPr>
          <w:rFonts w:cs="Times New Roman"/>
          <w:color w:val="auto"/>
          <w:sz w:val="26"/>
          <w:szCs w:val="26"/>
          <w:lang w:val="en-US"/>
        </w:rPr>
        <w:t xml:space="preserve">; </w:t>
      </w:r>
      <w:r w:rsidRPr="00973468">
        <w:rPr>
          <w:sz w:val="26"/>
          <w:szCs w:val="26"/>
          <w:lang w:val="en-US"/>
        </w:rPr>
        <w:t>Ströh, 2017</w:t>
      </w:r>
      <w:r w:rsidRPr="00973468">
        <w:rPr>
          <w:rFonts w:cs="Times New Roman"/>
          <w:color w:val="auto"/>
          <w:sz w:val="26"/>
          <w:szCs w:val="26"/>
          <w:lang w:val="en-US"/>
        </w:rPr>
        <w:t>), a value much larger than the $4 billion that compose the licensed sports betting of Last Vegas (</w:t>
      </w:r>
      <w:r w:rsidRPr="00973468">
        <w:rPr>
          <w:sz w:val="26"/>
          <w:szCs w:val="26"/>
          <w:lang w:val="en-US"/>
        </w:rPr>
        <w:t>Holden, Rodenberg, et al., 2017</w:t>
      </w:r>
      <w:r w:rsidRPr="00973468">
        <w:rPr>
          <w:rFonts w:cs="Times New Roman"/>
          <w:color w:val="auto"/>
          <w:sz w:val="26"/>
          <w:szCs w:val="26"/>
          <w:lang w:val="en-US"/>
        </w:rPr>
        <w:t>).</w:t>
      </w:r>
    </w:p>
    <w:p w:rsidR="00072A13" w:rsidRPr="00973468" w:rsidRDefault="00072A13" w:rsidP="009033B0">
      <w:pPr>
        <w:spacing w:line="360" w:lineRule="exact"/>
        <w:ind w:firstLineChars="200" w:firstLine="520"/>
        <w:rPr>
          <w:rFonts w:cs="Times New Roman"/>
          <w:color w:val="auto"/>
          <w:sz w:val="26"/>
          <w:szCs w:val="26"/>
          <w:lang w:val="en-US"/>
        </w:rPr>
      </w:pPr>
      <w:r w:rsidRPr="00973468">
        <w:rPr>
          <w:rFonts w:cs="Times New Roman"/>
          <w:sz w:val="26"/>
          <w:szCs w:val="26"/>
          <w:lang w:val="en-US"/>
        </w:rPr>
        <w:t>However, the main concern here is the use of skins (i.e.</w:t>
      </w:r>
      <w:r w:rsidR="0058381E" w:rsidRPr="00973468">
        <w:rPr>
          <w:rFonts w:cs="Times New Roman"/>
          <w:sz w:val="26"/>
          <w:szCs w:val="26"/>
          <w:lang w:val="en-US"/>
        </w:rPr>
        <w:t>,</w:t>
      </w:r>
      <w:r w:rsidRPr="00973468">
        <w:rPr>
          <w:rFonts w:cs="Times New Roman"/>
          <w:sz w:val="26"/>
          <w:szCs w:val="26"/>
          <w:lang w:val="en-US"/>
        </w:rPr>
        <w:t xml:space="preserve"> </w:t>
      </w:r>
      <w:r w:rsidR="0058381E" w:rsidRPr="00973468">
        <w:rPr>
          <w:rFonts w:cs="Times New Roman"/>
          <w:sz w:val="26"/>
          <w:szCs w:val="26"/>
          <w:lang w:val="en-US"/>
        </w:rPr>
        <w:t>in-game cosmetic</w:t>
      </w:r>
      <w:r w:rsidRPr="00973468">
        <w:rPr>
          <w:rFonts w:cs="Times New Roman"/>
          <w:sz w:val="26"/>
          <w:szCs w:val="26"/>
          <w:lang w:val="en-US"/>
        </w:rPr>
        <w:t xml:space="preserve"> items), which are used for gambling purposes (</w:t>
      </w:r>
      <w:r w:rsidRPr="00973468">
        <w:rPr>
          <w:sz w:val="26"/>
          <w:szCs w:val="26"/>
          <w:lang w:val="en-US"/>
        </w:rPr>
        <w:t>Holden &amp; Ehrlich, 2017</w:t>
      </w:r>
      <w:r w:rsidRPr="00973468">
        <w:rPr>
          <w:rFonts w:cs="Times New Roman"/>
          <w:sz w:val="26"/>
          <w:szCs w:val="26"/>
          <w:lang w:val="en-US"/>
        </w:rPr>
        <w:t>). S</w:t>
      </w:r>
      <w:r w:rsidRPr="00973468">
        <w:rPr>
          <w:rFonts w:cs="Times New Roman"/>
          <w:color w:val="auto"/>
          <w:sz w:val="26"/>
          <w:szCs w:val="26"/>
          <w:lang w:val="en-US"/>
        </w:rPr>
        <w:t>kin gambling is in a legal grey area (</w:t>
      </w:r>
      <w:r w:rsidRPr="00973468">
        <w:rPr>
          <w:sz w:val="26"/>
          <w:szCs w:val="26"/>
          <w:lang w:val="en-US"/>
        </w:rPr>
        <w:t>Martinelli, 2017</w:t>
      </w:r>
      <w:r w:rsidRPr="00973468">
        <w:rPr>
          <w:rFonts w:cs="Times New Roman"/>
          <w:color w:val="auto"/>
          <w:sz w:val="26"/>
          <w:szCs w:val="26"/>
          <w:lang w:val="en-US"/>
        </w:rPr>
        <w:t xml:space="preserve">; </w:t>
      </w:r>
      <w:r w:rsidRPr="00973468">
        <w:rPr>
          <w:sz w:val="26"/>
          <w:szCs w:val="26"/>
          <w:lang w:val="en-US"/>
        </w:rPr>
        <w:t>Ströh, 2017</w:t>
      </w:r>
      <w:r w:rsidRPr="00973468">
        <w:rPr>
          <w:rFonts w:cs="Times New Roman"/>
          <w:color w:val="auto"/>
          <w:sz w:val="26"/>
          <w:szCs w:val="26"/>
          <w:lang w:val="en-US"/>
        </w:rPr>
        <w:t xml:space="preserve">). As reported by </w:t>
      </w:r>
      <w:r w:rsidRPr="00973468">
        <w:rPr>
          <w:color w:val="auto"/>
          <w:sz w:val="26"/>
          <w:szCs w:val="26"/>
          <w:lang w:val="en-US"/>
        </w:rPr>
        <w:t>Holden and Ehrlich (2017)</w:t>
      </w:r>
      <w:r w:rsidRPr="00973468">
        <w:rPr>
          <w:rFonts w:cs="Times New Roman"/>
          <w:color w:val="auto"/>
          <w:sz w:val="26"/>
          <w:szCs w:val="26"/>
          <w:lang w:val="en-US"/>
        </w:rPr>
        <w:t xml:space="preserve">, this is because, although they can be bought with real-world money, in the government’s eyes, they are not seen as items of value. Thus, federal courts have refused to apply any laws </w:t>
      </w:r>
      <w:r w:rsidR="000F3557" w:rsidRPr="000F3557">
        <w:rPr>
          <w:rFonts w:cs="Times New Roman"/>
          <w:color w:val="auto"/>
          <w:sz w:val="26"/>
          <w:szCs w:val="26"/>
          <w:lang w:val="en-US"/>
        </w:rPr>
        <w:t>on the transaction of these virtual items</w:t>
      </w:r>
      <w:r w:rsidR="000F3557">
        <w:rPr>
          <w:rFonts w:cs="Times New Roman"/>
          <w:sz w:val="26"/>
          <w:szCs w:val="26"/>
          <w:lang w:val="en-US"/>
        </w:rPr>
        <w:t xml:space="preserve"> </w:t>
      </w:r>
      <w:r w:rsidRPr="00973468">
        <w:rPr>
          <w:rFonts w:cs="Times New Roman"/>
          <w:sz w:val="26"/>
          <w:szCs w:val="26"/>
          <w:lang w:val="en-US"/>
        </w:rPr>
        <w:t>(</w:t>
      </w:r>
      <w:r w:rsidRPr="00973468">
        <w:rPr>
          <w:sz w:val="26"/>
          <w:szCs w:val="26"/>
          <w:lang w:val="en-US"/>
        </w:rPr>
        <w:t>Holden &amp; Ehrlich, 2017</w:t>
      </w:r>
      <w:r w:rsidRPr="00973468">
        <w:rPr>
          <w:rFonts w:cs="Times New Roman"/>
          <w:sz w:val="26"/>
          <w:szCs w:val="26"/>
          <w:lang w:val="en-US"/>
        </w:rPr>
        <w:t>). This also means that it is impossible to label skin wagering as an illegal activity (</w:t>
      </w:r>
      <w:r w:rsidRPr="00973468">
        <w:rPr>
          <w:sz w:val="26"/>
          <w:szCs w:val="26"/>
          <w:lang w:val="en-US"/>
        </w:rPr>
        <w:t xml:space="preserve">Holden, </w:t>
      </w:r>
      <w:r w:rsidRPr="00973468">
        <w:rPr>
          <w:sz w:val="26"/>
          <w:szCs w:val="26"/>
          <w:lang w:val="en-US"/>
        </w:rPr>
        <w:lastRenderedPageBreak/>
        <w:t>2017</w:t>
      </w:r>
      <w:r w:rsidRPr="00973468">
        <w:rPr>
          <w:rFonts w:cs="Times New Roman"/>
          <w:sz w:val="26"/>
          <w:szCs w:val="26"/>
          <w:lang w:val="en-US"/>
        </w:rPr>
        <w:t>). Because skin gambling is not classified as gambling, it cannot be subjected to regulation (</w:t>
      </w:r>
      <w:r w:rsidRPr="00973468">
        <w:rPr>
          <w:sz w:val="26"/>
          <w:szCs w:val="26"/>
          <w:lang w:val="en-US"/>
        </w:rPr>
        <w:t>Martinelli, 2017</w:t>
      </w:r>
      <w:r w:rsidRPr="00973468">
        <w:rPr>
          <w:rFonts w:cs="Times New Roman"/>
          <w:sz w:val="26"/>
          <w:szCs w:val="26"/>
          <w:lang w:val="en-US"/>
        </w:rPr>
        <w:t>).</w:t>
      </w:r>
      <w:r w:rsidRPr="00973468">
        <w:rPr>
          <w:rFonts w:cs="Times New Roman"/>
          <w:color w:val="auto"/>
          <w:sz w:val="26"/>
          <w:szCs w:val="26"/>
          <w:lang w:val="en-US"/>
        </w:rPr>
        <w:t xml:space="preserve"> </w:t>
      </w:r>
    </w:p>
    <w:p w:rsidR="00072A13" w:rsidRPr="00973468" w:rsidRDefault="00072A13" w:rsidP="009033B0">
      <w:pPr>
        <w:spacing w:line="360" w:lineRule="exact"/>
        <w:ind w:firstLineChars="200" w:firstLine="520"/>
        <w:rPr>
          <w:rFonts w:cs="Times New Roman"/>
          <w:color w:val="auto"/>
          <w:sz w:val="26"/>
          <w:szCs w:val="26"/>
          <w:lang w:val="en-US"/>
        </w:rPr>
      </w:pPr>
      <w:r w:rsidRPr="00973468">
        <w:rPr>
          <w:rFonts w:cs="Times New Roman"/>
          <w:color w:val="auto"/>
          <w:sz w:val="26"/>
          <w:szCs w:val="26"/>
          <w:lang w:val="en-US"/>
        </w:rPr>
        <w:t>The use of skins for gambling purposes has caused several problems in the esports industry (</w:t>
      </w:r>
      <w:r w:rsidRPr="00973468">
        <w:rPr>
          <w:sz w:val="26"/>
          <w:szCs w:val="26"/>
          <w:lang w:val="en-US"/>
        </w:rPr>
        <w:t>Sylvester &amp; Rennie, 2017</w:t>
      </w:r>
      <w:r w:rsidRPr="00973468">
        <w:rPr>
          <w:rFonts w:cs="Times New Roman"/>
          <w:color w:val="auto"/>
          <w:sz w:val="26"/>
          <w:szCs w:val="26"/>
          <w:lang w:val="en-US"/>
        </w:rPr>
        <w:t>), especially because they allow almost anyone to bypass all kinds of betting restrictions (</w:t>
      </w:r>
      <w:r w:rsidRPr="00973468">
        <w:rPr>
          <w:sz w:val="26"/>
          <w:szCs w:val="26"/>
          <w:lang w:val="en-US"/>
        </w:rPr>
        <w:t>Mooney, 2018</w:t>
      </w:r>
      <w:r w:rsidRPr="00973468">
        <w:rPr>
          <w:rFonts w:cs="Times New Roman"/>
          <w:color w:val="auto"/>
          <w:sz w:val="26"/>
          <w:szCs w:val="26"/>
          <w:lang w:val="en-US"/>
        </w:rPr>
        <w:t>). For example, skin gambling makes it very easy for underage fans to indirectly bet with money (</w:t>
      </w:r>
      <w:r w:rsidRPr="00973468">
        <w:rPr>
          <w:sz w:val="26"/>
          <w:szCs w:val="26"/>
          <w:lang w:val="en-US"/>
        </w:rPr>
        <w:t>Shabir, 2017</w:t>
      </w:r>
      <w:r w:rsidRPr="00973468">
        <w:rPr>
          <w:rFonts w:cs="Times New Roman"/>
          <w:color w:val="auto"/>
          <w:sz w:val="26"/>
          <w:szCs w:val="26"/>
          <w:lang w:val="en-US"/>
        </w:rPr>
        <w:t xml:space="preserve">; </w:t>
      </w:r>
      <w:r w:rsidRPr="00973468">
        <w:rPr>
          <w:sz w:val="26"/>
          <w:szCs w:val="26"/>
          <w:lang w:val="en-US"/>
        </w:rPr>
        <w:t>Sylvester &amp; Rennie, 2017</w:t>
      </w:r>
      <w:r w:rsidRPr="00973468">
        <w:rPr>
          <w:rFonts w:cs="Times New Roman"/>
          <w:color w:val="auto"/>
          <w:sz w:val="26"/>
          <w:szCs w:val="26"/>
          <w:lang w:val="en-US"/>
        </w:rPr>
        <w:t xml:space="preserve">; </w:t>
      </w:r>
      <w:r w:rsidRPr="00973468">
        <w:rPr>
          <w:sz w:val="26"/>
          <w:szCs w:val="26"/>
          <w:lang w:val="en-US"/>
        </w:rPr>
        <w:t>Winnan, 2016</w:t>
      </w:r>
      <w:r w:rsidRPr="00973468">
        <w:rPr>
          <w:rFonts w:cs="Times New Roman"/>
          <w:color w:val="auto"/>
          <w:sz w:val="26"/>
          <w:szCs w:val="26"/>
          <w:lang w:val="en-US"/>
        </w:rPr>
        <w:t>). Furthermore, the illegal gambling websites themselves do not regulate their user-base (</w:t>
      </w:r>
      <w:r w:rsidRPr="00973468">
        <w:rPr>
          <w:sz w:val="26"/>
          <w:szCs w:val="26"/>
          <w:lang w:val="en-US"/>
        </w:rPr>
        <w:t>Sylvester &amp; Rennie, 2017</w:t>
      </w:r>
      <w:r w:rsidRPr="00973468">
        <w:rPr>
          <w:rFonts w:cs="Times New Roman"/>
          <w:color w:val="auto"/>
          <w:sz w:val="26"/>
          <w:szCs w:val="26"/>
          <w:lang w:val="en-US"/>
        </w:rPr>
        <w:t xml:space="preserve">). They do not </w:t>
      </w:r>
      <w:r w:rsidR="004774A2" w:rsidRPr="00973468">
        <w:rPr>
          <w:rFonts w:cs="Times New Roman"/>
          <w:color w:val="auto"/>
          <w:sz w:val="26"/>
          <w:szCs w:val="26"/>
          <w:lang w:val="en-US"/>
        </w:rPr>
        <w:t>analyze</w:t>
      </w:r>
      <w:r w:rsidRPr="00973468">
        <w:rPr>
          <w:rFonts w:cs="Times New Roman"/>
          <w:color w:val="auto"/>
          <w:sz w:val="26"/>
          <w:szCs w:val="26"/>
          <w:lang w:val="en-US"/>
        </w:rPr>
        <w:t xml:space="preserve"> if people are betting from countries or states that have legalized gambling or if the bettor is old enough to gamble (</w:t>
      </w:r>
      <w:r w:rsidRPr="00973468">
        <w:rPr>
          <w:sz w:val="26"/>
          <w:szCs w:val="26"/>
          <w:lang w:val="en-US"/>
        </w:rPr>
        <w:t>Mooney, 2018</w:t>
      </w:r>
      <w:r w:rsidRPr="00973468">
        <w:rPr>
          <w:rFonts w:cs="Times New Roman"/>
          <w:color w:val="auto"/>
          <w:sz w:val="26"/>
          <w:szCs w:val="26"/>
          <w:lang w:val="en-US"/>
        </w:rPr>
        <w:t>). All of this has turned underage skin gambling into a severe issue (</w:t>
      </w:r>
      <w:r w:rsidRPr="00973468">
        <w:rPr>
          <w:sz w:val="26"/>
          <w:szCs w:val="26"/>
          <w:lang w:val="en-US"/>
        </w:rPr>
        <w:t>Griffiths, 2017</w:t>
      </w:r>
      <w:r w:rsidRPr="00973468">
        <w:rPr>
          <w:rFonts w:cs="Times New Roman"/>
          <w:color w:val="auto"/>
          <w:sz w:val="26"/>
          <w:szCs w:val="26"/>
          <w:lang w:val="en-US"/>
        </w:rPr>
        <w:t xml:space="preserve">; </w:t>
      </w:r>
      <w:r w:rsidRPr="00973468">
        <w:rPr>
          <w:sz w:val="26"/>
          <w:szCs w:val="26"/>
          <w:lang w:val="en-US"/>
        </w:rPr>
        <w:t>Winnan, 2016</w:t>
      </w:r>
      <w:r w:rsidRPr="00973468">
        <w:rPr>
          <w:rFonts w:cs="Times New Roman"/>
          <w:color w:val="auto"/>
          <w:sz w:val="26"/>
          <w:szCs w:val="26"/>
          <w:lang w:val="en-US"/>
        </w:rPr>
        <w:t>). Several children have been caught stealing their parents’ credit cards to wager (</w:t>
      </w:r>
      <w:r w:rsidRPr="00973468">
        <w:rPr>
          <w:sz w:val="26"/>
          <w:szCs w:val="26"/>
          <w:lang w:val="en-US"/>
        </w:rPr>
        <w:t>Griffiths, 2017</w:t>
      </w:r>
      <w:r w:rsidRPr="00973468">
        <w:rPr>
          <w:rFonts w:cs="Times New Roman"/>
          <w:color w:val="auto"/>
          <w:sz w:val="26"/>
          <w:szCs w:val="26"/>
          <w:lang w:val="en-US"/>
        </w:rPr>
        <w:t xml:space="preserve">; </w:t>
      </w:r>
      <w:r w:rsidRPr="00973468">
        <w:rPr>
          <w:sz w:val="26"/>
          <w:szCs w:val="26"/>
          <w:lang w:val="en-US"/>
        </w:rPr>
        <w:t>Shabir, 2017</w:t>
      </w:r>
      <w:r w:rsidRPr="00973468">
        <w:rPr>
          <w:rFonts w:cs="Times New Roman"/>
          <w:color w:val="auto"/>
          <w:sz w:val="26"/>
          <w:szCs w:val="26"/>
          <w:lang w:val="en-US"/>
        </w:rPr>
        <w:t xml:space="preserve">; </w:t>
      </w:r>
      <w:r w:rsidRPr="00973468">
        <w:rPr>
          <w:sz w:val="26"/>
          <w:szCs w:val="26"/>
          <w:lang w:val="en-US"/>
        </w:rPr>
        <w:t>Winnan, 2016</w:t>
      </w:r>
      <w:r w:rsidRPr="00973468">
        <w:rPr>
          <w:rFonts w:cs="Times New Roman"/>
          <w:color w:val="auto"/>
          <w:sz w:val="26"/>
          <w:szCs w:val="26"/>
          <w:lang w:val="en-US"/>
        </w:rPr>
        <w:t>). Some have even spent thousands of dollars (</w:t>
      </w:r>
      <w:r w:rsidRPr="00973468">
        <w:rPr>
          <w:sz w:val="26"/>
          <w:szCs w:val="26"/>
          <w:lang w:val="en-US"/>
        </w:rPr>
        <w:t>Shabir, 2017</w:t>
      </w:r>
      <w:r w:rsidRPr="00973468">
        <w:rPr>
          <w:rFonts w:cs="Times New Roman"/>
          <w:color w:val="auto"/>
          <w:sz w:val="26"/>
          <w:szCs w:val="26"/>
          <w:lang w:val="en-US"/>
        </w:rPr>
        <w:t>). Regrettably, it does not seem like this issue will disappear any time soon (</w:t>
      </w:r>
      <w:r w:rsidRPr="00973468">
        <w:rPr>
          <w:sz w:val="26"/>
          <w:szCs w:val="26"/>
          <w:lang w:val="en-US"/>
        </w:rPr>
        <w:t>Griffiths, 2017</w:t>
      </w:r>
      <w:r w:rsidRPr="00973468">
        <w:rPr>
          <w:rFonts w:cs="Times New Roman"/>
          <w:color w:val="auto"/>
          <w:sz w:val="26"/>
          <w:szCs w:val="26"/>
          <w:lang w:val="en-US"/>
        </w:rPr>
        <w:t>).</w:t>
      </w:r>
    </w:p>
    <w:p w:rsidR="00072A13" w:rsidRDefault="00072A13" w:rsidP="009033B0">
      <w:pPr>
        <w:spacing w:line="360" w:lineRule="exact"/>
        <w:ind w:firstLineChars="200" w:firstLine="520"/>
        <w:rPr>
          <w:rFonts w:cs="Times New Roman"/>
          <w:sz w:val="26"/>
          <w:szCs w:val="26"/>
          <w:lang w:val="en-US"/>
        </w:rPr>
      </w:pPr>
      <w:r w:rsidRPr="00973468">
        <w:rPr>
          <w:rFonts w:cs="Times New Roman"/>
          <w:color w:val="auto"/>
          <w:sz w:val="26"/>
          <w:szCs w:val="26"/>
          <w:lang w:val="en-US"/>
        </w:rPr>
        <w:t>As esports grow, so does underage wagering. This is turning into a major concern and putting the well-being of esports at risk (</w:t>
      </w:r>
      <w:r w:rsidRPr="00973468">
        <w:rPr>
          <w:sz w:val="26"/>
          <w:szCs w:val="26"/>
          <w:lang w:val="en-US"/>
        </w:rPr>
        <w:t>Shabir, 2017</w:t>
      </w:r>
      <w:r w:rsidRPr="00973468">
        <w:rPr>
          <w:rFonts w:cs="Times New Roman"/>
          <w:color w:val="auto"/>
          <w:sz w:val="26"/>
          <w:szCs w:val="26"/>
          <w:lang w:val="en-US"/>
        </w:rPr>
        <w:t>). Skin gambling is now the dominating form of wagering in esports (</w:t>
      </w:r>
      <w:r w:rsidRPr="00973468">
        <w:rPr>
          <w:sz w:val="26"/>
          <w:szCs w:val="26"/>
          <w:lang w:val="en-US"/>
        </w:rPr>
        <w:t>Gainsbury et al., 2017a</w:t>
      </w:r>
      <w:r w:rsidRPr="00973468">
        <w:rPr>
          <w:rFonts w:cs="Times New Roman"/>
          <w:color w:val="auto"/>
          <w:sz w:val="26"/>
          <w:szCs w:val="26"/>
          <w:lang w:val="en-US"/>
        </w:rPr>
        <w:t>) and has helped popularize esports gambling (</w:t>
      </w:r>
      <w:r w:rsidRPr="00973468">
        <w:rPr>
          <w:sz w:val="26"/>
          <w:szCs w:val="26"/>
          <w:lang w:val="en-US"/>
        </w:rPr>
        <w:t>Griffiths, 2017</w:t>
      </w:r>
      <w:r w:rsidRPr="00973468">
        <w:rPr>
          <w:rFonts w:cs="Times New Roman"/>
          <w:color w:val="auto"/>
          <w:sz w:val="26"/>
          <w:szCs w:val="26"/>
          <w:lang w:val="en-US"/>
        </w:rPr>
        <w:t xml:space="preserve">). In fact, </w:t>
      </w:r>
      <w:r w:rsidRPr="00973468">
        <w:rPr>
          <w:rFonts w:cs="Times New Roman"/>
          <w:sz w:val="26"/>
          <w:szCs w:val="26"/>
          <w:lang w:val="en-US"/>
        </w:rPr>
        <w:t xml:space="preserve">although it is not very well known among the mainstream, the truth is that skins are now amongst the most popular virtual currencies in the world </w:t>
      </w:r>
      <w:r w:rsidRPr="00973468">
        <w:rPr>
          <w:rFonts w:cs="Times New Roman"/>
          <w:color w:val="auto"/>
          <w:sz w:val="26"/>
          <w:szCs w:val="26"/>
          <w:lang w:val="en-US"/>
        </w:rPr>
        <w:t>(</w:t>
      </w:r>
      <w:r w:rsidRPr="00973468">
        <w:rPr>
          <w:sz w:val="26"/>
          <w:szCs w:val="26"/>
          <w:lang w:val="en-US"/>
        </w:rPr>
        <w:t>Holden, 2017</w:t>
      </w:r>
      <w:r w:rsidRPr="00973468">
        <w:rPr>
          <w:rFonts w:cs="Times New Roman"/>
          <w:color w:val="auto"/>
          <w:sz w:val="26"/>
          <w:szCs w:val="26"/>
          <w:lang w:val="en-US"/>
        </w:rPr>
        <w:t>). This high popularity of esports wagering (</w:t>
      </w:r>
      <w:r w:rsidRPr="00973468">
        <w:rPr>
          <w:sz w:val="26"/>
          <w:szCs w:val="26"/>
          <w:lang w:val="en-US"/>
        </w:rPr>
        <w:t>Griffiths, 2017</w:t>
      </w:r>
      <w:r w:rsidRPr="00973468">
        <w:rPr>
          <w:rFonts w:cs="Times New Roman"/>
          <w:color w:val="auto"/>
          <w:sz w:val="26"/>
          <w:szCs w:val="26"/>
          <w:lang w:val="en-US"/>
        </w:rPr>
        <w:t>) and the</w:t>
      </w:r>
      <w:r w:rsidRPr="00973468">
        <w:rPr>
          <w:rFonts w:cs="Times New Roman"/>
          <w:sz w:val="26"/>
          <w:szCs w:val="26"/>
          <w:lang w:val="en-US"/>
        </w:rPr>
        <w:t xml:space="preserve"> existence of underage gambling has attracted a lot of negative press (</w:t>
      </w:r>
      <w:r w:rsidRPr="00973468">
        <w:rPr>
          <w:sz w:val="26"/>
          <w:szCs w:val="26"/>
          <w:lang w:val="en-US"/>
        </w:rPr>
        <w:t>Holden &amp; Ehrlich, 2017</w:t>
      </w:r>
      <w:r w:rsidRPr="00973468">
        <w:rPr>
          <w:rFonts w:cs="Times New Roman"/>
          <w:sz w:val="26"/>
          <w:szCs w:val="26"/>
          <w:lang w:val="en-US"/>
        </w:rPr>
        <w:t xml:space="preserve">) and </w:t>
      </w:r>
      <w:r w:rsidR="004774A2" w:rsidRPr="00973468">
        <w:rPr>
          <w:rFonts w:cs="Times New Roman"/>
          <w:color w:val="auto"/>
          <w:sz w:val="26"/>
          <w:szCs w:val="26"/>
          <w:lang w:val="en-US"/>
        </w:rPr>
        <w:t>unfavorable</w:t>
      </w:r>
      <w:r w:rsidRPr="00973468">
        <w:rPr>
          <w:rFonts w:cs="Times New Roman"/>
          <w:color w:val="auto"/>
          <w:sz w:val="26"/>
          <w:szCs w:val="26"/>
          <w:lang w:val="en-US"/>
        </w:rPr>
        <w:t xml:space="preserve"> word of mouth, with some stating that esports is an unregulated industry where even children can wager (</w:t>
      </w:r>
      <w:r w:rsidRPr="00973468">
        <w:rPr>
          <w:sz w:val="26"/>
          <w:szCs w:val="26"/>
          <w:lang w:val="en-US"/>
        </w:rPr>
        <w:t>Griffiths, 2017</w:t>
      </w:r>
      <w:r w:rsidRPr="00973468">
        <w:rPr>
          <w:rFonts w:cs="Times New Roman"/>
          <w:color w:val="auto"/>
          <w:sz w:val="26"/>
          <w:szCs w:val="26"/>
          <w:lang w:val="en-US"/>
        </w:rPr>
        <w:t>). A</w:t>
      </w:r>
      <w:r w:rsidRPr="00973468">
        <w:rPr>
          <w:rFonts w:cs="Times New Roman"/>
          <w:sz w:val="26"/>
          <w:szCs w:val="26"/>
          <w:lang w:val="en-US"/>
        </w:rPr>
        <w:t xml:space="preserve">ll the </w:t>
      </w:r>
      <w:r w:rsidRPr="00973468">
        <w:rPr>
          <w:rFonts w:cs="Times New Roman"/>
          <w:color w:val="auto"/>
          <w:sz w:val="26"/>
          <w:szCs w:val="26"/>
          <w:lang w:val="en-US"/>
        </w:rPr>
        <w:t xml:space="preserve">negative attention and controversies </w:t>
      </w:r>
      <w:r w:rsidRPr="00973468">
        <w:rPr>
          <w:rFonts w:cs="Times New Roman"/>
          <w:sz w:val="26"/>
          <w:szCs w:val="26"/>
          <w:lang w:val="en-US"/>
        </w:rPr>
        <w:t>(</w:t>
      </w:r>
      <w:r w:rsidRPr="00973468">
        <w:rPr>
          <w:sz w:val="26"/>
          <w:szCs w:val="26"/>
          <w:lang w:val="en-US"/>
        </w:rPr>
        <w:t>Martinelli, 2017</w:t>
      </w:r>
      <w:r w:rsidRPr="00973468">
        <w:rPr>
          <w:rFonts w:cs="Times New Roman"/>
          <w:sz w:val="26"/>
          <w:szCs w:val="26"/>
          <w:lang w:val="en-US"/>
        </w:rPr>
        <w:t xml:space="preserve">) mean that </w:t>
      </w:r>
      <w:r w:rsidRPr="00973468">
        <w:rPr>
          <w:rFonts w:cs="Times New Roman"/>
          <w:color w:val="auto"/>
          <w:sz w:val="26"/>
          <w:szCs w:val="26"/>
          <w:lang w:val="en-US"/>
        </w:rPr>
        <w:t>skins (</w:t>
      </w:r>
      <w:r w:rsidRPr="00973468">
        <w:rPr>
          <w:sz w:val="26"/>
          <w:szCs w:val="26"/>
          <w:lang w:val="en-US"/>
        </w:rPr>
        <w:t>Sylvester &amp; Rennie, 2017</w:t>
      </w:r>
      <w:r w:rsidRPr="00973468">
        <w:rPr>
          <w:rFonts w:cs="Times New Roman"/>
          <w:color w:val="auto"/>
          <w:sz w:val="26"/>
          <w:szCs w:val="26"/>
          <w:lang w:val="en-US"/>
        </w:rPr>
        <w:t xml:space="preserve">) and </w:t>
      </w:r>
      <w:r w:rsidRPr="00973468">
        <w:rPr>
          <w:rFonts w:cs="Times New Roman"/>
          <w:sz w:val="26"/>
          <w:szCs w:val="26"/>
          <w:lang w:val="en-US"/>
        </w:rPr>
        <w:t>illegal gambling are a threat to esports (</w:t>
      </w:r>
      <w:r w:rsidRPr="00973468">
        <w:rPr>
          <w:sz w:val="26"/>
          <w:szCs w:val="26"/>
          <w:lang w:val="en-US"/>
        </w:rPr>
        <w:t>Gainsbury et al., 2017b</w:t>
      </w:r>
      <w:r w:rsidRPr="00973468">
        <w:rPr>
          <w:rFonts w:cs="Times New Roman"/>
          <w:sz w:val="26"/>
          <w:szCs w:val="26"/>
          <w:lang w:val="en-US"/>
        </w:rPr>
        <w:t xml:space="preserve">; </w:t>
      </w:r>
      <w:r w:rsidRPr="00973468">
        <w:rPr>
          <w:sz w:val="26"/>
          <w:szCs w:val="26"/>
          <w:lang w:val="en-US"/>
        </w:rPr>
        <w:t>Ströh, 2017</w:t>
      </w:r>
      <w:r w:rsidRPr="00973468">
        <w:rPr>
          <w:rFonts w:cs="Times New Roman"/>
          <w:sz w:val="26"/>
          <w:szCs w:val="26"/>
          <w:lang w:val="en-US"/>
        </w:rPr>
        <w:t>). These gambling scandals greatly damage esports’ image (</w:t>
      </w:r>
      <w:r w:rsidRPr="00973468">
        <w:rPr>
          <w:sz w:val="26"/>
          <w:szCs w:val="26"/>
          <w:lang w:val="en-US"/>
        </w:rPr>
        <w:t>Mah, 2011</w:t>
      </w:r>
      <w:r w:rsidRPr="00973468">
        <w:rPr>
          <w:rFonts w:cs="Times New Roman"/>
          <w:sz w:val="26"/>
          <w:szCs w:val="26"/>
          <w:lang w:val="en-US"/>
        </w:rPr>
        <w:t xml:space="preserve">) and limit </w:t>
      </w:r>
      <w:r w:rsidR="0058381E" w:rsidRPr="00973468">
        <w:rPr>
          <w:rFonts w:cs="Times New Roman"/>
          <w:sz w:val="26"/>
          <w:szCs w:val="26"/>
          <w:lang w:val="en-US"/>
        </w:rPr>
        <w:t>their</w:t>
      </w:r>
      <w:r w:rsidRPr="00973468">
        <w:rPr>
          <w:rFonts w:cs="Times New Roman"/>
          <w:sz w:val="26"/>
          <w:szCs w:val="26"/>
          <w:lang w:val="en-US"/>
        </w:rPr>
        <w:t xml:space="preserve"> commercial opportunities (</w:t>
      </w:r>
      <w:r w:rsidRPr="00973468">
        <w:rPr>
          <w:sz w:val="26"/>
          <w:szCs w:val="26"/>
          <w:lang w:val="en-US"/>
        </w:rPr>
        <w:t>Sylvester &amp; Rennie, 2017</w:t>
      </w:r>
      <w:r w:rsidRPr="00973468">
        <w:rPr>
          <w:rFonts w:cs="Times New Roman"/>
          <w:sz w:val="26"/>
          <w:szCs w:val="26"/>
          <w:lang w:val="en-US"/>
        </w:rPr>
        <w:t>). Thus, we propose that,</w:t>
      </w:r>
    </w:p>
    <w:p w:rsidR="00801443" w:rsidRPr="00973468" w:rsidRDefault="00801443" w:rsidP="009033B0">
      <w:pPr>
        <w:spacing w:line="360" w:lineRule="exact"/>
        <w:ind w:firstLineChars="200" w:firstLine="520"/>
        <w:rPr>
          <w:rFonts w:cs="Times New Roman"/>
          <w:color w:val="auto"/>
          <w:sz w:val="26"/>
          <w:szCs w:val="26"/>
          <w:lang w:val="en-US"/>
        </w:rPr>
      </w:pPr>
    </w:p>
    <w:p w:rsidR="00072A13" w:rsidRPr="00973468" w:rsidRDefault="00072A13" w:rsidP="009033B0">
      <w:pPr>
        <w:spacing w:line="360" w:lineRule="exact"/>
        <w:ind w:left="521" w:hangingChars="200" w:hanging="521"/>
        <w:rPr>
          <w:rFonts w:cs="Times New Roman"/>
          <w:sz w:val="26"/>
          <w:szCs w:val="26"/>
          <w:lang w:val="en-US"/>
        </w:rPr>
      </w:pPr>
      <w:r w:rsidRPr="00973468">
        <w:rPr>
          <w:rFonts w:cs="Times New Roman"/>
          <w:b/>
          <w:sz w:val="26"/>
          <w:szCs w:val="26"/>
          <w:lang w:val="en-US"/>
        </w:rPr>
        <w:t>H</w:t>
      </w:r>
      <w:r w:rsidRPr="00973468">
        <w:rPr>
          <w:rFonts w:cs="Times New Roman"/>
          <w:b/>
          <w:sz w:val="26"/>
          <w:szCs w:val="26"/>
          <w:vertAlign w:val="subscript"/>
          <w:lang w:val="en-US"/>
        </w:rPr>
        <w:t>3</w:t>
      </w:r>
      <w:r w:rsidRPr="00973468">
        <w:rPr>
          <w:rFonts w:cs="Times New Roman"/>
          <w:b/>
          <w:sz w:val="26"/>
          <w:szCs w:val="26"/>
          <w:lang w:val="en-US"/>
        </w:rPr>
        <w:t>:</w:t>
      </w:r>
      <w:r w:rsidRPr="00973468">
        <w:rPr>
          <w:rFonts w:cs="Times New Roman"/>
          <w:sz w:val="26"/>
          <w:szCs w:val="26"/>
          <w:lang w:val="en-US"/>
        </w:rPr>
        <w:t xml:space="preserve"> Illegal and unregulated gambling in the esports scene is a threat for esports sponsors.</w:t>
      </w:r>
    </w:p>
    <w:p w:rsidR="00072A13" w:rsidRPr="00973468" w:rsidRDefault="00072A13" w:rsidP="009033B0">
      <w:pPr>
        <w:spacing w:line="360" w:lineRule="exact"/>
        <w:rPr>
          <w:rFonts w:cs="Times New Roman"/>
          <w:sz w:val="26"/>
          <w:szCs w:val="26"/>
          <w:lang w:val="en-US"/>
        </w:rPr>
      </w:pPr>
    </w:p>
    <w:p w:rsidR="00072A13" w:rsidRPr="00973468" w:rsidRDefault="00072A13" w:rsidP="009033B0">
      <w:pPr>
        <w:pStyle w:val="3"/>
        <w:spacing w:line="360" w:lineRule="exact"/>
        <w:rPr>
          <w:rFonts w:cs="Times New Roman"/>
          <w:b/>
          <w:sz w:val="26"/>
          <w:szCs w:val="26"/>
          <w:lang w:val="en-US"/>
        </w:rPr>
      </w:pPr>
      <w:r w:rsidRPr="00973468">
        <w:rPr>
          <w:rFonts w:cs="Times New Roman"/>
          <w:b/>
          <w:i w:val="0"/>
          <w:sz w:val="26"/>
          <w:szCs w:val="26"/>
          <w:lang w:val="en-US"/>
        </w:rPr>
        <w:t>Match-</w:t>
      </w:r>
      <w:r w:rsidR="005A4D65" w:rsidRPr="00973468">
        <w:rPr>
          <w:rFonts w:cs="Times New Roman"/>
          <w:b/>
          <w:i w:val="0"/>
          <w:sz w:val="26"/>
          <w:szCs w:val="26"/>
          <w:lang w:val="en-US"/>
        </w:rPr>
        <w:t>Fixing</w:t>
      </w:r>
    </w:p>
    <w:p w:rsidR="00072A13" w:rsidRPr="00973468" w:rsidRDefault="00072A13" w:rsidP="009033B0">
      <w:pPr>
        <w:spacing w:line="360" w:lineRule="exact"/>
        <w:ind w:firstLineChars="200" w:firstLine="520"/>
        <w:rPr>
          <w:rFonts w:cs="Times New Roman"/>
          <w:sz w:val="26"/>
          <w:szCs w:val="26"/>
          <w:lang w:val="en-US"/>
        </w:rPr>
      </w:pPr>
      <w:r w:rsidRPr="00973468">
        <w:rPr>
          <w:rFonts w:cs="Times New Roman"/>
          <w:sz w:val="26"/>
          <w:szCs w:val="26"/>
          <w:lang w:val="en-US"/>
        </w:rPr>
        <w:t>The illegal act of match-fixing has also invaded esports (</w:t>
      </w:r>
      <w:r w:rsidRPr="00973468">
        <w:rPr>
          <w:sz w:val="26"/>
          <w:szCs w:val="26"/>
          <w:lang w:val="en-US"/>
        </w:rPr>
        <w:t>Mah, 2011</w:t>
      </w:r>
      <w:r w:rsidRPr="00973468">
        <w:rPr>
          <w:rFonts w:cs="Times New Roman"/>
          <w:sz w:val="26"/>
          <w:szCs w:val="26"/>
          <w:lang w:val="en-US"/>
        </w:rPr>
        <w:t xml:space="preserve">; </w:t>
      </w:r>
      <w:r w:rsidRPr="00973468">
        <w:rPr>
          <w:sz w:val="26"/>
          <w:szCs w:val="26"/>
          <w:lang w:val="en-US"/>
        </w:rPr>
        <w:t>Winnan, 2016</w:t>
      </w:r>
      <w:r w:rsidRPr="00973468">
        <w:rPr>
          <w:rFonts w:cs="Times New Roman"/>
          <w:sz w:val="26"/>
          <w:szCs w:val="26"/>
          <w:lang w:val="en-US"/>
        </w:rPr>
        <w:t xml:space="preserve">). According to </w:t>
      </w:r>
      <w:r w:rsidRPr="00973468">
        <w:rPr>
          <w:sz w:val="26"/>
          <w:szCs w:val="26"/>
          <w:lang w:val="en-US"/>
        </w:rPr>
        <w:t>Li (2016)</w:t>
      </w:r>
      <w:r w:rsidRPr="00973468">
        <w:rPr>
          <w:rFonts w:cs="Times New Roman"/>
          <w:sz w:val="26"/>
          <w:szCs w:val="26"/>
          <w:lang w:val="en-US"/>
        </w:rPr>
        <w:t xml:space="preserve">, this is a strong temptation for pro-players. If they bet against themselves and purposefully lose, they will reap considerable profits. The author stresses that pro-players with unstable salaries or tournament wins are very prone to do this because, while a player that does match-fixing is sure to win some money, one who just tries to win the tournament’s prize money cannot be sure he will win </w:t>
      </w:r>
      <w:r w:rsidRPr="00973468">
        <w:rPr>
          <w:rFonts w:cs="Times New Roman"/>
          <w:sz w:val="26"/>
          <w:szCs w:val="26"/>
          <w:lang w:val="en-US"/>
        </w:rPr>
        <w:lastRenderedPageBreak/>
        <w:t>anything. Furthermore, there are instances where match-fixing will provide much higher profits than the tournament’s top prize money (</w:t>
      </w:r>
      <w:r w:rsidRPr="00973468">
        <w:rPr>
          <w:sz w:val="26"/>
          <w:szCs w:val="26"/>
          <w:lang w:val="en-US"/>
        </w:rPr>
        <w:t>Li, 2016</w:t>
      </w:r>
      <w:r w:rsidRPr="00973468">
        <w:rPr>
          <w:rFonts w:cs="Times New Roman"/>
          <w:sz w:val="26"/>
          <w:szCs w:val="26"/>
          <w:lang w:val="en-US"/>
        </w:rPr>
        <w:t>).</w:t>
      </w:r>
    </w:p>
    <w:p w:rsidR="00072A13" w:rsidRPr="00973468" w:rsidRDefault="00072A13" w:rsidP="009033B0">
      <w:pPr>
        <w:spacing w:line="360" w:lineRule="exact"/>
        <w:ind w:firstLineChars="200" w:firstLine="520"/>
        <w:rPr>
          <w:rFonts w:cs="Times New Roman"/>
          <w:sz w:val="26"/>
          <w:szCs w:val="26"/>
          <w:lang w:val="en-US"/>
        </w:rPr>
      </w:pPr>
      <w:r w:rsidRPr="00973468">
        <w:rPr>
          <w:rFonts w:cs="Times New Roman"/>
          <w:sz w:val="26"/>
          <w:szCs w:val="26"/>
          <w:lang w:val="en-US"/>
        </w:rPr>
        <w:t>These illegal acts have caused several scandals (</w:t>
      </w:r>
      <w:r w:rsidRPr="00973468">
        <w:rPr>
          <w:sz w:val="26"/>
          <w:szCs w:val="26"/>
          <w:lang w:val="en-US"/>
        </w:rPr>
        <w:t>Ströh, 2017</w:t>
      </w:r>
      <w:r w:rsidRPr="00973468">
        <w:rPr>
          <w:rFonts w:cs="Times New Roman"/>
          <w:sz w:val="26"/>
          <w:szCs w:val="26"/>
          <w:lang w:val="en-US"/>
        </w:rPr>
        <w:t xml:space="preserve">; </w:t>
      </w:r>
      <w:r w:rsidRPr="00973468">
        <w:rPr>
          <w:sz w:val="26"/>
          <w:szCs w:val="26"/>
          <w:lang w:val="en-US"/>
        </w:rPr>
        <w:t>Winnan, 2016</w:t>
      </w:r>
      <w:r w:rsidRPr="00973468">
        <w:rPr>
          <w:rFonts w:cs="Times New Roman"/>
          <w:sz w:val="26"/>
          <w:szCs w:val="26"/>
          <w:lang w:val="en-US"/>
        </w:rPr>
        <w:t xml:space="preserve">). </w:t>
      </w:r>
      <w:r w:rsidRPr="00973468">
        <w:rPr>
          <w:sz w:val="26"/>
          <w:szCs w:val="26"/>
          <w:lang w:val="en-US"/>
        </w:rPr>
        <w:t>Ströh (2017)</w:t>
      </w:r>
      <w:r w:rsidRPr="00973468">
        <w:rPr>
          <w:rFonts w:cs="Times New Roman"/>
          <w:sz w:val="26"/>
          <w:szCs w:val="26"/>
          <w:lang w:val="en-US"/>
        </w:rPr>
        <w:t xml:space="preserve"> provides two of the most striking examples. One happened when Cheon Min-Ki, a 17-year-old esports player, attempted suicide because his manager ordered his team to lose a match on purpose. Another scandal resulted in several pro-players being arrested in South Korea (</w:t>
      </w:r>
      <w:r w:rsidRPr="00973468">
        <w:rPr>
          <w:sz w:val="26"/>
          <w:szCs w:val="26"/>
          <w:lang w:val="en-US"/>
        </w:rPr>
        <w:t>Ströh, 2017</w:t>
      </w:r>
      <w:r w:rsidRPr="00973468">
        <w:rPr>
          <w:rFonts w:cs="Times New Roman"/>
          <w:sz w:val="26"/>
          <w:szCs w:val="26"/>
          <w:lang w:val="en-US"/>
        </w:rPr>
        <w:t>), including a tier 1 player named Ma “sAviOr” Jae Yoon, because they were involved in a match-fixing ring. As a result, their championship titles were taken (</w:t>
      </w:r>
      <w:r w:rsidRPr="00973468">
        <w:rPr>
          <w:sz w:val="26"/>
          <w:szCs w:val="26"/>
          <w:lang w:val="en-US"/>
        </w:rPr>
        <w:t>Li, 2016</w:t>
      </w:r>
      <w:r w:rsidRPr="00973468">
        <w:rPr>
          <w:rFonts w:cs="Times New Roman"/>
          <w:sz w:val="26"/>
          <w:szCs w:val="26"/>
          <w:lang w:val="en-US"/>
        </w:rPr>
        <w:t>), they were permanently banned from all future esports events by the Sanction Subcommittee of the Korea e-Sports Association (KeSPA)</w:t>
      </w:r>
      <w:r w:rsidR="0058381E" w:rsidRPr="00973468">
        <w:rPr>
          <w:rFonts w:cs="Times New Roman"/>
          <w:sz w:val="26"/>
          <w:szCs w:val="26"/>
          <w:lang w:val="en-US"/>
        </w:rPr>
        <w:t>,</w:t>
      </w:r>
      <w:r w:rsidRPr="00973468">
        <w:rPr>
          <w:rFonts w:cs="Times New Roman"/>
          <w:sz w:val="26"/>
          <w:szCs w:val="26"/>
          <w:lang w:val="en-US"/>
        </w:rPr>
        <w:t xml:space="preserve"> and they were also charged in criminal courts (</w:t>
      </w:r>
      <w:r w:rsidRPr="00973468">
        <w:rPr>
          <w:sz w:val="26"/>
          <w:szCs w:val="26"/>
          <w:lang w:val="en-US"/>
        </w:rPr>
        <w:t>Winnan, 2016</w:t>
      </w:r>
      <w:r w:rsidRPr="00973468">
        <w:rPr>
          <w:rFonts w:cs="Times New Roman"/>
          <w:sz w:val="26"/>
          <w:szCs w:val="26"/>
          <w:lang w:val="en-US"/>
        </w:rPr>
        <w:t>). Here, Yoon was sentenced to 120 hours of community service and two years of probation (</w:t>
      </w:r>
      <w:r w:rsidRPr="00973468">
        <w:rPr>
          <w:sz w:val="26"/>
          <w:szCs w:val="26"/>
          <w:lang w:val="en-US"/>
        </w:rPr>
        <w:t>Li, 2016</w:t>
      </w:r>
      <w:r w:rsidRPr="00973468">
        <w:rPr>
          <w:rFonts w:cs="Times New Roman"/>
          <w:sz w:val="26"/>
          <w:szCs w:val="26"/>
          <w:lang w:val="en-US"/>
        </w:rPr>
        <w:t>), and several players, staff</w:t>
      </w:r>
      <w:r w:rsidR="0058381E" w:rsidRPr="00973468">
        <w:rPr>
          <w:rFonts w:cs="Times New Roman"/>
          <w:sz w:val="26"/>
          <w:szCs w:val="26"/>
          <w:lang w:val="en-US"/>
        </w:rPr>
        <w:t>,</w:t>
      </w:r>
      <w:r w:rsidRPr="00973468">
        <w:rPr>
          <w:rFonts w:cs="Times New Roman"/>
          <w:sz w:val="26"/>
          <w:szCs w:val="26"/>
          <w:lang w:val="en-US"/>
        </w:rPr>
        <w:t xml:space="preserve"> and proprietors of 12 illegal wagering websites were also charged (</w:t>
      </w:r>
      <w:r w:rsidRPr="00973468">
        <w:rPr>
          <w:sz w:val="26"/>
          <w:szCs w:val="26"/>
          <w:lang w:val="en-US"/>
        </w:rPr>
        <w:t>Winnan, 2016</w:t>
      </w:r>
      <w:r w:rsidRPr="00973468">
        <w:rPr>
          <w:rFonts w:cs="Times New Roman"/>
          <w:sz w:val="26"/>
          <w:szCs w:val="26"/>
          <w:lang w:val="en-US"/>
        </w:rPr>
        <w:t>). Another match-fixing incident resulted in Valve banning a team sponsored by iBUYPOWER (</w:t>
      </w:r>
      <w:r w:rsidRPr="00973468">
        <w:rPr>
          <w:sz w:val="26"/>
          <w:szCs w:val="26"/>
          <w:lang w:val="en-US"/>
        </w:rPr>
        <w:t>Li, 2016</w:t>
      </w:r>
      <w:r w:rsidRPr="00973468">
        <w:rPr>
          <w:rFonts w:cs="Times New Roman"/>
          <w:sz w:val="26"/>
          <w:szCs w:val="26"/>
          <w:lang w:val="en-US"/>
        </w:rPr>
        <w:t>). As esports grow, it may even attract the attention of organized crime (</w:t>
      </w:r>
      <w:r w:rsidRPr="00973468">
        <w:rPr>
          <w:sz w:val="26"/>
          <w:szCs w:val="26"/>
          <w:lang w:val="en-US"/>
        </w:rPr>
        <w:t>Ströh, 2017</w:t>
      </w:r>
      <w:r w:rsidRPr="00973468">
        <w:rPr>
          <w:rFonts w:cs="Times New Roman"/>
          <w:sz w:val="26"/>
          <w:szCs w:val="26"/>
          <w:lang w:val="en-US"/>
        </w:rPr>
        <w:t>).</w:t>
      </w:r>
    </w:p>
    <w:p w:rsidR="00072A13" w:rsidRDefault="00072A13" w:rsidP="009033B0">
      <w:pPr>
        <w:spacing w:line="360" w:lineRule="exact"/>
        <w:ind w:firstLineChars="200" w:firstLine="520"/>
        <w:rPr>
          <w:rFonts w:cs="Times New Roman"/>
          <w:sz w:val="26"/>
          <w:szCs w:val="26"/>
          <w:lang w:val="en-US"/>
        </w:rPr>
      </w:pPr>
      <w:r w:rsidRPr="00973468">
        <w:rPr>
          <w:rFonts w:cs="Times New Roman"/>
          <w:sz w:val="26"/>
          <w:szCs w:val="26"/>
          <w:lang w:val="en-US"/>
        </w:rPr>
        <w:t>These, and several other incidents, have shocked the esports community (</w:t>
      </w:r>
      <w:r w:rsidRPr="00973468">
        <w:rPr>
          <w:sz w:val="26"/>
          <w:szCs w:val="26"/>
          <w:lang w:val="en-US"/>
        </w:rPr>
        <w:t>Li, 2016</w:t>
      </w:r>
      <w:r w:rsidRPr="00973468">
        <w:rPr>
          <w:rFonts w:cs="Times New Roman"/>
          <w:sz w:val="26"/>
          <w:szCs w:val="26"/>
          <w:lang w:val="en-US"/>
        </w:rPr>
        <w:t>), either damaging (</w:t>
      </w:r>
      <w:r w:rsidRPr="00973468">
        <w:rPr>
          <w:sz w:val="26"/>
          <w:szCs w:val="26"/>
          <w:lang w:val="en-US"/>
        </w:rPr>
        <w:t>Ströh, 2017</w:t>
      </w:r>
      <w:r w:rsidRPr="00973468">
        <w:rPr>
          <w:rFonts w:cs="Times New Roman"/>
          <w:sz w:val="26"/>
          <w:szCs w:val="26"/>
          <w:lang w:val="en-US"/>
        </w:rPr>
        <w:t xml:space="preserve">; </w:t>
      </w:r>
      <w:r w:rsidRPr="00973468">
        <w:rPr>
          <w:sz w:val="26"/>
          <w:szCs w:val="26"/>
          <w:lang w:val="en-US"/>
        </w:rPr>
        <w:t>Winnan, 2016</w:t>
      </w:r>
      <w:r w:rsidRPr="00973468">
        <w:rPr>
          <w:rFonts w:cs="Times New Roman"/>
          <w:sz w:val="26"/>
          <w:szCs w:val="26"/>
          <w:lang w:val="en-US"/>
        </w:rPr>
        <w:t>) or leading to the closure of some tournaments (</w:t>
      </w:r>
      <w:r w:rsidRPr="00973468">
        <w:rPr>
          <w:sz w:val="26"/>
          <w:szCs w:val="26"/>
          <w:lang w:val="en-US"/>
        </w:rPr>
        <w:t>Brickell, 2017</w:t>
      </w:r>
      <w:r w:rsidRPr="00973468">
        <w:rPr>
          <w:rFonts w:cs="Times New Roman"/>
          <w:sz w:val="26"/>
          <w:szCs w:val="26"/>
          <w:lang w:val="en-US"/>
        </w:rPr>
        <w:t>) or to the termination of several sponsorships (</w:t>
      </w:r>
      <w:r w:rsidRPr="00973468">
        <w:rPr>
          <w:sz w:val="26"/>
          <w:szCs w:val="26"/>
          <w:lang w:val="en-US"/>
        </w:rPr>
        <w:t>Winnan, 2016</w:t>
      </w:r>
      <w:r w:rsidRPr="00973468">
        <w:rPr>
          <w:rFonts w:cs="Times New Roman"/>
          <w:sz w:val="26"/>
          <w:szCs w:val="26"/>
          <w:lang w:val="en-US"/>
        </w:rPr>
        <w:t>). Despite match-fixers being arrested and prosecuted, these scandals still severely damage the integrity of esports and put the entire scene under suspicion (</w:t>
      </w:r>
      <w:r w:rsidRPr="00973468">
        <w:rPr>
          <w:sz w:val="26"/>
          <w:szCs w:val="26"/>
          <w:lang w:val="en-US"/>
        </w:rPr>
        <w:t>Li, 2016</w:t>
      </w:r>
      <w:r w:rsidRPr="00973468">
        <w:rPr>
          <w:rFonts w:cs="Times New Roman"/>
          <w:sz w:val="26"/>
          <w:szCs w:val="26"/>
          <w:lang w:val="en-US"/>
        </w:rPr>
        <w:t>), and may lead valuable stakeholders to avoid esports (</w:t>
      </w:r>
      <w:r w:rsidRPr="00973468">
        <w:rPr>
          <w:sz w:val="26"/>
          <w:szCs w:val="26"/>
          <w:lang w:val="en-US"/>
        </w:rPr>
        <w:t>Brickell, 2017</w:t>
      </w:r>
      <w:r w:rsidRPr="00973468">
        <w:rPr>
          <w:rFonts w:cs="Times New Roman"/>
          <w:sz w:val="26"/>
          <w:szCs w:val="26"/>
          <w:lang w:val="en-US"/>
        </w:rPr>
        <w:t>). Thus,</w:t>
      </w:r>
    </w:p>
    <w:p w:rsidR="00801443" w:rsidRPr="00973468" w:rsidRDefault="00801443" w:rsidP="009033B0">
      <w:pPr>
        <w:spacing w:line="360" w:lineRule="exact"/>
        <w:ind w:firstLineChars="200" w:firstLine="520"/>
        <w:rPr>
          <w:rFonts w:cs="Times New Roman"/>
          <w:sz w:val="26"/>
          <w:szCs w:val="26"/>
          <w:lang w:val="en-US"/>
        </w:rPr>
      </w:pPr>
    </w:p>
    <w:p w:rsidR="00072A13" w:rsidRPr="00973468" w:rsidRDefault="00072A13" w:rsidP="009033B0">
      <w:pPr>
        <w:spacing w:line="360" w:lineRule="exact"/>
        <w:rPr>
          <w:rFonts w:cs="Times New Roman"/>
          <w:sz w:val="26"/>
          <w:szCs w:val="26"/>
          <w:lang w:val="en-US"/>
        </w:rPr>
      </w:pPr>
      <w:r w:rsidRPr="00973468">
        <w:rPr>
          <w:rFonts w:cs="Times New Roman"/>
          <w:b/>
          <w:sz w:val="26"/>
          <w:szCs w:val="26"/>
          <w:lang w:val="en-US"/>
        </w:rPr>
        <w:t>H</w:t>
      </w:r>
      <w:r w:rsidRPr="00973468">
        <w:rPr>
          <w:rFonts w:cs="Times New Roman"/>
          <w:b/>
          <w:sz w:val="26"/>
          <w:szCs w:val="26"/>
          <w:vertAlign w:val="subscript"/>
          <w:lang w:val="en-US"/>
        </w:rPr>
        <w:t>4</w:t>
      </w:r>
      <w:r w:rsidRPr="00973468">
        <w:rPr>
          <w:rFonts w:cs="Times New Roman"/>
          <w:b/>
          <w:sz w:val="26"/>
          <w:szCs w:val="26"/>
          <w:lang w:val="en-US"/>
        </w:rPr>
        <w:t>:</w:t>
      </w:r>
      <w:r w:rsidRPr="00973468">
        <w:rPr>
          <w:rFonts w:cs="Times New Roman"/>
          <w:sz w:val="26"/>
          <w:szCs w:val="26"/>
          <w:lang w:val="en-US"/>
        </w:rPr>
        <w:t xml:space="preserve"> Match-fixing in the esports scene is a threat for esports sponsors.</w:t>
      </w:r>
    </w:p>
    <w:p w:rsidR="00072A13" w:rsidRPr="00973468" w:rsidRDefault="00072A13" w:rsidP="009033B0">
      <w:pPr>
        <w:spacing w:line="360" w:lineRule="exact"/>
        <w:rPr>
          <w:rFonts w:cs="Times New Roman"/>
          <w:sz w:val="26"/>
          <w:szCs w:val="26"/>
          <w:lang w:val="en-US"/>
        </w:rPr>
      </w:pPr>
    </w:p>
    <w:p w:rsidR="00072A13" w:rsidRPr="00973468" w:rsidRDefault="00072A13" w:rsidP="009033B0">
      <w:pPr>
        <w:pStyle w:val="3"/>
        <w:spacing w:line="360" w:lineRule="exact"/>
        <w:rPr>
          <w:rFonts w:cs="Times New Roman"/>
          <w:b/>
          <w:sz w:val="26"/>
          <w:szCs w:val="26"/>
          <w:lang w:val="en-US"/>
        </w:rPr>
      </w:pPr>
      <w:r w:rsidRPr="00973468">
        <w:rPr>
          <w:rFonts w:cs="Times New Roman"/>
          <w:b/>
          <w:i w:val="0"/>
          <w:sz w:val="26"/>
          <w:szCs w:val="26"/>
          <w:lang w:val="en-US"/>
        </w:rPr>
        <w:t xml:space="preserve">Cheating and </w:t>
      </w:r>
      <w:r w:rsidR="005A4D65" w:rsidRPr="00973468">
        <w:rPr>
          <w:rFonts w:cs="Times New Roman"/>
          <w:b/>
          <w:i w:val="0"/>
          <w:sz w:val="26"/>
          <w:szCs w:val="26"/>
          <w:lang w:val="en-US"/>
        </w:rPr>
        <w:t>Cyber-Attacks</w:t>
      </w:r>
    </w:p>
    <w:p w:rsidR="00072A13" w:rsidRPr="00973468" w:rsidRDefault="0058381E" w:rsidP="009033B0">
      <w:pPr>
        <w:spacing w:line="360" w:lineRule="exact"/>
        <w:ind w:firstLineChars="200" w:firstLine="520"/>
        <w:rPr>
          <w:rFonts w:cs="Times New Roman"/>
          <w:sz w:val="26"/>
          <w:szCs w:val="26"/>
          <w:lang w:val="en-US"/>
        </w:rPr>
      </w:pPr>
      <w:r w:rsidRPr="00973468">
        <w:rPr>
          <w:rFonts w:cs="Times New Roman"/>
          <w:sz w:val="26"/>
          <w:szCs w:val="26"/>
          <w:lang w:val="en-US"/>
        </w:rPr>
        <w:t>Like with any other sport (Winnan, 2016), esports is not free of cheating</w:t>
      </w:r>
      <w:r w:rsidR="00072A13" w:rsidRPr="00973468">
        <w:rPr>
          <w:rFonts w:cs="Times New Roman"/>
          <w:sz w:val="26"/>
          <w:szCs w:val="26"/>
          <w:lang w:val="en-US"/>
        </w:rPr>
        <w:t xml:space="preserve"> (</w:t>
      </w:r>
      <w:r w:rsidR="00072A13" w:rsidRPr="00973468">
        <w:rPr>
          <w:sz w:val="26"/>
          <w:szCs w:val="26"/>
          <w:lang w:val="en-US"/>
        </w:rPr>
        <w:t>Mooney, 2018</w:t>
      </w:r>
      <w:r w:rsidR="00072A13" w:rsidRPr="00973468">
        <w:rPr>
          <w:rFonts w:cs="Times New Roman"/>
          <w:sz w:val="26"/>
          <w:szCs w:val="26"/>
          <w:lang w:val="en-US"/>
        </w:rPr>
        <w:t>). In fact, there have been several cheating incidents in competitive gaming (</w:t>
      </w:r>
      <w:r w:rsidR="00072A13" w:rsidRPr="00973468">
        <w:rPr>
          <w:sz w:val="26"/>
          <w:szCs w:val="26"/>
          <w:lang w:val="en-US"/>
        </w:rPr>
        <w:t>Winnan, 2016</w:t>
      </w:r>
      <w:r w:rsidR="00072A13" w:rsidRPr="00973468">
        <w:rPr>
          <w:rFonts w:cs="Times New Roman"/>
          <w:sz w:val="26"/>
          <w:szCs w:val="26"/>
          <w:lang w:val="en-US"/>
        </w:rPr>
        <w:t>). There are numerous ways of cheating. Some use software to manipulate the video games’ code (</w:t>
      </w:r>
      <w:r w:rsidR="00072A13" w:rsidRPr="00973468">
        <w:rPr>
          <w:sz w:val="26"/>
          <w:szCs w:val="26"/>
          <w:lang w:val="en-US"/>
        </w:rPr>
        <w:t>Mooney, 2018</w:t>
      </w:r>
      <w:r w:rsidR="00072A13" w:rsidRPr="00973468">
        <w:rPr>
          <w:rFonts w:cs="Times New Roman"/>
          <w:sz w:val="26"/>
          <w:szCs w:val="26"/>
          <w:lang w:val="en-US"/>
        </w:rPr>
        <w:t xml:space="preserve">; </w:t>
      </w:r>
      <w:r w:rsidR="00072A13" w:rsidRPr="00973468">
        <w:rPr>
          <w:sz w:val="26"/>
          <w:szCs w:val="26"/>
          <w:lang w:val="en-US"/>
        </w:rPr>
        <w:t>Ströh, 2017</w:t>
      </w:r>
      <w:r w:rsidR="00072A13" w:rsidRPr="00973468">
        <w:rPr>
          <w:rFonts w:cs="Times New Roman"/>
          <w:sz w:val="26"/>
          <w:szCs w:val="26"/>
          <w:lang w:val="en-US"/>
        </w:rPr>
        <w:t>), providing them with aimbots, enhanced visibility (</w:t>
      </w:r>
      <w:r w:rsidR="00072A13" w:rsidRPr="00973468">
        <w:rPr>
          <w:sz w:val="26"/>
          <w:szCs w:val="26"/>
          <w:lang w:val="en-US"/>
        </w:rPr>
        <w:t>Ströh, 2017</w:t>
      </w:r>
      <w:r w:rsidR="00072A13" w:rsidRPr="00973468">
        <w:rPr>
          <w:rFonts w:cs="Times New Roman"/>
          <w:sz w:val="26"/>
          <w:szCs w:val="26"/>
          <w:lang w:val="en-US"/>
        </w:rPr>
        <w:t>), infinite ammo and health (</w:t>
      </w:r>
      <w:r w:rsidR="00072A13" w:rsidRPr="00973468">
        <w:rPr>
          <w:sz w:val="26"/>
          <w:szCs w:val="26"/>
          <w:lang w:val="en-US"/>
        </w:rPr>
        <w:t>Winnan, 2016</w:t>
      </w:r>
      <w:r w:rsidR="00072A13" w:rsidRPr="00973468">
        <w:rPr>
          <w:rFonts w:cs="Times New Roman"/>
          <w:sz w:val="26"/>
          <w:szCs w:val="26"/>
          <w:lang w:val="en-US"/>
        </w:rPr>
        <w:t>), and other unfair abilities that no one else can use (</w:t>
      </w:r>
      <w:r w:rsidR="00072A13" w:rsidRPr="00973468">
        <w:rPr>
          <w:sz w:val="26"/>
          <w:szCs w:val="26"/>
          <w:lang w:val="en-US"/>
        </w:rPr>
        <w:t>Mooney, 2018</w:t>
      </w:r>
      <w:r w:rsidR="00072A13" w:rsidRPr="00973468">
        <w:rPr>
          <w:rFonts w:cs="Times New Roman"/>
          <w:sz w:val="26"/>
          <w:szCs w:val="26"/>
          <w:lang w:val="en-US"/>
        </w:rPr>
        <w:t>). Others exploit existing in-game glitches or use macros (</w:t>
      </w:r>
      <w:r w:rsidR="00072A13" w:rsidRPr="00973468">
        <w:rPr>
          <w:sz w:val="26"/>
          <w:szCs w:val="26"/>
          <w:lang w:val="en-US"/>
        </w:rPr>
        <w:t>Ströh, 2017</w:t>
      </w:r>
      <w:r w:rsidR="00072A13" w:rsidRPr="00973468">
        <w:rPr>
          <w:rFonts w:cs="Times New Roman"/>
          <w:sz w:val="26"/>
          <w:szCs w:val="26"/>
          <w:lang w:val="en-US"/>
        </w:rPr>
        <w:t xml:space="preserve">). </w:t>
      </w:r>
      <w:r w:rsidR="00D879B1" w:rsidRPr="00973468">
        <w:rPr>
          <w:rFonts w:cs="Times New Roman"/>
          <w:sz w:val="26"/>
          <w:szCs w:val="26"/>
          <w:lang w:val="en-US"/>
        </w:rPr>
        <w:t>S</w:t>
      </w:r>
      <w:r w:rsidR="00072A13" w:rsidRPr="00973468">
        <w:rPr>
          <w:rFonts w:cs="Times New Roman"/>
          <w:sz w:val="26"/>
          <w:szCs w:val="26"/>
          <w:lang w:val="en-US"/>
        </w:rPr>
        <w:t>ome even manipulate the video game’s files or modify the gaming hardware (</w:t>
      </w:r>
      <w:r w:rsidR="00072A13" w:rsidRPr="00973468">
        <w:rPr>
          <w:sz w:val="26"/>
          <w:szCs w:val="26"/>
          <w:lang w:val="en-US"/>
        </w:rPr>
        <w:t>Winnan, 2016</w:t>
      </w:r>
      <w:r w:rsidR="00072A13" w:rsidRPr="00973468">
        <w:rPr>
          <w:rFonts w:cs="Times New Roman"/>
          <w:sz w:val="26"/>
          <w:szCs w:val="26"/>
          <w:lang w:val="en-US"/>
        </w:rPr>
        <w:t>).</w:t>
      </w:r>
    </w:p>
    <w:p w:rsidR="00072A13" w:rsidRPr="00973468" w:rsidRDefault="00072A13" w:rsidP="009033B0">
      <w:pPr>
        <w:spacing w:line="360" w:lineRule="exact"/>
        <w:ind w:firstLineChars="200" w:firstLine="520"/>
        <w:rPr>
          <w:rFonts w:cs="Times New Roman"/>
          <w:sz w:val="26"/>
          <w:szCs w:val="26"/>
          <w:lang w:val="en-US"/>
        </w:rPr>
      </w:pPr>
      <w:r w:rsidRPr="00973468">
        <w:rPr>
          <w:rFonts w:cs="Times New Roman"/>
          <w:sz w:val="26"/>
          <w:szCs w:val="26"/>
          <w:lang w:val="en-US"/>
        </w:rPr>
        <w:t xml:space="preserve">As </w:t>
      </w:r>
      <w:r w:rsidR="0058381E" w:rsidRPr="00973468">
        <w:rPr>
          <w:rFonts w:cs="Times New Roman"/>
          <w:sz w:val="26"/>
          <w:szCs w:val="26"/>
          <w:lang w:val="en-US"/>
        </w:rPr>
        <w:t>Winnan (2016) reported</w:t>
      </w:r>
      <w:r w:rsidRPr="00973468">
        <w:rPr>
          <w:rFonts w:cs="Times New Roman"/>
          <w:sz w:val="26"/>
          <w:szCs w:val="26"/>
          <w:lang w:val="en-US"/>
        </w:rPr>
        <w:t xml:space="preserve">, one of the biggest cheating scandals in esports happened during the 2014’s </w:t>
      </w:r>
      <w:r w:rsidRPr="00973468">
        <w:rPr>
          <w:rFonts w:cs="Times New Roman"/>
          <w:i/>
          <w:sz w:val="26"/>
          <w:szCs w:val="26"/>
          <w:lang w:val="en-US"/>
        </w:rPr>
        <w:t>CS:</w:t>
      </w:r>
      <w:r w:rsidR="0058381E" w:rsidRPr="00973468">
        <w:rPr>
          <w:rFonts w:cs="Times New Roman"/>
          <w:i/>
          <w:sz w:val="26"/>
          <w:szCs w:val="26"/>
          <w:lang w:val="en-US"/>
        </w:rPr>
        <w:t xml:space="preserve"> </w:t>
      </w:r>
      <w:r w:rsidRPr="00973468">
        <w:rPr>
          <w:rFonts w:cs="Times New Roman"/>
          <w:i/>
          <w:sz w:val="26"/>
          <w:szCs w:val="26"/>
          <w:lang w:val="en-US"/>
        </w:rPr>
        <w:t>GO</w:t>
      </w:r>
      <w:r w:rsidRPr="00973468">
        <w:rPr>
          <w:rFonts w:cs="Times New Roman"/>
          <w:sz w:val="26"/>
          <w:szCs w:val="26"/>
          <w:lang w:val="en-US"/>
        </w:rPr>
        <w:t xml:space="preserve"> finals at DreamHack. According to the author, teams Titan and Epsilon had just been disqualified for cheating and, during the finals, Fnatic used a glitch that allowed them to see and shoot almost everyone on the map, </w:t>
      </w:r>
      <w:r w:rsidRPr="00973468">
        <w:rPr>
          <w:rFonts w:cs="Times New Roman"/>
          <w:sz w:val="26"/>
          <w:szCs w:val="26"/>
          <w:lang w:val="en-US"/>
        </w:rPr>
        <w:lastRenderedPageBreak/>
        <w:t>which gave them the victory. However, after being accused of cheating, they did not plead guilty. Instead, they accused their adversaries of exploiting another bug. Ultimately, the tournament organizers decided to repeat the finals. But this created a lot of controversies and led the very vocal fans to inundate various social networks with angry comments towards Fnatic, which forced the team to forfeit the tournament (</w:t>
      </w:r>
      <w:r w:rsidRPr="00973468">
        <w:rPr>
          <w:sz w:val="26"/>
          <w:szCs w:val="26"/>
          <w:lang w:val="en-US"/>
        </w:rPr>
        <w:t>Winnan, 2016</w:t>
      </w:r>
      <w:r w:rsidRPr="00973468">
        <w:rPr>
          <w:rFonts w:cs="Times New Roman"/>
          <w:sz w:val="26"/>
          <w:szCs w:val="26"/>
          <w:lang w:val="en-US"/>
        </w:rPr>
        <w:t>).</w:t>
      </w:r>
    </w:p>
    <w:p w:rsidR="00072A13" w:rsidRPr="00973468" w:rsidRDefault="00072A13" w:rsidP="009033B0">
      <w:pPr>
        <w:spacing w:line="360" w:lineRule="exact"/>
        <w:ind w:firstLineChars="200" w:firstLine="520"/>
        <w:rPr>
          <w:rFonts w:cs="Times New Roman"/>
          <w:sz w:val="26"/>
          <w:szCs w:val="26"/>
          <w:lang w:val="en-US"/>
        </w:rPr>
      </w:pPr>
      <w:r w:rsidRPr="00973468">
        <w:rPr>
          <w:sz w:val="26"/>
          <w:szCs w:val="26"/>
          <w:lang w:val="en-US"/>
        </w:rPr>
        <w:t>Shabir (2017)</w:t>
      </w:r>
      <w:r w:rsidRPr="00973468">
        <w:rPr>
          <w:rFonts w:cs="Times New Roman"/>
          <w:sz w:val="26"/>
          <w:szCs w:val="26"/>
          <w:lang w:val="en-US"/>
        </w:rPr>
        <w:t xml:space="preserve"> mentions that cheating in esports can also be done through cyberattacks. For instance, Distributed Denial of Service (DDoS) attacks aim to artificially slow down the opponents’ internet speed or even completely freeze it. This allows </w:t>
      </w:r>
      <w:r w:rsidR="0058381E" w:rsidRPr="00973468">
        <w:rPr>
          <w:rFonts w:cs="Times New Roman"/>
          <w:sz w:val="26"/>
          <w:szCs w:val="26"/>
          <w:lang w:val="en-US"/>
        </w:rPr>
        <w:t>disabling</w:t>
      </w:r>
      <w:r w:rsidRPr="00973468">
        <w:rPr>
          <w:rFonts w:cs="Times New Roman"/>
          <w:sz w:val="26"/>
          <w:szCs w:val="26"/>
          <w:lang w:val="en-US"/>
        </w:rPr>
        <w:t xml:space="preserve"> the opponent, which results in them being vulnerable for some time and heavily influences the outcome of online matches (</w:t>
      </w:r>
      <w:r w:rsidRPr="00973468">
        <w:rPr>
          <w:sz w:val="26"/>
          <w:szCs w:val="26"/>
          <w:lang w:val="en-US"/>
        </w:rPr>
        <w:t>Shabir, 2017</w:t>
      </w:r>
      <w:r w:rsidRPr="00973468">
        <w:rPr>
          <w:rFonts w:cs="Times New Roman"/>
          <w:sz w:val="26"/>
          <w:szCs w:val="26"/>
          <w:lang w:val="en-US"/>
        </w:rPr>
        <w:t>). While some use this to win tournament prize money, others use it to capitalize from the betting market (</w:t>
      </w:r>
      <w:r w:rsidRPr="00973468">
        <w:rPr>
          <w:sz w:val="26"/>
          <w:szCs w:val="26"/>
          <w:lang w:val="en-US"/>
        </w:rPr>
        <w:t>Ströh, 2017</w:t>
      </w:r>
      <w:r w:rsidRPr="00973468">
        <w:rPr>
          <w:rFonts w:cs="Times New Roman"/>
          <w:sz w:val="26"/>
          <w:szCs w:val="26"/>
          <w:lang w:val="en-US"/>
        </w:rPr>
        <w:t xml:space="preserve">). </w:t>
      </w:r>
    </w:p>
    <w:p w:rsidR="00072A13" w:rsidRDefault="00072A13" w:rsidP="009033B0">
      <w:pPr>
        <w:spacing w:line="360" w:lineRule="exact"/>
        <w:ind w:firstLineChars="200" w:firstLine="520"/>
        <w:rPr>
          <w:rFonts w:cs="Times New Roman"/>
          <w:sz w:val="26"/>
          <w:szCs w:val="26"/>
          <w:lang w:val="en-US"/>
        </w:rPr>
      </w:pPr>
      <w:r w:rsidRPr="00973468">
        <w:rPr>
          <w:rFonts w:cs="Times New Roman"/>
          <w:sz w:val="26"/>
          <w:szCs w:val="26"/>
          <w:lang w:val="en-US"/>
        </w:rPr>
        <w:t>Although it is somewhat easy to identify cheaters in esports since the games run on computers, which means that all the gameplay data is stored and traceable (</w:t>
      </w:r>
      <w:r w:rsidRPr="00973468">
        <w:rPr>
          <w:sz w:val="26"/>
          <w:szCs w:val="26"/>
          <w:lang w:val="en-US"/>
        </w:rPr>
        <w:t>Winnan, 2016</w:t>
      </w:r>
      <w:r w:rsidRPr="00973468">
        <w:rPr>
          <w:rFonts w:cs="Times New Roman"/>
          <w:sz w:val="26"/>
          <w:szCs w:val="26"/>
          <w:lang w:val="en-US"/>
        </w:rPr>
        <w:t xml:space="preserve">), these </w:t>
      </w:r>
      <w:r w:rsidR="004774A2" w:rsidRPr="00973468">
        <w:rPr>
          <w:rFonts w:cs="Times New Roman"/>
          <w:sz w:val="26"/>
          <w:szCs w:val="26"/>
          <w:lang w:val="en-US"/>
        </w:rPr>
        <w:t>behaviors</w:t>
      </w:r>
      <w:r w:rsidRPr="00973468">
        <w:rPr>
          <w:rFonts w:cs="Times New Roman"/>
          <w:sz w:val="26"/>
          <w:szCs w:val="26"/>
          <w:lang w:val="en-US"/>
        </w:rPr>
        <w:t xml:space="preserve"> are still quite common (</w:t>
      </w:r>
      <w:r w:rsidRPr="00973468">
        <w:rPr>
          <w:sz w:val="26"/>
          <w:szCs w:val="26"/>
          <w:lang w:val="en-US"/>
        </w:rPr>
        <w:t>Shabir, 2017</w:t>
      </w:r>
      <w:r w:rsidRPr="00973468">
        <w:rPr>
          <w:rFonts w:cs="Times New Roman"/>
          <w:sz w:val="26"/>
          <w:szCs w:val="26"/>
          <w:lang w:val="en-US"/>
        </w:rPr>
        <w:t xml:space="preserve">; </w:t>
      </w:r>
      <w:r w:rsidRPr="00973468">
        <w:rPr>
          <w:sz w:val="26"/>
          <w:szCs w:val="26"/>
          <w:lang w:val="en-US"/>
        </w:rPr>
        <w:t>Ströh, 2017</w:t>
      </w:r>
      <w:r w:rsidRPr="00973468">
        <w:rPr>
          <w:rFonts w:cs="Times New Roman"/>
          <w:sz w:val="26"/>
          <w:szCs w:val="26"/>
          <w:lang w:val="en-US"/>
        </w:rPr>
        <w:t>). Cheating is a threat to the legitimacy of esports (</w:t>
      </w:r>
      <w:r w:rsidRPr="00973468">
        <w:rPr>
          <w:sz w:val="26"/>
          <w:szCs w:val="26"/>
          <w:lang w:val="en-US"/>
        </w:rPr>
        <w:t>Shabir, 2017</w:t>
      </w:r>
      <w:r w:rsidRPr="00973468">
        <w:rPr>
          <w:rFonts w:cs="Times New Roman"/>
          <w:sz w:val="26"/>
          <w:szCs w:val="26"/>
          <w:lang w:val="en-US"/>
        </w:rPr>
        <w:t>). It is illegal (</w:t>
      </w:r>
      <w:r w:rsidRPr="00973468">
        <w:rPr>
          <w:sz w:val="26"/>
          <w:szCs w:val="26"/>
          <w:lang w:val="en-US"/>
        </w:rPr>
        <w:t>Christophers, 2011</w:t>
      </w:r>
      <w:r w:rsidRPr="00973468">
        <w:rPr>
          <w:rFonts w:cs="Times New Roman"/>
          <w:sz w:val="26"/>
          <w:szCs w:val="26"/>
          <w:lang w:val="en-US"/>
        </w:rPr>
        <w:t>), provides an unfair advantage, damages the experience, reputation, and integrity of esports (</w:t>
      </w:r>
      <w:r w:rsidRPr="00973468">
        <w:rPr>
          <w:sz w:val="26"/>
          <w:szCs w:val="26"/>
          <w:lang w:val="en-US"/>
        </w:rPr>
        <w:t>Ströh, 2017</w:t>
      </w:r>
      <w:r w:rsidRPr="00973468">
        <w:rPr>
          <w:rFonts w:cs="Times New Roman"/>
          <w:sz w:val="26"/>
          <w:szCs w:val="26"/>
          <w:lang w:val="en-US"/>
        </w:rPr>
        <w:t>), and discredits the competitive gaming scene (</w:t>
      </w:r>
      <w:r w:rsidRPr="00973468">
        <w:rPr>
          <w:sz w:val="26"/>
          <w:szCs w:val="26"/>
          <w:lang w:val="en-US"/>
        </w:rPr>
        <w:t>Winnan, 2016</w:t>
      </w:r>
      <w:r w:rsidRPr="00973468">
        <w:rPr>
          <w:rFonts w:cs="Times New Roman"/>
          <w:sz w:val="26"/>
          <w:szCs w:val="26"/>
          <w:lang w:val="en-US"/>
        </w:rPr>
        <w:t xml:space="preserve">). </w:t>
      </w:r>
      <w:r w:rsidR="00D879B1" w:rsidRPr="00973468">
        <w:rPr>
          <w:rFonts w:cs="Times New Roman"/>
          <w:sz w:val="26"/>
          <w:szCs w:val="26"/>
          <w:lang w:val="en-US"/>
        </w:rPr>
        <w:t>M</w:t>
      </w:r>
      <w:r w:rsidRPr="00973468">
        <w:rPr>
          <w:rFonts w:cs="Times New Roman"/>
          <w:sz w:val="26"/>
          <w:szCs w:val="26"/>
          <w:lang w:val="en-US"/>
        </w:rPr>
        <w:t>ore importantly, it can lead to a decrease in</w:t>
      </w:r>
      <w:r w:rsidR="0058381E" w:rsidRPr="00973468">
        <w:rPr>
          <w:rFonts w:cs="Times New Roman"/>
          <w:sz w:val="26"/>
          <w:szCs w:val="26"/>
          <w:lang w:val="en-US"/>
        </w:rPr>
        <w:t xml:space="preserve"> the number of viewers and</w:t>
      </w:r>
      <w:r w:rsidRPr="00973468">
        <w:rPr>
          <w:rFonts w:cs="Times New Roman"/>
          <w:sz w:val="26"/>
          <w:szCs w:val="26"/>
          <w:lang w:val="en-US"/>
        </w:rPr>
        <w:t xml:space="preserve"> the number of commercial partners because it is also a threat for all of them (</w:t>
      </w:r>
      <w:r w:rsidRPr="00973468">
        <w:rPr>
          <w:sz w:val="26"/>
          <w:szCs w:val="26"/>
          <w:lang w:val="en-US"/>
        </w:rPr>
        <w:t>Ströh, 2017</w:t>
      </w:r>
      <w:r w:rsidRPr="00973468">
        <w:rPr>
          <w:rFonts w:cs="Times New Roman"/>
          <w:sz w:val="26"/>
          <w:szCs w:val="26"/>
          <w:lang w:val="en-US"/>
        </w:rPr>
        <w:t>). Hence, we propose the following hypotheses:</w:t>
      </w:r>
    </w:p>
    <w:p w:rsidR="00801443" w:rsidRPr="00973468" w:rsidRDefault="00801443" w:rsidP="009033B0">
      <w:pPr>
        <w:spacing w:line="360" w:lineRule="exact"/>
        <w:ind w:firstLineChars="200" w:firstLine="520"/>
        <w:rPr>
          <w:rFonts w:cs="Times New Roman"/>
          <w:sz w:val="26"/>
          <w:szCs w:val="26"/>
          <w:lang w:val="en-US"/>
        </w:rPr>
      </w:pPr>
    </w:p>
    <w:p w:rsidR="00072A13" w:rsidRPr="00973468" w:rsidRDefault="00072A13" w:rsidP="009033B0">
      <w:pPr>
        <w:spacing w:line="360" w:lineRule="exact"/>
        <w:rPr>
          <w:rFonts w:cs="Times New Roman"/>
          <w:sz w:val="26"/>
          <w:szCs w:val="26"/>
          <w:lang w:val="en-US"/>
        </w:rPr>
      </w:pPr>
      <w:r w:rsidRPr="00973468">
        <w:rPr>
          <w:rFonts w:cs="Times New Roman"/>
          <w:b/>
          <w:sz w:val="26"/>
          <w:szCs w:val="26"/>
          <w:lang w:val="en-US"/>
        </w:rPr>
        <w:t>H</w:t>
      </w:r>
      <w:r w:rsidRPr="00973468">
        <w:rPr>
          <w:rFonts w:cs="Times New Roman"/>
          <w:b/>
          <w:sz w:val="26"/>
          <w:szCs w:val="26"/>
          <w:vertAlign w:val="subscript"/>
          <w:lang w:val="en-US"/>
        </w:rPr>
        <w:t>5</w:t>
      </w:r>
      <w:r w:rsidRPr="00973468">
        <w:rPr>
          <w:rFonts w:cs="Times New Roman"/>
          <w:b/>
          <w:sz w:val="26"/>
          <w:szCs w:val="26"/>
          <w:lang w:val="en-US"/>
        </w:rPr>
        <w:t>:</w:t>
      </w:r>
      <w:r w:rsidRPr="00973468">
        <w:rPr>
          <w:rFonts w:cs="Times New Roman"/>
          <w:sz w:val="26"/>
          <w:szCs w:val="26"/>
          <w:lang w:val="en-US"/>
        </w:rPr>
        <w:t xml:space="preserve"> Cheating in the esports scene is a threat for esports sponsors.</w:t>
      </w:r>
    </w:p>
    <w:p w:rsidR="00072A13" w:rsidRPr="00973468" w:rsidRDefault="00072A13" w:rsidP="009033B0">
      <w:pPr>
        <w:spacing w:line="360" w:lineRule="exact"/>
        <w:rPr>
          <w:rFonts w:cs="Times New Roman"/>
          <w:sz w:val="26"/>
          <w:szCs w:val="26"/>
          <w:lang w:val="en-US"/>
        </w:rPr>
      </w:pPr>
      <w:r w:rsidRPr="00973468">
        <w:rPr>
          <w:rFonts w:cs="Times New Roman"/>
          <w:b/>
          <w:sz w:val="26"/>
          <w:szCs w:val="26"/>
          <w:lang w:val="en-US"/>
        </w:rPr>
        <w:t>H</w:t>
      </w:r>
      <w:r w:rsidRPr="00973468">
        <w:rPr>
          <w:rFonts w:cs="Times New Roman"/>
          <w:b/>
          <w:sz w:val="26"/>
          <w:szCs w:val="26"/>
          <w:vertAlign w:val="subscript"/>
          <w:lang w:val="en-US"/>
        </w:rPr>
        <w:t>6</w:t>
      </w:r>
      <w:r w:rsidRPr="00973468">
        <w:rPr>
          <w:rFonts w:cs="Times New Roman"/>
          <w:b/>
          <w:sz w:val="26"/>
          <w:szCs w:val="26"/>
          <w:lang w:val="en-US"/>
        </w:rPr>
        <w:t>:</w:t>
      </w:r>
      <w:r w:rsidRPr="00973468">
        <w:rPr>
          <w:rFonts w:cs="Times New Roman"/>
          <w:sz w:val="26"/>
          <w:szCs w:val="26"/>
          <w:lang w:val="en-US"/>
        </w:rPr>
        <w:t xml:space="preserve"> Cyberattacks in the esports scene are a threat for esports sponsors.</w:t>
      </w:r>
    </w:p>
    <w:p w:rsidR="00072A13" w:rsidRPr="00973468" w:rsidRDefault="00072A13" w:rsidP="009033B0">
      <w:pPr>
        <w:spacing w:line="360" w:lineRule="exact"/>
        <w:rPr>
          <w:rFonts w:cs="Times New Roman"/>
          <w:sz w:val="26"/>
          <w:szCs w:val="26"/>
          <w:lang w:val="en-US"/>
        </w:rPr>
      </w:pPr>
    </w:p>
    <w:p w:rsidR="00072A13" w:rsidRPr="00973468" w:rsidRDefault="00072A13" w:rsidP="009033B0">
      <w:pPr>
        <w:pStyle w:val="3"/>
        <w:spacing w:line="360" w:lineRule="exact"/>
        <w:rPr>
          <w:rFonts w:cs="Times New Roman"/>
          <w:b/>
          <w:sz w:val="26"/>
          <w:szCs w:val="26"/>
          <w:lang w:val="en-US"/>
        </w:rPr>
      </w:pPr>
      <w:r w:rsidRPr="00973468">
        <w:rPr>
          <w:rFonts w:cs="Times New Roman"/>
          <w:b/>
          <w:i w:val="0"/>
          <w:sz w:val="26"/>
          <w:szCs w:val="26"/>
          <w:lang w:val="en-US"/>
        </w:rPr>
        <w:t>Doping</w:t>
      </w:r>
    </w:p>
    <w:p w:rsidR="00072A13" w:rsidRPr="00973468" w:rsidRDefault="00072A13" w:rsidP="009033B0">
      <w:pPr>
        <w:spacing w:line="360" w:lineRule="exact"/>
        <w:ind w:firstLineChars="200" w:firstLine="520"/>
        <w:rPr>
          <w:rFonts w:cs="Times New Roman"/>
          <w:sz w:val="26"/>
          <w:szCs w:val="26"/>
          <w:lang w:val="en-US"/>
        </w:rPr>
      </w:pPr>
      <w:r w:rsidRPr="00973468">
        <w:rPr>
          <w:rFonts w:cs="Times New Roman"/>
          <w:sz w:val="26"/>
          <w:szCs w:val="26"/>
          <w:lang w:val="en-US"/>
        </w:rPr>
        <w:t>Although doping is a form of cheating, it is presented in a separate subchapter due to the number of issues it has caused and its health implications. Despite not being a physical sport, doping has become commonplace in esports (</w:t>
      </w:r>
      <w:r w:rsidRPr="00973468">
        <w:rPr>
          <w:sz w:val="26"/>
          <w:szCs w:val="26"/>
          <w:lang w:val="en-US"/>
        </w:rPr>
        <w:t>Mooney, 2018</w:t>
      </w:r>
      <w:r w:rsidRPr="00973468">
        <w:rPr>
          <w:rFonts w:cs="Times New Roman"/>
          <w:sz w:val="26"/>
          <w:szCs w:val="26"/>
          <w:lang w:val="en-US"/>
        </w:rPr>
        <w:t xml:space="preserve">; </w:t>
      </w:r>
      <w:r w:rsidRPr="00973468">
        <w:rPr>
          <w:sz w:val="26"/>
          <w:szCs w:val="26"/>
          <w:lang w:val="en-US"/>
        </w:rPr>
        <w:t>Ströh, 2017</w:t>
      </w:r>
      <w:r w:rsidRPr="00973468">
        <w:rPr>
          <w:rFonts w:cs="Times New Roman"/>
          <w:sz w:val="26"/>
          <w:szCs w:val="26"/>
          <w:lang w:val="en-US"/>
        </w:rPr>
        <w:t>). Competitive gaming requires fast decision-making and reflexes (</w:t>
      </w:r>
      <w:r w:rsidRPr="00973468">
        <w:rPr>
          <w:sz w:val="26"/>
          <w:szCs w:val="26"/>
          <w:lang w:val="en-US"/>
        </w:rPr>
        <w:t>Ströh, 2017</w:t>
      </w:r>
      <w:r w:rsidRPr="00973468">
        <w:rPr>
          <w:rFonts w:cs="Times New Roman"/>
          <w:sz w:val="26"/>
          <w:szCs w:val="26"/>
          <w:lang w:val="en-US"/>
        </w:rPr>
        <w:t>). All it takes is for a single pro-player to underperform for the entire team to lose (</w:t>
      </w:r>
      <w:r w:rsidRPr="00973468">
        <w:rPr>
          <w:sz w:val="26"/>
          <w:szCs w:val="26"/>
          <w:lang w:val="en-US"/>
        </w:rPr>
        <w:t>Winnan, 2016</w:t>
      </w:r>
      <w:r w:rsidRPr="00973468">
        <w:rPr>
          <w:rFonts w:cs="Times New Roman"/>
          <w:sz w:val="26"/>
          <w:szCs w:val="26"/>
          <w:lang w:val="en-US"/>
        </w:rPr>
        <w:t>). This factor</w:t>
      </w:r>
      <w:r w:rsidR="0058381E" w:rsidRPr="00973468">
        <w:rPr>
          <w:rFonts w:cs="Times New Roman"/>
          <w:sz w:val="26"/>
          <w:szCs w:val="26"/>
          <w:lang w:val="en-US"/>
        </w:rPr>
        <w:t>,</w:t>
      </w:r>
      <w:r w:rsidRPr="00973468">
        <w:rPr>
          <w:rFonts w:cs="Times New Roman"/>
          <w:sz w:val="26"/>
          <w:szCs w:val="26"/>
          <w:lang w:val="en-US"/>
        </w:rPr>
        <w:t xml:space="preserve"> coupled with the high prize pools of some tournaments (</w:t>
      </w:r>
      <w:r w:rsidRPr="00973468">
        <w:rPr>
          <w:sz w:val="26"/>
          <w:szCs w:val="26"/>
          <w:lang w:val="en-US"/>
        </w:rPr>
        <w:t>Stivers, 2017</w:t>
      </w:r>
      <w:r w:rsidRPr="00973468">
        <w:rPr>
          <w:rFonts w:cs="Times New Roman"/>
          <w:sz w:val="26"/>
          <w:szCs w:val="26"/>
          <w:lang w:val="en-US"/>
        </w:rPr>
        <w:t>)</w:t>
      </w:r>
      <w:r w:rsidR="0058381E" w:rsidRPr="00973468">
        <w:rPr>
          <w:rFonts w:cs="Times New Roman"/>
          <w:sz w:val="26"/>
          <w:szCs w:val="26"/>
          <w:lang w:val="en-US"/>
        </w:rPr>
        <w:t>, has made psychostimulants like Vyvanse, Ritalin, and Adderall, enhancing awareness and reaction times</w:t>
      </w:r>
      <w:r w:rsidRPr="00973468">
        <w:rPr>
          <w:rFonts w:cs="Times New Roman"/>
          <w:sz w:val="26"/>
          <w:szCs w:val="26"/>
          <w:lang w:val="en-US"/>
        </w:rPr>
        <w:t xml:space="preserve"> alluring to pro-players (</w:t>
      </w:r>
      <w:r w:rsidRPr="00973468">
        <w:rPr>
          <w:sz w:val="26"/>
          <w:szCs w:val="26"/>
          <w:lang w:val="en-US"/>
        </w:rPr>
        <w:t>Ströh, 2017</w:t>
      </w:r>
      <w:r w:rsidRPr="00973468">
        <w:rPr>
          <w:rFonts w:cs="Times New Roman"/>
          <w:sz w:val="26"/>
          <w:szCs w:val="26"/>
          <w:lang w:val="en-US"/>
        </w:rPr>
        <w:t xml:space="preserve">; </w:t>
      </w:r>
      <w:r w:rsidRPr="00973468">
        <w:rPr>
          <w:sz w:val="26"/>
          <w:szCs w:val="26"/>
          <w:lang w:val="en-US"/>
        </w:rPr>
        <w:t>Winnan, 2016</w:t>
      </w:r>
      <w:r w:rsidRPr="00973468">
        <w:rPr>
          <w:rFonts w:cs="Times New Roman"/>
          <w:sz w:val="26"/>
          <w:szCs w:val="26"/>
          <w:lang w:val="en-US"/>
        </w:rPr>
        <w:t>). However, doping is illegal (</w:t>
      </w:r>
      <w:r w:rsidRPr="00973468">
        <w:rPr>
          <w:sz w:val="26"/>
          <w:szCs w:val="26"/>
          <w:lang w:val="en-US"/>
        </w:rPr>
        <w:t>Stivers, 2017</w:t>
      </w:r>
      <w:r w:rsidRPr="00973468">
        <w:rPr>
          <w:rFonts w:cs="Times New Roman"/>
          <w:sz w:val="26"/>
          <w:szCs w:val="26"/>
          <w:lang w:val="en-US"/>
        </w:rPr>
        <w:t>) and is starting to threaten the esports scene (</w:t>
      </w:r>
      <w:r w:rsidRPr="00973468">
        <w:rPr>
          <w:sz w:val="26"/>
          <w:szCs w:val="26"/>
          <w:lang w:val="en-US"/>
        </w:rPr>
        <w:t>Mooney, 2018</w:t>
      </w:r>
      <w:r w:rsidRPr="00973468">
        <w:rPr>
          <w:rFonts w:cs="Times New Roman"/>
          <w:sz w:val="26"/>
          <w:szCs w:val="26"/>
          <w:lang w:val="en-US"/>
        </w:rPr>
        <w:t xml:space="preserve">; </w:t>
      </w:r>
      <w:r w:rsidRPr="00973468">
        <w:rPr>
          <w:sz w:val="26"/>
          <w:szCs w:val="26"/>
          <w:lang w:val="en-US"/>
        </w:rPr>
        <w:t>Ströh, 2017</w:t>
      </w:r>
      <w:r w:rsidRPr="00973468">
        <w:rPr>
          <w:rFonts w:cs="Times New Roman"/>
          <w:sz w:val="26"/>
          <w:szCs w:val="26"/>
          <w:lang w:val="en-US"/>
        </w:rPr>
        <w:t>).</w:t>
      </w:r>
    </w:p>
    <w:p w:rsidR="00072A13" w:rsidRPr="00973468" w:rsidRDefault="00072A13" w:rsidP="009033B0">
      <w:pPr>
        <w:spacing w:line="360" w:lineRule="exact"/>
        <w:ind w:firstLineChars="200" w:firstLine="520"/>
        <w:rPr>
          <w:rFonts w:cs="Times New Roman"/>
          <w:sz w:val="26"/>
          <w:szCs w:val="26"/>
          <w:lang w:val="en-US"/>
        </w:rPr>
      </w:pPr>
      <w:r w:rsidRPr="00973468">
        <w:rPr>
          <w:rFonts w:cs="Times New Roman"/>
          <w:sz w:val="26"/>
          <w:szCs w:val="26"/>
          <w:lang w:val="en-US"/>
        </w:rPr>
        <w:lastRenderedPageBreak/>
        <w:t xml:space="preserve">According to </w:t>
      </w:r>
      <w:r w:rsidRPr="00973468">
        <w:rPr>
          <w:sz w:val="26"/>
          <w:szCs w:val="26"/>
          <w:lang w:val="en-US"/>
        </w:rPr>
        <w:t>Holden, Kaburakis, and Rodenberg (2018)</w:t>
      </w:r>
      <w:r w:rsidRPr="00973468">
        <w:rPr>
          <w:rFonts w:cs="Times New Roman"/>
          <w:sz w:val="26"/>
          <w:szCs w:val="26"/>
          <w:lang w:val="en-US"/>
        </w:rPr>
        <w:t>, the types of drugs being used do not include just non-prescription and prescription stimulants. It also includes powerful gaming elixirs that are sold over the internet. These dangerous cocktails may lead to various health hazards, like concussions (</w:t>
      </w:r>
      <w:r w:rsidRPr="00973468">
        <w:rPr>
          <w:sz w:val="26"/>
          <w:szCs w:val="26"/>
          <w:lang w:val="en-US"/>
        </w:rPr>
        <w:t>Holden et al., 2018</w:t>
      </w:r>
      <w:r w:rsidRPr="00973468">
        <w:rPr>
          <w:rFonts w:cs="Times New Roman"/>
          <w:sz w:val="26"/>
          <w:szCs w:val="26"/>
          <w:lang w:val="en-US"/>
        </w:rPr>
        <w:t>). Furthermore, these drugs are not miracle pills that can turn everyone into pro-players (</w:t>
      </w:r>
      <w:r w:rsidRPr="00973468">
        <w:rPr>
          <w:sz w:val="26"/>
          <w:szCs w:val="26"/>
          <w:lang w:val="en-US"/>
        </w:rPr>
        <w:t>Winnan, 2016</w:t>
      </w:r>
      <w:r w:rsidRPr="00973468">
        <w:rPr>
          <w:rFonts w:cs="Times New Roman"/>
          <w:sz w:val="26"/>
          <w:szCs w:val="26"/>
          <w:lang w:val="en-US"/>
        </w:rPr>
        <w:t xml:space="preserve">). In fact, </w:t>
      </w:r>
      <w:r w:rsidRPr="00973468">
        <w:rPr>
          <w:sz w:val="26"/>
          <w:szCs w:val="26"/>
          <w:lang w:val="en-US"/>
        </w:rPr>
        <w:t>Mooney (2018)</w:t>
      </w:r>
      <w:r w:rsidRPr="00973468">
        <w:rPr>
          <w:rFonts w:cs="Times New Roman"/>
          <w:sz w:val="26"/>
          <w:szCs w:val="26"/>
          <w:lang w:val="en-US"/>
        </w:rPr>
        <w:t xml:space="preserve"> states that there is very poor scientific evidence supporting any of their supposed benefits. By contrast, there is clear scientific evidence pointing to the health dangers of these stimulants (</w:t>
      </w:r>
      <w:r w:rsidRPr="00973468">
        <w:rPr>
          <w:sz w:val="26"/>
          <w:szCs w:val="26"/>
          <w:lang w:val="en-US"/>
        </w:rPr>
        <w:t>Mooney, 2018</w:t>
      </w:r>
      <w:r w:rsidRPr="00973468">
        <w:rPr>
          <w:rFonts w:cs="Times New Roman"/>
          <w:sz w:val="26"/>
          <w:szCs w:val="26"/>
          <w:lang w:val="en-US"/>
        </w:rPr>
        <w:t>), some of which are only supposed to be taken by individuals with attention-deficit/hyperactivity disorders (ADHD; (</w:t>
      </w:r>
      <w:r w:rsidRPr="00973468">
        <w:rPr>
          <w:sz w:val="26"/>
          <w:szCs w:val="26"/>
          <w:lang w:val="en-US"/>
        </w:rPr>
        <w:t>Winnan, 2016</w:t>
      </w:r>
      <w:r w:rsidRPr="00973468">
        <w:rPr>
          <w:rFonts w:cs="Times New Roman"/>
          <w:sz w:val="26"/>
          <w:szCs w:val="26"/>
          <w:lang w:val="en-US"/>
        </w:rPr>
        <w:t>). The misuse of these stimulants without any kind of medical prescription can be quite harmful and lead to addiction, anxiety, elevated heart rate and blood pressure (</w:t>
      </w:r>
      <w:r w:rsidRPr="00973468">
        <w:rPr>
          <w:sz w:val="26"/>
          <w:szCs w:val="26"/>
          <w:lang w:val="en-US"/>
        </w:rPr>
        <w:t>Mooney, 2018</w:t>
      </w:r>
      <w:r w:rsidRPr="00973468">
        <w:rPr>
          <w:rFonts w:cs="Times New Roman"/>
          <w:sz w:val="26"/>
          <w:szCs w:val="26"/>
          <w:lang w:val="en-US"/>
        </w:rPr>
        <w:t>), accelerated weight loss, and serotonin syndrome (</w:t>
      </w:r>
      <w:r w:rsidRPr="00973468">
        <w:rPr>
          <w:sz w:val="26"/>
          <w:szCs w:val="26"/>
          <w:lang w:val="en-US"/>
        </w:rPr>
        <w:t>Winnan, 2016</w:t>
      </w:r>
      <w:r w:rsidRPr="00973468">
        <w:rPr>
          <w:rFonts w:cs="Times New Roman"/>
          <w:sz w:val="26"/>
          <w:szCs w:val="26"/>
          <w:lang w:val="en-US"/>
        </w:rPr>
        <w:t>).</w:t>
      </w:r>
    </w:p>
    <w:p w:rsidR="00207A81" w:rsidRDefault="00072A13" w:rsidP="009033B0">
      <w:pPr>
        <w:spacing w:line="360" w:lineRule="exact"/>
        <w:ind w:firstLineChars="200" w:firstLine="520"/>
        <w:rPr>
          <w:rFonts w:cs="Times New Roman"/>
          <w:sz w:val="26"/>
          <w:szCs w:val="26"/>
          <w:lang w:val="en-US"/>
        </w:rPr>
      </w:pPr>
      <w:r w:rsidRPr="00973468">
        <w:rPr>
          <w:rFonts w:cs="Times New Roman"/>
          <w:sz w:val="26"/>
          <w:szCs w:val="26"/>
          <w:lang w:val="en-US"/>
        </w:rPr>
        <w:t>The topic of doping in esports gained a lot of attention in 2015 when the pro-player, Kory “Semphis” Friesen, declared that he and his entire team had been making use of psychostimulants (</w:t>
      </w:r>
      <w:r w:rsidRPr="00973468">
        <w:rPr>
          <w:sz w:val="26"/>
          <w:szCs w:val="26"/>
          <w:lang w:val="en-US"/>
        </w:rPr>
        <w:t>Stivers, 2017</w:t>
      </w:r>
      <w:r w:rsidRPr="00973468">
        <w:rPr>
          <w:rFonts w:cs="Times New Roman"/>
          <w:sz w:val="26"/>
          <w:szCs w:val="26"/>
          <w:lang w:val="en-US"/>
        </w:rPr>
        <w:t xml:space="preserve">; </w:t>
      </w:r>
      <w:r w:rsidRPr="00973468">
        <w:rPr>
          <w:sz w:val="26"/>
          <w:szCs w:val="26"/>
          <w:lang w:val="en-US"/>
        </w:rPr>
        <w:t>Winnan, 2016</w:t>
      </w:r>
      <w:r w:rsidRPr="00973468">
        <w:rPr>
          <w:rFonts w:cs="Times New Roman"/>
          <w:sz w:val="26"/>
          <w:szCs w:val="26"/>
          <w:lang w:val="en-US"/>
        </w:rPr>
        <w:t>) and that this was a common practice among all esports pro-players (</w:t>
      </w:r>
      <w:r w:rsidRPr="00973468">
        <w:rPr>
          <w:sz w:val="26"/>
          <w:szCs w:val="26"/>
          <w:lang w:val="en-US"/>
        </w:rPr>
        <w:t>Winnan, 2016</w:t>
      </w:r>
      <w:r w:rsidRPr="00973468">
        <w:rPr>
          <w:rFonts w:cs="Times New Roman"/>
          <w:sz w:val="26"/>
          <w:szCs w:val="26"/>
          <w:lang w:val="en-US"/>
        </w:rPr>
        <w:t>). This generated a lot of negative press and concerns about the safety and integrity of esports (</w:t>
      </w:r>
      <w:r w:rsidRPr="00973468">
        <w:rPr>
          <w:sz w:val="26"/>
          <w:szCs w:val="26"/>
          <w:lang w:val="en-US"/>
        </w:rPr>
        <w:t>Ströh, 2017</w:t>
      </w:r>
      <w:r w:rsidRPr="00973468">
        <w:rPr>
          <w:rFonts w:cs="Times New Roman"/>
          <w:sz w:val="26"/>
          <w:szCs w:val="26"/>
          <w:lang w:val="en-US"/>
        </w:rPr>
        <w:t xml:space="preserve">; </w:t>
      </w:r>
      <w:r w:rsidRPr="00973468">
        <w:rPr>
          <w:sz w:val="26"/>
          <w:szCs w:val="26"/>
          <w:lang w:val="en-US"/>
        </w:rPr>
        <w:t>Winnan, 2016</w:t>
      </w:r>
      <w:r w:rsidRPr="00973468">
        <w:rPr>
          <w:rFonts w:cs="Times New Roman"/>
          <w:sz w:val="26"/>
          <w:szCs w:val="26"/>
          <w:lang w:val="en-US"/>
        </w:rPr>
        <w:t>). Because of these scandals, doping in esports has become a very serious concern (</w:t>
      </w:r>
      <w:r w:rsidRPr="00973468">
        <w:rPr>
          <w:sz w:val="26"/>
          <w:szCs w:val="26"/>
          <w:lang w:val="en-US"/>
        </w:rPr>
        <w:t>Holden et al., 2018</w:t>
      </w:r>
      <w:r w:rsidRPr="00973468">
        <w:rPr>
          <w:rFonts w:cs="Times New Roman"/>
          <w:sz w:val="26"/>
          <w:szCs w:val="26"/>
          <w:lang w:val="en-US"/>
        </w:rPr>
        <w:t>). Besides presenting several health risks (</w:t>
      </w:r>
      <w:r w:rsidRPr="00973468">
        <w:rPr>
          <w:sz w:val="26"/>
          <w:szCs w:val="26"/>
          <w:lang w:val="en-US"/>
        </w:rPr>
        <w:t>Mooney, 2018</w:t>
      </w:r>
      <w:r w:rsidRPr="00973468">
        <w:rPr>
          <w:rFonts w:cs="Times New Roman"/>
          <w:sz w:val="26"/>
          <w:szCs w:val="26"/>
          <w:lang w:val="en-US"/>
        </w:rPr>
        <w:t>), they can also damage esports’ image (</w:t>
      </w:r>
      <w:r w:rsidRPr="00973468">
        <w:rPr>
          <w:sz w:val="26"/>
          <w:szCs w:val="26"/>
          <w:lang w:val="en-US"/>
        </w:rPr>
        <w:t>Ströh, 2017</w:t>
      </w:r>
      <w:r w:rsidRPr="00973468">
        <w:rPr>
          <w:rFonts w:cs="Times New Roman"/>
          <w:sz w:val="26"/>
          <w:szCs w:val="26"/>
          <w:lang w:val="en-US"/>
        </w:rPr>
        <w:t>) and integrity (</w:t>
      </w:r>
      <w:r w:rsidRPr="00973468">
        <w:rPr>
          <w:sz w:val="26"/>
          <w:szCs w:val="26"/>
          <w:lang w:val="en-US"/>
        </w:rPr>
        <w:t>Holden et al., 2018</w:t>
      </w:r>
      <w:r w:rsidRPr="00973468">
        <w:rPr>
          <w:rFonts w:cs="Times New Roman"/>
          <w:sz w:val="26"/>
          <w:szCs w:val="26"/>
          <w:lang w:val="en-US"/>
        </w:rPr>
        <w:t>), and create numerous economic challenges (</w:t>
      </w:r>
      <w:r w:rsidRPr="00973468">
        <w:rPr>
          <w:sz w:val="26"/>
          <w:szCs w:val="26"/>
          <w:lang w:val="en-US"/>
        </w:rPr>
        <w:t>Ströh, 2017</w:t>
      </w:r>
      <w:r w:rsidRPr="00973468">
        <w:rPr>
          <w:rFonts w:cs="Times New Roman"/>
          <w:sz w:val="26"/>
          <w:szCs w:val="26"/>
          <w:lang w:val="en-US"/>
        </w:rPr>
        <w:t xml:space="preserve">). If a scientific study proves that esports </w:t>
      </w:r>
      <w:r w:rsidR="005A3E94" w:rsidRPr="00973468">
        <w:rPr>
          <w:rFonts w:cs="Times New Roman"/>
          <w:sz w:val="26"/>
          <w:szCs w:val="26"/>
          <w:lang w:val="en-US"/>
        </w:rPr>
        <w:t>is</w:t>
      </w:r>
      <w:r w:rsidRPr="00973468">
        <w:rPr>
          <w:rFonts w:cs="Times New Roman"/>
          <w:sz w:val="26"/>
          <w:szCs w:val="26"/>
          <w:lang w:val="en-US"/>
        </w:rPr>
        <w:t xml:space="preserve"> influencing most gamers to consume performance-enhancing drugs, or if esports players start dying with overdoses, this industry will greatly suffer (</w:t>
      </w:r>
      <w:r w:rsidRPr="00973468">
        <w:rPr>
          <w:sz w:val="26"/>
          <w:szCs w:val="26"/>
          <w:lang w:val="en-US"/>
        </w:rPr>
        <w:t>Winnan, 2016</w:t>
      </w:r>
      <w:r w:rsidRPr="00973468">
        <w:rPr>
          <w:rFonts w:cs="Times New Roman"/>
          <w:sz w:val="26"/>
          <w:szCs w:val="26"/>
          <w:lang w:val="en-US"/>
        </w:rPr>
        <w:t>). Thus,</w:t>
      </w:r>
    </w:p>
    <w:p w:rsidR="00801443" w:rsidRPr="00973468" w:rsidRDefault="00801443" w:rsidP="009033B0">
      <w:pPr>
        <w:spacing w:line="360" w:lineRule="exact"/>
        <w:ind w:firstLineChars="200" w:firstLine="520"/>
        <w:rPr>
          <w:rFonts w:cs="Times New Roman"/>
          <w:sz w:val="26"/>
          <w:szCs w:val="26"/>
          <w:lang w:val="en-US"/>
        </w:rPr>
      </w:pPr>
    </w:p>
    <w:p w:rsidR="00072A13" w:rsidRPr="00973468" w:rsidRDefault="00072A13" w:rsidP="009033B0">
      <w:pPr>
        <w:spacing w:line="360" w:lineRule="exact"/>
        <w:rPr>
          <w:rFonts w:cs="Times New Roman"/>
          <w:sz w:val="26"/>
          <w:szCs w:val="26"/>
          <w:lang w:val="en-US"/>
        </w:rPr>
      </w:pPr>
      <w:r w:rsidRPr="00973468">
        <w:rPr>
          <w:rFonts w:cs="Times New Roman"/>
          <w:b/>
          <w:sz w:val="26"/>
          <w:szCs w:val="26"/>
          <w:lang w:val="en-US"/>
        </w:rPr>
        <w:t>H</w:t>
      </w:r>
      <w:r w:rsidRPr="00973468">
        <w:rPr>
          <w:rFonts w:cs="Times New Roman"/>
          <w:b/>
          <w:sz w:val="26"/>
          <w:szCs w:val="26"/>
          <w:vertAlign w:val="subscript"/>
          <w:lang w:val="en-US"/>
        </w:rPr>
        <w:t>7</w:t>
      </w:r>
      <w:r w:rsidRPr="00973468">
        <w:rPr>
          <w:rFonts w:cs="Times New Roman"/>
          <w:b/>
          <w:sz w:val="26"/>
          <w:szCs w:val="26"/>
          <w:lang w:val="en-US"/>
        </w:rPr>
        <w:t>:</w:t>
      </w:r>
      <w:r w:rsidRPr="00973468">
        <w:rPr>
          <w:rFonts w:cs="Times New Roman"/>
          <w:sz w:val="26"/>
          <w:szCs w:val="26"/>
          <w:lang w:val="en-US"/>
        </w:rPr>
        <w:t xml:space="preserve"> Doping in the esports scene is a threat for esports sponsors.</w:t>
      </w:r>
    </w:p>
    <w:p w:rsidR="00072A13" w:rsidRPr="00973468" w:rsidRDefault="00072A13" w:rsidP="009033B0">
      <w:pPr>
        <w:spacing w:line="360" w:lineRule="exact"/>
        <w:rPr>
          <w:rFonts w:cs="Times New Roman"/>
          <w:sz w:val="26"/>
          <w:szCs w:val="26"/>
          <w:lang w:val="en-US"/>
        </w:rPr>
      </w:pPr>
    </w:p>
    <w:p w:rsidR="00072A13" w:rsidRPr="00973468" w:rsidRDefault="00072A13" w:rsidP="009033B0">
      <w:pPr>
        <w:pStyle w:val="3"/>
        <w:spacing w:line="360" w:lineRule="exact"/>
        <w:rPr>
          <w:rFonts w:cs="Times New Roman"/>
          <w:b/>
          <w:sz w:val="26"/>
          <w:szCs w:val="26"/>
          <w:lang w:val="en-US"/>
        </w:rPr>
      </w:pPr>
      <w:r w:rsidRPr="00973468">
        <w:rPr>
          <w:rFonts w:cs="Times New Roman"/>
          <w:b/>
          <w:i w:val="0"/>
          <w:sz w:val="26"/>
          <w:szCs w:val="26"/>
          <w:lang w:val="en-US"/>
        </w:rPr>
        <w:t>Conclusion</w:t>
      </w:r>
    </w:p>
    <w:p w:rsidR="00072A13" w:rsidRPr="00973468" w:rsidRDefault="00072A13" w:rsidP="009033B0">
      <w:pPr>
        <w:spacing w:line="360" w:lineRule="exact"/>
        <w:ind w:firstLineChars="200" w:firstLine="520"/>
        <w:rPr>
          <w:rFonts w:cs="Times New Roman"/>
          <w:sz w:val="26"/>
          <w:szCs w:val="26"/>
          <w:lang w:val="en-US"/>
        </w:rPr>
      </w:pPr>
      <w:r w:rsidRPr="00973468">
        <w:rPr>
          <w:rFonts w:cs="Times New Roman"/>
          <w:sz w:val="26"/>
          <w:szCs w:val="26"/>
          <w:lang w:val="en-US"/>
        </w:rPr>
        <w:t xml:space="preserve">This research focused on </w:t>
      </w:r>
      <w:r w:rsidR="004774A2" w:rsidRPr="00973468">
        <w:rPr>
          <w:rFonts w:cs="Times New Roman"/>
          <w:sz w:val="26"/>
          <w:szCs w:val="26"/>
          <w:lang w:val="en-US"/>
        </w:rPr>
        <w:t>analyzing</w:t>
      </w:r>
      <w:r w:rsidRPr="00973468">
        <w:rPr>
          <w:rFonts w:cs="Times New Roman"/>
          <w:sz w:val="26"/>
          <w:szCs w:val="26"/>
          <w:lang w:val="en-US"/>
        </w:rPr>
        <w:t xml:space="preserve"> the most widely mentioned types of disreputable </w:t>
      </w:r>
      <w:r w:rsidR="004774A2" w:rsidRPr="00973468">
        <w:rPr>
          <w:rFonts w:cs="Times New Roman"/>
          <w:sz w:val="26"/>
          <w:szCs w:val="26"/>
          <w:lang w:val="en-US"/>
        </w:rPr>
        <w:t>behavior</w:t>
      </w:r>
      <w:r w:rsidRPr="00973468">
        <w:rPr>
          <w:rFonts w:cs="Times New Roman"/>
          <w:sz w:val="26"/>
          <w:szCs w:val="26"/>
          <w:lang w:val="en-US"/>
        </w:rPr>
        <w:t xml:space="preserve"> that present significant threats to esports sponsors. In total, it was possible to verify that seven types of disreputable </w:t>
      </w:r>
      <w:r w:rsidR="004774A2" w:rsidRPr="00973468">
        <w:rPr>
          <w:rFonts w:cs="Times New Roman"/>
          <w:sz w:val="26"/>
          <w:szCs w:val="26"/>
          <w:lang w:val="en-US"/>
        </w:rPr>
        <w:t>behavior</w:t>
      </w:r>
      <w:r w:rsidRPr="00973468">
        <w:rPr>
          <w:rFonts w:cs="Times New Roman"/>
          <w:sz w:val="26"/>
          <w:szCs w:val="26"/>
          <w:lang w:val="en-US"/>
        </w:rPr>
        <w:t xml:space="preserve"> in esports are being much more talked about than others, which leads to the belief that these are the most problematic ones. Figure 1 provides a conceptual model of the literature’s most prominent types of disreputable </w:t>
      </w:r>
      <w:r w:rsidR="004774A2" w:rsidRPr="00973468">
        <w:rPr>
          <w:rFonts w:cs="Times New Roman"/>
          <w:sz w:val="26"/>
          <w:szCs w:val="26"/>
          <w:lang w:val="en-US"/>
        </w:rPr>
        <w:t>behavior</w:t>
      </w:r>
      <w:r w:rsidRPr="00973468">
        <w:rPr>
          <w:rFonts w:cs="Times New Roman"/>
          <w:sz w:val="26"/>
          <w:szCs w:val="26"/>
          <w:lang w:val="en-US"/>
        </w:rPr>
        <w:t>.</w:t>
      </w:r>
    </w:p>
    <w:p w:rsidR="00072A13" w:rsidRPr="00973468" w:rsidRDefault="00072A13" w:rsidP="009033B0">
      <w:pPr>
        <w:spacing w:line="360" w:lineRule="exact"/>
        <w:rPr>
          <w:rFonts w:cs="Times New Roman"/>
          <w:sz w:val="26"/>
          <w:szCs w:val="26"/>
          <w:lang w:val="en-US"/>
        </w:rPr>
      </w:pPr>
    </w:p>
    <w:p w:rsidR="00F53AD8" w:rsidRPr="00973468" w:rsidRDefault="00F53AD8" w:rsidP="00E908CA">
      <w:pPr>
        <w:spacing w:line="240" w:lineRule="auto"/>
        <w:rPr>
          <w:rFonts w:cs="Times New Roman"/>
          <w:lang w:val="en-US"/>
        </w:rPr>
      </w:pPr>
      <w:r w:rsidRPr="00973468">
        <w:rPr>
          <w:rFonts w:cs="Times New Roman"/>
          <w:noProof/>
          <w:lang w:val="en-US" w:eastAsia="zh-TW"/>
        </w:rPr>
        <w:lastRenderedPageBreak/>
        <w:drawing>
          <wp:inline distT="0" distB="0" distL="0" distR="0" wp14:anchorId="6775661B" wp14:editId="1DDB0C4D">
            <wp:extent cx="5715000" cy="3200400"/>
            <wp:effectExtent l="0" t="0" r="19050" b="190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F53AD8" w:rsidRPr="00973468" w:rsidRDefault="00F53AD8" w:rsidP="009033B0">
      <w:pPr>
        <w:spacing w:line="360" w:lineRule="exact"/>
        <w:ind w:left="1041" w:hangingChars="400" w:hanging="1041"/>
        <w:jc w:val="left"/>
        <w:rPr>
          <w:rFonts w:cs="Times New Roman"/>
          <w:i/>
          <w:sz w:val="26"/>
          <w:szCs w:val="26"/>
          <w:lang w:val="en-US"/>
        </w:rPr>
      </w:pPr>
      <w:r w:rsidRPr="00973468">
        <w:rPr>
          <w:rFonts w:cs="Times New Roman"/>
          <w:b/>
          <w:sz w:val="26"/>
          <w:szCs w:val="26"/>
          <w:lang w:val="en-US"/>
        </w:rPr>
        <w:t>Figure 1</w:t>
      </w:r>
      <w:r w:rsidR="009033B0" w:rsidRPr="00973468">
        <w:rPr>
          <w:rFonts w:cs="Times New Roman" w:hint="eastAsia"/>
          <w:sz w:val="26"/>
          <w:szCs w:val="26"/>
          <w:lang w:val="en-US" w:eastAsia="zh-TW"/>
        </w:rPr>
        <w:t xml:space="preserve"> </w:t>
      </w:r>
      <w:r w:rsidRPr="00973468">
        <w:rPr>
          <w:rFonts w:cs="Times New Roman"/>
          <w:sz w:val="26"/>
          <w:szCs w:val="26"/>
          <w:lang w:val="en-US"/>
        </w:rPr>
        <w:t xml:space="preserve"> </w:t>
      </w:r>
      <w:r w:rsidRPr="00973468">
        <w:rPr>
          <w:rFonts w:cs="Times New Roman"/>
          <w:i/>
          <w:sz w:val="26"/>
          <w:szCs w:val="26"/>
          <w:lang w:val="en-US"/>
        </w:rPr>
        <w:t xml:space="preserve">Most </w:t>
      </w:r>
      <w:r w:rsidR="009033B0" w:rsidRPr="00973468">
        <w:rPr>
          <w:rFonts w:cs="Times New Roman"/>
          <w:i/>
          <w:sz w:val="26"/>
          <w:szCs w:val="26"/>
          <w:lang w:val="en-US"/>
        </w:rPr>
        <w:t>Threatening Forms of Disreputable Behavior for Esports Sponsors (Conceptual Model)</w:t>
      </w:r>
    </w:p>
    <w:p w:rsidR="00072A13" w:rsidRPr="00973468" w:rsidRDefault="00072A13" w:rsidP="00072A13">
      <w:pPr>
        <w:spacing w:line="360" w:lineRule="exact"/>
        <w:rPr>
          <w:rFonts w:cs="Times New Roman"/>
          <w:sz w:val="26"/>
          <w:szCs w:val="26"/>
          <w:lang w:val="en-US"/>
        </w:rPr>
      </w:pPr>
    </w:p>
    <w:p w:rsidR="00072A13" w:rsidRPr="00973468" w:rsidRDefault="00072A13" w:rsidP="009033B0">
      <w:pPr>
        <w:pStyle w:val="2"/>
        <w:spacing w:line="360" w:lineRule="exact"/>
        <w:jc w:val="center"/>
        <w:rPr>
          <w:rFonts w:cs="Times New Roman"/>
          <w:sz w:val="26"/>
          <w:lang w:val="en-US"/>
        </w:rPr>
      </w:pPr>
      <w:r w:rsidRPr="00973468">
        <w:rPr>
          <w:rFonts w:cs="Times New Roman"/>
          <w:sz w:val="26"/>
          <w:lang w:val="en-US"/>
        </w:rPr>
        <w:t>METHODOLOGY</w:t>
      </w:r>
    </w:p>
    <w:p w:rsidR="00072A13" w:rsidRPr="00973468" w:rsidRDefault="00072A13" w:rsidP="009033B0">
      <w:pPr>
        <w:spacing w:line="360" w:lineRule="exact"/>
        <w:ind w:firstLineChars="200" w:firstLine="520"/>
        <w:rPr>
          <w:rFonts w:cs="Times New Roman"/>
          <w:sz w:val="26"/>
          <w:szCs w:val="26"/>
          <w:lang w:val="en-US"/>
        </w:rPr>
      </w:pPr>
      <w:r w:rsidRPr="00973468">
        <w:rPr>
          <w:rFonts w:cs="Times New Roman"/>
          <w:sz w:val="26"/>
          <w:szCs w:val="26"/>
          <w:lang w:val="en-US"/>
        </w:rPr>
        <w:t xml:space="preserve">The accentuated scarcity of scientific research on esports sponsorships </w:t>
      </w:r>
      <w:r w:rsidRPr="00973468">
        <w:rPr>
          <w:rFonts w:cs="Times New Roman"/>
          <w:color w:val="auto"/>
          <w:sz w:val="26"/>
          <w:szCs w:val="26"/>
          <w:lang w:val="en-US"/>
        </w:rPr>
        <w:t>(</w:t>
      </w:r>
      <w:r w:rsidRPr="00973468">
        <w:rPr>
          <w:sz w:val="26"/>
          <w:szCs w:val="26"/>
          <w:lang w:val="en-US"/>
        </w:rPr>
        <w:t>Korpimies, 2017</w:t>
      </w:r>
      <w:r w:rsidRPr="00973468">
        <w:rPr>
          <w:rFonts w:cs="Times New Roman"/>
          <w:color w:val="auto"/>
          <w:sz w:val="26"/>
          <w:szCs w:val="26"/>
          <w:lang w:val="en-US"/>
        </w:rPr>
        <w:t xml:space="preserve">; </w:t>
      </w:r>
      <w:r w:rsidRPr="00973468">
        <w:rPr>
          <w:sz w:val="26"/>
          <w:szCs w:val="26"/>
          <w:lang w:val="en-US"/>
        </w:rPr>
        <w:t>Ströh, 2017</w:t>
      </w:r>
      <w:r w:rsidRPr="00973468">
        <w:rPr>
          <w:rFonts w:cs="Times New Roman"/>
          <w:color w:val="auto"/>
          <w:sz w:val="26"/>
          <w:szCs w:val="26"/>
          <w:lang w:val="en-US"/>
        </w:rPr>
        <w:t>)</w:t>
      </w:r>
      <w:r w:rsidRPr="00973468">
        <w:rPr>
          <w:rFonts w:cs="Times New Roman"/>
          <w:sz w:val="26"/>
          <w:szCs w:val="26"/>
          <w:lang w:val="en-US"/>
        </w:rPr>
        <w:t xml:space="preserve"> and the industry’s rapid evolution (</w:t>
      </w:r>
      <w:r w:rsidRPr="00973468">
        <w:rPr>
          <w:sz w:val="26"/>
          <w:szCs w:val="26"/>
          <w:lang w:val="en-US"/>
        </w:rPr>
        <w:t>Scholz, 2019</w:t>
      </w:r>
      <w:r w:rsidRPr="00973468">
        <w:rPr>
          <w:rFonts w:cs="Times New Roman"/>
          <w:sz w:val="26"/>
          <w:szCs w:val="26"/>
          <w:lang w:val="en-US"/>
        </w:rPr>
        <w:t>) impl</w:t>
      </w:r>
      <w:r w:rsidR="0058381E" w:rsidRPr="00973468">
        <w:rPr>
          <w:rFonts w:cs="Times New Roman"/>
          <w:sz w:val="26"/>
          <w:szCs w:val="26"/>
          <w:lang w:val="en-US"/>
        </w:rPr>
        <w:t>ies</w:t>
      </w:r>
      <w:r w:rsidRPr="00973468">
        <w:rPr>
          <w:rFonts w:cs="Times New Roman"/>
          <w:sz w:val="26"/>
          <w:szCs w:val="26"/>
          <w:lang w:val="en-US"/>
        </w:rPr>
        <w:t xml:space="preserve"> that the previously presented conceptual model may not be accurate and updated. Furthermore, in the literature, it is not mentioned which types of disreputable </w:t>
      </w:r>
      <w:r w:rsidR="004774A2" w:rsidRPr="00973468">
        <w:rPr>
          <w:rFonts w:cs="Times New Roman"/>
          <w:sz w:val="26"/>
          <w:szCs w:val="26"/>
          <w:lang w:val="en-US"/>
        </w:rPr>
        <w:t>behavior</w:t>
      </w:r>
      <w:r w:rsidRPr="00973468">
        <w:rPr>
          <w:rFonts w:cs="Times New Roman"/>
          <w:sz w:val="26"/>
          <w:szCs w:val="26"/>
          <w:lang w:val="en-US"/>
        </w:rPr>
        <w:t xml:space="preserve"> present the biggest threats to sponsors</w:t>
      </w:r>
      <w:r w:rsidR="0058381E" w:rsidRPr="00973468">
        <w:rPr>
          <w:rFonts w:cs="Times New Roman"/>
          <w:sz w:val="26"/>
          <w:szCs w:val="26"/>
          <w:lang w:val="en-US"/>
        </w:rPr>
        <w:t>, which</w:t>
      </w:r>
      <w:r w:rsidRPr="00973468">
        <w:rPr>
          <w:rFonts w:cs="Times New Roman"/>
          <w:sz w:val="26"/>
          <w:szCs w:val="26"/>
          <w:lang w:val="en-US"/>
        </w:rPr>
        <w:t xml:space="preserve"> is reflected in the conceptual model. The lack of research on esports sponsorships also means that the model is very superficial and does not indicate the main subtypes of disreputable </w:t>
      </w:r>
      <w:r w:rsidR="004774A2" w:rsidRPr="00973468">
        <w:rPr>
          <w:rFonts w:cs="Times New Roman"/>
          <w:sz w:val="26"/>
          <w:szCs w:val="26"/>
          <w:lang w:val="en-US"/>
        </w:rPr>
        <w:t>behavior</w:t>
      </w:r>
      <w:r w:rsidRPr="00973468">
        <w:rPr>
          <w:rFonts w:cs="Times New Roman"/>
          <w:sz w:val="26"/>
          <w:szCs w:val="26"/>
          <w:lang w:val="en-US"/>
        </w:rPr>
        <w:t xml:space="preserve"> that make these items a threat to the esports sponsors’ image. Simply put, it is impossible to reach the research goal with such limited literature. As such, it was necessary to gather higher-quality empirical data. This allowed the development of an empirical model</w:t>
      </w:r>
      <w:r w:rsidR="0058381E" w:rsidRPr="00973468">
        <w:rPr>
          <w:rFonts w:cs="Times New Roman"/>
          <w:sz w:val="26"/>
          <w:szCs w:val="26"/>
          <w:lang w:val="en-US"/>
        </w:rPr>
        <w:t>,</w:t>
      </w:r>
      <w:r w:rsidRPr="00973468">
        <w:rPr>
          <w:rFonts w:cs="Times New Roman"/>
          <w:sz w:val="26"/>
          <w:szCs w:val="26"/>
          <w:lang w:val="en-US"/>
        </w:rPr>
        <w:t xml:space="preserve"> which highly improved the detail, reliability, significance, and overall quality of the conceptual model. To develop the empirical model, an exploratory and quantitative research method was used. Alongside this, a cross-sectional time horizon was employed, with the researchers taking an overt stance in a non-contrived research setting.</w:t>
      </w:r>
    </w:p>
    <w:p w:rsidR="00072A13" w:rsidRPr="00973468" w:rsidRDefault="00072A13" w:rsidP="009033B0">
      <w:pPr>
        <w:spacing w:line="360" w:lineRule="exact"/>
        <w:rPr>
          <w:rFonts w:cs="Times New Roman"/>
          <w:sz w:val="26"/>
          <w:szCs w:val="26"/>
          <w:lang w:val="en-US"/>
        </w:rPr>
      </w:pPr>
    </w:p>
    <w:p w:rsidR="00072A13" w:rsidRPr="00973468" w:rsidRDefault="00072A13" w:rsidP="009033B0">
      <w:pPr>
        <w:pStyle w:val="3"/>
        <w:spacing w:line="360" w:lineRule="exact"/>
        <w:rPr>
          <w:rFonts w:cs="Times New Roman"/>
          <w:b/>
          <w:i w:val="0"/>
          <w:sz w:val="26"/>
          <w:szCs w:val="26"/>
          <w:lang w:val="en-US"/>
        </w:rPr>
      </w:pPr>
      <w:r w:rsidRPr="00973468">
        <w:rPr>
          <w:rFonts w:cs="Times New Roman"/>
          <w:b/>
          <w:i w:val="0"/>
          <w:sz w:val="26"/>
          <w:szCs w:val="26"/>
          <w:lang w:val="en-US"/>
        </w:rPr>
        <w:t xml:space="preserve">Population and </w:t>
      </w:r>
      <w:r w:rsidR="005A4D65" w:rsidRPr="00973468">
        <w:rPr>
          <w:rFonts w:cs="Times New Roman"/>
          <w:b/>
          <w:i w:val="0"/>
          <w:sz w:val="26"/>
          <w:szCs w:val="26"/>
          <w:lang w:val="en-US"/>
        </w:rPr>
        <w:t>Sampling</w:t>
      </w:r>
    </w:p>
    <w:p w:rsidR="00072A13" w:rsidRPr="00973468" w:rsidRDefault="00072A13" w:rsidP="009033B0">
      <w:pPr>
        <w:spacing w:line="360" w:lineRule="exact"/>
        <w:ind w:firstLineChars="200" w:firstLine="520"/>
        <w:rPr>
          <w:rFonts w:cs="Times New Roman"/>
          <w:sz w:val="26"/>
          <w:szCs w:val="26"/>
          <w:lang w:val="en-US"/>
        </w:rPr>
      </w:pPr>
      <w:r w:rsidRPr="00973468">
        <w:rPr>
          <w:rFonts w:cs="Times New Roman"/>
          <w:sz w:val="26"/>
          <w:szCs w:val="26"/>
          <w:lang w:val="en-US"/>
        </w:rPr>
        <w:t>The study sample consisted of esports fans (</w:t>
      </w:r>
      <w:r w:rsidRPr="00973468">
        <w:rPr>
          <w:rFonts w:cs="Times New Roman"/>
          <w:i/>
          <w:sz w:val="26"/>
          <w:szCs w:val="26"/>
          <w:lang w:val="en-US"/>
        </w:rPr>
        <w:t xml:space="preserve">n </w:t>
      </w:r>
      <w:r w:rsidRPr="00973468">
        <w:rPr>
          <w:rFonts w:cs="Times New Roman"/>
          <w:sz w:val="26"/>
          <w:szCs w:val="26"/>
          <w:lang w:val="en-US"/>
        </w:rPr>
        <w:t xml:space="preserve">= 1,592) who were subjected to a non-probabilistic purposive heterogeneous sampling. That is, there was a purposeful selection of a diverse group of esports fans. This was done to ensure that the sample encapsulated the largest possible spectrum of esports fans. To achieve this, a database </w:t>
      </w:r>
      <w:r w:rsidRPr="00973468">
        <w:rPr>
          <w:rFonts w:cs="Times New Roman"/>
          <w:sz w:val="26"/>
          <w:szCs w:val="26"/>
          <w:lang w:val="en-US"/>
        </w:rPr>
        <w:lastRenderedPageBreak/>
        <w:t>of the most popular esports video games was first created. This was done by identifying the most-viewed esports video games of 2019 (from January to July) and the esports video games with the cumulative highest prize money awarded. The data on the monthly most-viewed esports video games w</w:t>
      </w:r>
      <w:r w:rsidR="0058381E" w:rsidRPr="00973468">
        <w:rPr>
          <w:rFonts w:cs="Times New Roman"/>
          <w:sz w:val="26"/>
          <w:szCs w:val="26"/>
          <w:lang w:val="en-US"/>
        </w:rPr>
        <w:t>ere</w:t>
      </w:r>
      <w:r w:rsidRPr="00973468">
        <w:rPr>
          <w:rFonts w:cs="Times New Roman"/>
          <w:sz w:val="26"/>
          <w:szCs w:val="26"/>
          <w:lang w:val="en-US"/>
        </w:rPr>
        <w:t xml:space="preserve"> gathered from </w:t>
      </w:r>
      <w:r w:rsidRPr="00973468">
        <w:rPr>
          <w:sz w:val="26"/>
          <w:szCs w:val="26"/>
          <w:lang w:val="en-US"/>
        </w:rPr>
        <w:t>Newzoo (2020)</w:t>
      </w:r>
      <w:r w:rsidRPr="00973468">
        <w:rPr>
          <w:rFonts w:cs="Times New Roman"/>
          <w:sz w:val="26"/>
          <w:szCs w:val="26"/>
          <w:lang w:val="en-US"/>
        </w:rPr>
        <w:t xml:space="preserve">, a website that presents a monthly updated list of the </w:t>
      </w:r>
      <w:r w:rsidR="0058381E" w:rsidRPr="00973468">
        <w:rPr>
          <w:rFonts w:cs="Times New Roman"/>
          <w:sz w:val="26"/>
          <w:szCs w:val="26"/>
          <w:lang w:val="en-US"/>
        </w:rPr>
        <w:t>ten</w:t>
      </w:r>
      <w:r w:rsidRPr="00973468">
        <w:rPr>
          <w:rFonts w:cs="Times New Roman"/>
          <w:sz w:val="26"/>
          <w:szCs w:val="26"/>
          <w:lang w:val="en-US"/>
        </w:rPr>
        <w:t xml:space="preserve"> most-watched esports games from YouTube and Twitch. Newzoo is a popular online platform for esports-related statistics that is extensively used by various authors and researchers like </w:t>
      </w:r>
      <w:r w:rsidRPr="00973468">
        <w:rPr>
          <w:sz w:val="26"/>
          <w:szCs w:val="26"/>
          <w:lang w:val="en-US"/>
        </w:rPr>
        <w:t>Jenny et al. (2018)</w:t>
      </w:r>
      <w:r w:rsidRPr="00973468">
        <w:rPr>
          <w:rFonts w:cs="Times New Roman"/>
          <w:sz w:val="26"/>
          <w:szCs w:val="26"/>
          <w:lang w:val="en-US"/>
        </w:rPr>
        <w:t xml:space="preserve">, </w:t>
      </w:r>
      <w:r w:rsidRPr="00973468">
        <w:rPr>
          <w:sz w:val="26"/>
          <w:szCs w:val="26"/>
          <w:lang w:val="en-US"/>
        </w:rPr>
        <w:t>Shabir (2017)</w:t>
      </w:r>
      <w:r w:rsidRPr="00973468">
        <w:rPr>
          <w:rFonts w:cs="Times New Roman"/>
          <w:sz w:val="26"/>
          <w:szCs w:val="26"/>
          <w:lang w:val="en-US"/>
        </w:rPr>
        <w:t xml:space="preserve">, </w:t>
      </w:r>
      <w:r w:rsidRPr="00973468">
        <w:rPr>
          <w:sz w:val="26"/>
          <w:szCs w:val="26"/>
          <w:lang w:val="en-US"/>
        </w:rPr>
        <w:t>Ströh (2017)</w:t>
      </w:r>
      <w:r w:rsidRPr="00973468">
        <w:rPr>
          <w:rFonts w:cs="Times New Roman"/>
          <w:sz w:val="26"/>
          <w:szCs w:val="26"/>
          <w:lang w:val="en-US"/>
        </w:rPr>
        <w:t xml:space="preserve">, </w:t>
      </w:r>
      <w:r w:rsidRPr="00973468">
        <w:rPr>
          <w:sz w:val="26"/>
          <w:szCs w:val="26"/>
          <w:lang w:val="en-US"/>
        </w:rPr>
        <w:t>Sylvester and Rennie (2017)</w:t>
      </w:r>
      <w:r w:rsidRPr="00973468">
        <w:rPr>
          <w:rFonts w:cs="Times New Roman"/>
          <w:sz w:val="26"/>
          <w:szCs w:val="26"/>
          <w:lang w:val="en-US"/>
        </w:rPr>
        <w:t xml:space="preserve">, etc. The data from the esports games with the highest prize money awarded was retrieved from </w:t>
      </w:r>
      <w:r w:rsidRPr="00973468">
        <w:rPr>
          <w:sz w:val="26"/>
          <w:szCs w:val="26"/>
          <w:lang w:val="en-US"/>
        </w:rPr>
        <w:t>Esports Earnings (2020)</w:t>
      </w:r>
      <w:r w:rsidRPr="00973468">
        <w:rPr>
          <w:rFonts w:cs="Times New Roman"/>
          <w:sz w:val="26"/>
          <w:szCs w:val="26"/>
          <w:lang w:val="en-US"/>
        </w:rPr>
        <w:t xml:space="preserve">, an online platform that, among other things, presents the 100 esports games with the most prize money awarded. This website is extensively used by numerous researchers, including </w:t>
      </w:r>
      <w:r w:rsidRPr="00973468">
        <w:rPr>
          <w:sz w:val="26"/>
          <w:szCs w:val="26"/>
          <w:lang w:val="en-US"/>
        </w:rPr>
        <w:t>Cunningham et al. (2018)</w:t>
      </w:r>
      <w:r w:rsidRPr="00973468">
        <w:rPr>
          <w:rFonts w:cs="Times New Roman"/>
          <w:sz w:val="26"/>
          <w:szCs w:val="26"/>
          <w:lang w:val="en-US"/>
        </w:rPr>
        <w:t xml:space="preserve">, </w:t>
      </w:r>
      <w:r w:rsidRPr="00973468">
        <w:rPr>
          <w:sz w:val="26"/>
          <w:szCs w:val="26"/>
          <w:lang w:val="en-US"/>
        </w:rPr>
        <w:t>Menasce (2019)</w:t>
      </w:r>
      <w:r w:rsidRPr="00973468">
        <w:rPr>
          <w:rFonts w:cs="Times New Roman"/>
          <w:sz w:val="26"/>
          <w:szCs w:val="26"/>
          <w:lang w:val="en-US"/>
        </w:rPr>
        <w:t xml:space="preserve">, </w:t>
      </w:r>
      <w:r w:rsidRPr="00973468">
        <w:rPr>
          <w:sz w:val="26"/>
          <w:szCs w:val="26"/>
          <w:lang w:val="en-US"/>
        </w:rPr>
        <w:t>Ströh (2017)</w:t>
      </w:r>
      <w:r w:rsidRPr="00973468">
        <w:rPr>
          <w:rFonts w:cs="Times New Roman"/>
          <w:sz w:val="26"/>
          <w:szCs w:val="26"/>
          <w:lang w:val="en-US"/>
        </w:rPr>
        <w:t xml:space="preserve">, </w:t>
      </w:r>
      <w:r w:rsidRPr="00973468">
        <w:rPr>
          <w:sz w:val="26"/>
          <w:szCs w:val="26"/>
          <w:lang w:val="en-US"/>
        </w:rPr>
        <w:t>Owens (2016)</w:t>
      </w:r>
      <w:r w:rsidRPr="00973468">
        <w:rPr>
          <w:rFonts w:cs="Times New Roman"/>
          <w:sz w:val="26"/>
          <w:szCs w:val="26"/>
          <w:lang w:val="en-US"/>
        </w:rPr>
        <w:t xml:space="preserve">, etc. Table 1 presents a list of the most popular esports titles by combining the 100 esports games with the highest prize money awarded and the </w:t>
      </w:r>
      <w:r w:rsidR="0058381E" w:rsidRPr="00973468">
        <w:rPr>
          <w:rFonts w:cs="Times New Roman"/>
          <w:sz w:val="26"/>
          <w:szCs w:val="26"/>
          <w:lang w:val="en-US"/>
        </w:rPr>
        <w:t>ten</w:t>
      </w:r>
      <w:r w:rsidRPr="00973468">
        <w:rPr>
          <w:rFonts w:cs="Times New Roman"/>
          <w:sz w:val="26"/>
          <w:szCs w:val="26"/>
          <w:lang w:val="en-US"/>
        </w:rPr>
        <w:t xml:space="preserve"> most-viewed esports games from January to July 2019. This list was used as a guide to select esports-related forums focused on at least one of the games from Table 1. In the selected forums, a request for participation and a link to the online survey were placed. Besides these, requests were also placed on more general esports forums, including forums focused on popular pro-players and teams, or popular esports tournaments. Table 2 shows the sample’s demographics.</w:t>
      </w:r>
    </w:p>
    <w:p w:rsidR="00072A13" w:rsidRPr="00973468" w:rsidRDefault="00072A13" w:rsidP="009033B0">
      <w:pPr>
        <w:spacing w:line="360" w:lineRule="exact"/>
        <w:rPr>
          <w:rFonts w:cs="Times New Roman"/>
          <w:noProof/>
          <w:sz w:val="26"/>
          <w:szCs w:val="26"/>
          <w:lang w:val="en-US"/>
        </w:rPr>
      </w:pPr>
    </w:p>
    <w:p w:rsidR="00F53AD8" w:rsidRPr="00973468" w:rsidRDefault="00F53AD8" w:rsidP="00973468">
      <w:pPr>
        <w:rPr>
          <w:rFonts w:cs="Times New Roman"/>
          <w:sz w:val="26"/>
          <w:szCs w:val="26"/>
          <w:lang w:val="en-US"/>
        </w:rPr>
      </w:pPr>
      <w:r w:rsidRPr="00973468">
        <w:rPr>
          <w:rFonts w:cs="Times New Roman"/>
          <w:b/>
          <w:sz w:val="26"/>
          <w:szCs w:val="26"/>
          <w:lang w:val="en-US"/>
        </w:rPr>
        <w:t>Table 1</w:t>
      </w:r>
      <w:r w:rsidR="009033B0" w:rsidRPr="00973468">
        <w:rPr>
          <w:rFonts w:cs="Times New Roman"/>
          <w:sz w:val="26"/>
          <w:szCs w:val="26"/>
          <w:lang w:val="en-US"/>
        </w:rPr>
        <w:t xml:space="preserve"> </w:t>
      </w:r>
      <w:r w:rsidRPr="00973468">
        <w:rPr>
          <w:rFonts w:cs="Times New Roman"/>
          <w:sz w:val="26"/>
          <w:szCs w:val="26"/>
          <w:lang w:val="en-US"/>
        </w:rPr>
        <w:t xml:space="preserve"> </w:t>
      </w:r>
      <w:r w:rsidRPr="00973468">
        <w:rPr>
          <w:rFonts w:cs="Times New Roman"/>
          <w:i/>
          <w:sz w:val="26"/>
          <w:szCs w:val="26"/>
          <w:lang w:val="en-US"/>
        </w:rPr>
        <w:t>Most</w:t>
      </w:r>
      <w:r w:rsidR="009033B0" w:rsidRPr="00973468">
        <w:rPr>
          <w:rFonts w:cs="Times New Roman"/>
          <w:i/>
          <w:sz w:val="26"/>
          <w:szCs w:val="26"/>
          <w:lang w:val="en-US"/>
        </w:rPr>
        <w:t>-Watched and Highest Prize Money Awarded Esports Games</w:t>
      </w:r>
    </w:p>
    <w:tbl>
      <w:tblPr>
        <w:tblStyle w:val="a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514"/>
      </w:tblGrid>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CrossFire</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Call of Duty: Infinite Warfare</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H1Z1</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Guild Wars 2</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Madden NFL 2013</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FIFA 19</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Super Smash Bros. Brawl</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Project Gotham Racing 3</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Halo: Reach</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SMITE</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Paladins</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Call of Duty: Black Ops III</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StarCraft II</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League of Legends</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Magic: The Gathering Online</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Call of Duty 4: Modern Warfare</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Super Smash Bros. Melee</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PLAYERUNKNOWN’S BATTLEGROUNDS</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Call of Duty: Black Ops 2</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Super Smash Bros. for Wii U</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Magic: The Gathering Arena</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Super Street Fighter IV Arcade Edition</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Counter-Strike: Source</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StarCraft: Brood War</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FIFA Online 4</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Madden NFL 2018</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Heroes of Newerth</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Street Fighter V</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Shadowverse</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Counter-Strike: Global Offensive</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World of WarCraft</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Gwent</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NBA 2K18</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Call of Duty: Modern Warfare 3</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FIFA 18</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Call of Duty: World War II</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lastRenderedPageBreak/>
              <w:t>Painkiller</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Overwatch</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Forza Motorsport 7</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Super Smash Bros. Ultimate</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Age of Empires II: The Age of Kings</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Blade &amp; Soul</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Teamfight Tactics</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Ultra Street Fighter IV</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WarCraft III</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Halo: Combat Evolved</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Quake Champions</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Call of Duty: Ghosts</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Defense of the Ancients</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iRacing.com</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Old School Runescape</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Call of Duty: Advanced Warfare</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FIFA 13</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Injustice 2</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Gears of War 4</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Street Fighter V: Arcade Edition</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Tom Clancy’s Rainbow Six: Siege</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Arena of Valor</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Quake Live</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Gears of War</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Quake 4</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FIFA Online 3</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Counter-Strike</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Call of Duty: Black Ops</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Call of Duty: Black Ops 4</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Team Fortress 2</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Dota 2</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Realm Royale</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Doom 3</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Heroes of the Storm</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Brawlhalla</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Pro Evolution Soccer 2017</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Halo 4</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Halo 2 Anniversary</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World in Conflict</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Apex Legends</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World of Tanks</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Point Blank</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PLAYERUNKNOWN'S BATTLEGROUNDS Mobile</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Vainglory</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Quake III Arena</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Dead or Alive 4</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ShootMania Storm</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FIFA 17</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Turbo Racing League</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Attack on Titan Tribute Game</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Fortnite</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Halo 3</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Clash Royale</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Mortal Kombat X</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Tekken 7</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rFactor 2</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Halo 5: Guardians</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Counter-Strike Online</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Rocket League</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Battlefield 4</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KartRider</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Madden NFL 2017</w:t>
            </w:r>
          </w:p>
        </w:tc>
      </w:tr>
      <w:tr w:rsidR="00F53AD8" w:rsidRPr="00973468" w:rsidTr="000F3557">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Halo 2</w:t>
            </w:r>
          </w:p>
        </w:tc>
        <w:tc>
          <w:tcPr>
            <w:tcW w:w="4643" w:type="dxa"/>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Hearthstone</w:t>
            </w:r>
          </w:p>
        </w:tc>
      </w:tr>
    </w:tbl>
    <w:p w:rsidR="00F53AD8" w:rsidRPr="00973468" w:rsidRDefault="00F53AD8" w:rsidP="009033B0">
      <w:pPr>
        <w:spacing w:line="320" w:lineRule="exact"/>
        <w:rPr>
          <w:rFonts w:cs="Times New Roman"/>
          <w:szCs w:val="24"/>
          <w:lang w:val="en-US"/>
        </w:rPr>
      </w:pPr>
      <w:r w:rsidRPr="00973468">
        <w:rPr>
          <w:rFonts w:cs="Times New Roman"/>
          <w:szCs w:val="24"/>
          <w:lang w:val="en-US"/>
        </w:rPr>
        <w:t xml:space="preserve">Note: Table based on </w:t>
      </w:r>
      <w:r w:rsidRPr="00973468">
        <w:rPr>
          <w:szCs w:val="24"/>
          <w:lang w:val="en-US"/>
        </w:rPr>
        <w:t>Esports Earnings (2020)</w:t>
      </w:r>
      <w:r w:rsidRPr="00973468">
        <w:rPr>
          <w:rFonts w:cs="Times New Roman"/>
          <w:szCs w:val="24"/>
          <w:lang w:val="en-US"/>
        </w:rPr>
        <w:t xml:space="preserve"> and </w:t>
      </w:r>
      <w:r w:rsidRPr="00973468">
        <w:rPr>
          <w:szCs w:val="24"/>
          <w:lang w:val="en-US"/>
        </w:rPr>
        <w:t>Newzoo (2020)</w:t>
      </w:r>
      <w:r w:rsidRPr="00973468">
        <w:rPr>
          <w:rFonts w:cs="Times New Roman"/>
          <w:szCs w:val="24"/>
          <w:lang w:val="en-US"/>
        </w:rPr>
        <w:t>.</w:t>
      </w:r>
    </w:p>
    <w:p w:rsidR="00F53AD8" w:rsidRPr="00973468" w:rsidRDefault="00F53AD8" w:rsidP="00072A13">
      <w:pPr>
        <w:spacing w:line="360" w:lineRule="exact"/>
        <w:rPr>
          <w:rFonts w:cs="Times New Roman"/>
          <w:sz w:val="26"/>
          <w:szCs w:val="26"/>
          <w:lang w:val="en-US"/>
        </w:rPr>
      </w:pPr>
    </w:p>
    <w:p w:rsidR="00F53AD8" w:rsidRPr="00973468" w:rsidRDefault="00F53AD8" w:rsidP="009033B0">
      <w:pPr>
        <w:spacing w:line="360" w:lineRule="exact"/>
        <w:jc w:val="left"/>
        <w:rPr>
          <w:rFonts w:cs="Times New Roman"/>
          <w:b/>
          <w:i/>
          <w:sz w:val="26"/>
          <w:szCs w:val="26"/>
          <w:lang w:val="en-US"/>
        </w:rPr>
      </w:pPr>
      <w:r w:rsidRPr="00973468">
        <w:rPr>
          <w:rFonts w:cs="Times New Roman"/>
          <w:b/>
          <w:sz w:val="26"/>
          <w:szCs w:val="26"/>
          <w:lang w:val="en-US"/>
        </w:rPr>
        <w:t>Table 2</w:t>
      </w:r>
      <w:r w:rsidR="009033B0" w:rsidRPr="00973468">
        <w:rPr>
          <w:rFonts w:cs="Times New Roman"/>
          <w:b/>
          <w:sz w:val="26"/>
          <w:szCs w:val="26"/>
          <w:lang w:val="en-US"/>
        </w:rPr>
        <w:t xml:space="preserve"> </w:t>
      </w:r>
      <w:r w:rsidRPr="00973468">
        <w:rPr>
          <w:rFonts w:cs="Times New Roman"/>
          <w:b/>
          <w:sz w:val="26"/>
          <w:szCs w:val="26"/>
          <w:lang w:val="en-US"/>
        </w:rPr>
        <w:t xml:space="preserve"> </w:t>
      </w:r>
      <w:r w:rsidRPr="00973468">
        <w:rPr>
          <w:rFonts w:cs="Times New Roman"/>
          <w:i/>
          <w:sz w:val="26"/>
          <w:szCs w:val="26"/>
          <w:lang w:val="en-US"/>
        </w:rPr>
        <w:t xml:space="preserve">Esports </w:t>
      </w:r>
      <w:r w:rsidR="009033B0" w:rsidRPr="00973468">
        <w:rPr>
          <w:rFonts w:cs="Times New Roman"/>
          <w:i/>
          <w:sz w:val="26"/>
          <w:szCs w:val="26"/>
          <w:lang w:val="en-US"/>
        </w:rPr>
        <w:t>Fans’ Demographics</w:t>
      </w:r>
    </w:p>
    <w:tbl>
      <w:tblPr>
        <w:tblStyle w:val="a4"/>
        <w:tblW w:w="0" w:type="auto"/>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ayout w:type="fixed"/>
        <w:tblLook w:val="04A0" w:firstRow="1" w:lastRow="0" w:firstColumn="1" w:lastColumn="0" w:noHBand="0" w:noVBand="1"/>
      </w:tblPr>
      <w:tblGrid>
        <w:gridCol w:w="3828"/>
        <w:gridCol w:w="992"/>
        <w:gridCol w:w="1134"/>
        <w:gridCol w:w="921"/>
        <w:gridCol w:w="695"/>
        <w:gridCol w:w="476"/>
        <w:gridCol w:w="708"/>
      </w:tblGrid>
      <w:tr w:rsidR="00F53AD8" w:rsidRPr="00973468" w:rsidTr="009033B0">
        <w:tc>
          <w:tcPr>
            <w:tcW w:w="3828" w:type="dxa"/>
            <w:tcBorders>
              <w:bottom w:val="nil"/>
            </w:tcBorders>
          </w:tcPr>
          <w:p w:rsidR="00F53AD8" w:rsidRPr="00973468" w:rsidRDefault="00F53AD8" w:rsidP="009033B0">
            <w:pPr>
              <w:spacing w:line="320" w:lineRule="exact"/>
              <w:rPr>
                <w:rFonts w:ascii="Times New Roman" w:hAnsi="Times New Roman" w:cs="Times New Roman"/>
                <w:sz w:val="24"/>
                <w:szCs w:val="24"/>
                <w:lang w:val="en-US"/>
              </w:rPr>
            </w:pPr>
          </w:p>
        </w:tc>
        <w:tc>
          <w:tcPr>
            <w:tcW w:w="2126" w:type="dxa"/>
            <w:gridSpan w:val="2"/>
            <w:tcBorders>
              <w:bottom w:val="single" w:sz="4" w:space="0" w:color="000000" w:themeColor="text1"/>
            </w:tcBorders>
          </w:tcPr>
          <w:p w:rsidR="00F53AD8" w:rsidRPr="00973468" w:rsidRDefault="00F53AD8" w:rsidP="009033B0">
            <w:pPr>
              <w:spacing w:line="320" w:lineRule="exact"/>
              <w:jc w:val="center"/>
              <w:rPr>
                <w:rFonts w:ascii="Times New Roman" w:hAnsi="Times New Roman" w:cs="Times New Roman"/>
                <w:sz w:val="24"/>
                <w:szCs w:val="24"/>
                <w:lang w:val="en-US"/>
              </w:rPr>
            </w:pPr>
            <w:r w:rsidRPr="00973468">
              <w:rPr>
                <w:rFonts w:ascii="Times New Roman" w:hAnsi="Times New Roman" w:cs="Times New Roman"/>
                <w:i/>
                <w:sz w:val="24"/>
                <w:szCs w:val="24"/>
                <w:lang w:val="en-US"/>
              </w:rPr>
              <w:t>n</w:t>
            </w:r>
            <w:r w:rsidRPr="00973468">
              <w:rPr>
                <w:rFonts w:ascii="Times New Roman" w:hAnsi="Times New Roman" w:cs="Times New Roman"/>
                <w:sz w:val="24"/>
                <w:szCs w:val="24"/>
                <w:lang w:val="en-US"/>
              </w:rPr>
              <w:t xml:space="preserve"> = 1,592</w:t>
            </w:r>
          </w:p>
        </w:tc>
        <w:tc>
          <w:tcPr>
            <w:tcW w:w="921" w:type="dxa"/>
            <w:tcBorders>
              <w:bottom w:val="nil"/>
              <w:right w:val="nil"/>
            </w:tcBorders>
          </w:tcPr>
          <w:p w:rsidR="00F53AD8" w:rsidRPr="00973468" w:rsidRDefault="00F53AD8" w:rsidP="009033B0">
            <w:pPr>
              <w:spacing w:line="320" w:lineRule="exact"/>
              <w:rPr>
                <w:rFonts w:ascii="Times New Roman" w:hAnsi="Times New Roman" w:cs="Times New Roman"/>
                <w:sz w:val="24"/>
                <w:szCs w:val="24"/>
                <w:lang w:val="en-US"/>
              </w:rPr>
            </w:pPr>
          </w:p>
        </w:tc>
        <w:tc>
          <w:tcPr>
            <w:tcW w:w="695" w:type="dxa"/>
            <w:tcBorders>
              <w:left w:val="nil"/>
              <w:bottom w:val="nil"/>
              <w:right w:val="nil"/>
            </w:tcBorders>
          </w:tcPr>
          <w:p w:rsidR="00F53AD8" w:rsidRPr="00973468" w:rsidRDefault="00F53AD8" w:rsidP="009033B0">
            <w:pPr>
              <w:spacing w:line="320" w:lineRule="exact"/>
              <w:rPr>
                <w:rFonts w:ascii="Times New Roman" w:hAnsi="Times New Roman" w:cs="Times New Roman"/>
                <w:sz w:val="24"/>
                <w:szCs w:val="24"/>
                <w:lang w:val="en-US"/>
              </w:rPr>
            </w:pPr>
          </w:p>
        </w:tc>
        <w:tc>
          <w:tcPr>
            <w:tcW w:w="476" w:type="dxa"/>
            <w:tcBorders>
              <w:left w:val="nil"/>
              <w:bottom w:val="nil"/>
              <w:right w:val="nil"/>
            </w:tcBorders>
          </w:tcPr>
          <w:p w:rsidR="00F53AD8" w:rsidRPr="00973468" w:rsidRDefault="00F53AD8" w:rsidP="009033B0">
            <w:pPr>
              <w:spacing w:line="320" w:lineRule="exact"/>
              <w:rPr>
                <w:rFonts w:ascii="Times New Roman" w:hAnsi="Times New Roman" w:cs="Times New Roman"/>
                <w:sz w:val="24"/>
                <w:szCs w:val="24"/>
                <w:lang w:val="en-US"/>
              </w:rPr>
            </w:pPr>
          </w:p>
        </w:tc>
        <w:tc>
          <w:tcPr>
            <w:tcW w:w="708" w:type="dxa"/>
            <w:tcBorders>
              <w:left w:val="nil"/>
              <w:bottom w:val="nil"/>
            </w:tcBorders>
          </w:tcPr>
          <w:p w:rsidR="00F53AD8" w:rsidRPr="00973468" w:rsidRDefault="00F53AD8" w:rsidP="009033B0">
            <w:pPr>
              <w:spacing w:line="320" w:lineRule="exact"/>
              <w:rPr>
                <w:rFonts w:ascii="Times New Roman" w:hAnsi="Times New Roman" w:cs="Times New Roman"/>
                <w:sz w:val="24"/>
                <w:szCs w:val="24"/>
                <w:lang w:val="en-US"/>
              </w:rPr>
            </w:pPr>
          </w:p>
        </w:tc>
      </w:tr>
      <w:tr w:rsidR="00F53AD8" w:rsidRPr="00973468" w:rsidTr="009033B0">
        <w:tc>
          <w:tcPr>
            <w:tcW w:w="3828" w:type="dxa"/>
            <w:tcBorders>
              <w:top w:val="nil"/>
              <w:bottom w:val="single" w:sz="4" w:space="0" w:color="000000" w:themeColor="text1"/>
            </w:tcBorders>
          </w:tcPr>
          <w:p w:rsidR="00F53AD8" w:rsidRPr="00973468" w:rsidRDefault="00F53AD8" w:rsidP="009033B0">
            <w:pPr>
              <w:spacing w:line="320" w:lineRule="exact"/>
              <w:rPr>
                <w:rFonts w:ascii="Times New Roman" w:hAnsi="Times New Roman" w:cs="Times New Roman"/>
                <w:sz w:val="24"/>
                <w:szCs w:val="24"/>
                <w:lang w:val="en-US"/>
              </w:rPr>
            </w:pPr>
          </w:p>
        </w:tc>
        <w:tc>
          <w:tcPr>
            <w:tcW w:w="992" w:type="dxa"/>
            <w:tcBorders>
              <w:bottom w:val="single" w:sz="4" w:space="0" w:color="000000" w:themeColor="text1"/>
            </w:tcBorders>
          </w:tcPr>
          <w:p w:rsidR="00F53AD8" w:rsidRPr="00973468" w:rsidRDefault="00F53AD8" w:rsidP="009033B0">
            <w:pPr>
              <w:spacing w:line="320" w:lineRule="exact"/>
              <w:rPr>
                <w:rFonts w:ascii="Times New Roman" w:hAnsi="Times New Roman" w:cs="Times New Roman"/>
                <w:sz w:val="24"/>
                <w:szCs w:val="24"/>
                <w:lang w:val="en-US"/>
              </w:rPr>
            </w:pPr>
            <w:r w:rsidRPr="00973468">
              <w:rPr>
                <w:rFonts w:ascii="Times New Roman" w:hAnsi="Times New Roman" w:cs="Times New Roman"/>
                <w:sz w:val="20"/>
                <w:szCs w:val="24"/>
                <w:lang w:val="en-US"/>
              </w:rPr>
              <w:t>Valid</w:t>
            </w:r>
          </w:p>
        </w:tc>
        <w:tc>
          <w:tcPr>
            <w:tcW w:w="1134" w:type="dxa"/>
            <w:tcBorders>
              <w:bottom w:val="single" w:sz="4" w:space="0" w:color="000000" w:themeColor="text1"/>
            </w:tcBorders>
          </w:tcPr>
          <w:p w:rsidR="00F53AD8" w:rsidRPr="00973468" w:rsidRDefault="00F53AD8" w:rsidP="009033B0">
            <w:pPr>
              <w:spacing w:line="320" w:lineRule="exact"/>
              <w:rPr>
                <w:rFonts w:ascii="Times New Roman" w:hAnsi="Times New Roman" w:cs="Times New Roman"/>
                <w:sz w:val="20"/>
                <w:szCs w:val="24"/>
                <w:lang w:val="en-US"/>
              </w:rPr>
            </w:pPr>
            <w:r w:rsidRPr="00973468">
              <w:rPr>
                <w:rFonts w:ascii="Times New Roman" w:hAnsi="Times New Roman" w:cs="Times New Roman"/>
                <w:sz w:val="20"/>
                <w:szCs w:val="24"/>
                <w:lang w:val="en-US"/>
              </w:rPr>
              <w:t>No answer</w:t>
            </w:r>
          </w:p>
        </w:tc>
        <w:tc>
          <w:tcPr>
            <w:tcW w:w="921" w:type="dxa"/>
            <w:tcBorders>
              <w:top w:val="nil"/>
              <w:bottom w:val="single" w:sz="4" w:space="0" w:color="000000" w:themeColor="text1"/>
              <w:right w:val="nil"/>
            </w:tcBorders>
          </w:tcPr>
          <w:p w:rsidR="00F53AD8" w:rsidRPr="00973468" w:rsidRDefault="00F53AD8" w:rsidP="009033B0">
            <w:pPr>
              <w:spacing w:line="320" w:lineRule="exact"/>
              <w:rPr>
                <w:rFonts w:ascii="Times New Roman" w:hAnsi="Times New Roman" w:cs="Times New Roman"/>
                <w:sz w:val="20"/>
                <w:szCs w:val="24"/>
                <w:lang w:val="en-US"/>
              </w:rPr>
            </w:pPr>
            <w:r w:rsidRPr="00973468">
              <w:rPr>
                <w:rFonts w:ascii="Times New Roman" w:hAnsi="Times New Roman" w:cs="Times New Roman"/>
                <w:sz w:val="20"/>
                <w:szCs w:val="24"/>
                <w:lang w:val="en-US"/>
              </w:rPr>
              <w:t>Valid %</w:t>
            </w:r>
          </w:p>
        </w:tc>
        <w:tc>
          <w:tcPr>
            <w:tcW w:w="695" w:type="dxa"/>
            <w:tcBorders>
              <w:top w:val="nil"/>
              <w:left w:val="nil"/>
              <w:bottom w:val="single" w:sz="4" w:space="0" w:color="000000" w:themeColor="text1"/>
              <w:right w:val="nil"/>
            </w:tcBorders>
          </w:tcPr>
          <w:p w:rsidR="00F53AD8" w:rsidRPr="00973468" w:rsidRDefault="00F53AD8" w:rsidP="009033B0">
            <w:pPr>
              <w:spacing w:line="320" w:lineRule="exact"/>
              <w:rPr>
                <w:rFonts w:ascii="Times New Roman" w:hAnsi="Times New Roman" w:cs="Times New Roman"/>
                <w:sz w:val="20"/>
                <w:szCs w:val="24"/>
                <w:lang w:val="en-US"/>
              </w:rPr>
            </w:pPr>
            <w:r w:rsidRPr="00973468">
              <w:rPr>
                <w:rFonts w:ascii="Times New Roman" w:hAnsi="Times New Roman" w:cs="Times New Roman"/>
                <w:sz w:val="20"/>
                <w:szCs w:val="24"/>
                <w:lang w:val="en-US"/>
              </w:rPr>
              <w:t>Mean</w:t>
            </w:r>
          </w:p>
        </w:tc>
        <w:tc>
          <w:tcPr>
            <w:tcW w:w="476" w:type="dxa"/>
            <w:tcBorders>
              <w:top w:val="nil"/>
              <w:left w:val="nil"/>
              <w:bottom w:val="single" w:sz="4" w:space="0" w:color="000000" w:themeColor="text1"/>
              <w:right w:val="nil"/>
            </w:tcBorders>
          </w:tcPr>
          <w:p w:rsidR="00F53AD8" w:rsidRPr="00973468" w:rsidRDefault="00F53AD8" w:rsidP="009033B0">
            <w:pPr>
              <w:spacing w:line="320" w:lineRule="exact"/>
              <w:rPr>
                <w:rFonts w:ascii="Times New Roman" w:hAnsi="Times New Roman" w:cs="Times New Roman"/>
                <w:sz w:val="20"/>
                <w:szCs w:val="24"/>
                <w:lang w:val="en-US"/>
              </w:rPr>
            </w:pPr>
            <w:r w:rsidRPr="00973468">
              <w:rPr>
                <w:rFonts w:ascii="Times New Roman" w:hAnsi="Times New Roman" w:cs="Times New Roman"/>
                <w:sz w:val="20"/>
                <w:szCs w:val="24"/>
                <w:lang w:val="en-US"/>
              </w:rPr>
              <w:t>SD</w:t>
            </w:r>
          </w:p>
        </w:tc>
        <w:tc>
          <w:tcPr>
            <w:tcW w:w="708" w:type="dxa"/>
            <w:tcBorders>
              <w:top w:val="nil"/>
              <w:left w:val="nil"/>
              <w:bottom w:val="single" w:sz="4" w:space="0" w:color="000000" w:themeColor="text1"/>
            </w:tcBorders>
          </w:tcPr>
          <w:p w:rsidR="00F53AD8" w:rsidRPr="00973468" w:rsidRDefault="00F53AD8" w:rsidP="009033B0">
            <w:pPr>
              <w:spacing w:line="320" w:lineRule="exact"/>
              <w:rPr>
                <w:rFonts w:ascii="Times New Roman" w:hAnsi="Times New Roman" w:cs="Times New Roman"/>
                <w:sz w:val="20"/>
                <w:szCs w:val="24"/>
                <w:lang w:val="en-US"/>
              </w:rPr>
            </w:pPr>
            <w:r w:rsidRPr="00973468">
              <w:rPr>
                <w:rFonts w:ascii="Times New Roman" w:hAnsi="Times New Roman" w:cs="Times New Roman"/>
                <w:sz w:val="20"/>
                <w:szCs w:val="24"/>
                <w:lang w:val="en-US"/>
              </w:rPr>
              <w:t>Mode</w:t>
            </w:r>
          </w:p>
        </w:tc>
      </w:tr>
      <w:tr w:rsidR="00F53AD8" w:rsidRPr="00973468" w:rsidTr="009033B0">
        <w:tc>
          <w:tcPr>
            <w:tcW w:w="3828" w:type="dxa"/>
            <w:tcBorders>
              <w:top w:val="single" w:sz="4" w:space="0" w:color="000000" w:themeColor="text1"/>
              <w:bottom w:val="nil"/>
            </w:tcBorders>
          </w:tcPr>
          <w:p w:rsidR="00F53AD8" w:rsidRPr="00973468" w:rsidRDefault="00F53AD8" w:rsidP="009033B0">
            <w:pPr>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Gender</w:t>
            </w:r>
          </w:p>
        </w:tc>
        <w:tc>
          <w:tcPr>
            <w:tcW w:w="992" w:type="dxa"/>
            <w:tcBorders>
              <w:top w:val="single" w:sz="4" w:space="0" w:color="000000" w:themeColor="text1"/>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1,569</w:t>
            </w:r>
          </w:p>
        </w:tc>
        <w:tc>
          <w:tcPr>
            <w:tcW w:w="1134" w:type="dxa"/>
            <w:tcBorders>
              <w:top w:val="single" w:sz="4" w:space="0" w:color="000000" w:themeColor="text1"/>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23</w:t>
            </w:r>
          </w:p>
        </w:tc>
        <w:tc>
          <w:tcPr>
            <w:tcW w:w="921" w:type="dxa"/>
            <w:tcBorders>
              <w:top w:val="single" w:sz="4" w:space="0" w:color="000000" w:themeColor="text1"/>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695" w:type="dxa"/>
            <w:tcBorders>
              <w:top w:val="single" w:sz="4" w:space="0" w:color="000000" w:themeColor="text1"/>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476" w:type="dxa"/>
            <w:tcBorders>
              <w:top w:val="single" w:sz="4" w:space="0" w:color="000000" w:themeColor="text1"/>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708" w:type="dxa"/>
            <w:tcBorders>
              <w:top w:val="single" w:sz="4" w:space="0" w:color="000000" w:themeColor="text1"/>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r>
      <w:tr w:rsidR="00F53AD8" w:rsidRPr="00973468" w:rsidTr="009033B0">
        <w:tc>
          <w:tcPr>
            <w:tcW w:w="3828" w:type="dxa"/>
            <w:tcBorders>
              <w:top w:val="nil"/>
              <w:bottom w:val="nil"/>
            </w:tcBorders>
          </w:tcPr>
          <w:p w:rsidR="00F53AD8" w:rsidRPr="00973468" w:rsidRDefault="00F53AD8" w:rsidP="009033B0">
            <w:pPr>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Female</w:t>
            </w:r>
          </w:p>
        </w:tc>
        <w:tc>
          <w:tcPr>
            <w:tcW w:w="992"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130</w:t>
            </w:r>
          </w:p>
        </w:tc>
        <w:tc>
          <w:tcPr>
            <w:tcW w:w="1134"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921"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8.3</w:t>
            </w:r>
          </w:p>
        </w:tc>
        <w:tc>
          <w:tcPr>
            <w:tcW w:w="695"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476"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708"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r>
      <w:tr w:rsidR="00F53AD8" w:rsidRPr="00973468" w:rsidTr="009033B0">
        <w:tc>
          <w:tcPr>
            <w:tcW w:w="3828" w:type="dxa"/>
            <w:tcBorders>
              <w:top w:val="nil"/>
              <w:bottom w:val="nil"/>
            </w:tcBorders>
          </w:tcPr>
          <w:p w:rsidR="00F53AD8" w:rsidRPr="00973468" w:rsidRDefault="00F53AD8" w:rsidP="009033B0">
            <w:pPr>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 xml:space="preserve"> Male</w:t>
            </w:r>
          </w:p>
        </w:tc>
        <w:tc>
          <w:tcPr>
            <w:tcW w:w="992"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1,439</w:t>
            </w:r>
          </w:p>
        </w:tc>
        <w:tc>
          <w:tcPr>
            <w:tcW w:w="1134"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921"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91.7</w:t>
            </w:r>
          </w:p>
        </w:tc>
        <w:tc>
          <w:tcPr>
            <w:tcW w:w="695"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476"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708"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r>
      <w:tr w:rsidR="00F53AD8" w:rsidRPr="00973468" w:rsidTr="009033B0">
        <w:tc>
          <w:tcPr>
            <w:tcW w:w="3828" w:type="dxa"/>
            <w:tcBorders>
              <w:top w:val="nil"/>
              <w:bottom w:val="nil"/>
            </w:tcBorders>
          </w:tcPr>
          <w:p w:rsidR="00F53AD8" w:rsidRPr="00973468" w:rsidRDefault="00F53AD8" w:rsidP="009033B0">
            <w:pPr>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Age</w:t>
            </w:r>
          </w:p>
        </w:tc>
        <w:tc>
          <w:tcPr>
            <w:tcW w:w="992"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1,495</w:t>
            </w:r>
          </w:p>
        </w:tc>
        <w:tc>
          <w:tcPr>
            <w:tcW w:w="1134"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97</w:t>
            </w:r>
          </w:p>
        </w:tc>
        <w:tc>
          <w:tcPr>
            <w:tcW w:w="921"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695"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23.8</w:t>
            </w:r>
          </w:p>
        </w:tc>
        <w:tc>
          <w:tcPr>
            <w:tcW w:w="476"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6.8</w:t>
            </w:r>
          </w:p>
        </w:tc>
        <w:tc>
          <w:tcPr>
            <w:tcW w:w="708"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18</w:t>
            </w:r>
          </w:p>
        </w:tc>
      </w:tr>
      <w:tr w:rsidR="00F53AD8" w:rsidRPr="00973468" w:rsidTr="009033B0">
        <w:tc>
          <w:tcPr>
            <w:tcW w:w="3828" w:type="dxa"/>
            <w:tcBorders>
              <w:top w:val="nil"/>
              <w:bottom w:val="nil"/>
            </w:tcBorders>
          </w:tcPr>
          <w:p w:rsidR="00F53AD8" w:rsidRPr="00973468" w:rsidRDefault="00F53AD8" w:rsidP="009033B0">
            <w:pPr>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lastRenderedPageBreak/>
              <w:t>Marital status</w:t>
            </w:r>
          </w:p>
        </w:tc>
        <w:tc>
          <w:tcPr>
            <w:tcW w:w="992"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1,545</w:t>
            </w:r>
          </w:p>
        </w:tc>
        <w:tc>
          <w:tcPr>
            <w:tcW w:w="1134"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47</w:t>
            </w:r>
          </w:p>
        </w:tc>
        <w:tc>
          <w:tcPr>
            <w:tcW w:w="921"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695"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476"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708"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r>
      <w:tr w:rsidR="00F53AD8" w:rsidRPr="00973468" w:rsidTr="009033B0">
        <w:tc>
          <w:tcPr>
            <w:tcW w:w="3828" w:type="dxa"/>
            <w:tcBorders>
              <w:top w:val="nil"/>
              <w:bottom w:val="nil"/>
            </w:tcBorders>
          </w:tcPr>
          <w:p w:rsidR="00F53AD8" w:rsidRPr="00973468" w:rsidRDefault="00F53AD8" w:rsidP="009033B0">
            <w:pPr>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Single</w:t>
            </w:r>
          </w:p>
        </w:tc>
        <w:tc>
          <w:tcPr>
            <w:tcW w:w="992"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1,130</w:t>
            </w:r>
          </w:p>
        </w:tc>
        <w:tc>
          <w:tcPr>
            <w:tcW w:w="1134"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921"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73.1</w:t>
            </w:r>
          </w:p>
        </w:tc>
        <w:tc>
          <w:tcPr>
            <w:tcW w:w="695"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476"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708"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r>
      <w:tr w:rsidR="00F53AD8" w:rsidRPr="00973468" w:rsidTr="009033B0">
        <w:tc>
          <w:tcPr>
            <w:tcW w:w="3828" w:type="dxa"/>
            <w:tcBorders>
              <w:top w:val="nil"/>
              <w:bottom w:val="nil"/>
            </w:tcBorders>
          </w:tcPr>
          <w:p w:rsidR="00F53AD8" w:rsidRPr="00973468" w:rsidRDefault="00F53AD8" w:rsidP="009033B0">
            <w:pPr>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Cohabiting</w:t>
            </w:r>
          </w:p>
        </w:tc>
        <w:tc>
          <w:tcPr>
            <w:tcW w:w="992"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248</w:t>
            </w:r>
          </w:p>
        </w:tc>
        <w:tc>
          <w:tcPr>
            <w:tcW w:w="1134"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921"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16.1</w:t>
            </w:r>
          </w:p>
        </w:tc>
        <w:tc>
          <w:tcPr>
            <w:tcW w:w="695"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476"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708"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r>
      <w:tr w:rsidR="00F53AD8" w:rsidRPr="00973468" w:rsidTr="009033B0">
        <w:tc>
          <w:tcPr>
            <w:tcW w:w="3828" w:type="dxa"/>
            <w:tcBorders>
              <w:top w:val="nil"/>
              <w:bottom w:val="nil"/>
            </w:tcBorders>
          </w:tcPr>
          <w:p w:rsidR="00F53AD8" w:rsidRPr="00973468" w:rsidRDefault="00F53AD8" w:rsidP="009033B0">
            <w:pPr>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Married</w:t>
            </w:r>
          </w:p>
        </w:tc>
        <w:tc>
          <w:tcPr>
            <w:tcW w:w="992"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147</w:t>
            </w:r>
          </w:p>
        </w:tc>
        <w:tc>
          <w:tcPr>
            <w:tcW w:w="1134"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921"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9.5</w:t>
            </w:r>
          </w:p>
        </w:tc>
        <w:tc>
          <w:tcPr>
            <w:tcW w:w="695"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476"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708"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r>
      <w:tr w:rsidR="00F53AD8" w:rsidRPr="00973468" w:rsidTr="009033B0">
        <w:tc>
          <w:tcPr>
            <w:tcW w:w="3828" w:type="dxa"/>
            <w:tcBorders>
              <w:top w:val="nil"/>
              <w:bottom w:val="nil"/>
            </w:tcBorders>
          </w:tcPr>
          <w:p w:rsidR="00F53AD8" w:rsidRPr="00973468" w:rsidRDefault="00F53AD8" w:rsidP="009033B0">
            <w:pPr>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Divorced</w:t>
            </w:r>
          </w:p>
        </w:tc>
        <w:tc>
          <w:tcPr>
            <w:tcW w:w="992"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15</w:t>
            </w:r>
          </w:p>
        </w:tc>
        <w:tc>
          <w:tcPr>
            <w:tcW w:w="1134"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921"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1</w:t>
            </w:r>
          </w:p>
        </w:tc>
        <w:tc>
          <w:tcPr>
            <w:tcW w:w="695"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476"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708"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r>
      <w:tr w:rsidR="00F53AD8" w:rsidRPr="00973468" w:rsidTr="009033B0">
        <w:tc>
          <w:tcPr>
            <w:tcW w:w="3828" w:type="dxa"/>
            <w:tcBorders>
              <w:top w:val="nil"/>
              <w:bottom w:val="nil"/>
            </w:tcBorders>
          </w:tcPr>
          <w:p w:rsidR="00F53AD8" w:rsidRPr="00973468" w:rsidRDefault="00F53AD8" w:rsidP="009033B0">
            <w:pPr>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Widowed</w:t>
            </w:r>
          </w:p>
        </w:tc>
        <w:tc>
          <w:tcPr>
            <w:tcW w:w="992"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5</w:t>
            </w:r>
          </w:p>
        </w:tc>
        <w:tc>
          <w:tcPr>
            <w:tcW w:w="1134"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921"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.3</w:t>
            </w:r>
          </w:p>
        </w:tc>
        <w:tc>
          <w:tcPr>
            <w:tcW w:w="695"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476"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708"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r>
      <w:tr w:rsidR="00F53AD8" w:rsidRPr="00973468" w:rsidTr="009033B0">
        <w:tc>
          <w:tcPr>
            <w:tcW w:w="3828" w:type="dxa"/>
            <w:tcBorders>
              <w:top w:val="nil"/>
              <w:bottom w:val="nil"/>
            </w:tcBorders>
          </w:tcPr>
          <w:p w:rsidR="00F53AD8" w:rsidRPr="00973468" w:rsidRDefault="00F53AD8" w:rsidP="009033B0">
            <w:pPr>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Education</w:t>
            </w:r>
          </w:p>
        </w:tc>
        <w:tc>
          <w:tcPr>
            <w:tcW w:w="992"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1,541</w:t>
            </w:r>
          </w:p>
        </w:tc>
        <w:tc>
          <w:tcPr>
            <w:tcW w:w="1134"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51</w:t>
            </w:r>
          </w:p>
        </w:tc>
        <w:tc>
          <w:tcPr>
            <w:tcW w:w="921"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695"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476"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708"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r>
      <w:tr w:rsidR="00F53AD8" w:rsidRPr="00973468" w:rsidTr="009033B0">
        <w:tc>
          <w:tcPr>
            <w:tcW w:w="3828" w:type="dxa"/>
            <w:tcBorders>
              <w:top w:val="nil"/>
              <w:bottom w:val="nil"/>
            </w:tcBorders>
          </w:tcPr>
          <w:p w:rsidR="00F53AD8" w:rsidRPr="00973468" w:rsidRDefault="00F53AD8" w:rsidP="009033B0">
            <w:pPr>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6</w:t>
            </w:r>
            <w:r w:rsidRPr="00973468">
              <w:rPr>
                <w:rFonts w:ascii="Times New Roman" w:hAnsi="Times New Roman" w:cs="Times New Roman"/>
                <w:sz w:val="24"/>
                <w:szCs w:val="24"/>
                <w:vertAlign w:val="superscript"/>
                <w:lang w:val="en-US"/>
              </w:rPr>
              <w:t>th</w:t>
            </w:r>
            <w:r w:rsidRPr="00973468">
              <w:rPr>
                <w:rFonts w:ascii="Times New Roman" w:hAnsi="Times New Roman" w:cs="Times New Roman"/>
                <w:sz w:val="24"/>
                <w:szCs w:val="24"/>
                <w:lang w:val="en-US"/>
              </w:rPr>
              <w:t xml:space="preserve"> grade or less</w:t>
            </w:r>
          </w:p>
        </w:tc>
        <w:tc>
          <w:tcPr>
            <w:tcW w:w="992"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3</w:t>
            </w:r>
          </w:p>
        </w:tc>
        <w:tc>
          <w:tcPr>
            <w:tcW w:w="1134"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921"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.2</w:t>
            </w:r>
          </w:p>
        </w:tc>
        <w:tc>
          <w:tcPr>
            <w:tcW w:w="695"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476"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708"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r>
      <w:tr w:rsidR="00F53AD8" w:rsidRPr="00973468" w:rsidTr="009033B0">
        <w:tc>
          <w:tcPr>
            <w:tcW w:w="3828" w:type="dxa"/>
            <w:tcBorders>
              <w:top w:val="nil"/>
              <w:bottom w:val="nil"/>
            </w:tcBorders>
          </w:tcPr>
          <w:p w:rsidR="00F53AD8" w:rsidRPr="00973468" w:rsidRDefault="00F53AD8" w:rsidP="009033B0">
            <w:pPr>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7</w:t>
            </w:r>
            <w:r w:rsidRPr="00973468">
              <w:rPr>
                <w:rFonts w:ascii="Times New Roman" w:hAnsi="Times New Roman" w:cs="Times New Roman"/>
                <w:sz w:val="24"/>
                <w:szCs w:val="24"/>
                <w:vertAlign w:val="superscript"/>
                <w:lang w:val="en-US"/>
              </w:rPr>
              <w:t>th</w:t>
            </w:r>
            <w:r w:rsidRPr="00973468">
              <w:rPr>
                <w:rFonts w:ascii="Times New Roman" w:hAnsi="Times New Roman" w:cs="Times New Roman"/>
                <w:sz w:val="24"/>
                <w:szCs w:val="24"/>
                <w:lang w:val="en-US"/>
              </w:rPr>
              <w:t xml:space="preserve"> to 12</w:t>
            </w:r>
            <w:r w:rsidRPr="00973468">
              <w:rPr>
                <w:rFonts w:ascii="Times New Roman" w:hAnsi="Times New Roman" w:cs="Times New Roman"/>
                <w:sz w:val="24"/>
                <w:szCs w:val="24"/>
                <w:vertAlign w:val="superscript"/>
                <w:lang w:val="en-US"/>
              </w:rPr>
              <w:t>th</w:t>
            </w:r>
            <w:r w:rsidRPr="00973468">
              <w:rPr>
                <w:rFonts w:ascii="Times New Roman" w:hAnsi="Times New Roman" w:cs="Times New Roman"/>
                <w:sz w:val="24"/>
                <w:szCs w:val="24"/>
                <w:lang w:val="en-US"/>
              </w:rPr>
              <w:t xml:space="preserve"> grade</w:t>
            </w:r>
          </w:p>
        </w:tc>
        <w:tc>
          <w:tcPr>
            <w:tcW w:w="992"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606</w:t>
            </w:r>
          </w:p>
        </w:tc>
        <w:tc>
          <w:tcPr>
            <w:tcW w:w="1134"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921"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39.3</w:t>
            </w:r>
          </w:p>
        </w:tc>
        <w:tc>
          <w:tcPr>
            <w:tcW w:w="695"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476"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708"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r>
      <w:tr w:rsidR="00F53AD8" w:rsidRPr="00973468" w:rsidTr="009033B0">
        <w:tc>
          <w:tcPr>
            <w:tcW w:w="3828" w:type="dxa"/>
            <w:tcBorders>
              <w:top w:val="nil"/>
              <w:bottom w:val="nil"/>
            </w:tcBorders>
          </w:tcPr>
          <w:p w:rsidR="00F53AD8" w:rsidRPr="00973468" w:rsidRDefault="00F53AD8" w:rsidP="009033B0">
            <w:pPr>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Bachelor degree</w:t>
            </w:r>
          </w:p>
        </w:tc>
        <w:tc>
          <w:tcPr>
            <w:tcW w:w="992"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674</w:t>
            </w:r>
          </w:p>
        </w:tc>
        <w:tc>
          <w:tcPr>
            <w:tcW w:w="1134"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921"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43.7</w:t>
            </w:r>
          </w:p>
        </w:tc>
        <w:tc>
          <w:tcPr>
            <w:tcW w:w="695"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476"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708"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r>
      <w:tr w:rsidR="00F53AD8" w:rsidRPr="00973468" w:rsidTr="009033B0">
        <w:tc>
          <w:tcPr>
            <w:tcW w:w="3828" w:type="dxa"/>
            <w:tcBorders>
              <w:top w:val="nil"/>
              <w:bottom w:val="nil"/>
            </w:tcBorders>
          </w:tcPr>
          <w:p w:rsidR="00F53AD8" w:rsidRPr="00973468" w:rsidRDefault="00F53AD8" w:rsidP="009033B0">
            <w:pPr>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Master degree</w:t>
            </w:r>
          </w:p>
        </w:tc>
        <w:tc>
          <w:tcPr>
            <w:tcW w:w="992"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123</w:t>
            </w:r>
          </w:p>
        </w:tc>
        <w:tc>
          <w:tcPr>
            <w:tcW w:w="1134"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921"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8</w:t>
            </w:r>
          </w:p>
        </w:tc>
        <w:tc>
          <w:tcPr>
            <w:tcW w:w="695"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476"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708"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r>
      <w:tr w:rsidR="00F53AD8" w:rsidRPr="00973468" w:rsidTr="009033B0">
        <w:tc>
          <w:tcPr>
            <w:tcW w:w="3828" w:type="dxa"/>
            <w:tcBorders>
              <w:top w:val="nil"/>
              <w:bottom w:val="nil"/>
            </w:tcBorders>
          </w:tcPr>
          <w:p w:rsidR="00F53AD8" w:rsidRPr="00973468" w:rsidRDefault="00F53AD8" w:rsidP="009033B0">
            <w:pPr>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PhD</w:t>
            </w:r>
          </w:p>
        </w:tc>
        <w:tc>
          <w:tcPr>
            <w:tcW w:w="992"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25</w:t>
            </w:r>
          </w:p>
        </w:tc>
        <w:tc>
          <w:tcPr>
            <w:tcW w:w="1134"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921"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1.6</w:t>
            </w:r>
          </w:p>
        </w:tc>
        <w:tc>
          <w:tcPr>
            <w:tcW w:w="695"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476"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708"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r>
      <w:tr w:rsidR="00F53AD8" w:rsidRPr="00973468" w:rsidTr="009033B0">
        <w:tc>
          <w:tcPr>
            <w:tcW w:w="3828" w:type="dxa"/>
            <w:tcBorders>
              <w:top w:val="nil"/>
              <w:bottom w:val="nil"/>
            </w:tcBorders>
          </w:tcPr>
          <w:p w:rsidR="00F53AD8" w:rsidRPr="00973468" w:rsidRDefault="00F53AD8" w:rsidP="009033B0">
            <w:pPr>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Post-doctorate</w:t>
            </w:r>
          </w:p>
        </w:tc>
        <w:tc>
          <w:tcPr>
            <w:tcW w:w="992"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8</w:t>
            </w:r>
          </w:p>
        </w:tc>
        <w:tc>
          <w:tcPr>
            <w:tcW w:w="1134"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921"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.5</w:t>
            </w:r>
          </w:p>
        </w:tc>
        <w:tc>
          <w:tcPr>
            <w:tcW w:w="695"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476"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708"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r>
      <w:tr w:rsidR="00F53AD8" w:rsidRPr="00973468" w:rsidTr="009033B0">
        <w:tc>
          <w:tcPr>
            <w:tcW w:w="3828" w:type="dxa"/>
            <w:tcBorders>
              <w:top w:val="nil"/>
              <w:bottom w:val="nil"/>
            </w:tcBorders>
          </w:tcPr>
          <w:p w:rsidR="00F53AD8" w:rsidRPr="00973468" w:rsidRDefault="00F53AD8" w:rsidP="009033B0">
            <w:pPr>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Other</w:t>
            </w:r>
          </w:p>
        </w:tc>
        <w:tc>
          <w:tcPr>
            <w:tcW w:w="992"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102</w:t>
            </w:r>
          </w:p>
        </w:tc>
        <w:tc>
          <w:tcPr>
            <w:tcW w:w="1134"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921"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6.6</w:t>
            </w:r>
          </w:p>
        </w:tc>
        <w:tc>
          <w:tcPr>
            <w:tcW w:w="695"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476"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708"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r>
      <w:tr w:rsidR="00F53AD8" w:rsidRPr="00973468" w:rsidTr="009033B0">
        <w:tc>
          <w:tcPr>
            <w:tcW w:w="3828" w:type="dxa"/>
            <w:tcBorders>
              <w:top w:val="nil"/>
              <w:bottom w:val="nil"/>
            </w:tcBorders>
          </w:tcPr>
          <w:p w:rsidR="00F53AD8" w:rsidRPr="00973468" w:rsidRDefault="00F53AD8" w:rsidP="009033B0">
            <w:pPr>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Employment status</w:t>
            </w:r>
          </w:p>
        </w:tc>
        <w:tc>
          <w:tcPr>
            <w:tcW w:w="992"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1,548</w:t>
            </w:r>
          </w:p>
        </w:tc>
        <w:tc>
          <w:tcPr>
            <w:tcW w:w="1134"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44</w:t>
            </w:r>
          </w:p>
        </w:tc>
        <w:tc>
          <w:tcPr>
            <w:tcW w:w="921"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695"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476"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708"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r>
      <w:tr w:rsidR="00F53AD8" w:rsidRPr="00973468" w:rsidTr="009033B0">
        <w:tc>
          <w:tcPr>
            <w:tcW w:w="3828" w:type="dxa"/>
            <w:tcBorders>
              <w:top w:val="nil"/>
              <w:bottom w:val="nil"/>
            </w:tcBorders>
          </w:tcPr>
          <w:p w:rsidR="00F53AD8" w:rsidRPr="00973468" w:rsidRDefault="00F53AD8" w:rsidP="009033B0">
            <w:pPr>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Student</w:t>
            </w:r>
          </w:p>
        </w:tc>
        <w:tc>
          <w:tcPr>
            <w:tcW w:w="992"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695</w:t>
            </w:r>
          </w:p>
        </w:tc>
        <w:tc>
          <w:tcPr>
            <w:tcW w:w="1134"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921"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44.9</w:t>
            </w:r>
          </w:p>
        </w:tc>
        <w:tc>
          <w:tcPr>
            <w:tcW w:w="695"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476"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708"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r>
      <w:tr w:rsidR="00F53AD8" w:rsidRPr="00973468" w:rsidTr="009033B0">
        <w:tc>
          <w:tcPr>
            <w:tcW w:w="3828" w:type="dxa"/>
            <w:tcBorders>
              <w:top w:val="nil"/>
              <w:bottom w:val="nil"/>
            </w:tcBorders>
          </w:tcPr>
          <w:p w:rsidR="00F53AD8" w:rsidRPr="00973468" w:rsidRDefault="00F53AD8" w:rsidP="009033B0">
            <w:pPr>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Employed</w:t>
            </w:r>
          </w:p>
        </w:tc>
        <w:tc>
          <w:tcPr>
            <w:tcW w:w="992"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679</w:t>
            </w:r>
          </w:p>
        </w:tc>
        <w:tc>
          <w:tcPr>
            <w:tcW w:w="1134"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921"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43.9</w:t>
            </w:r>
          </w:p>
        </w:tc>
        <w:tc>
          <w:tcPr>
            <w:tcW w:w="695"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476"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708"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r>
      <w:tr w:rsidR="00F53AD8" w:rsidRPr="00973468" w:rsidTr="009033B0">
        <w:tc>
          <w:tcPr>
            <w:tcW w:w="3828" w:type="dxa"/>
            <w:tcBorders>
              <w:top w:val="nil"/>
              <w:bottom w:val="nil"/>
            </w:tcBorders>
          </w:tcPr>
          <w:p w:rsidR="00F53AD8" w:rsidRPr="00973468" w:rsidRDefault="00F53AD8" w:rsidP="009033B0">
            <w:pPr>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Homemaker</w:t>
            </w:r>
          </w:p>
        </w:tc>
        <w:tc>
          <w:tcPr>
            <w:tcW w:w="992"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16</w:t>
            </w:r>
          </w:p>
        </w:tc>
        <w:tc>
          <w:tcPr>
            <w:tcW w:w="1134"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921"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1</w:t>
            </w:r>
          </w:p>
        </w:tc>
        <w:tc>
          <w:tcPr>
            <w:tcW w:w="695"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476"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708"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r>
      <w:tr w:rsidR="00F53AD8" w:rsidRPr="00973468" w:rsidTr="009033B0">
        <w:tc>
          <w:tcPr>
            <w:tcW w:w="3828" w:type="dxa"/>
            <w:tcBorders>
              <w:top w:val="nil"/>
              <w:bottom w:val="nil"/>
            </w:tcBorders>
          </w:tcPr>
          <w:p w:rsidR="00F53AD8" w:rsidRPr="00973468" w:rsidRDefault="00F53AD8" w:rsidP="009033B0">
            <w:pPr>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Unemployed</w:t>
            </w:r>
          </w:p>
        </w:tc>
        <w:tc>
          <w:tcPr>
            <w:tcW w:w="992"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110</w:t>
            </w:r>
          </w:p>
        </w:tc>
        <w:tc>
          <w:tcPr>
            <w:tcW w:w="1134"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921"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7.1</w:t>
            </w:r>
          </w:p>
        </w:tc>
        <w:tc>
          <w:tcPr>
            <w:tcW w:w="695"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476"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708"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r>
      <w:tr w:rsidR="00F53AD8" w:rsidRPr="00973468" w:rsidTr="009033B0">
        <w:tc>
          <w:tcPr>
            <w:tcW w:w="3828" w:type="dxa"/>
            <w:tcBorders>
              <w:top w:val="nil"/>
              <w:bottom w:val="nil"/>
            </w:tcBorders>
          </w:tcPr>
          <w:p w:rsidR="00F53AD8" w:rsidRPr="00973468" w:rsidRDefault="00F53AD8" w:rsidP="009033B0">
            <w:pPr>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Retired</w:t>
            </w:r>
          </w:p>
        </w:tc>
        <w:tc>
          <w:tcPr>
            <w:tcW w:w="992"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10</w:t>
            </w:r>
          </w:p>
        </w:tc>
        <w:tc>
          <w:tcPr>
            <w:tcW w:w="1134"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921"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.6</w:t>
            </w:r>
          </w:p>
        </w:tc>
        <w:tc>
          <w:tcPr>
            <w:tcW w:w="695"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476"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708"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r>
      <w:tr w:rsidR="00F53AD8" w:rsidRPr="00973468" w:rsidTr="009033B0">
        <w:tc>
          <w:tcPr>
            <w:tcW w:w="3828" w:type="dxa"/>
            <w:tcBorders>
              <w:top w:val="nil"/>
              <w:bottom w:val="nil"/>
            </w:tcBorders>
          </w:tcPr>
          <w:p w:rsidR="00F53AD8" w:rsidRPr="00973468" w:rsidRDefault="00F53AD8" w:rsidP="009033B0">
            <w:pPr>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Other</w:t>
            </w:r>
          </w:p>
        </w:tc>
        <w:tc>
          <w:tcPr>
            <w:tcW w:w="992"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38</w:t>
            </w:r>
          </w:p>
        </w:tc>
        <w:tc>
          <w:tcPr>
            <w:tcW w:w="1134"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921"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2.5</w:t>
            </w:r>
          </w:p>
        </w:tc>
        <w:tc>
          <w:tcPr>
            <w:tcW w:w="695"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476"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708"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r>
      <w:tr w:rsidR="00F53AD8" w:rsidRPr="00973468" w:rsidTr="009033B0">
        <w:tc>
          <w:tcPr>
            <w:tcW w:w="3828" w:type="dxa"/>
            <w:tcBorders>
              <w:top w:val="nil"/>
              <w:bottom w:val="nil"/>
            </w:tcBorders>
          </w:tcPr>
          <w:p w:rsidR="00F53AD8" w:rsidRPr="00973468" w:rsidRDefault="00F53AD8" w:rsidP="009033B0">
            <w:pPr>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Region</w:t>
            </w:r>
          </w:p>
        </w:tc>
        <w:tc>
          <w:tcPr>
            <w:tcW w:w="992"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1,561</w:t>
            </w:r>
          </w:p>
        </w:tc>
        <w:tc>
          <w:tcPr>
            <w:tcW w:w="1134"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31</w:t>
            </w:r>
          </w:p>
        </w:tc>
        <w:tc>
          <w:tcPr>
            <w:tcW w:w="921"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695"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476"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708"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r>
      <w:tr w:rsidR="00F53AD8" w:rsidRPr="00973468" w:rsidTr="009033B0">
        <w:tc>
          <w:tcPr>
            <w:tcW w:w="3828" w:type="dxa"/>
            <w:tcBorders>
              <w:top w:val="nil"/>
              <w:bottom w:val="nil"/>
            </w:tcBorders>
          </w:tcPr>
          <w:p w:rsidR="00F53AD8" w:rsidRPr="00973468" w:rsidRDefault="00F53AD8" w:rsidP="009033B0">
            <w:pPr>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Africa</w:t>
            </w:r>
          </w:p>
        </w:tc>
        <w:tc>
          <w:tcPr>
            <w:tcW w:w="992"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10</w:t>
            </w:r>
          </w:p>
        </w:tc>
        <w:tc>
          <w:tcPr>
            <w:tcW w:w="1134"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921"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.6</w:t>
            </w:r>
          </w:p>
        </w:tc>
        <w:tc>
          <w:tcPr>
            <w:tcW w:w="695"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476"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708"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r>
      <w:tr w:rsidR="00F53AD8" w:rsidRPr="00973468" w:rsidTr="009033B0">
        <w:tc>
          <w:tcPr>
            <w:tcW w:w="3828" w:type="dxa"/>
            <w:tcBorders>
              <w:top w:val="nil"/>
              <w:bottom w:val="nil"/>
            </w:tcBorders>
          </w:tcPr>
          <w:p w:rsidR="00F53AD8" w:rsidRPr="00973468" w:rsidRDefault="00F53AD8" w:rsidP="009033B0">
            <w:pPr>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Asia</w:t>
            </w:r>
          </w:p>
        </w:tc>
        <w:tc>
          <w:tcPr>
            <w:tcW w:w="992"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45</w:t>
            </w:r>
          </w:p>
        </w:tc>
        <w:tc>
          <w:tcPr>
            <w:tcW w:w="1134"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921"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2.9</w:t>
            </w:r>
          </w:p>
        </w:tc>
        <w:tc>
          <w:tcPr>
            <w:tcW w:w="695"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476"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708"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r>
      <w:tr w:rsidR="00F53AD8" w:rsidRPr="00973468" w:rsidTr="009033B0">
        <w:tc>
          <w:tcPr>
            <w:tcW w:w="3828" w:type="dxa"/>
            <w:tcBorders>
              <w:top w:val="nil"/>
              <w:bottom w:val="nil"/>
            </w:tcBorders>
          </w:tcPr>
          <w:p w:rsidR="00F53AD8" w:rsidRPr="00973468" w:rsidRDefault="00F53AD8" w:rsidP="009033B0">
            <w:pPr>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Europe</w:t>
            </w:r>
          </w:p>
        </w:tc>
        <w:tc>
          <w:tcPr>
            <w:tcW w:w="992"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492</w:t>
            </w:r>
          </w:p>
        </w:tc>
        <w:tc>
          <w:tcPr>
            <w:tcW w:w="1134"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921"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31.5</w:t>
            </w:r>
          </w:p>
        </w:tc>
        <w:tc>
          <w:tcPr>
            <w:tcW w:w="695"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476"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708"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r>
      <w:tr w:rsidR="00F53AD8" w:rsidRPr="00973468" w:rsidTr="009033B0">
        <w:tc>
          <w:tcPr>
            <w:tcW w:w="3828" w:type="dxa"/>
            <w:tcBorders>
              <w:top w:val="nil"/>
              <w:bottom w:val="nil"/>
            </w:tcBorders>
          </w:tcPr>
          <w:p w:rsidR="00F53AD8" w:rsidRPr="00973468" w:rsidRDefault="00F53AD8" w:rsidP="009033B0">
            <w:pPr>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North America</w:t>
            </w:r>
          </w:p>
        </w:tc>
        <w:tc>
          <w:tcPr>
            <w:tcW w:w="992"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936</w:t>
            </w:r>
          </w:p>
        </w:tc>
        <w:tc>
          <w:tcPr>
            <w:tcW w:w="1134"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921"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60</w:t>
            </w:r>
          </w:p>
        </w:tc>
        <w:tc>
          <w:tcPr>
            <w:tcW w:w="695"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476"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708"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r>
      <w:tr w:rsidR="00F53AD8" w:rsidRPr="00973468" w:rsidTr="009033B0">
        <w:tc>
          <w:tcPr>
            <w:tcW w:w="3828" w:type="dxa"/>
            <w:tcBorders>
              <w:top w:val="nil"/>
              <w:bottom w:val="nil"/>
            </w:tcBorders>
          </w:tcPr>
          <w:p w:rsidR="00F53AD8" w:rsidRPr="00973468" w:rsidRDefault="00F53AD8" w:rsidP="009033B0">
            <w:pPr>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Oceania</w:t>
            </w:r>
          </w:p>
        </w:tc>
        <w:tc>
          <w:tcPr>
            <w:tcW w:w="992"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47</w:t>
            </w:r>
          </w:p>
        </w:tc>
        <w:tc>
          <w:tcPr>
            <w:tcW w:w="1134"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921"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3</w:t>
            </w:r>
          </w:p>
        </w:tc>
        <w:tc>
          <w:tcPr>
            <w:tcW w:w="695"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476"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708"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r>
      <w:tr w:rsidR="00F53AD8" w:rsidRPr="00973468" w:rsidTr="009033B0">
        <w:tc>
          <w:tcPr>
            <w:tcW w:w="3828" w:type="dxa"/>
            <w:tcBorders>
              <w:top w:val="nil"/>
              <w:bottom w:val="nil"/>
            </w:tcBorders>
          </w:tcPr>
          <w:p w:rsidR="00F53AD8" w:rsidRPr="00973468" w:rsidRDefault="00F53AD8" w:rsidP="009033B0">
            <w:pPr>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South America</w:t>
            </w:r>
          </w:p>
        </w:tc>
        <w:tc>
          <w:tcPr>
            <w:tcW w:w="992"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31</w:t>
            </w:r>
          </w:p>
        </w:tc>
        <w:tc>
          <w:tcPr>
            <w:tcW w:w="1134"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921"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2</w:t>
            </w:r>
          </w:p>
        </w:tc>
        <w:tc>
          <w:tcPr>
            <w:tcW w:w="695"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476"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708"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r>
      <w:tr w:rsidR="00F53AD8" w:rsidRPr="00973468" w:rsidTr="009033B0">
        <w:tc>
          <w:tcPr>
            <w:tcW w:w="3828" w:type="dxa"/>
            <w:tcBorders>
              <w:top w:val="nil"/>
              <w:bottom w:val="nil"/>
            </w:tcBorders>
          </w:tcPr>
          <w:p w:rsidR="00F53AD8" w:rsidRPr="00973468" w:rsidRDefault="00F53AD8" w:rsidP="009033B0">
            <w:pPr>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Ethnicity</w:t>
            </w:r>
          </w:p>
        </w:tc>
        <w:tc>
          <w:tcPr>
            <w:tcW w:w="992"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1,527</w:t>
            </w:r>
          </w:p>
        </w:tc>
        <w:tc>
          <w:tcPr>
            <w:tcW w:w="1134"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65</w:t>
            </w:r>
          </w:p>
        </w:tc>
        <w:tc>
          <w:tcPr>
            <w:tcW w:w="921"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695"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476"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708"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r>
      <w:tr w:rsidR="00F53AD8" w:rsidRPr="00973468" w:rsidTr="009033B0">
        <w:tc>
          <w:tcPr>
            <w:tcW w:w="3828" w:type="dxa"/>
            <w:tcBorders>
              <w:top w:val="nil"/>
              <w:bottom w:val="nil"/>
            </w:tcBorders>
          </w:tcPr>
          <w:p w:rsidR="00F53AD8" w:rsidRPr="00973468" w:rsidRDefault="00F53AD8" w:rsidP="009033B0">
            <w:pPr>
              <w:spacing w:line="320" w:lineRule="exact"/>
              <w:ind w:left="624" w:hanging="340"/>
              <w:rPr>
                <w:rFonts w:ascii="Times New Roman" w:hAnsi="Times New Roman" w:cs="Times New Roman"/>
                <w:sz w:val="24"/>
                <w:szCs w:val="24"/>
                <w:lang w:val="en-US"/>
              </w:rPr>
            </w:pPr>
            <w:r w:rsidRPr="00973468">
              <w:rPr>
                <w:rFonts w:ascii="Times New Roman" w:hAnsi="Times New Roman" w:cs="Times New Roman"/>
                <w:sz w:val="24"/>
                <w:szCs w:val="24"/>
                <w:lang w:val="en-US"/>
              </w:rPr>
              <w:t>American Indian or Alaska Native</w:t>
            </w:r>
          </w:p>
        </w:tc>
        <w:tc>
          <w:tcPr>
            <w:tcW w:w="992"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21</w:t>
            </w:r>
          </w:p>
        </w:tc>
        <w:tc>
          <w:tcPr>
            <w:tcW w:w="1134"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921"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1.4</w:t>
            </w:r>
          </w:p>
        </w:tc>
        <w:tc>
          <w:tcPr>
            <w:tcW w:w="695"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476"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708"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r>
      <w:tr w:rsidR="00F53AD8" w:rsidRPr="00973468" w:rsidTr="009033B0">
        <w:tc>
          <w:tcPr>
            <w:tcW w:w="3828" w:type="dxa"/>
            <w:tcBorders>
              <w:top w:val="nil"/>
              <w:bottom w:val="nil"/>
            </w:tcBorders>
          </w:tcPr>
          <w:p w:rsidR="00F53AD8" w:rsidRPr="00973468" w:rsidRDefault="00F53AD8" w:rsidP="009033B0">
            <w:pPr>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Asian</w:t>
            </w:r>
          </w:p>
        </w:tc>
        <w:tc>
          <w:tcPr>
            <w:tcW w:w="992"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184</w:t>
            </w:r>
          </w:p>
        </w:tc>
        <w:tc>
          <w:tcPr>
            <w:tcW w:w="1134"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921"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12</w:t>
            </w:r>
          </w:p>
        </w:tc>
        <w:tc>
          <w:tcPr>
            <w:tcW w:w="695"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476"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708"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r>
      <w:tr w:rsidR="00F53AD8" w:rsidRPr="00973468" w:rsidTr="009033B0">
        <w:tc>
          <w:tcPr>
            <w:tcW w:w="3828" w:type="dxa"/>
            <w:tcBorders>
              <w:top w:val="nil"/>
              <w:bottom w:val="nil"/>
            </w:tcBorders>
          </w:tcPr>
          <w:p w:rsidR="00F53AD8" w:rsidRPr="00973468" w:rsidRDefault="00F53AD8" w:rsidP="009033B0">
            <w:pPr>
              <w:spacing w:line="320" w:lineRule="exact"/>
              <w:ind w:left="624" w:hanging="340"/>
              <w:rPr>
                <w:rFonts w:ascii="Times New Roman" w:hAnsi="Times New Roman" w:cs="Times New Roman"/>
                <w:sz w:val="24"/>
                <w:szCs w:val="24"/>
                <w:lang w:val="en-US"/>
              </w:rPr>
            </w:pPr>
            <w:r w:rsidRPr="00973468">
              <w:rPr>
                <w:rFonts w:ascii="Times New Roman" w:hAnsi="Times New Roman" w:cs="Times New Roman"/>
                <w:sz w:val="24"/>
                <w:szCs w:val="24"/>
                <w:lang w:val="en-US"/>
              </w:rPr>
              <w:t>Black or African American</w:t>
            </w:r>
          </w:p>
        </w:tc>
        <w:tc>
          <w:tcPr>
            <w:tcW w:w="992"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53</w:t>
            </w:r>
          </w:p>
        </w:tc>
        <w:tc>
          <w:tcPr>
            <w:tcW w:w="1134"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921"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3.5</w:t>
            </w:r>
          </w:p>
        </w:tc>
        <w:tc>
          <w:tcPr>
            <w:tcW w:w="695"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476"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708"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r>
      <w:tr w:rsidR="00F53AD8" w:rsidRPr="00973468" w:rsidTr="009033B0">
        <w:tc>
          <w:tcPr>
            <w:tcW w:w="3828" w:type="dxa"/>
            <w:tcBorders>
              <w:top w:val="nil"/>
              <w:bottom w:val="nil"/>
            </w:tcBorders>
          </w:tcPr>
          <w:p w:rsidR="00F53AD8" w:rsidRPr="00973468" w:rsidRDefault="00F53AD8" w:rsidP="009033B0">
            <w:pPr>
              <w:spacing w:line="320" w:lineRule="exact"/>
              <w:ind w:left="624" w:hanging="340"/>
              <w:rPr>
                <w:rFonts w:ascii="Times New Roman" w:hAnsi="Times New Roman" w:cs="Times New Roman"/>
                <w:sz w:val="24"/>
                <w:szCs w:val="24"/>
                <w:lang w:val="en-US"/>
              </w:rPr>
            </w:pPr>
            <w:r w:rsidRPr="00973468">
              <w:rPr>
                <w:rFonts w:ascii="Times New Roman" w:hAnsi="Times New Roman" w:cs="Times New Roman"/>
                <w:sz w:val="24"/>
                <w:szCs w:val="24"/>
                <w:lang w:val="en-US"/>
              </w:rPr>
              <w:t>Hispanic, Latino</w:t>
            </w:r>
            <w:r w:rsidR="0058381E" w:rsidRPr="00973468">
              <w:rPr>
                <w:rFonts w:ascii="Times New Roman" w:hAnsi="Times New Roman" w:cs="Times New Roman"/>
                <w:sz w:val="24"/>
                <w:szCs w:val="24"/>
                <w:lang w:val="en-US"/>
              </w:rPr>
              <w:t>,</w:t>
            </w:r>
            <w:r w:rsidRPr="00973468">
              <w:rPr>
                <w:rFonts w:ascii="Times New Roman" w:hAnsi="Times New Roman" w:cs="Times New Roman"/>
                <w:sz w:val="24"/>
                <w:szCs w:val="24"/>
                <w:lang w:val="en-US"/>
              </w:rPr>
              <w:t xml:space="preserve"> or Spanish origin</w:t>
            </w:r>
          </w:p>
        </w:tc>
        <w:tc>
          <w:tcPr>
            <w:tcW w:w="992"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114</w:t>
            </w:r>
          </w:p>
        </w:tc>
        <w:tc>
          <w:tcPr>
            <w:tcW w:w="1134"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921"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7.5</w:t>
            </w:r>
          </w:p>
        </w:tc>
        <w:tc>
          <w:tcPr>
            <w:tcW w:w="695"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476"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708"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r>
      <w:tr w:rsidR="00F53AD8" w:rsidRPr="00973468" w:rsidTr="009033B0">
        <w:tc>
          <w:tcPr>
            <w:tcW w:w="3828" w:type="dxa"/>
            <w:tcBorders>
              <w:top w:val="nil"/>
              <w:bottom w:val="nil"/>
            </w:tcBorders>
          </w:tcPr>
          <w:p w:rsidR="00F53AD8" w:rsidRPr="00973468" w:rsidRDefault="00F53AD8" w:rsidP="009033B0">
            <w:pPr>
              <w:spacing w:line="320" w:lineRule="exact"/>
              <w:ind w:left="624" w:hanging="340"/>
              <w:rPr>
                <w:rFonts w:ascii="Times New Roman" w:hAnsi="Times New Roman" w:cs="Times New Roman"/>
                <w:sz w:val="24"/>
                <w:szCs w:val="24"/>
                <w:lang w:val="en-US"/>
              </w:rPr>
            </w:pPr>
            <w:r w:rsidRPr="00973468">
              <w:rPr>
                <w:rFonts w:ascii="Times New Roman" w:hAnsi="Times New Roman" w:cs="Times New Roman"/>
                <w:sz w:val="24"/>
                <w:szCs w:val="24"/>
                <w:lang w:val="en-US"/>
              </w:rPr>
              <w:t>Middle Eastern or North African</w:t>
            </w:r>
          </w:p>
        </w:tc>
        <w:tc>
          <w:tcPr>
            <w:tcW w:w="992"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27</w:t>
            </w:r>
          </w:p>
        </w:tc>
        <w:tc>
          <w:tcPr>
            <w:tcW w:w="1134"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921"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1.8</w:t>
            </w:r>
          </w:p>
        </w:tc>
        <w:tc>
          <w:tcPr>
            <w:tcW w:w="695"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476"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708"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r>
      <w:tr w:rsidR="00F53AD8" w:rsidRPr="00973468" w:rsidTr="009033B0">
        <w:tc>
          <w:tcPr>
            <w:tcW w:w="3828" w:type="dxa"/>
            <w:tcBorders>
              <w:top w:val="nil"/>
              <w:bottom w:val="nil"/>
            </w:tcBorders>
          </w:tcPr>
          <w:p w:rsidR="00F53AD8" w:rsidRPr="00973468" w:rsidRDefault="00F53AD8" w:rsidP="009033B0">
            <w:pPr>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Native Hawaiian or other Pacific Islander</w:t>
            </w:r>
          </w:p>
        </w:tc>
        <w:tc>
          <w:tcPr>
            <w:tcW w:w="992"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18</w:t>
            </w:r>
          </w:p>
        </w:tc>
        <w:tc>
          <w:tcPr>
            <w:tcW w:w="1134"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921"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1.2</w:t>
            </w:r>
          </w:p>
        </w:tc>
        <w:tc>
          <w:tcPr>
            <w:tcW w:w="695"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476"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708"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r>
      <w:tr w:rsidR="00F53AD8" w:rsidRPr="00973468" w:rsidTr="009033B0">
        <w:tc>
          <w:tcPr>
            <w:tcW w:w="3828" w:type="dxa"/>
            <w:tcBorders>
              <w:top w:val="nil"/>
              <w:bottom w:val="nil"/>
            </w:tcBorders>
          </w:tcPr>
          <w:p w:rsidR="00F53AD8" w:rsidRPr="00973468" w:rsidRDefault="00F53AD8" w:rsidP="009033B0">
            <w:pPr>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White</w:t>
            </w:r>
          </w:p>
        </w:tc>
        <w:tc>
          <w:tcPr>
            <w:tcW w:w="992"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1,221</w:t>
            </w:r>
          </w:p>
        </w:tc>
        <w:tc>
          <w:tcPr>
            <w:tcW w:w="1134"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921"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80</w:t>
            </w:r>
          </w:p>
        </w:tc>
        <w:tc>
          <w:tcPr>
            <w:tcW w:w="695"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476"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708" w:type="dxa"/>
            <w:tcBorders>
              <w:top w:val="nil"/>
              <w:bottom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r>
      <w:tr w:rsidR="00F53AD8" w:rsidRPr="00973468" w:rsidTr="009033B0">
        <w:tc>
          <w:tcPr>
            <w:tcW w:w="3828" w:type="dxa"/>
            <w:tcBorders>
              <w:top w:val="nil"/>
            </w:tcBorders>
          </w:tcPr>
          <w:p w:rsidR="00F53AD8" w:rsidRPr="00973468" w:rsidRDefault="00F53AD8" w:rsidP="009033B0">
            <w:pPr>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Other</w:t>
            </w:r>
          </w:p>
        </w:tc>
        <w:tc>
          <w:tcPr>
            <w:tcW w:w="992" w:type="dxa"/>
            <w:tcBorders>
              <w:top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63</w:t>
            </w:r>
          </w:p>
        </w:tc>
        <w:tc>
          <w:tcPr>
            <w:tcW w:w="1134" w:type="dxa"/>
            <w:tcBorders>
              <w:top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921" w:type="dxa"/>
            <w:tcBorders>
              <w:top w:val="nil"/>
            </w:tcBorders>
          </w:tcPr>
          <w:p w:rsidR="00F53AD8" w:rsidRPr="00973468" w:rsidRDefault="00F53AD8" w:rsidP="009033B0">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4.1</w:t>
            </w:r>
          </w:p>
        </w:tc>
        <w:tc>
          <w:tcPr>
            <w:tcW w:w="695" w:type="dxa"/>
            <w:tcBorders>
              <w:top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476" w:type="dxa"/>
            <w:tcBorders>
              <w:top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c>
          <w:tcPr>
            <w:tcW w:w="708" w:type="dxa"/>
            <w:tcBorders>
              <w:top w:val="nil"/>
            </w:tcBorders>
          </w:tcPr>
          <w:p w:rsidR="00F53AD8" w:rsidRPr="00973468" w:rsidRDefault="00F53AD8" w:rsidP="009033B0">
            <w:pPr>
              <w:spacing w:line="320" w:lineRule="exact"/>
              <w:jc w:val="right"/>
              <w:rPr>
                <w:rFonts w:ascii="Times New Roman" w:hAnsi="Times New Roman" w:cs="Times New Roman"/>
                <w:sz w:val="24"/>
                <w:szCs w:val="24"/>
                <w:lang w:val="en-US"/>
              </w:rPr>
            </w:pPr>
          </w:p>
        </w:tc>
      </w:tr>
    </w:tbl>
    <w:p w:rsidR="00072A13" w:rsidRPr="00973468" w:rsidRDefault="00F53AD8" w:rsidP="009033B0">
      <w:pPr>
        <w:spacing w:line="240" w:lineRule="auto"/>
        <w:ind w:left="600" w:hangingChars="250" w:hanging="600"/>
        <w:rPr>
          <w:rFonts w:cs="Times New Roman"/>
          <w:szCs w:val="24"/>
          <w:lang w:val="en-US"/>
        </w:rPr>
      </w:pPr>
      <w:r w:rsidRPr="00973468">
        <w:rPr>
          <w:rFonts w:cs="Times New Roman"/>
          <w:i/>
          <w:szCs w:val="24"/>
          <w:lang w:val="en-US"/>
        </w:rPr>
        <w:t>Note. n</w:t>
      </w:r>
      <w:r w:rsidRPr="00973468">
        <w:rPr>
          <w:rFonts w:cs="Times New Roman"/>
          <w:szCs w:val="24"/>
          <w:lang w:val="en-US"/>
        </w:rPr>
        <w:t xml:space="preserve"> = Sample size, SD = Standard deviation. For ethnicity, participants were able to select more than one option.</w:t>
      </w:r>
    </w:p>
    <w:p w:rsidR="00F53AD8" w:rsidRPr="00973468" w:rsidRDefault="00F53AD8" w:rsidP="009033B0">
      <w:pPr>
        <w:spacing w:line="360" w:lineRule="exact"/>
        <w:rPr>
          <w:rFonts w:cs="Times New Roman"/>
          <w:sz w:val="26"/>
          <w:szCs w:val="26"/>
          <w:lang w:val="en-US"/>
        </w:rPr>
      </w:pPr>
    </w:p>
    <w:p w:rsidR="00072A13" w:rsidRPr="00973468" w:rsidRDefault="00072A13" w:rsidP="009033B0">
      <w:pPr>
        <w:spacing w:line="360" w:lineRule="exact"/>
        <w:ind w:firstLineChars="200" w:firstLine="520"/>
        <w:rPr>
          <w:rFonts w:cs="Times New Roman"/>
          <w:sz w:val="26"/>
          <w:szCs w:val="26"/>
          <w:lang w:val="en-US"/>
        </w:rPr>
      </w:pPr>
      <w:r w:rsidRPr="00973468">
        <w:rPr>
          <w:rFonts w:cs="Times New Roman"/>
          <w:sz w:val="26"/>
          <w:szCs w:val="26"/>
          <w:lang w:val="en-US"/>
        </w:rPr>
        <w:lastRenderedPageBreak/>
        <w:t xml:space="preserve">The sample’s demographic data is in line with the literature. According to </w:t>
      </w:r>
      <w:r w:rsidRPr="00973468">
        <w:rPr>
          <w:sz w:val="26"/>
          <w:szCs w:val="26"/>
          <w:lang w:val="en-US"/>
        </w:rPr>
        <w:t>SuperData (2015)</w:t>
      </w:r>
      <w:r w:rsidRPr="00973468">
        <w:rPr>
          <w:rFonts w:cs="Times New Roman"/>
          <w:sz w:val="26"/>
          <w:szCs w:val="26"/>
          <w:lang w:val="en-US"/>
        </w:rPr>
        <w:t xml:space="preserve">, 87% of esports fans are male, </w:t>
      </w:r>
      <w:r w:rsidRPr="00973468">
        <w:rPr>
          <w:sz w:val="26"/>
          <w:szCs w:val="26"/>
          <w:lang w:val="en-US"/>
        </w:rPr>
        <w:t>Zolides (2015)</w:t>
      </w:r>
      <w:r w:rsidRPr="00973468">
        <w:rPr>
          <w:rFonts w:cs="Times New Roman"/>
          <w:sz w:val="26"/>
          <w:szCs w:val="26"/>
          <w:lang w:val="en-US"/>
        </w:rPr>
        <w:t xml:space="preserve"> states that 90% are male, and </w:t>
      </w:r>
      <w:r w:rsidRPr="00973468">
        <w:rPr>
          <w:sz w:val="26"/>
          <w:szCs w:val="26"/>
          <w:lang w:val="en-US"/>
        </w:rPr>
        <w:t>Billings et al. (2019)</w:t>
      </w:r>
      <w:r w:rsidRPr="00973468">
        <w:rPr>
          <w:rFonts w:cs="Times New Roman"/>
          <w:sz w:val="26"/>
          <w:szCs w:val="26"/>
          <w:lang w:val="en-US"/>
        </w:rPr>
        <w:t xml:space="preserve"> defend that 92.4% are male. This is close to the sample’s ratio of 91.7% males and 8.3% females. According to </w:t>
      </w:r>
      <w:r w:rsidRPr="00973468">
        <w:rPr>
          <w:sz w:val="26"/>
          <w:szCs w:val="26"/>
          <w:lang w:val="en-US"/>
        </w:rPr>
        <w:t>Mooney (2018)</w:t>
      </w:r>
      <w:r w:rsidRPr="00973468">
        <w:rPr>
          <w:rFonts w:cs="Times New Roman"/>
          <w:sz w:val="26"/>
          <w:szCs w:val="26"/>
          <w:lang w:val="en-US"/>
        </w:rPr>
        <w:t xml:space="preserve">, half of </w:t>
      </w:r>
      <w:r w:rsidR="0058381E" w:rsidRPr="00973468">
        <w:rPr>
          <w:rFonts w:cs="Times New Roman"/>
          <w:sz w:val="26"/>
          <w:szCs w:val="26"/>
          <w:lang w:val="en-US"/>
        </w:rPr>
        <w:t xml:space="preserve">the </w:t>
      </w:r>
      <w:r w:rsidRPr="00973468">
        <w:rPr>
          <w:rFonts w:cs="Times New Roman"/>
          <w:sz w:val="26"/>
          <w:szCs w:val="26"/>
          <w:lang w:val="en-US"/>
        </w:rPr>
        <w:t>esports fans are aged between 18 and 25</w:t>
      </w:r>
      <w:r w:rsidR="0058381E" w:rsidRPr="00973468">
        <w:rPr>
          <w:rFonts w:cs="Times New Roman"/>
          <w:sz w:val="26"/>
          <w:szCs w:val="26"/>
          <w:lang w:val="en-US"/>
        </w:rPr>
        <w:t>,</w:t>
      </w:r>
      <w:r w:rsidRPr="00973468">
        <w:rPr>
          <w:rFonts w:cs="Times New Roman"/>
          <w:sz w:val="26"/>
          <w:szCs w:val="26"/>
          <w:lang w:val="en-US"/>
        </w:rPr>
        <w:t xml:space="preserve"> and, according to </w:t>
      </w:r>
      <w:r w:rsidRPr="00973468">
        <w:rPr>
          <w:sz w:val="26"/>
          <w:szCs w:val="26"/>
          <w:lang w:val="en-US"/>
        </w:rPr>
        <w:t>Nielsen Esports (2017)</w:t>
      </w:r>
      <w:r w:rsidRPr="00973468">
        <w:rPr>
          <w:rStyle w:val="a3"/>
          <w:rFonts w:cs="Times New Roman"/>
          <w:sz w:val="26"/>
          <w:szCs w:val="26"/>
          <w:lang w:val="en-US"/>
        </w:rPr>
        <w:t>,</w:t>
      </w:r>
      <w:r w:rsidRPr="00973468">
        <w:rPr>
          <w:rFonts w:cs="Times New Roman"/>
          <w:sz w:val="26"/>
          <w:szCs w:val="26"/>
          <w:lang w:val="en-US"/>
        </w:rPr>
        <w:t xml:space="preserve"> the average esports fan is 26 years old. This is close to the sample’s mean of 23.8. The remaining demographic data is not widely covered in the literature</w:t>
      </w:r>
      <w:r w:rsidR="0058381E" w:rsidRPr="00973468">
        <w:rPr>
          <w:rFonts w:cs="Times New Roman"/>
          <w:sz w:val="26"/>
          <w:szCs w:val="26"/>
          <w:lang w:val="en-US"/>
        </w:rPr>
        <w:t>,</w:t>
      </w:r>
      <w:r w:rsidRPr="00973468">
        <w:rPr>
          <w:rFonts w:cs="Times New Roman"/>
          <w:sz w:val="26"/>
          <w:szCs w:val="26"/>
          <w:lang w:val="en-US"/>
        </w:rPr>
        <w:t xml:space="preserve"> so a comparison was not made.</w:t>
      </w:r>
    </w:p>
    <w:p w:rsidR="00072A13" w:rsidRPr="00973468" w:rsidRDefault="00072A13" w:rsidP="009033B0">
      <w:pPr>
        <w:spacing w:line="360" w:lineRule="exact"/>
        <w:rPr>
          <w:rFonts w:cs="Times New Roman"/>
          <w:sz w:val="26"/>
          <w:szCs w:val="26"/>
          <w:lang w:val="en-US"/>
        </w:rPr>
      </w:pPr>
    </w:p>
    <w:p w:rsidR="00072A13" w:rsidRPr="00973468" w:rsidRDefault="00072A13" w:rsidP="009033B0">
      <w:pPr>
        <w:pStyle w:val="3"/>
        <w:spacing w:line="360" w:lineRule="exact"/>
        <w:rPr>
          <w:rFonts w:cs="Times New Roman"/>
          <w:b/>
          <w:i w:val="0"/>
          <w:sz w:val="26"/>
          <w:szCs w:val="26"/>
          <w:lang w:val="en-US"/>
        </w:rPr>
      </w:pPr>
      <w:r w:rsidRPr="00973468">
        <w:rPr>
          <w:rFonts w:cs="Times New Roman"/>
          <w:b/>
          <w:i w:val="0"/>
          <w:sz w:val="26"/>
          <w:szCs w:val="26"/>
          <w:lang w:val="en-US"/>
        </w:rPr>
        <w:t>Data</w:t>
      </w:r>
      <w:r w:rsidR="005A4D65" w:rsidRPr="00973468">
        <w:rPr>
          <w:rFonts w:cs="Times New Roman"/>
          <w:b/>
          <w:i w:val="0"/>
          <w:sz w:val="26"/>
          <w:szCs w:val="26"/>
          <w:lang w:val="en-US"/>
        </w:rPr>
        <w:t xml:space="preserve"> Collection Tool, Application Method, and Data Analysis</w:t>
      </w:r>
    </w:p>
    <w:p w:rsidR="00072A13" w:rsidRPr="00973468" w:rsidRDefault="00072A13" w:rsidP="009033B0">
      <w:pPr>
        <w:spacing w:line="360" w:lineRule="exact"/>
        <w:ind w:firstLineChars="200" w:firstLine="520"/>
        <w:rPr>
          <w:rFonts w:cs="Times New Roman"/>
          <w:sz w:val="26"/>
          <w:szCs w:val="26"/>
          <w:lang w:val="en-US"/>
        </w:rPr>
      </w:pPr>
      <w:r w:rsidRPr="00973468">
        <w:rPr>
          <w:rFonts w:cs="Times New Roman"/>
          <w:sz w:val="26"/>
          <w:szCs w:val="26"/>
          <w:lang w:val="en-US"/>
        </w:rPr>
        <w:t xml:space="preserve">A closed-ended questionnaire was developed for this research and applied in the form of an online survey (only the question regarding the participant’s age was open-ended). The survey was closed-ended so that a large number of esports fans could be </w:t>
      </w:r>
      <w:r w:rsidR="004774A2" w:rsidRPr="00973468">
        <w:rPr>
          <w:rFonts w:cs="Times New Roman"/>
          <w:sz w:val="26"/>
          <w:szCs w:val="26"/>
          <w:lang w:val="en-US"/>
        </w:rPr>
        <w:t>analyzed</w:t>
      </w:r>
      <w:r w:rsidRPr="00973468">
        <w:rPr>
          <w:rFonts w:cs="Times New Roman"/>
          <w:sz w:val="26"/>
          <w:szCs w:val="26"/>
          <w:lang w:val="en-US"/>
        </w:rPr>
        <w:t>. The closed-ended questions were composed of multiple-choice, dichotomous and checklist questions and a rating scale. The latter was a five-point frequency rating scale (i.e.</w:t>
      </w:r>
      <w:r w:rsidR="0058381E" w:rsidRPr="00973468">
        <w:rPr>
          <w:rFonts w:cs="Times New Roman"/>
          <w:sz w:val="26"/>
          <w:szCs w:val="26"/>
          <w:lang w:val="en-US"/>
        </w:rPr>
        <w:t>,</w:t>
      </w:r>
      <w:r w:rsidRPr="00973468">
        <w:rPr>
          <w:rFonts w:cs="Times New Roman"/>
          <w:sz w:val="26"/>
          <w:szCs w:val="26"/>
          <w:lang w:val="en-US"/>
        </w:rPr>
        <w:t xml:space="preserve"> never, rarely, occasionally, frequently, </w:t>
      </w:r>
      <w:r w:rsidR="00A2669C" w:rsidRPr="00973468">
        <w:rPr>
          <w:rFonts w:cs="Times New Roman"/>
          <w:sz w:val="26"/>
          <w:szCs w:val="26"/>
          <w:lang w:val="en-US"/>
        </w:rPr>
        <w:t xml:space="preserve">and </w:t>
      </w:r>
      <w:r w:rsidRPr="00973468">
        <w:rPr>
          <w:rFonts w:cs="Times New Roman"/>
          <w:sz w:val="26"/>
          <w:szCs w:val="26"/>
          <w:lang w:val="en-US"/>
        </w:rPr>
        <w:t xml:space="preserve">always). Both the questions and answer options were based on the main findings from the literature review. For each type of disreputable </w:t>
      </w:r>
      <w:r w:rsidR="004774A2" w:rsidRPr="00973468">
        <w:rPr>
          <w:rFonts w:cs="Times New Roman"/>
          <w:sz w:val="26"/>
          <w:szCs w:val="26"/>
          <w:lang w:val="en-US"/>
        </w:rPr>
        <w:t>behavior</w:t>
      </w:r>
      <w:r w:rsidRPr="00973468">
        <w:rPr>
          <w:rFonts w:cs="Times New Roman"/>
          <w:sz w:val="26"/>
          <w:szCs w:val="26"/>
          <w:lang w:val="en-US"/>
        </w:rPr>
        <w:t xml:space="preserve">, in general, participants were asked how often they tend to observe instances of that particular </w:t>
      </w:r>
      <w:r w:rsidR="004774A2" w:rsidRPr="00973468">
        <w:rPr>
          <w:rFonts w:cs="Times New Roman"/>
          <w:sz w:val="26"/>
          <w:szCs w:val="26"/>
          <w:lang w:val="en-US"/>
        </w:rPr>
        <w:t>behavior</w:t>
      </w:r>
      <w:r w:rsidR="0058381E" w:rsidRPr="00973468">
        <w:rPr>
          <w:rFonts w:cs="Times New Roman"/>
          <w:sz w:val="26"/>
          <w:szCs w:val="26"/>
          <w:lang w:val="en-US"/>
        </w:rPr>
        <w:t xml:space="preserve"> (via a frequency rating scale).</w:t>
      </w:r>
      <w:r w:rsidRPr="00973468">
        <w:rPr>
          <w:rFonts w:cs="Times New Roman"/>
          <w:sz w:val="26"/>
          <w:szCs w:val="26"/>
          <w:lang w:val="en-US"/>
        </w:rPr>
        <w:t xml:space="preserve"> </w:t>
      </w:r>
      <w:r w:rsidR="0058381E" w:rsidRPr="00973468">
        <w:rPr>
          <w:rFonts w:cs="Times New Roman"/>
          <w:sz w:val="26"/>
          <w:szCs w:val="26"/>
          <w:lang w:val="en-US"/>
        </w:rPr>
        <w:t>Suppose</w:t>
      </w:r>
      <w:r w:rsidRPr="00973468">
        <w:rPr>
          <w:rFonts w:cs="Times New Roman"/>
          <w:sz w:val="26"/>
          <w:szCs w:val="26"/>
          <w:lang w:val="en-US"/>
        </w:rPr>
        <w:t xml:space="preserve"> that led them to dislike the sponsored entity that showed that </w:t>
      </w:r>
      <w:r w:rsidR="004774A2" w:rsidRPr="00973468">
        <w:rPr>
          <w:rFonts w:cs="Times New Roman"/>
          <w:sz w:val="26"/>
          <w:szCs w:val="26"/>
          <w:lang w:val="en-US"/>
        </w:rPr>
        <w:t>behavior</w:t>
      </w:r>
      <w:r w:rsidRPr="00973468">
        <w:rPr>
          <w:rFonts w:cs="Times New Roman"/>
          <w:sz w:val="26"/>
          <w:szCs w:val="26"/>
          <w:lang w:val="en-US"/>
        </w:rPr>
        <w:t xml:space="preserve"> (via a dichotomous “Yes” or “No” question), which types of that specific </w:t>
      </w:r>
      <w:r w:rsidR="004774A2" w:rsidRPr="00973468">
        <w:rPr>
          <w:rFonts w:cs="Times New Roman"/>
          <w:sz w:val="26"/>
          <w:szCs w:val="26"/>
          <w:lang w:val="en-US"/>
        </w:rPr>
        <w:t>behavior</w:t>
      </w:r>
      <w:r w:rsidRPr="00973468">
        <w:rPr>
          <w:rFonts w:cs="Times New Roman"/>
          <w:sz w:val="26"/>
          <w:szCs w:val="26"/>
          <w:lang w:val="en-US"/>
        </w:rPr>
        <w:t xml:space="preserve"> made them dislike the sponsored entity (via a checklist question), and if that led them to dislike the sponsors of those entities (via a dichotomous “Yes” or “No” question). Multiple-choice questions were used on rare occasions (e.g.</w:t>
      </w:r>
      <w:r w:rsidR="0058381E" w:rsidRPr="00973468">
        <w:rPr>
          <w:rFonts w:cs="Times New Roman"/>
          <w:sz w:val="26"/>
          <w:szCs w:val="26"/>
          <w:lang w:val="en-US"/>
        </w:rPr>
        <w:t>,</w:t>
      </w:r>
      <w:r w:rsidRPr="00973468">
        <w:rPr>
          <w:rFonts w:cs="Times New Roman"/>
          <w:sz w:val="26"/>
          <w:szCs w:val="26"/>
          <w:lang w:val="en-US"/>
        </w:rPr>
        <w:t xml:space="preserve"> to verify who tends to be more sexist: “men</w:t>
      </w:r>
      <w:r w:rsidR="0058381E" w:rsidRPr="00973468">
        <w:rPr>
          <w:rFonts w:cs="Times New Roman"/>
          <w:sz w:val="26"/>
          <w:szCs w:val="26"/>
          <w:lang w:val="en-US"/>
        </w:rPr>
        <w:t>,”</w:t>
      </w:r>
      <w:r w:rsidRPr="00973468">
        <w:rPr>
          <w:rFonts w:cs="Times New Roman"/>
          <w:sz w:val="26"/>
          <w:szCs w:val="26"/>
          <w:lang w:val="en-US"/>
        </w:rPr>
        <w:t xml:space="preserve"> “women</w:t>
      </w:r>
      <w:r w:rsidR="0058381E" w:rsidRPr="00973468">
        <w:rPr>
          <w:rFonts w:cs="Times New Roman"/>
          <w:sz w:val="26"/>
          <w:szCs w:val="26"/>
          <w:lang w:val="en-US"/>
        </w:rPr>
        <w:t>,”</w:t>
      </w:r>
      <w:r w:rsidRPr="00973468">
        <w:rPr>
          <w:rFonts w:cs="Times New Roman"/>
          <w:sz w:val="26"/>
          <w:szCs w:val="26"/>
          <w:lang w:val="en-US"/>
        </w:rPr>
        <w:t xml:space="preserve"> “both</w:t>
      </w:r>
      <w:r w:rsidR="0058381E" w:rsidRPr="00973468">
        <w:rPr>
          <w:rFonts w:cs="Times New Roman"/>
          <w:sz w:val="26"/>
          <w:szCs w:val="26"/>
          <w:lang w:val="en-US"/>
        </w:rPr>
        <w:t>,”</w:t>
      </w:r>
      <w:r w:rsidRPr="00973468">
        <w:rPr>
          <w:rFonts w:cs="Times New Roman"/>
          <w:sz w:val="26"/>
          <w:szCs w:val="26"/>
          <w:lang w:val="en-US"/>
        </w:rPr>
        <w:t xml:space="preserve"> or “none”).</w:t>
      </w:r>
    </w:p>
    <w:p w:rsidR="00072A13" w:rsidRPr="00973468" w:rsidRDefault="00072A13" w:rsidP="009033B0">
      <w:pPr>
        <w:spacing w:line="360" w:lineRule="exact"/>
        <w:ind w:firstLineChars="200" w:firstLine="520"/>
        <w:rPr>
          <w:rFonts w:cs="Times New Roman"/>
          <w:sz w:val="26"/>
          <w:szCs w:val="26"/>
          <w:lang w:val="en-US"/>
        </w:rPr>
      </w:pPr>
      <w:r w:rsidRPr="00973468">
        <w:rPr>
          <w:rFonts w:cs="Times New Roman"/>
          <w:sz w:val="26"/>
          <w:szCs w:val="26"/>
          <w:lang w:val="en-US"/>
        </w:rPr>
        <w:t xml:space="preserve">The questionnaire was developed on the online survey platform Google Forms, which is recommended by various authors, including </w:t>
      </w:r>
      <w:r w:rsidRPr="00973468">
        <w:rPr>
          <w:sz w:val="26"/>
          <w:szCs w:val="26"/>
          <w:lang w:val="en-US"/>
        </w:rPr>
        <w:t>Cohen, Manion, and Morrison (2018)</w:t>
      </w:r>
      <w:r w:rsidRPr="00973468">
        <w:rPr>
          <w:rFonts w:cs="Times New Roman"/>
          <w:sz w:val="26"/>
          <w:szCs w:val="26"/>
          <w:lang w:val="en-US"/>
        </w:rPr>
        <w:t>. Since the data collection tool is an online survey, it was applied through self-recruitment and self-administration. In the online forums, a request for participation was placed</w:t>
      </w:r>
      <w:r w:rsidR="0058381E" w:rsidRPr="00973468">
        <w:rPr>
          <w:rFonts w:cs="Times New Roman"/>
          <w:sz w:val="26"/>
          <w:szCs w:val="26"/>
          <w:lang w:val="en-US"/>
        </w:rPr>
        <w:t>,</w:t>
      </w:r>
      <w:r w:rsidRPr="00973468">
        <w:rPr>
          <w:rFonts w:cs="Times New Roman"/>
          <w:sz w:val="26"/>
          <w:szCs w:val="26"/>
          <w:lang w:val="en-US"/>
        </w:rPr>
        <w:t xml:space="preserve"> and a link was provided that redirected participants to the online survey webpage. To ensure that only esports fans filled out the survey, a contingency question was placed at the start of the questionnaire asking if the participant regularly watched or participated in competitive gaming. Those who responded “No” were not able to fill out the remainder of the survey and were excluded from the sample. Before the empirical data collection, the survey was pretested on 41 esports fans and </w:t>
      </w:r>
      <w:r w:rsidR="0058381E" w:rsidRPr="00973468">
        <w:rPr>
          <w:rFonts w:cs="Times New Roman"/>
          <w:sz w:val="26"/>
          <w:szCs w:val="26"/>
          <w:lang w:val="en-US"/>
        </w:rPr>
        <w:t>three</w:t>
      </w:r>
      <w:r w:rsidRPr="00973468">
        <w:rPr>
          <w:rFonts w:cs="Times New Roman"/>
          <w:sz w:val="26"/>
          <w:szCs w:val="26"/>
          <w:lang w:val="en-US"/>
        </w:rPr>
        <w:t xml:space="preserve"> individuals with </w:t>
      </w:r>
      <w:r w:rsidR="0058381E" w:rsidRPr="00973468">
        <w:rPr>
          <w:rFonts w:cs="Times New Roman"/>
          <w:sz w:val="26"/>
          <w:szCs w:val="26"/>
          <w:lang w:val="en-US"/>
        </w:rPr>
        <w:t>scientific research experience</w:t>
      </w:r>
      <w:r w:rsidRPr="00973468">
        <w:rPr>
          <w:rFonts w:cs="Times New Roman"/>
          <w:sz w:val="26"/>
          <w:szCs w:val="26"/>
          <w:lang w:val="en-US"/>
        </w:rPr>
        <w:t>. The answers from this pretest phase were not used in the empirical data analysis. The data collection started on 5 August 2019 and ended on 24 August 2019 (i.e.</w:t>
      </w:r>
      <w:r w:rsidR="0058381E" w:rsidRPr="00973468">
        <w:rPr>
          <w:rFonts w:cs="Times New Roman"/>
          <w:sz w:val="26"/>
          <w:szCs w:val="26"/>
          <w:lang w:val="en-US"/>
        </w:rPr>
        <w:t>,</w:t>
      </w:r>
      <w:r w:rsidRPr="00973468">
        <w:rPr>
          <w:rFonts w:cs="Times New Roman"/>
          <w:sz w:val="26"/>
          <w:szCs w:val="26"/>
          <w:lang w:val="en-US"/>
        </w:rPr>
        <w:t xml:space="preserve"> 20 days). Requests for participation were </w:t>
      </w:r>
      <w:r w:rsidRPr="00973468">
        <w:rPr>
          <w:rFonts w:cs="Times New Roman"/>
          <w:sz w:val="26"/>
          <w:szCs w:val="26"/>
          <w:lang w:val="en-US"/>
        </w:rPr>
        <w:lastRenderedPageBreak/>
        <w:t xml:space="preserve">placed in 203 different esports-related sub-forums of the Reddit website and on 81 esports-related Discord Channels (each request was placed only once on each sub-forum). </w:t>
      </w:r>
      <w:r w:rsidR="0058381E" w:rsidRPr="00973468">
        <w:rPr>
          <w:rFonts w:cs="Times New Roman"/>
          <w:sz w:val="26"/>
          <w:szCs w:val="26"/>
          <w:lang w:val="en-US"/>
        </w:rPr>
        <w:t>Lee (2017) stated that</w:t>
      </w:r>
      <w:r w:rsidRPr="00973468">
        <w:rPr>
          <w:rFonts w:cs="Times New Roman"/>
          <w:sz w:val="26"/>
          <w:szCs w:val="26"/>
          <w:lang w:val="en-US"/>
        </w:rPr>
        <w:t xml:space="preserve"> Discord and Reddit are the most used social platforms by the gaming community. Since the data is quantitative, it was </w:t>
      </w:r>
      <w:r w:rsidR="004774A2" w:rsidRPr="00973468">
        <w:rPr>
          <w:rFonts w:cs="Times New Roman"/>
          <w:sz w:val="26"/>
          <w:szCs w:val="26"/>
          <w:lang w:val="en-US"/>
        </w:rPr>
        <w:t>analyzed</w:t>
      </w:r>
      <w:r w:rsidRPr="00973468">
        <w:rPr>
          <w:rFonts w:cs="Times New Roman"/>
          <w:sz w:val="26"/>
          <w:szCs w:val="26"/>
          <w:lang w:val="en-US"/>
        </w:rPr>
        <w:t xml:space="preserve"> with IBM SPSS Statistics 25. The analysis procedure was comprised of univariate frequency distributions (only participant age was </w:t>
      </w:r>
      <w:r w:rsidR="004774A2" w:rsidRPr="00973468">
        <w:rPr>
          <w:rFonts w:cs="Times New Roman"/>
          <w:sz w:val="26"/>
          <w:szCs w:val="26"/>
          <w:lang w:val="en-US"/>
        </w:rPr>
        <w:t>analyzed</w:t>
      </w:r>
      <w:r w:rsidRPr="00973468">
        <w:rPr>
          <w:rFonts w:cs="Times New Roman"/>
          <w:sz w:val="26"/>
          <w:szCs w:val="26"/>
          <w:lang w:val="en-US"/>
        </w:rPr>
        <w:t xml:space="preserve"> via univariate central tendency).</w:t>
      </w:r>
    </w:p>
    <w:p w:rsidR="00072A13" w:rsidRPr="00973468" w:rsidRDefault="00072A13" w:rsidP="009033B0">
      <w:pPr>
        <w:spacing w:line="360" w:lineRule="exact"/>
        <w:rPr>
          <w:rFonts w:cs="Times New Roman"/>
          <w:sz w:val="26"/>
          <w:szCs w:val="26"/>
          <w:lang w:val="en-US"/>
        </w:rPr>
      </w:pPr>
    </w:p>
    <w:p w:rsidR="00072A13" w:rsidRPr="00973468" w:rsidRDefault="00072A13" w:rsidP="009033B0">
      <w:pPr>
        <w:pStyle w:val="2"/>
        <w:spacing w:line="360" w:lineRule="exact"/>
        <w:jc w:val="center"/>
        <w:rPr>
          <w:rFonts w:cs="Times New Roman"/>
          <w:sz w:val="26"/>
          <w:lang w:val="en-US"/>
        </w:rPr>
      </w:pPr>
      <w:r w:rsidRPr="00973468">
        <w:rPr>
          <w:rFonts w:cs="Times New Roman"/>
          <w:sz w:val="26"/>
          <w:lang w:val="en-US"/>
        </w:rPr>
        <w:t>RESULTS AND DISCUSSION</w:t>
      </w:r>
    </w:p>
    <w:p w:rsidR="00072A13" w:rsidRPr="00973468" w:rsidRDefault="00072A13" w:rsidP="009033B0">
      <w:pPr>
        <w:pStyle w:val="3"/>
        <w:spacing w:line="360" w:lineRule="exact"/>
        <w:rPr>
          <w:rFonts w:cs="Times New Roman"/>
          <w:b/>
          <w:i w:val="0"/>
          <w:sz w:val="26"/>
          <w:szCs w:val="26"/>
          <w:lang w:val="en-US"/>
        </w:rPr>
      </w:pPr>
      <w:r w:rsidRPr="00973468">
        <w:rPr>
          <w:rFonts w:cs="Times New Roman"/>
          <w:b/>
          <w:i w:val="0"/>
          <w:sz w:val="26"/>
          <w:szCs w:val="26"/>
          <w:lang w:val="en-US"/>
        </w:rPr>
        <w:t xml:space="preserve">Toxic </w:t>
      </w:r>
      <w:r w:rsidR="005A4D65" w:rsidRPr="00973468">
        <w:rPr>
          <w:rFonts w:cs="Times New Roman"/>
          <w:b/>
          <w:i w:val="0"/>
          <w:sz w:val="26"/>
          <w:szCs w:val="26"/>
          <w:lang w:val="en-US"/>
        </w:rPr>
        <w:t>Behavior</w:t>
      </w:r>
    </w:p>
    <w:p w:rsidR="00072A13" w:rsidRPr="00973468" w:rsidRDefault="00072A13" w:rsidP="009033B0">
      <w:pPr>
        <w:spacing w:line="360" w:lineRule="exact"/>
        <w:ind w:firstLineChars="200" w:firstLine="520"/>
        <w:rPr>
          <w:rFonts w:cs="Times New Roman"/>
          <w:sz w:val="26"/>
          <w:szCs w:val="26"/>
          <w:lang w:val="en-US"/>
        </w:rPr>
      </w:pPr>
      <w:r w:rsidRPr="00973468">
        <w:rPr>
          <w:rFonts w:cs="Times New Roman"/>
          <w:sz w:val="26"/>
          <w:szCs w:val="26"/>
          <w:lang w:val="en-US"/>
        </w:rPr>
        <w:t xml:space="preserve">As Figure 2 indicates, most esports fans </w:t>
      </w:r>
      <w:r w:rsidR="0058381E" w:rsidRPr="00973468">
        <w:rPr>
          <w:rFonts w:cs="Times New Roman"/>
          <w:sz w:val="26"/>
          <w:szCs w:val="26"/>
          <w:lang w:val="en-US"/>
        </w:rPr>
        <w:t>occasionally or rarely see</w:t>
      </w:r>
      <w:r w:rsidRPr="00973468">
        <w:rPr>
          <w:rFonts w:cs="Times New Roman"/>
          <w:sz w:val="26"/>
          <w:szCs w:val="26"/>
          <w:lang w:val="en-US"/>
        </w:rPr>
        <w:t xml:space="preserve"> pro-players, teams, or tournaments engaging in toxic </w:t>
      </w:r>
      <w:r w:rsidR="004774A2" w:rsidRPr="00973468">
        <w:rPr>
          <w:rFonts w:cs="Times New Roman"/>
          <w:sz w:val="26"/>
          <w:szCs w:val="26"/>
          <w:lang w:val="en-US"/>
        </w:rPr>
        <w:t>behaviors</w:t>
      </w:r>
      <w:r w:rsidRPr="00973468">
        <w:rPr>
          <w:rFonts w:cs="Times New Roman"/>
          <w:sz w:val="26"/>
          <w:szCs w:val="26"/>
          <w:lang w:val="en-US"/>
        </w:rPr>
        <w:t>. The figure also shows that almost every fan (i.e.</w:t>
      </w:r>
      <w:r w:rsidR="0058381E" w:rsidRPr="00973468">
        <w:rPr>
          <w:rFonts w:cs="Times New Roman"/>
          <w:sz w:val="26"/>
          <w:szCs w:val="26"/>
          <w:lang w:val="en-US"/>
        </w:rPr>
        <w:t>,</w:t>
      </w:r>
      <w:r w:rsidRPr="00973468">
        <w:rPr>
          <w:rFonts w:cs="Times New Roman"/>
          <w:sz w:val="26"/>
          <w:szCs w:val="26"/>
          <w:lang w:val="en-US"/>
        </w:rPr>
        <w:t xml:space="preserve"> 95.9% or 1,527/1,592) has seen at least some form of toxic </w:t>
      </w:r>
      <w:r w:rsidR="004774A2" w:rsidRPr="00973468">
        <w:rPr>
          <w:rFonts w:cs="Times New Roman"/>
          <w:sz w:val="26"/>
          <w:szCs w:val="26"/>
          <w:lang w:val="en-US"/>
        </w:rPr>
        <w:t>behavior</w:t>
      </w:r>
      <w:r w:rsidRPr="00973468">
        <w:rPr>
          <w:rFonts w:cs="Times New Roman"/>
          <w:sz w:val="26"/>
          <w:szCs w:val="26"/>
          <w:lang w:val="en-US"/>
        </w:rPr>
        <w:t xml:space="preserve"> in esports. In Table 3</w:t>
      </w:r>
      <w:r w:rsidR="0058381E" w:rsidRPr="00973468">
        <w:rPr>
          <w:rFonts w:cs="Times New Roman"/>
          <w:sz w:val="26"/>
          <w:szCs w:val="26"/>
          <w:lang w:val="en-US"/>
        </w:rPr>
        <w:t>,</w:t>
      </w:r>
      <w:r w:rsidRPr="00973468">
        <w:rPr>
          <w:rFonts w:cs="Times New Roman"/>
          <w:sz w:val="26"/>
          <w:szCs w:val="26"/>
          <w:lang w:val="en-US"/>
        </w:rPr>
        <w:t xml:space="preserve"> it is shown that, from this group, the majority mentioned to have started disliking a pro-player, team, or tournament because they showed some type of toxic </w:t>
      </w:r>
      <w:r w:rsidR="004774A2" w:rsidRPr="00973468">
        <w:rPr>
          <w:rFonts w:cs="Times New Roman"/>
          <w:sz w:val="26"/>
          <w:szCs w:val="26"/>
          <w:lang w:val="en-US"/>
        </w:rPr>
        <w:t>behavior</w:t>
      </w:r>
      <w:r w:rsidRPr="00973468">
        <w:rPr>
          <w:rFonts w:cs="Times New Roman"/>
          <w:sz w:val="26"/>
          <w:szCs w:val="26"/>
          <w:lang w:val="en-US"/>
        </w:rPr>
        <w:t xml:space="preserve">. The types of toxic </w:t>
      </w:r>
      <w:r w:rsidR="004774A2" w:rsidRPr="00973468">
        <w:rPr>
          <w:rFonts w:cs="Times New Roman"/>
          <w:sz w:val="26"/>
          <w:szCs w:val="26"/>
          <w:lang w:val="en-US"/>
        </w:rPr>
        <w:t>behavior</w:t>
      </w:r>
      <w:r w:rsidRPr="00973468">
        <w:rPr>
          <w:rFonts w:cs="Times New Roman"/>
          <w:sz w:val="26"/>
          <w:szCs w:val="26"/>
          <w:lang w:val="en-US"/>
        </w:rPr>
        <w:t xml:space="preserve"> that led most people to dislike an esports entity were: encouraging self-harm, racism, homophobia, and showing physical signs of aggressiveness and hostility. Other less mentioned types of disreputable </w:t>
      </w:r>
      <w:r w:rsidR="004774A2" w:rsidRPr="00973468">
        <w:rPr>
          <w:rFonts w:cs="Times New Roman"/>
          <w:sz w:val="26"/>
          <w:szCs w:val="26"/>
          <w:lang w:val="en-US"/>
        </w:rPr>
        <w:t>behavior</w:t>
      </w:r>
      <w:r w:rsidRPr="00973468">
        <w:rPr>
          <w:rFonts w:cs="Times New Roman"/>
          <w:sz w:val="26"/>
          <w:szCs w:val="26"/>
          <w:lang w:val="en-US"/>
        </w:rPr>
        <w:t xml:space="preserve"> included direct physical aggression as well as swearing and cursing. Still from the same group, although the large majority stated </w:t>
      </w:r>
      <w:r w:rsidR="0058381E" w:rsidRPr="00973468">
        <w:rPr>
          <w:rFonts w:cs="Times New Roman"/>
          <w:sz w:val="26"/>
          <w:szCs w:val="26"/>
          <w:lang w:val="en-US"/>
        </w:rPr>
        <w:t>not to</w:t>
      </w:r>
      <w:r w:rsidRPr="00973468">
        <w:rPr>
          <w:rFonts w:cs="Times New Roman"/>
          <w:sz w:val="26"/>
          <w:szCs w:val="26"/>
          <w:lang w:val="en-US"/>
        </w:rPr>
        <w:t xml:space="preserve"> dislike the brands that sponsored these toxic pro-players, teams, or tournaments, there was still a significant percentage of fans who disliked these brands.</w:t>
      </w:r>
    </w:p>
    <w:p w:rsidR="00072A13" w:rsidRPr="00973468" w:rsidRDefault="00072A13" w:rsidP="00072A13">
      <w:pPr>
        <w:spacing w:line="360" w:lineRule="exact"/>
        <w:rPr>
          <w:rFonts w:cs="Times New Roman"/>
          <w:noProof/>
          <w:sz w:val="26"/>
          <w:szCs w:val="26"/>
          <w:lang w:val="en-US"/>
        </w:rPr>
      </w:pPr>
    </w:p>
    <w:p w:rsidR="00F53AD8" w:rsidRPr="00973468" w:rsidRDefault="00F53AD8" w:rsidP="00E908CA">
      <w:pPr>
        <w:spacing w:line="240" w:lineRule="auto"/>
        <w:rPr>
          <w:rFonts w:cs="Times New Roman"/>
          <w:lang w:val="en-US"/>
        </w:rPr>
      </w:pPr>
      <w:r w:rsidRPr="00973468">
        <w:rPr>
          <w:rFonts w:cs="Times New Roman"/>
          <w:noProof/>
          <w:lang w:val="en-US" w:eastAsia="zh-TW"/>
        </w:rPr>
        <w:drawing>
          <wp:inline distT="0" distB="0" distL="0" distR="0" wp14:anchorId="7773AE6D" wp14:editId="2BF77E3D">
            <wp:extent cx="5715000" cy="1722474"/>
            <wp:effectExtent l="0" t="0" r="19050" b="1143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53AD8" w:rsidRPr="00973468" w:rsidRDefault="00F53AD8" w:rsidP="00973468">
      <w:pPr>
        <w:rPr>
          <w:sz w:val="26"/>
          <w:szCs w:val="26"/>
          <w:lang w:val="en-US"/>
        </w:rPr>
      </w:pPr>
      <w:r w:rsidRPr="00973468">
        <w:rPr>
          <w:b/>
          <w:sz w:val="26"/>
          <w:szCs w:val="26"/>
          <w:lang w:val="en-US"/>
        </w:rPr>
        <w:t>Figure 2</w:t>
      </w:r>
      <w:r w:rsidR="0058381E" w:rsidRPr="00973468">
        <w:rPr>
          <w:b/>
          <w:sz w:val="26"/>
          <w:szCs w:val="26"/>
          <w:lang w:val="en-US"/>
        </w:rPr>
        <w:t xml:space="preserve"> </w:t>
      </w:r>
      <w:r w:rsidRPr="00973468">
        <w:rPr>
          <w:sz w:val="26"/>
          <w:szCs w:val="26"/>
          <w:lang w:val="en-US"/>
        </w:rPr>
        <w:t xml:space="preserve"> </w:t>
      </w:r>
      <w:r w:rsidRPr="00801443">
        <w:rPr>
          <w:i/>
          <w:sz w:val="26"/>
          <w:szCs w:val="26"/>
          <w:lang w:val="en-US"/>
        </w:rPr>
        <w:t>Fans</w:t>
      </w:r>
      <w:r w:rsidR="0058381E" w:rsidRPr="00801443">
        <w:rPr>
          <w:i/>
          <w:sz w:val="26"/>
          <w:szCs w:val="26"/>
          <w:lang w:val="en-US"/>
        </w:rPr>
        <w:t>’</w:t>
      </w:r>
      <w:r w:rsidRPr="00801443">
        <w:rPr>
          <w:i/>
          <w:sz w:val="26"/>
          <w:szCs w:val="26"/>
          <w:lang w:val="en-US"/>
        </w:rPr>
        <w:t xml:space="preserve"> </w:t>
      </w:r>
      <w:r w:rsidR="0058381E" w:rsidRPr="00801443">
        <w:rPr>
          <w:i/>
          <w:sz w:val="26"/>
          <w:szCs w:val="26"/>
          <w:lang w:val="en-US"/>
        </w:rPr>
        <w:t>Frequency of Seeing Toxic Behaviors in Esports</w:t>
      </w:r>
    </w:p>
    <w:p w:rsidR="00072A13" w:rsidRPr="00973468" w:rsidRDefault="00072A13" w:rsidP="009033B0">
      <w:pPr>
        <w:spacing w:line="360" w:lineRule="exact"/>
        <w:rPr>
          <w:rFonts w:cs="Times New Roman"/>
          <w:sz w:val="26"/>
          <w:szCs w:val="26"/>
          <w:lang w:val="en-US"/>
        </w:rPr>
      </w:pPr>
    </w:p>
    <w:p w:rsidR="005A4D65" w:rsidRPr="00973468" w:rsidRDefault="005A4D65">
      <w:pPr>
        <w:rPr>
          <w:rFonts w:cs="Times New Roman"/>
          <w:b/>
          <w:sz w:val="26"/>
          <w:szCs w:val="26"/>
          <w:lang w:val="en-US"/>
        </w:rPr>
      </w:pPr>
      <w:r w:rsidRPr="00973468">
        <w:rPr>
          <w:rFonts w:cs="Times New Roman"/>
          <w:b/>
          <w:sz w:val="26"/>
          <w:szCs w:val="26"/>
          <w:lang w:val="en-US"/>
        </w:rPr>
        <w:br w:type="page"/>
      </w:r>
    </w:p>
    <w:p w:rsidR="00F53AD8" w:rsidRPr="00973468" w:rsidRDefault="00F53AD8" w:rsidP="0058381E">
      <w:pPr>
        <w:spacing w:line="360" w:lineRule="exact"/>
        <w:jc w:val="left"/>
        <w:rPr>
          <w:rFonts w:cs="Times New Roman"/>
          <w:i/>
          <w:sz w:val="26"/>
          <w:szCs w:val="26"/>
          <w:lang w:val="en-US"/>
        </w:rPr>
      </w:pPr>
      <w:r w:rsidRPr="00973468">
        <w:rPr>
          <w:rFonts w:cs="Times New Roman"/>
          <w:b/>
          <w:sz w:val="26"/>
          <w:szCs w:val="26"/>
          <w:lang w:val="en-US"/>
        </w:rPr>
        <w:lastRenderedPageBreak/>
        <w:t>Table 3</w:t>
      </w:r>
      <w:r w:rsidR="0058381E" w:rsidRPr="00973468">
        <w:rPr>
          <w:rFonts w:cs="Times New Roman"/>
          <w:sz w:val="26"/>
          <w:szCs w:val="26"/>
          <w:lang w:val="en-US"/>
        </w:rPr>
        <w:t xml:space="preserve"> </w:t>
      </w:r>
      <w:r w:rsidRPr="00973468">
        <w:rPr>
          <w:rFonts w:cs="Times New Roman"/>
          <w:sz w:val="26"/>
          <w:szCs w:val="26"/>
          <w:lang w:val="en-US"/>
        </w:rPr>
        <w:t xml:space="preserve"> </w:t>
      </w:r>
      <w:r w:rsidRPr="00973468">
        <w:rPr>
          <w:rFonts w:cs="Times New Roman"/>
          <w:i/>
          <w:sz w:val="26"/>
          <w:szCs w:val="26"/>
          <w:lang w:val="en-US"/>
        </w:rPr>
        <w:t xml:space="preserve">Toxic </w:t>
      </w:r>
      <w:r w:rsidR="004774A2" w:rsidRPr="00973468">
        <w:rPr>
          <w:rFonts w:cs="Times New Roman"/>
          <w:i/>
          <w:sz w:val="26"/>
          <w:szCs w:val="26"/>
          <w:lang w:val="en-US"/>
        </w:rPr>
        <w:t>behavior</w:t>
      </w:r>
    </w:p>
    <w:tbl>
      <w:tblPr>
        <w:tblStyle w:val="a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8"/>
        <w:gridCol w:w="1064"/>
        <w:gridCol w:w="1020"/>
        <w:gridCol w:w="894"/>
      </w:tblGrid>
      <w:tr w:rsidR="00F53AD8" w:rsidRPr="00973468" w:rsidTr="000F3557">
        <w:tc>
          <w:tcPr>
            <w:tcW w:w="6228" w:type="dxa"/>
            <w:tcBorders>
              <w:top w:val="single" w:sz="4" w:space="0" w:color="auto"/>
              <w:left w:val="nil"/>
              <w:bottom w:val="single" w:sz="4" w:space="0" w:color="auto"/>
              <w:right w:val="nil"/>
            </w:tcBorders>
            <w:hideMark/>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Question</w:t>
            </w:r>
          </w:p>
          <w:p w:rsidR="00F53AD8" w:rsidRPr="00973468" w:rsidRDefault="00F53AD8" w:rsidP="009033B0">
            <w:pPr>
              <w:snapToGrid w:val="0"/>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Answer option</w:t>
            </w:r>
          </w:p>
        </w:tc>
        <w:tc>
          <w:tcPr>
            <w:tcW w:w="1080" w:type="dxa"/>
            <w:tcBorders>
              <w:top w:val="single" w:sz="4" w:space="0" w:color="auto"/>
              <w:left w:val="nil"/>
              <w:bottom w:val="single" w:sz="4" w:space="0" w:color="auto"/>
              <w:right w:val="nil"/>
            </w:tcBorders>
            <w:hideMark/>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i/>
                <w:sz w:val="24"/>
                <w:szCs w:val="24"/>
                <w:lang w:val="en-US"/>
              </w:rPr>
              <w:t>n</w:t>
            </w:r>
            <w:r w:rsidRPr="00973468">
              <w:rPr>
                <w:rFonts w:ascii="Times New Roman" w:hAnsi="Times New Roman" w:cs="Times New Roman"/>
                <w:sz w:val="24"/>
                <w:szCs w:val="24"/>
                <w:lang w:val="en-US"/>
              </w:rPr>
              <w:t xml:space="preserve"> = 1,527</w:t>
            </w:r>
          </w:p>
        </w:tc>
        <w:tc>
          <w:tcPr>
            <w:tcW w:w="1033" w:type="dxa"/>
            <w:tcBorders>
              <w:top w:val="single" w:sz="4" w:space="0" w:color="auto"/>
              <w:left w:val="nil"/>
              <w:bottom w:val="single" w:sz="4" w:space="0" w:color="auto"/>
              <w:right w:val="nil"/>
            </w:tcBorders>
          </w:tcPr>
          <w:p w:rsidR="00F53AD8" w:rsidRPr="00973468" w:rsidRDefault="00F53AD8" w:rsidP="009033B0">
            <w:pPr>
              <w:snapToGrid w:val="0"/>
              <w:spacing w:line="320" w:lineRule="exact"/>
              <w:jc w:val="right"/>
              <w:rPr>
                <w:rFonts w:ascii="Times New Roman" w:hAnsi="Times New Roman" w:cs="Times New Roman"/>
                <w:i/>
                <w:sz w:val="24"/>
                <w:szCs w:val="24"/>
                <w:lang w:val="en-US"/>
              </w:rPr>
            </w:pPr>
            <w:r w:rsidRPr="00973468">
              <w:rPr>
                <w:rFonts w:ascii="Times New Roman" w:hAnsi="Times New Roman" w:cs="Times New Roman"/>
                <w:i/>
                <w:sz w:val="24"/>
                <w:szCs w:val="24"/>
                <w:lang w:val="en-US"/>
              </w:rPr>
              <w:t xml:space="preserve">n </w:t>
            </w:r>
            <w:r w:rsidRPr="00973468">
              <w:rPr>
                <w:rFonts w:ascii="Times New Roman" w:hAnsi="Times New Roman" w:cs="Times New Roman"/>
                <w:sz w:val="24"/>
                <w:szCs w:val="24"/>
                <w:lang w:val="en-US"/>
              </w:rPr>
              <w:t>= 1,031</w:t>
            </w:r>
          </w:p>
        </w:tc>
        <w:tc>
          <w:tcPr>
            <w:tcW w:w="901" w:type="dxa"/>
            <w:tcBorders>
              <w:top w:val="single" w:sz="4" w:space="0" w:color="auto"/>
              <w:left w:val="nil"/>
              <w:bottom w:val="single" w:sz="4" w:space="0" w:color="auto"/>
              <w:right w:val="nil"/>
            </w:tcBorders>
            <w:hideMark/>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Valid %</w:t>
            </w:r>
          </w:p>
        </w:tc>
      </w:tr>
      <w:tr w:rsidR="00F53AD8" w:rsidRPr="00973468" w:rsidTr="000F3557">
        <w:tc>
          <w:tcPr>
            <w:tcW w:w="6228" w:type="dxa"/>
            <w:tcBorders>
              <w:top w:val="single" w:sz="4" w:space="0" w:color="auto"/>
              <w:left w:val="nil"/>
              <w:bottom w:val="nil"/>
              <w:right w:val="nil"/>
            </w:tcBorders>
          </w:tcPr>
          <w:p w:rsidR="00F53AD8" w:rsidRPr="00973468" w:rsidRDefault="00F53AD8" w:rsidP="009033B0">
            <w:pPr>
              <w:snapToGrid w:val="0"/>
              <w:spacing w:line="320" w:lineRule="exact"/>
              <w:ind w:left="567" w:hanging="567"/>
              <w:rPr>
                <w:rFonts w:ascii="Times New Roman" w:hAnsi="Times New Roman" w:cs="Times New Roman"/>
                <w:i/>
                <w:sz w:val="24"/>
                <w:szCs w:val="24"/>
                <w:lang w:val="en-US"/>
              </w:rPr>
            </w:pPr>
            <w:r w:rsidRPr="00973468">
              <w:rPr>
                <w:rFonts w:ascii="Times New Roman" w:hAnsi="Times New Roman" w:cs="Times New Roman"/>
                <w:i/>
                <w:sz w:val="24"/>
                <w:szCs w:val="24"/>
                <w:lang w:val="en-US"/>
              </w:rPr>
              <w:t>Have you ever started disliking a pro-player, team, or tournament because they were toxic?</w:t>
            </w:r>
          </w:p>
        </w:tc>
        <w:tc>
          <w:tcPr>
            <w:tcW w:w="1080" w:type="dxa"/>
            <w:tcBorders>
              <w:top w:val="single" w:sz="4" w:space="0" w:color="auto"/>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p>
        </w:tc>
        <w:tc>
          <w:tcPr>
            <w:tcW w:w="1033" w:type="dxa"/>
            <w:tcBorders>
              <w:top w:val="single" w:sz="4" w:space="0" w:color="auto"/>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p>
        </w:tc>
        <w:tc>
          <w:tcPr>
            <w:tcW w:w="901" w:type="dxa"/>
            <w:tcBorders>
              <w:top w:val="single" w:sz="4" w:space="0" w:color="auto"/>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p>
        </w:tc>
      </w:tr>
      <w:tr w:rsidR="00F53AD8" w:rsidRPr="00973468" w:rsidTr="000F3557">
        <w:tc>
          <w:tcPr>
            <w:tcW w:w="6228" w:type="dxa"/>
            <w:tcBorders>
              <w:top w:val="nil"/>
              <w:left w:val="nil"/>
              <w:bottom w:val="nil"/>
              <w:right w:val="nil"/>
            </w:tcBorders>
          </w:tcPr>
          <w:p w:rsidR="00F53AD8" w:rsidRPr="00973468" w:rsidRDefault="00F53AD8" w:rsidP="009033B0">
            <w:pPr>
              <w:snapToGrid w:val="0"/>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Yes</w:t>
            </w:r>
          </w:p>
        </w:tc>
        <w:tc>
          <w:tcPr>
            <w:tcW w:w="1080"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1,031</w:t>
            </w:r>
          </w:p>
        </w:tc>
        <w:tc>
          <w:tcPr>
            <w:tcW w:w="1033"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p>
        </w:tc>
        <w:tc>
          <w:tcPr>
            <w:tcW w:w="901"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67.5</w:t>
            </w:r>
          </w:p>
        </w:tc>
      </w:tr>
      <w:tr w:rsidR="00F53AD8" w:rsidRPr="00973468" w:rsidTr="000F3557">
        <w:tc>
          <w:tcPr>
            <w:tcW w:w="6228" w:type="dxa"/>
            <w:tcBorders>
              <w:top w:val="nil"/>
              <w:left w:val="nil"/>
              <w:bottom w:val="nil"/>
              <w:right w:val="nil"/>
            </w:tcBorders>
          </w:tcPr>
          <w:p w:rsidR="00F53AD8" w:rsidRPr="00973468" w:rsidRDefault="00F53AD8" w:rsidP="009033B0">
            <w:pPr>
              <w:snapToGrid w:val="0"/>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No</w:t>
            </w:r>
          </w:p>
        </w:tc>
        <w:tc>
          <w:tcPr>
            <w:tcW w:w="1080"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496</w:t>
            </w:r>
          </w:p>
        </w:tc>
        <w:tc>
          <w:tcPr>
            <w:tcW w:w="1033"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p>
        </w:tc>
        <w:tc>
          <w:tcPr>
            <w:tcW w:w="901"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32.5</w:t>
            </w:r>
          </w:p>
        </w:tc>
      </w:tr>
      <w:tr w:rsidR="00F53AD8" w:rsidRPr="00973468" w:rsidTr="000F3557">
        <w:tc>
          <w:tcPr>
            <w:tcW w:w="6228" w:type="dxa"/>
            <w:tcBorders>
              <w:top w:val="nil"/>
              <w:left w:val="nil"/>
              <w:bottom w:val="nil"/>
              <w:right w:val="nil"/>
            </w:tcBorders>
          </w:tcPr>
          <w:p w:rsidR="00F53AD8" w:rsidRPr="00973468" w:rsidRDefault="00F53AD8" w:rsidP="009033B0">
            <w:pPr>
              <w:snapToGrid w:val="0"/>
              <w:spacing w:line="320" w:lineRule="exact"/>
              <w:ind w:left="567" w:hanging="567"/>
              <w:rPr>
                <w:rFonts w:ascii="Times New Roman" w:hAnsi="Times New Roman" w:cs="Times New Roman"/>
                <w:i/>
                <w:sz w:val="24"/>
                <w:szCs w:val="24"/>
                <w:lang w:val="en-US"/>
              </w:rPr>
            </w:pPr>
            <w:r w:rsidRPr="00973468">
              <w:rPr>
                <w:rFonts w:ascii="Times New Roman" w:hAnsi="Times New Roman" w:cs="Times New Roman"/>
                <w:i/>
                <w:sz w:val="24"/>
                <w:szCs w:val="24"/>
                <w:lang w:val="en-US"/>
              </w:rPr>
              <w:t xml:space="preserve">What types of toxic </w:t>
            </w:r>
            <w:r w:rsidR="0057685C" w:rsidRPr="00973468">
              <w:rPr>
                <w:rFonts w:ascii="Times New Roman" w:hAnsi="Times New Roman" w:cs="Times New Roman"/>
                <w:i/>
                <w:sz w:val="24"/>
                <w:szCs w:val="24"/>
                <w:lang w:val="en-US"/>
              </w:rPr>
              <w:t>behaviors</w:t>
            </w:r>
            <w:r w:rsidRPr="00973468">
              <w:rPr>
                <w:rFonts w:ascii="Times New Roman" w:hAnsi="Times New Roman" w:cs="Times New Roman"/>
                <w:i/>
                <w:sz w:val="24"/>
                <w:szCs w:val="24"/>
                <w:lang w:val="en-US"/>
              </w:rPr>
              <w:t xml:space="preserve"> made you dislike them? Select all that apply.</w:t>
            </w:r>
          </w:p>
        </w:tc>
        <w:tc>
          <w:tcPr>
            <w:tcW w:w="1080"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p>
        </w:tc>
        <w:tc>
          <w:tcPr>
            <w:tcW w:w="1033"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p>
        </w:tc>
        <w:tc>
          <w:tcPr>
            <w:tcW w:w="901"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p>
        </w:tc>
      </w:tr>
      <w:tr w:rsidR="00F53AD8" w:rsidRPr="00973468" w:rsidTr="000F3557">
        <w:tc>
          <w:tcPr>
            <w:tcW w:w="6228" w:type="dxa"/>
            <w:tcBorders>
              <w:top w:val="nil"/>
              <w:left w:val="nil"/>
              <w:bottom w:val="nil"/>
              <w:right w:val="nil"/>
            </w:tcBorders>
          </w:tcPr>
          <w:p w:rsidR="00F53AD8" w:rsidRPr="00973468" w:rsidRDefault="00F53AD8" w:rsidP="009033B0">
            <w:pPr>
              <w:snapToGrid w:val="0"/>
              <w:spacing w:line="320" w:lineRule="exact"/>
              <w:ind w:left="851" w:hanging="567"/>
              <w:rPr>
                <w:rFonts w:ascii="Times New Roman" w:hAnsi="Times New Roman" w:cs="Times New Roman"/>
                <w:sz w:val="24"/>
                <w:szCs w:val="24"/>
                <w:lang w:val="en-US"/>
              </w:rPr>
            </w:pPr>
            <w:r w:rsidRPr="00973468">
              <w:rPr>
                <w:rFonts w:ascii="Times New Roman" w:hAnsi="Times New Roman" w:cs="Times New Roman"/>
                <w:sz w:val="24"/>
                <w:szCs w:val="24"/>
                <w:lang w:val="en-US"/>
              </w:rPr>
              <w:t>Direct physical aggression</w:t>
            </w:r>
          </w:p>
        </w:tc>
        <w:tc>
          <w:tcPr>
            <w:tcW w:w="1080"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p>
        </w:tc>
        <w:tc>
          <w:tcPr>
            <w:tcW w:w="1033"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314</w:t>
            </w:r>
          </w:p>
        </w:tc>
        <w:tc>
          <w:tcPr>
            <w:tcW w:w="901"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30.5</w:t>
            </w:r>
          </w:p>
        </w:tc>
      </w:tr>
      <w:tr w:rsidR="00F53AD8" w:rsidRPr="00973468" w:rsidTr="000F3557">
        <w:tc>
          <w:tcPr>
            <w:tcW w:w="6228" w:type="dxa"/>
            <w:tcBorders>
              <w:top w:val="nil"/>
              <w:left w:val="nil"/>
              <w:bottom w:val="nil"/>
              <w:right w:val="nil"/>
            </w:tcBorders>
          </w:tcPr>
          <w:p w:rsidR="00F53AD8" w:rsidRPr="00973468" w:rsidRDefault="00F53AD8" w:rsidP="009033B0">
            <w:pPr>
              <w:snapToGrid w:val="0"/>
              <w:spacing w:line="320" w:lineRule="exact"/>
              <w:ind w:left="851" w:hanging="567"/>
              <w:rPr>
                <w:rFonts w:ascii="Times New Roman" w:hAnsi="Times New Roman" w:cs="Times New Roman"/>
                <w:sz w:val="24"/>
                <w:szCs w:val="24"/>
                <w:lang w:val="en-US"/>
              </w:rPr>
            </w:pPr>
            <w:r w:rsidRPr="00973468">
              <w:rPr>
                <w:rFonts w:ascii="Times New Roman" w:hAnsi="Times New Roman" w:cs="Times New Roman"/>
                <w:sz w:val="24"/>
                <w:szCs w:val="24"/>
                <w:lang w:val="en-US"/>
              </w:rPr>
              <w:t>Showing physical signs of aggressiveness and hostility (but not attempting to physically harm)</w:t>
            </w:r>
          </w:p>
        </w:tc>
        <w:tc>
          <w:tcPr>
            <w:tcW w:w="1080"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p>
        </w:tc>
        <w:tc>
          <w:tcPr>
            <w:tcW w:w="1033"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467</w:t>
            </w:r>
          </w:p>
        </w:tc>
        <w:tc>
          <w:tcPr>
            <w:tcW w:w="901"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45.3</w:t>
            </w:r>
          </w:p>
        </w:tc>
      </w:tr>
      <w:tr w:rsidR="00F53AD8" w:rsidRPr="00973468" w:rsidTr="000F3557">
        <w:tc>
          <w:tcPr>
            <w:tcW w:w="6228" w:type="dxa"/>
            <w:tcBorders>
              <w:top w:val="nil"/>
              <w:left w:val="nil"/>
              <w:bottom w:val="nil"/>
              <w:right w:val="nil"/>
            </w:tcBorders>
          </w:tcPr>
          <w:p w:rsidR="00F53AD8" w:rsidRPr="00973468" w:rsidRDefault="00F53AD8" w:rsidP="009033B0">
            <w:pPr>
              <w:snapToGrid w:val="0"/>
              <w:spacing w:line="320" w:lineRule="exact"/>
              <w:ind w:left="851" w:hanging="567"/>
              <w:rPr>
                <w:rFonts w:ascii="Times New Roman" w:hAnsi="Times New Roman" w:cs="Times New Roman"/>
                <w:sz w:val="24"/>
                <w:szCs w:val="24"/>
                <w:lang w:val="en-US"/>
              </w:rPr>
            </w:pPr>
            <w:r w:rsidRPr="00973468">
              <w:rPr>
                <w:rFonts w:ascii="Times New Roman" w:hAnsi="Times New Roman" w:cs="Times New Roman"/>
                <w:sz w:val="24"/>
                <w:szCs w:val="24"/>
                <w:lang w:val="en-US"/>
              </w:rPr>
              <w:t>Swearing</w:t>
            </w:r>
          </w:p>
        </w:tc>
        <w:tc>
          <w:tcPr>
            <w:tcW w:w="1080"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p>
        </w:tc>
        <w:tc>
          <w:tcPr>
            <w:tcW w:w="1033"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260</w:t>
            </w:r>
          </w:p>
        </w:tc>
        <w:tc>
          <w:tcPr>
            <w:tcW w:w="901"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25.2</w:t>
            </w:r>
          </w:p>
        </w:tc>
      </w:tr>
      <w:tr w:rsidR="00F53AD8" w:rsidRPr="00973468" w:rsidTr="000F3557">
        <w:tc>
          <w:tcPr>
            <w:tcW w:w="6228" w:type="dxa"/>
            <w:tcBorders>
              <w:top w:val="nil"/>
              <w:left w:val="nil"/>
              <w:bottom w:val="nil"/>
              <w:right w:val="nil"/>
            </w:tcBorders>
          </w:tcPr>
          <w:p w:rsidR="00F53AD8" w:rsidRPr="00973468" w:rsidRDefault="00F53AD8" w:rsidP="009033B0">
            <w:pPr>
              <w:snapToGrid w:val="0"/>
              <w:spacing w:line="320" w:lineRule="exact"/>
              <w:ind w:left="851" w:hanging="567"/>
              <w:rPr>
                <w:rFonts w:ascii="Times New Roman" w:hAnsi="Times New Roman" w:cs="Times New Roman"/>
                <w:sz w:val="24"/>
                <w:szCs w:val="24"/>
                <w:lang w:val="en-US"/>
              </w:rPr>
            </w:pPr>
            <w:r w:rsidRPr="00973468">
              <w:rPr>
                <w:rFonts w:ascii="Times New Roman" w:hAnsi="Times New Roman" w:cs="Times New Roman"/>
                <w:sz w:val="24"/>
                <w:szCs w:val="24"/>
                <w:lang w:val="en-US"/>
              </w:rPr>
              <w:t>Racism</w:t>
            </w:r>
          </w:p>
        </w:tc>
        <w:tc>
          <w:tcPr>
            <w:tcW w:w="1080"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p>
        </w:tc>
        <w:tc>
          <w:tcPr>
            <w:tcW w:w="1033"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634</w:t>
            </w:r>
          </w:p>
        </w:tc>
        <w:tc>
          <w:tcPr>
            <w:tcW w:w="901"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61.5</w:t>
            </w:r>
          </w:p>
        </w:tc>
      </w:tr>
      <w:tr w:rsidR="00F53AD8" w:rsidRPr="00973468" w:rsidTr="000F3557">
        <w:tc>
          <w:tcPr>
            <w:tcW w:w="6228" w:type="dxa"/>
            <w:tcBorders>
              <w:top w:val="nil"/>
              <w:left w:val="nil"/>
              <w:bottom w:val="nil"/>
              <w:right w:val="nil"/>
            </w:tcBorders>
          </w:tcPr>
          <w:p w:rsidR="00F53AD8" w:rsidRPr="00973468" w:rsidRDefault="00F53AD8" w:rsidP="009033B0">
            <w:pPr>
              <w:snapToGrid w:val="0"/>
              <w:spacing w:line="320" w:lineRule="exact"/>
              <w:ind w:left="851" w:hanging="567"/>
              <w:rPr>
                <w:rFonts w:ascii="Times New Roman" w:hAnsi="Times New Roman" w:cs="Times New Roman"/>
                <w:sz w:val="24"/>
                <w:szCs w:val="24"/>
                <w:lang w:val="en-US"/>
              </w:rPr>
            </w:pPr>
            <w:r w:rsidRPr="00973468">
              <w:rPr>
                <w:rFonts w:ascii="Times New Roman" w:hAnsi="Times New Roman" w:cs="Times New Roman"/>
                <w:sz w:val="24"/>
                <w:szCs w:val="24"/>
                <w:lang w:val="en-US"/>
              </w:rPr>
              <w:t>Homophobia</w:t>
            </w:r>
          </w:p>
        </w:tc>
        <w:tc>
          <w:tcPr>
            <w:tcW w:w="1080"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p>
        </w:tc>
        <w:tc>
          <w:tcPr>
            <w:tcW w:w="1033"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557</w:t>
            </w:r>
          </w:p>
        </w:tc>
        <w:tc>
          <w:tcPr>
            <w:tcW w:w="901"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54</w:t>
            </w:r>
          </w:p>
        </w:tc>
      </w:tr>
      <w:tr w:rsidR="00F53AD8" w:rsidRPr="00973468" w:rsidTr="000F3557">
        <w:tc>
          <w:tcPr>
            <w:tcW w:w="6228" w:type="dxa"/>
            <w:tcBorders>
              <w:top w:val="nil"/>
              <w:left w:val="nil"/>
              <w:bottom w:val="nil"/>
              <w:right w:val="nil"/>
            </w:tcBorders>
          </w:tcPr>
          <w:p w:rsidR="00F53AD8" w:rsidRPr="00973468" w:rsidRDefault="00F53AD8" w:rsidP="0058381E">
            <w:pPr>
              <w:snapToGrid w:val="0"/>
              <w:spacing w:line="320" w:lineRule="exact"/>
              <w:ind w:left="851" w:hanging="567"/>
              <w:rPr>
                <w:rFonts w:ascii="Times New Roman" w:hAnsi="Times New Roman" w:cs="Times New Roman"/>
                <w:sz w:val="24"/>
                <w:szCs w:val="24"/>
                <w:lang w:val="en-US"/>
              </w:rPr>
            </w:pPr>
            <w:r w:rsidRPr="00973468">
              <w:rPr>
                <w:rFonts w:ascii="Times New Roman" w:hAnsi="Times New Roman" w:cs="Times New Roman"/>
                <w:sz w:val="24"/>
                <w:szCs w:val="24"/>
                <w:lang w:val="en-US"/>
              </w:rPr>
              <w:t xml:space="preserve">Encouraging suicide, telling people to </w:t>
            </w:r>
            <w:r w:rsidR="0058381E" w:rsidRPr="00973468">
              <w:rPr>
                <w:rFonts w:ascii="Times New Roman" w:hAnsi="Times New Roman" w:cs="Times New Roman"/>
                <w:sz w:val="24"/>
                <w:szCs w:val="24"/>
                <w:lang w:val="en-US"/>
              </w:rPr>
              <w:t>“</w:t>
            </w:r>
            <w:r w:rsidRPr="00973468">
              <w:rPr>
                <w:rFonts w:ascii="Times New Roman" w:hAnsi="Times New Roman" w:cs="Times New Roman"/>
                <w:sz w:val="24"/>
                <w:szCs w:val="24"/>
                <w:lang w:val="en-US"/>
              </w:rPr>
              <w:t>get cancer</w:t>
            </w:r>
            <w:r w:rsidR="0058381E" w:rsidRPr="00973468">
              <w:rPr>
                <w:rFonts w:ascii="Times New Roman" w:hAnsi="Times New Roman" w:cs="Times New Roman"/>
                <w:sz w:val="24"/>
                <w:szCs w:val="24"/>
                <w:lang w:val="en-US"/>
              </w:rPr>
              <w:t>”</w:t>
            </w:r>
            <w:r w:rsidRPr="00973468">
              <w:rPr>
                <w:rFonts w:ascii="Times New Roman" w:hAnsi="Times New Roman" w:cs="Times New Roman"/>
                <w:sz w:val="24"/>
                <w:szCs w:val="24"/>
                <w:lang w:val="en-US"/>
              </w:rPr>
              <w:t>, die, or similar</w:t>
            </w:r>
          </w:p>
        </w:tc>
        <w:tc>
          <w:tcPr>
            <w:tcW w:w="1080"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p>
        </w:tc>
        <w:tc>
          <w:tcPr>
            <w:tcW w:w="1033"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637</w:t>
            </w:r>
          </w:p>
        </w:tc>
        <w:tc>
          <w:tcPr>
            <w:tcW w:w="901"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61.8</w:t>
            </w:r>
          </w:p>
        </w:tc>
      </w:tr>
      <w:tr w:rsidR="00F53AD8" w:rsidRPr="00973468" w:rsidTr="000F3557">
        <w:tc>
          <w:tcPr>
            <w:tcW w:w="6228" w:type="dxa"/>
            <w:tcBorders>
              <w:top w:val="nil"/>
              <w:left w:val="nil"/>
              <w:bottom w:val="nil"/>
              <w:right w:val="nil"/>
            </w:tcBorders>
          </w:tcPr>
          <w:p w:rsidR="00F53AD8" w:rsidRPr="00973468" w:rsidRDefault="00F53AD8" w:rsidP="009033B0">
            <w:pPr>
              <w:snapToGrid w:val="0"/>
              <w:spacing w:line="320" w:lineRule="exact"/>
              <w:ind w:left="851" w:hanging="567"/>
              <w:rPr>
                <w:rFonts w:ascii="Times New Roman" w:hAnsi="Times New Roman" w:cs="Times New Roman"/>
                <w:sz w:val="24"/>
                <w:szCs w:val="24"/>
                <w:lang w:val="en-US"/>
              </w:rPr>
            </w:pPr>
            <w:r w:rsidRPr="00973468">
              <w:rPr>
                <w:rFonts w:ascii="Times New Roman" w:hAnsi="Times New Roman" w:cs="Times New Roman"/>
                <w:sz w:val="24"/>
                <w:szCs w:val="24"/>
                <w:lang w:val="en-US"/>
              </w:rPr>
              <w:t>Other</w:t>
            </w:r>
          </w:p>
        </w:tc>
        <w:tc>
          <w:tcPr>
            <w:tcW w:w="1080"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p>
        </w:tc>
        <w:tc>
          <w:tcPr>
            <w:tcW w:w="1033"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184</w:t>
            </w:r>
          </w:p>
        </w:tc>
        <w:tc>
          <w:tcPr>
            <w:tcW w:w="901"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17.8</w:t>
            </w:r>
          </w:p>
        </w:tc>
      </w:tr>
      <w:tr w:rsidR="00F53AD8" w:rsidRPr="00973468" w:rsidTr="000F3557">
        <w:tc>
          <w:tcPr>
            <w:tcW w:w="6228" w:type="dxa"/>
            <w:tcBorders>
              <w:top w:val="nil"/>
              <w:left w:val="nil"/>
              <w:bottom w:val="nil"/>
              <w:right w:val="nil"/>
            </w:tcBorders>
          </w:tcPr>
          <w:p w:rsidR="00F53AD8" w:rsidRPr="00973468" w:rsidRDefault="00F53AD8" w:rsidP="009033B0">
            <w:pPr>
              <w:snapToGrid w:val="0"/>
              <w:spacing w:line="320" w:lineRule="exact"/>
              <w:ind w:left="567" w:hanging="567"/>
              <w:rPr>
                <w:rFonts w:ascii="Times New Roman" w:hAnsi="Times New Roman" w:cs="Times New Roman"/>
                <w:i/>
                <w:sz w:val="24"/>
                <w:szCs w:val="24"/>
                <w:lang w:val="en-US"/>
              </w:rPr>
            </w:pPr>
            <w:r w:rsidRPr="00973468">
              <w:rPr>
                <w:rFonts w:ascii="Times New Roman" w:hAnsi="Times New Roman" w:cs="Times New Roman"/>
                <w:i/>
                <w:sz w:val="24"/>
                <w:szCs w:val="24"/>
                <w:lang w:val="en-US"/>
              </w:rPr>
              <w:t>Did you start disliking their sponsors because they were supporting toxic pro-players, teams, or tournaments?</w:t>
            </w:r>
          </w:p>
        </w:tc>
        <w:tc>
          <w:tcPr>
            <w:tcW w:w="1080"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p>
        </w:tc>
        <w:tc>
          <w:tcPr>
            <w:tcW w:w="1033"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p>
        </w:tc>
        <w:tc>
          <w:tcPr>
            <w:tcW w:w="901"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p>
        </w:tc>
      </w:tr>
      <w:tr w:rsidR="00F53AD8" w:rsidRPr="00973468" w:rsidTr="000F3557">
        <w:tc>
          <w:tcPr>
            <w:tcW w:w="6228" w:type="dxa"/>
            <w:tcBorders>
              <w:top w:val="nil"/>
              <w:left w:val="nil"/>
              <w:bottom w:val="nil"/>
              <w:right w:val="nil"/>
            </w:tcBorders>
          </w:tcPr>
          <w:p w:rsidR="00F53AD8" w:rsidRPr="00973468" w:rsidRDefault="00F53AD8" w:rsidP="009033B0">
            <w:pPr>
              <w:snapToGrid w:val="0"/>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Yes</w:t>
            </w:r>
          </w:p>
        </w:tc>
        <w:tc>
          <w:tcPr>
            <w:tcW w:w="1080"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p>
        </w:tc>
        <w:tc>
          <w:tcPr>
            <w:tcW w:w="1033"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294</w:t>
            </w:r>
          </w:p>
        </w:tc>
        <w:tc>
          <w:tcPr>
            <w:tcW w:w="901"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28.5</w:t>
            </w:r>
          </w:p>
        </w:tc>
      </w:tr>
      <w:tr w:rsidR="00F53AD8" w:rsidRPr="00973468" w:rsidTr="000F3557">
        <w:tc>
          <w:tcPr>
            <w:tcW w:w="6228" w:type="dxa"/>
            <w:tcBorders>
              <w:top w:val="nil"/>
              <w:left w:val="nil"/>
              <w:bottom w:val="single" w:sz="4" w:space="0" w:color="auto"/>
              <w:right w:val="nil"/>
            </w:tcBorders>
          </w:tcPr>
          <w:p w:rsidR="00F53AD8" w:rsidRPr="00973468" w:rsidRDefault="00F53AD8" w:rsidP="009033B0">
            <w:pPr>
              <w:snapToGrid w:val="0"/>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No</w:t>
            </w:r>
          </w:p>
        </w:tc>
        <w:tc>
          <w:tcPr>
            <w:tcW w:w="1080" w:type="dxa"/>
            <w:tcBorders>
              <w:top w:val="nil"/>
              <w:left w:val="nil"/>
              <w:bottom w:val="single" w:sz="4" w:space="0" w:color="auto"/>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p>
        </w:tc>
        <w:tc>
          <w:tcPr>
            <w:tcW w:w="1033" w:type="dxa"/>
            <w:tcBorders>
              <w:top w:val="nil"/>
              <w:left w:val="nil"/>
              <w:bottom w:val="single" w:sz="4" w:space="0" w:color="auto"/>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737</w:t>
            </w:r>
          </w:p>
        </w:tc>
        <w:tc>
          <w:tcPr>
            <w:tcW w:w="901" w:type="dxa"/>
            <w:tcBorders>
              <w:top w:val="nil"/>
              <w:left w:val="nil"/>
              <w:bottom w:val="single" w:sz="4" w:space="0" w:color="auto"/>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71.5</w:t>
            </w:r>
          </w:p>
        </w:tc>
      </w:tr>
    </w:tbl>
    <w:p w:rsidR="00F53AD8" w:rsidRPr="00973468" w:rsidRDefault="00F53AD8" w:rsidP="00072A13">
      <w:pPr>
        <w:spacing w:line="360" w:lineRule="exact"/>
        <w:rPr>
          <w:rFonts w:cs="Times New Roman"/>
          <w:sz w:val="26"/>
          <w:szCs w:val="26"/>
          <w:lang w:val="en-US"/>
        </w:rPr>
      </w:pPr>
    </w:p>
    <w:p w:rsidR="00072A13" w:rsidRPr="00973468" w:rsidRDefault="00072A13" w:rsidP="00072A13">
      <w:pPr>
        <w:spacing w:line="360" w:lineRule="exact"/>
        <w:ind w:firstLineChars="200" w:firstLine="520"/>
        <w:rPr>
          <w:rFonts w:cs="Times New Roman"/>
          <w:sz w:val="26"/>
          <w:szCs w:val="26"/>
          <w:lang w:val="en-US"/>
        </w:rPr>
      </w:pPr>
      <w:r w:rsidRPr="00973468">
        <w:rPr>
          <w:rFonts w:cs="Times New Roman"/>
          <w:sz w:val="26"/>
          <w:szCs w:val="26"/>
          <w:lang w:val="en-US"/>
        </w:rPr>
        <w:t>The results supported H</w:t>
      </w:r>
      <w:r w:rsidRPr="00973468">
        <w:rPr>
          <w:rFonts w:cs="Times New Roman"/>
          <w:sz w:val="26"/>
          <w:szCs w:val="26"/>
          <w:vertAlign w:val="subscript"/>
          <w:lang w:val="en-US"/>
        </w:rPr>
        <w:t>1</w:t>
      </w:r>
      <w:r w:rsidRPr="00973468">
        <w:rPr>
          <w:rFonts w:cs="Times New Roman"/>
          <w:sz w:val="26"/>
          <w:szCs w:val="26"/>
          <w:lang w:val="en-US"/>
        </w:rPr>
        <w:t xml:space="preserve"> that toxic </w:t>
      </w:r>
      <w:r w:rsidR="004774A2" w:rsidRPr="00973468">
        <w:rPr>
          <w:rFonts w:cs="Times New Roman"/>
          <w:sz w:val="26"/>
          <w:szCs w:val="26"/>
          <w:lang w:val="en-US"/>
        </w:rPr>
        <w:t>behavior</w:t>
      </w:r>
      <w:r w:rsidRPr="00973468">
        <w:rPr>
          <w:rFonts w:cs="Times New Roman"/>
          <w:sz w:val="26"/>
          <w:szCs w:val="26"/>
          <w:lang w:val="en-US"/>
        </w:rPr>
        <w:t xml:space="preserve"> is a threat for esports sponsors. Specifically, toxic </w:t>
      </w:r>
      <w:r w:rsidR="004774A2" w:rsidRPr="00973468">
        <w:rPr>
          <w:rFonts w:cs="Times New Roman"/>
          <w:sz w:val="26"/>
          <w:szCs w:val="26"/>
          <w:lang w:val="en-US"/>
        </w:rPr>
        <w:t>behavior</w:t>
      </w:r>
      <w:r w:rsidR="00D328A0" w:rsidRPr="00973468">
        <w:rPr>
          <w:rFonts w:cs="Times New Roman"/>
          <w:sz w:val="26"/>
          <w:szCs w:val="26"/>
          <w:lang w:val="en-US"/>
        </w:rPr>
        <w:t xml:space="preserve"> was label</w:t>
      </w:r>
      <w:r w:rsidRPr="00973468">
        <w:rPr>
          <w:rFonts w:cs="Times New Roman"/>
          <w:sz w:val="26"/>
          <w:szCs w:val="26"/>
          <w:lang w:val="en-US"/>
        </w:rPr>
        <w:t>ed as a medium-risk threat for esports sponsors since the large majority referred to have seen some form of it in esports and to dislike the pro-players, teams, or tournaments connected to these acts. Yet, most fans reported that they do not dislike the brands that sponsor entities connected to toxicity.</w:t>
      </w:r>
    </w:p>
    <w:p w:rsidR="00072A13" w:rsidRPr="00973468" w:rsidRDefault="00072A13" w:rsidP="00072A13">
      <w:pPr>
        <w:spacing w:line="360" w:lineRule="exact"/>
        <w:ind w:firstLineChars="200" w:firstLine="520"/>
        <w:rPr>
          <w:rFonts w:cs="Times New Roman"/>
          <w:sz w:val="26"/>
          <w:szCs w:val="26"/>
          <w:lang w:val="en-US"/>
        </w:rPr>
      </w:pPr>
      <w:r w:rsidRPr="00973468">
        <w:rPr>
          <w:rFonts w:cs="Times New Roman"/>
          <w:sz w:val="26"/>
          <w:szCs w:val="26"/>
          <w:lang w:val="en-US"/>
        </w:rPr>
        <w:t xml:space="preserve">Several points of the empirical data are in line with the literature. The fact that almost every esports fan indicated to have seen some form of toxic </w:t>
      </w:r>
      <w:r w:rsidR="004774A2" w:rsidRPr="00973468">
        <w:rPr>
          <w:rFonts w:cs="Times New Roman"/>
          <w:sz w:val="26"/>
          <w:szCs w:val="26"/>
          <w:lang w:val="en-US"/>
        </w:rPr>
        <w:t>behavior</w:t>
      </w:r>
      <w:r w:rsidRPr="00973468">
        <w:rPr>
          <w:rFonts w:cs="Times New Roman"/>
          <w:sz w:val="26"/>
          <w:szCs w:val="26"/>
          <w:lang w:val="en-US"/>
        </w:rPr>
        <w:t xml:space="preserve"> in the professional esports scene is in line with </w:t>
      </w:r>
      <w:r w:rsidRPr="00973468">
        <w:rPr>
          <w:sz w:val="26"/>
          <w:szCs w:val="26"/>
          <w:lang w:val="en-US"/>
        </w:rPr>
        <w:t>Blackburn and Kwak (2014)</w:t>
      </w:r>
      <w:r w:rsidR="0058381E" w:rsidRPr="00973468">
        <w:rPr>
          <w:sz w:val="26"/>
          <w:szCs w:val="26"/>
          <w:lang w:val="en-US"/>
        </w:rPr>
        <w:t>,</w:t>
      </w:r>
      <w:r w:rsidRPr="00973468">
        <w:rPr>
          <w:rFonts w:cs="Times New Roman"/>
          <w:sz w:val="26"/>
          <w:szCs w:val="26"/>
          <w:lang w:val="en-US"/>
        </w:rPr>
        <w:t xml:space="preserve"> and </w:t>
      </w:r>
      <w:r w:rsidRPr="00973468">
        <w:rPr>
          <w:sz w:val="26"/>
          <w:szCs w:val="26"/>
          <w:lang w:val="en-US"/>
        </w:rPr>
        <w:t>Li (2016)</w:t>
      </w:r>
      <w:r w:rsidRPr="00973468">
        <w:rPr>
          <w:rFonts w:cs="Times New Roman"/>
          <w:sz w:val="26"/>
          <w:szCs w:val="26"/>
          <w:lang w:val="en-US"/>
        </w:rPr>
        <w:t xml:space="preserve"> statements that toxic </w:t>
      </w:r>
      <w:r w:rsidR="004774A2" w:rsidRPr="00973468">
        <w:rPr>
          <w:rFonts w:cs="Times New Roman"/>
          <w:sz w:val="26"/>
          <w:szCs w:val="26"/>
          <w:lang w:val="en-US"/>
        </w:rPr>
        <w:t>behaviors</w:t>
      </w:r>
      <w:r w:rsidRPr="00973468">
        <w:rPr>
          <w:rFonts w:cs="Times New Roman"/>
          <w:sz w:val="26"/>
          <w:szCs w:val="26"/>
          <w:lang w:val="en-US"/>
        </w:rPr>
        <w:t xml:space="preserve"> have become quite common in esports. Likewise, the data showed that most esports fans have started disliking a pro-player, team, or tournament that exhibited toxic </w:t>
      </w:r>
      <w:r w:rsidR="004774A2" w:rsidRPr="00973468">
        <w:rPr>
          <w:rFonts w:cs="Times New Roman"/>
          <w:sz w:val="26"/>
          <w:szCs w:val="26"/>
          <w:lang w:val="en-US"/>
        </w:rPr>
        <w:t>behaviors</w:t>
      </w:r>
      <w:r w:rsidRPr="00973468">
        <w:rPr>
          <w:rFonts w:cs="Times New Roman"/>
          <w:sz w:val="26"/>
          <w:szCs w:val="26"/>
          <w:lang w:val="en-US"/>
        </w:rPr>
        <w:t xml:space="preserve">. This is in sync with </w:t>
      </w:r>
      <w:r w:rsidRPr="00973468">
        <w:rPr>
          <w:sz w:val="26"/>
          <w:szCs w:val="26"/>
          <w:lang w:val="en-US"/>
        </w:rPr>
        <w:t>Li (2016)</w:t>
      </w:r>
      <w:r w:rsidR="0058381E" w:rsidRPr="00973468">
        <w:rPr>
          <w:sz w:val="26"/>
          <w:szCs w:val="26"/>
          <w:lang w:val="en-US"/>
        </w:rPr>
        <w:t>,</w:t>
      </w:r>
      <w:r w:rsidRPr="00973468">
        <w:rPr>
          <w:rFonts w:cs="Times New Roman"/>
          <w:sz w:val="26"/>
          <w:szCs w:val="26"/>
          <w:lang w:val="en-US"/>
        </w:rPr>
        <w:t xml:space="preserve"> who mentions that esports fans do not like toxic players. It was also possible to see that the large majority of fans did not develop negative feelings towards the brands that sponsored the aforementioned toxic entities. This makes sense if we bear in mind that </w:t>
      </w:r>
      <w:r w:rsidRPr="00973468">
        <w:rPr>
          <w:sz w:val="26"/>
          <w:szCs w:val="26"/>
          <w:lang w:val="en-US"/>
        </w:rPr>
        <w:t>Li (2016)</w:t>
      </w:r>
      <w:r w:rsidRPr="00973468">
        <w:rPr>
          <w:rFonts w:cs="Times New Roman"/>
          <w:sz w:val="26"/>
          <w:szCs w:val="26"/>
          <w:lang w:val="en-US"/>
        </w:rPr>
        <w:t xml:space="preserve"> referred that several esports fans simply reported </w:t>
      </w:r>
      <w:r w:rsidR="0058381E" w:rsidRPr="00973468">
        <w:rPr>
          <w:rFonts w:cs="Times New Roman"/>
          <w:sz w:val="26"/>
          <w:szCs w:val="26"/>
          <w:lang w:val="en-US"/>
        </w:rPr>
        <w:t>some pro-players’ toxic behavio</w:t>
      </w:r>
      <w:r w:rsidRPr="00973468">
        <w:rPr>
          <w:rFonts w:cs="Times New Roman"/>
          <w:sz w:val="26"/>
          <w:szCs w:val="26"/>
          <w:lang w:val="en-US"/>
        </w:rPr>
        <w:t xml:space="preserve">rs to their sponsors. The author never mentions that these sponsors suffered from any sort of backlash from the esports fans, just the toxic pro-players. </w:t>
      </w:r>
    </w:p>
    <w:p w:rsidR="00072A13" w:rsidRPr="00973468" w:rsidRDefault="00072A13" w:rsidP="00072A13">
      <w:pPr>
        <w:spacing w:line="360" w:lineRule="exact"/>
        <w:ind w:firstLineChars="200" w:firstLine="520"/>
        <w:rPr>
          <w:rFonts w:cs="Times New Roman"/>
          <w:sz w:val="26"/>
          <w:szCs w:val="26"/>
          <w:lang w:val="en-US"/>
        </w:rPr>
      </w:pPr>
      <w:r w:rsidRPr="00973468">
        <w:rPr>
          <w:rFonts w:cs="Times New Roman"/>
          <w:sz w:val="26"/>
          <w:szCs w:val="26"/>
          <w:lang w:val="en-US"/>
        </w:rPr>
        <w:lastRenderedPageBreak/>
        <w:t xml:space="preserve">Nevertheless, it is important to note that the still significant percentage of fans who mentioned that they started disliking the sponsors of toxic esports entities and the issues of subconscious negative brand image transfer make this and other types of disreputable </w:t>
      </w:r>
      <w:r w:rsidR="004774A2" w:rsidRPr="00973468">
        <w:rPr>
          <w:rFonts w:cs="Times New Roman"/>
          <w:sz w:val="26"/>
          <w:szCs w:val="26"/>
          <w:lang w:val="en-US"/>
        </w:rPr>
        <w:t>behavior</w:t>
      </w:r>
      <w:r w:rsidRPr="00973468">
        <w:rPr>
          <w:rFonts w:cs="Times New Roman"/>
          <w:sz w:val="26"/>
          <w:szCs w:val="26"/>
          <w:lang w:val="en-US"/>
        </w:rPr>
        <w:t xml:space="preserve"> a threat for esports sponsors. The fact that 95.9% of fans have seen toxicity in esports and roughly one-fourth of the sample showed negative feelings towards sponsors of toxic entities implies that sponsors must carefully monitor all actions of the sponsored party and quickly terminate partnerships if toxicity is verified as well as issue a public statement reporting that the brand does not condone such </w:t>
      </w:r>
      <w:r w:rsidR="004774A2" w:rsidRPr="00973468">
        <w:rPr>
          <w:rFonts w:cs="Times New Roman"/>
          <w:sz w:val="26"/>
          <w:szCs w:val="26"/>
          <w:lang w:val="en-US"/>
        </w:rPr>
        <w:t>behaviors</w:t>
      </w:r>
      <w:r w:rsidRPr="00973468">
        <w:rPr>
          <w:rFonts w:cs="Times New Roman"/>
          <w:sz w:val="26"/>
          <w:szCs w:val="26"/>
          <w:lang w:val="en-US"/>
        </w:rPr>
        <w:t>.</w:t>
      </w:r>
    </w:p>
    <w:p w:rsidR="00072A13" w:rsidRPr="00973468" w:rsidRDefault="00072A13" w:rsidP="00072A13">
      <w:pPr>
        <w:spacing w:line="360" w:lineRule="exact"/>
        <w:rPr>
          <w:rFonts w:cs="Times New Roman"/>
          <w:sz w:val="26"/>
          <w:szCs w:val="26"/>
          <w:lang w:val="en-US"/>
        </w:rPr>
      </w:pPr>
    </w:p>
    <w:p w:rsidR="00072A13" w:rsidRPr="00973468" w:rsidRDefault="00072A13" w:rsidP="00072A13">
      <w:pPr>
        <w:pStyle w:val="3"/>
        <w:spacing w:line="360" w:lineRule="exact"/>
        <w:rPr>
          <w:rFonts w:cs="Times New Roman"/>
          <w:b/>
          <w:i w:val="0"/>
          <w:sz w:val="26"/>
          <w:szCs w:val="26"/>
          <w:lang w:val="en-US"/>
        </w:rPr>
      </w:pPr>
      <w:r w:rsidRPr="00973468">
        <w:rPr>
          <w:rFonts w:cs="Times New Roman"/>
          <w:b/>
          <w:i w:val="0"/>
          <w:sz w:val="26"/>
          <w:szCs w:val="26"/>
          <w:lang w:val="en-US"/>
        </w:rPr>
        <w:t>Sexism</w:t>
      </w:r>
    </w:p>
    <w:p w:rsidR="00072A13" w:rsidRPr="00973468" w:rsidRDefault="00072A13" w:rsidP="00072A13">
      <w:pPr>
        <w:spacing w:line="360" w:lineRule="exact"/>
        <w:ind w:firstLineChars="200" w:firstLine="520"/>
        <w:rPr>
          <w:rFonts w:cs="Times New Roman"/>
          <w:sz w:val="26"/>
          <w:szCs w:val="26"/>
          <w:lang w:val="en-US"/>
        </w:rPr>
      </w:pPr>
      <w:r w:rsidRPr="00973468">
        <w:rPr>
          <w:rFonts w:cs="Times New Roman"/>
          <w:sz w:val="26"/>
          <w:szCs w:val="26"/>
          <w:lang w:val="en-US"/>
        </w:rPr>
        <w:t>According to Figure 3, most esports fans have rarely or occasionally seen pro-players, teams, or tournaments being sexist. In the figure, it is also shown that the large majority of esports fans (i.e.</w:t>
      </w:r>
      <w:r w:rsidR="0058381E" w:rsidRPr="00973468">
        <w:rPr>
          <w:rFonts w:cs="Times New Roman"/>
          <w:sz w:val="26"/>
          <w:szCs w:val="26"/>
          <w:lang w:val="en-US"/>
        </w:rPr>
        <w:t>,</w:t>
      </w:r>
      <w:r w:rsidRPr="00973468">
        <w:rPr>
          <w:rFonts w:cs="Times New Roman"/>
          <w:sz w:val="26"/>
          <w:szCs w:val="26"/>
          <w:lang w:val="en-US"/>
        </w:rPr>
        <w:t xml:space="preserve"> 81.8% or 1,302/1,592) have seen some form of sexist </w:t>
      </w:r>
      <w:r w:rsidR="004774A2" w:rsidRPr="00973468">
        <w:rPr>
          <w:rFonts w:cs="Times New Roman"/>
          <w:sz w:val="26"/>
          <w:szCs w:val="26"/>
          <w:lang w:val="en-US"/>
        </w:rPr>
        <w:t>behavior</w:t>
      </w:r>
      <w:r w:rsidRPr="00973468">
        <w:rPr>
          <w:rFonts w:cs="Times New Roman"/>
          <w:sz w:val="26"/>
          <w:szCs w:val="26"/>
          <w:lang w:val="en-US"/>
        </w:rPr>
        <w:t xml:space="preserve"> in esports. As shown in Table 4, </w:t>
      </w:r>
      <w:r w:rsidR="0058381E" w:rsidRPr="00973468">
        <w:rPr>
          <w:rFonts w:cs="Times New Roman"/>
          <w:sz w:val="26"/>
          <w:szCs w:val="26"/>
          <w:lang w:val="en-US"/>
        </w:rPr>
        <w:t>most fans indicated to see male pro-players most often being sexist from this group</w:t>
      </w:r>
      <w:r w:rsidRPr="00973468">
        <w:rPr>
          <w:rFonts w:cs="Times New Roman"/>
          <w:sz w:val="26"/>
          <w:szCs w:val="26"/>
          <w:lang w:val="en-US"/>
        </w:rPr>
        <w:t xml:space="preserve">. A </w:t>
      </w:r>
      <w:r w:rsidR="0058381E" w:rsidRPr="00973468">
        <w:rPr>
          <w:rFonts w:cs="Times New Roman"/>
          <w:sz w:val="26"/>
          <w:szCs w:val="26"/>
          <w:lang w:val="en-US"/>
        </w:rPr>
        <w:t xml:space="preserve">slight </w:t>
      </w:r>
      <w:r w:rsidRPr="00973468">
        <w:rPr>
          <w:rFonts w:cs="Times New Roman"/>
          <w:sz w:val="26"/>
          <w:szCs w:val="26"/>
          <w:lang w:val="en-US"/>
        </w:rPr>
        <w:t xml:space="preserve">majority also reported that they have not started disliking a pro-player, team, or tournament that showed signs of sexism. Still, a significant percentage started disliking these sexist entities. From this latter group, the types of sexist </w:t>
      </w:r>
      <w:r w:rsidR="004774A2" w:rsidRPr="00973468">
        <w:rPr>
          <w:rFonts w:cs="Times New Roman"/>
          <w:sz w:val="26"/>
          <w:szCs w:val="26"/>
          <w:lang w:val="en-US"/>
        </w:rPr>
        <w:t>behavior</w:t>
      </w:r>
      <w:r w:rsidRPr="00973468">
        <w:rPr>
          <w:rFonts w:cs="Times New Roman"/>
          <w:sz w:val="26"/>
          <w:szCs w:val="26"/>
          <w:lang w:val="en-US"/>
        </w:rPr>
        <w:t xml:space="preserve"> that made them dislike these entities the most were: undermining or devaluing, harassing, disrespecting, sexualizing, and threatening. A less mentioned type of sexist </w:t>
      </w:r>
      <w:r w:rsidR="004774A2" w:rsidRPr="00973468">
        <w:rPr>
          <w:rFonts w:cs="Times New Roman"/>
          <w:sz w:val="26"/>
          <w:szCs w:val="26"/>
          <w:lang w:val="en-US"/>
        </w:rPr>
        <w:t>behavior</w:t>
      </w:r>
      <w:r w:rsidRPr="00973468">
        <w:rPr>
          <w:rFonts w:cs="Times New Roman"/>
          <w:sz w:val="26"/>
          <w:szCs w:val="26"/>
          <w:lang w:val="en-US"/>
        </w:rPr>
        <w:t xml:space="preserve"> was excluding female pro-players from tournaments or teams. Furthermore, almost half of esports fans sta</w:t>
      </w:r>
      <w:r w:rsidR="0058381E" w:rsidRPr="00973468">
        <w:rPr>
          <w:rFonts w:cs="Times New Roman"/>
          <w:sz w:val="26"/>
          <w:szCs w:val="26"/>
          <w:lang w:val="en-US"/>
        </w:rPr>
        <w:t>rted disliking the brands</w:t>
      </w:r>
      <w:r w:rsidRPr="00973468">
        <w:rPr>
          <w:rFonts w:cs="Times New Roman"/>
          <w:sz w:val="26"/>
          <w:szCs w:val="26"/>
          <w:lang w:val="en-US"/>
        </w:rPr>
        <w:t xml:space="preserve"> sponsoring sexist pro-players, teams, or tournaments.</w:t>
      </w:r>
    </w:p>
    <w:p w:rsidR="00072A13" w:rsidRPr="00973468" w:rsidRDefault="00072A13" w:rsidP="00072A13">
      <w:pPr>
        <w:spacing w:line="360" w:lineRule="exact"/>
        <w:rPr>
          <w:rFonts w:cs="Times New Roman"/>
          <w:sz w:val="26"/>
          <w:szCs w:val="26"/>
          <w:lang w:val="en-US"/>
        </w:rPr>
      </w:pPr>
    </w:p>
    <w:p w:rsidR="00F53AD8" w:rsidRPr="00973468" w:rsidRDefault="00F53AD8" w:rsidP="00E908CA">
      <w:pPr>
        <w:spacing w:line="240" w:lineRule="auto"/>
        <w:rPr>
          <w:rFonts w:cs="Times New Roman"/>
          <w:lang w:val="en-US"/>
        </w:rPr>
      </w:pPr>
      <w:r w:rsidRPr="00973468">
        <w:rPr>
          <w:rFonts w:cs="Times New Roman"/>
          <w:noProof/>
          <w:lang w:val="en-US" w:eastAsia="zh-TW"/>
        </w:rPr>
        <w:drawing>
          <wp:inline distT="0" distB="0" distL="0" distR="0" wp14:anchorId="50B2C0B4" wp14:editId="74978B5C">
            <wp:extent cx="5709684" cy="1786270"/>
            <wp:effectExtent l="0" t="0" r="24765" b="2349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53AD8" w:rsidRPr="00973468" w:rsidRDefault="009033B0" w:rsidP="009033B0">
      <w:pPr>
        <w:spacing w:line="360" w:lineRule="exact"/>
        <w:jc w:val="left"/>
        <w:rPr>
          <w:rFonts w:cs="Times New Roman"/>
          <w:sz w:val="26"/>
          <w:szCs w:val="26"/>
          <w:lang w:val="en-US"/>
        </w:rPr>
      </w:pPr>
      <w:r w:rsidRPr="00973468">
        <w:rPr>
          <w:rFonts w:cs="Times New Roman"/>
          <w:b/>
          <w:sz w:val="26"/>
          <w:szCs w:val="26"/>
          <w:lang w:val="en-US"/>
        </w:rPr>
        <w:t>Figure 3</w:t>
      </w:r>
      <w:r w:rsidRPr="00973468">
        <w:rPr>
          <w:rFonts w:cs="Times New Roman" w:hint="eastAsia"/>
          <w:b/>
          <w:sz w:val="26"/>
          <w:szCs w:val="26"/>
          <w:lang w:val="en-US" w:eastAsia="zh-TW"/>
        </w:rPr>
        <w:t xml:space="preserve"> </w:t>
      </w:r>
      <w:r w:rsidR="0058381E" w:rsidRPr="00973468">
        <w:rPr>
          <w:rFonts w:cs="Times New Roman"/>
          <w:b/>
          <w:sz w:val="26"/>
          <w:szCs w:val="26"/>
          <w:lang w:val="en-US" w:eastAsia="zh-TW"/>
        </w:rPr>
        <w:t xml:space="preserve"> </w:t>
      </w:r>
      <w:r w:rsidR="0058381E" w:rsidRPr="00801443">
        <w:rPr>
          <w:rFonts w:cs="Times New Roman"/>
          <w:i/>
          <w:sz w:val="26"/>
          <w:szCs w:val="26"/>
          <w:lang w:val="en-US"/>
        </w:rPr>
        <w:t>Fans’</w:t>
      </w:r>
      <w:r w:rsidR="00F53AD8" w:rsidRPr="00973468">
        <w:rPr>
          <w:rFonts w:cs="Times New Roman"/>
          <w:i/>
          <w:sz w:val="26"/>
          <w:szCs w:val="26"/>
          <w:lang w:val="en-US"/>
        </w:rPr>
        <w:t xml:space="preserve"> </w:t>
      </w:r>
      <w:r w:rsidRPr="00973468">
        <w:rPr>
          <w:rFonts w:cs="Times New Roman"/>
          <w:i/>
          <w:sz w:val="26"/>
          <w:szCs w:val="26"/>
          <w:lang w:val="en-US"/>
        </w:rPr>
        <w:t>Frequency of Seeing Sexism in Esports</w:t>
      </w:r>
    </w:p>
    <w:p w:rsidR="00072A13" w:rsidRPr="00973468" w:rsidRDefault="00072A13" w:rsidP="00072A13">
      <w:pPr>
        <w:spacing w:line="360" w:lineRule="exact"/>
        <w:rPr>
          <w:rFonts w:cs="Times New Roman"/>
          <w:sz w:val="26"/>
          <w:szCs w:val="26"/>
          <w:lang w:val="en-US"/>
        </w:rPr>
      </w:pPr>
    </w:p>
    <w:p w:rsidR="005A4D65" w:rsidRPr="00973468" w:rsidRDefault="005A4D65">
      <w:pPr>
        <w:rPr>
          <w:rFonts w:cs="Times New Roman"/>
          <w:b/>
          <w:sz w:val="26"/>
          <w:szCs w:val="26"/>
          <w:lang w:val="en-US"/>
        </w:rPr>
      </w:pPr>
      <w:r w:rsidRPr="00973468">
        <w:rPr>
          <w:rFonts w:cs="Times New Roman"/>
          <w:b/>
          <w:sz w:val="26"/>
          <w:szCs w:val="26"/>
          <w:lang w:val="en-US"/>
        </w:rPr>
        <w:br w:type="page"/>
      </w:r>
    </w:p>
    <w:p w:rsidR="00F53AD8" w:rsidRPr="00973468" w:rsidRDefault="00F53AD8" w:rsidP="009033B0">
      <w:pPr>
        <w:spacing w:line="360" w:lineRule="exact"/>
        <w:jc w:val="left"/>
        <w:rPr>
          <w:rFonts w:cs="Times New Roman"/>
          <w:sz w:val="26"/>
          <w:szCs w:val="26"/>
          <w:lang w:val="en-US"/>
        </w:rPr>
      </w:pPr>
      <w:r w:rsidRPr="00973468">
        <w:rPr>
          <w:rFonts w:cs="Times New Roman"/>
          <w:b/>
          <w:sz w:val="26"/>
          <w:szCs w:val="26"/>
          <w:lang w:val="en-US"/>
        </w:rPr>
        <w:lastRenderedPageBreak/>
        <w:t>Table 4</w:t>
      </w:r>
      <w:r w:rsidR="009033B0" w:rsidRPr="00973468">
        <w:rPr>
          <w:rFonts w:cs="Times New Roman" w:hint="eastAsia"/>
          <w:sz w:val="26"/>
          <w:szCs w:val="26"/>
          <w:lang w:val="en-US" w:eastAsia="zh-TW"/>
        </w:rPr>
        <w:t xml:space="preserve"> </w:t>
      </w:r>
      <w:r w:rsidRPr="00973468">
        <w:rPr>
          <w:rFonts w:cs="Times New Roman"/>
          <w:sz w:val="26"/>
          <w:szCs w:val="26"/>
          <w:lang w:val="en-US"/>
        </w:rPr>
        <w:t xml:space="preserve"> </w:t>
      </w:r>
      <w:r w:rsidRPr="00973468">
        <w:rPr>
          <w:rFonts w:cs="Times New Roman"/>
          <w:i/>
          <w:sz w:val="26"/>
          <w:szCs w:val="26"/>
          <w:lang w:val="en-US"/>
        </w:rPr>
        <w:t>Sexism</w:t>
      </w:r>
    </w:p>
    <w:tbl>
      <w:tblPr>
        <w:tblStyle w:val="a4"/>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2"/>
        <w:gridCol w:w="968"/>
        <w:gridCol w:w="969"/>
        <w:gridCol w:w="968"/>
        <w:gridCol w:w="969"/>
      </w:tblGrid>
      <w:tr w:rsidR="00F53AD8" w:rsidRPr="00973468" w:rsidTr="009033B0">
        <w:tc>
          <w:tcPr>
            <w:tcW w:w="2854" w:type="pct"/>
            <w:tcBorders>
              <w:top w:val="single" w:sz="4" w:space="0" w:color="auto"/>
              <w:left w:val="nil"/>
              <w:bottom w:val="single" w:sz="4" w:space="0" w:color="auto"/>
              <w:right w:val="nil"/>
            </w:tcBorders>
            <w:hideMark/>
          </w:tcPr>
          <w:p w:rsidR="00F53AD8" w:rsidRPr="00973468" w:rsidRDefault="00F53AD8" w:rsidP="000F3557">
            <w:pPr>
              <w:rPr>
                <w:rFonts w:ascii="Times New Roman" w:hAnsi="Times New Roman" w:cs="Times New Roman"/>
                <w:i/>
                <w:sz w:val="24"/>
                <w:szCs w:val="24"/>
                <w:lang w:val="en-US"/>
              </w:rPr>
            </w:pPr>
            <w:r w:rsidRPr="00973468">
              <w:rPr>
                <w:rFonts w:ascii="Times New Roman" w:hAnsi="Times New Roman" w:cs="Times New Roman"/>
                <w:i/>
                <w:sz w:val="24"/>
                <w:szCs w:val="24"/>
                <w:lang w:val="en-US"/>
              </w:rPr>
              <w:t>Question</w:t>
            </w:r>
          </w:p>
          <w:p w:rsidR="00F53AD8" w:rsidRPr="00973468" w:rsidRDefault="00F53AD8" w:rsidP="000F3557">
            <w:pPr>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Answer option</w:t>
            </w:r>
          </w:p>
        </w:tc>
        <w:tc>
          <w:tcPr>
            <w:tcW w:w="536" w:type="pct"/>
            <w:tcBorders>
              <w:top w:val="single" w:sz="4" w:space="0" w:color="auto"/>
              <w:left w:val="nil"/>
              <w:bottom w:val="single" w:sz="4" w:space="0" w:color="auto"/>
              <w:right w:val="nil"/>
            </w:tcBorders>
            <w:vAlign w:val="center"/>
            <w:hideMark/>
          </w:tcPr>
          <w:p w:rsidR="00F53AD8" w:rsidRPr="00973468" w:rsidRDefault="00F53AD8" w:rsidP="009033B0">
            <w:pPr>
              <w:jc w:val="center"/>
              <w:rPr>
                <w:rFonts w:ascii="Times New Roman" w:hAnsi="Times New Roman" w:cs="Times New Roman"/>
                <w:sz w:val="24"/>
                <w:szCs w:val="24"/>
                <w:lang w:val="en-US"/>
              </w:rPr>
            </w:pPr>
            <w:r w:rsidRPr="00973468">
              <w:rPr>
                <w:rFonts w:ascii="Times New Roman" w:hAnsi="Times New Roman" w:cs="Times New Roman"/>
                <w:i/>
                <w:sz w:val="24"/>
                <w:szCs w:val="24"/>
                <w:lang w:val="en-US"/>
              </w:rPr>
              <w:t>n</w:t>
            </w:r>
            <w:r w:rsidRPr="00973468">
              <w:rPr>
                <w:rFonts w:ascii="Times New Roman" w:hAnsi="Times New Roman" w:cs="Times New Roman"/>
                <w:sz w:val="24"/>
                <w:szCs w:val="24"/>
                <w:lang w:val="en-US"/>
              </w:rPr>
              <w:t xml:space="preserve"> = 1,592</w:t>
            </w:r>
          </w:p>
        </w:tc>
        <w:tc>
          <w:tcPr>
            <w:tcW w:w="537" w:type="pct"/>
            <w:tcBorders>
              <w:top w:val="single" w:sz="4" w:space="0" w:color="auto"/>
              <w:left w:val="nil"/>
              <w:bottom w:val="single" w:sz="4" w:space="0" w:color="auto"/>
              <w:right w:val="nil"/>
            </w:tcBorders>
            <w:vAlign w:val="center"/>
          </w:tcPr>
          <w:p w:rsidR="00F53AD8" w:rsidRPr="00973468" w:rsidRDefault="00F53AD8" w:rsidP="009033B0">
            <w:pPr>
              <w:jc w:val="center"/>
              <w:rPr>
                <w:rFonts w:ascii="Times New Roman" w:hAnsi="Times New Roman" w:cs="Times New Roman"/>
                <w:i/>
                <w:sz w:val="24"/>
                <w:szCs w:val="24"/>
                <w:lang w:val="en-US"/>
              </w:rPr>
            </w:pPr>
            <w:r w:rsidRPr="00973468">
              <w:rPr>
                <w:rFonts w:ascii="Times New Roman" w:hAnsi="Times New Roman" w:cs="Times New Roman"/>
                <w:i/>
                <w:sz w:val="24"/>
                <w:szCs w:val="24"/>
                <w:lang w:val="en-US"/>
              </w:rPr>
              <w:t xml:space="preserve">n </w:t>
            </w:r>
            <w:r w:rsidRPr="00973468">
              <w:rPr>
                <w:rFonts w:ascii="Times New Roman" w:hAnsi="Times New Roman" w:cs="Times New Roman"/>
                <w:sz w:val="24"/>
                <w:szCs w:val="24"/>
                <w:lang w:val="en-US"/>
              </w:rPr>
              <w:t>= 1,302</w:t>
            </w:r>
          </w:p>
        </w:tc>
        <w:tc>
          <w:tcPr>
            <w:tcW w:w="536" w:type="pct"/>
            <w:tcBorders>
              <w:top w:val="single" w:sz="4" w:space="0" w:color="auto"/>
              <w:left w:val="nil"/>
              <w:bottom w:val="single" w:sz="4" w:space="0" w:color="auto"/>
              <w:right w:val="nil"/>
            </w:tcBorders>
            <w:vAlign w:val="center"/>
          </w:tcPr>
          <w:p w:rsidR="00F53AD8" w:rsidRPr="00973468" w:rsidRDefault="00F53AD8" w:rsidP="009033B0">
            <w:pPr>
              <w:jc w:val="center"/>
              <w:rPr>
                <w:rFonts w:ascii="Times New Roman" w:hAnsi="Times New Roman" w:cs="Times New Roman"/>
                <w:sz w:val="24"/>
                <w:szCs w:val="24"/>
                <w:lang w:val="en-US"/>
              </w:rPr>
            </w:pPr>
            <w:r w:rsidRPr="00973468">
              <w:rPr>
                <w:rFonts w:ascii="Times New Roman" w:hAnsi="Times New Roman" w:cs="Times New Roman"/>
                <w:i/>
                <w:sz w:val="24"/>
                <w:szCs w:val="24"/>
                <w:lang w:val="en-US"/>
              </w:rPr>
              <w:t>n</w:t>
            </w:r>
            <w:r w:rsidRPr="00973468">
              <w:rPr>
                <w:rFonts w:ascii="Times New Roman" w:hAnsi="Times New Roman" w:cs="Times New Roman"/>
                <w:sz w:val="24"/>
                <w:szCs w:val="24"/>
                <w:lang w:val="en-US"/>
              </w:rPr>
              <w:t xml:space="preserve"> = 559</w:t>
            </w:r>
          </w:p>
        </w:tc>
        <w:tc>
          <w:tcPr>
            <w:tcW w:w="537" w:type="pct"/>
            <w:tcBorders>
              <w:top w:val="single" w:sz="4" w:space="0" w:color="auto"/>
              <w:left w:val="nil"/>
              <w:bottom w:val="single" w:sz="4" w:space="0" w:color="auto"/>
              <w:right w:val="nil"/>
            </w:tcBorders>
            <w:vAlign w:val="center"/>
            <w:hideMark/>
          </w:tcPr>
          <w:p w:rsidR="00F53AD8" w:rsidRPr="00973468" w:rsidRDefault="00F53AD8" w:rsidP="009033B0">
            <w:pPr>
              <w:jc w:val="center"/>
              <w:rPr>
                <w:rFonts w:ascii="Times New Roman" w:hAnsi="Times New Roman" w:cs="Times New Roman"/>
                <w:sz w:val="24"/>
                <w:szCs w:val="24"/>
                <w:lang w:val="en-US"/>
              </w:rPr>
            </w:pPr>
            <w:r w:rsidRPr="00973468">
              <w:rPr>
                <w:rFonts w:ascii="Times New Roman" w:hAnsi="Times New Roman" w:cs="Times New Roman"/>
                <w:sz w:val="24"/>
                <w:szCs w:val="24"/>
                <w:lang w:val="en-US"/>
              </w:rPr>
              <w:t>Valid %</w:t>
            </w:r>
          </w:p>
        </w:tc>
      </w:tr>
      <w:tr w:rsidR="00F53AD8" w:rsidRPr="00973468" w:rsidTr="009033B0">
        <w:tc>
          <w:tcPr>
            <w:tcW w:w="2854" w:type="pct"/>
            <w:tcBorders>
              <w:top w:val="single" w:sz="4" w:space="0" w:color="auto"/>
              <w:left w:val="nil"/>
              <w:bottom w:val="nil"/>
              <w:right w:val="nil"/>
            </w:tcBorders>
          </w:tcPr>
          <w:p w:rsidR="00F53AD8" w:rsidRPr="00973468" w:rsidRDefault="00F53AD8" w:rsidP="000F3557">
            <w:pPr>
              <w:ind w:left="567" w:hanging="567"/>
              <w:rPr>
                <w:rFonts w:ascii="Times New Roman" w:hAnsi="Times New Roman" w:cs="Times New Roman"/>
                <w:i/>
                <w:sz w:val="24"/>
                <w:szCs w:val="24"/>
                <w:lang w:val="en-US"/>
              </w:rPr>
            </w:pPr>
            <w:r w:rsidRPr="00973468">
              <w:rPr>
                <w:rFonts w:ascii="Times New Roman" w:hAnsi="Times New Roman" w:cs="Times New Roman"/>
                <w:i/>
                <w:sz w:val="24"/>
                <w:szCs w:val="24"/>
                <w:lang w:val="en-US"/>
              </w:rPr>
              <w:t>Is there a lack of female pro-players in esports?</w:t>
            </w:r>
          </w:p>
        </w:tc>
        <w:tc>
          <w:tcPr>
            <w:tcW w:w="536" w:type="pct"/>
            <w:tcBorders>
              <w:top w:val="single" w:sz="4" w:space="0" w:color="auto"/>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p>
        </w:tc>
        <w:tc>
          <w:tcPr>
            <w:tcW w:w="537" w:type="pct"/>
            <w:tcBorders>
              <w:top w:val="single" w:sz="4" w:space="0" w:color="auto"/>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p>
        </w:tc>
        <w:tc>
          <w:tcPr>
            <w:tcW w:w="536" w:type="pct"/>
            <w:tcBorders>
              <w:top w:val="single" w:sz="4" w:space="0" w:color="auto"/>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p>
        </w:tc>
        <w:tc>
          <w:tcPr>
            <w:tcW w:w="537" w:type="pct"/>
            <w:tcBorders>
              <w:top w:val="single" w:sz="4" w:space="0" w:color="auto"/>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p>
        </w:tc>
      </w:tr>
      <w:tr w:rsidR="00F53AD8" w:rsidRPr="00973468" w:rsidTr="009033B0">
        <w:tc>
          <w:tcPr>
            <w:tcW w:w="2854" w:type="pct"/>
            <w:tcBorders>
              <w:top w:val="nil"/>
              <w:left w:val="nil"/>
              <w:bottom w:val="nil"/>
              <w:right w:val="nil"/>
            </w:tcBorders>
          </w:tcPr>
          <w:p w:rsidR="00F53AD8" w:rsidRPr="00973468" w:rsidRDefault="00F53AD8" w:rsidP="000F3557">
            <w:pPr>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No</w:t>
            </w:r>
          </w:p>
        </w:tc>
        <w:tc>
          <w:tcPr>
            <w:tcW w:w="536"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r w:rsidRPr="00973468">
              <w:rPr>
                <w:rFonts w:ascii="Times New Roman" w:hAnsi="Times New Roman" w:cs="Times New Roman"/>
                <w:sz w:val="24"/>
                <w:szCs w:val="24"/>
                <w:lang w:val="en-US"/>
              </w:rPr>
              <w:t>364</w:t>
            </w:r>
          </w:p>
        </w:tc>
        <w:tc>
          <w:tcPr>
            <w:tcW w:w="537"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p>
        </w:tc>
        <w:tc>
          <w:tcPr>
            <w:tcW w:w="536"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p>
        </w:tc>
        <w:tc>
          <w:tcPr>
            <w:tcW w:w="537"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r w:rsidRPr="00973468">
              <w:rPr>
                <w:rFonts w:ascii="Times New Roman" w:hAnsi="Times New Roman" w:cs="Times New Roman"/>
                <w:sz w:val="24"/>
                <w:szCs w:val="24"/>
                <w:lang w:val="en-US"/>
              </w:rPr>
              <w:t>22.9</w:t>
            </w:r>
          </w:p>
        </w:tc>
      </w:tr>
      <w:tr w:rsidR="00F53AD8" w:rsidRPr="00973468" w:rsidTr="009033B0">
        <w:tc>
          <w:tcPr>
            <w:tcW w:w="2854" w:type="pct"/>
            <w:tcBorders>
              <w:top w:val="nil"/>
              <w:left w:val="nil"/>
              <w:bottom w:val="nil"/>
              <w:right w:val="nil"/>
            </w:tcBorders>
          </w:tcPr>
          <w:p w:rsidR="00F53AD8" w:rsidRPr="00973468" w:rsidRDefault="00F53AD8" w:rsidP="000F3557">
            <w:pPr>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Yes, a small lack</w:t>
            </w:r>
          </w:p>
        </w:tc>
        <w:tc>
          <w:tcPr>
            <w:tcW w:w="536"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r w:rsidRPr="00973468">
              <w:rPr>
                <w:rFonts w:ascii="Times New Roman" w:hAnsi="Times New Roman" w:cs="Times New Roman"/>
                <w:sz w:val="24"/>
                <w:szCs w:val="24"/>
                <w:lang w:val="en-US"/>
              </w:rPr>
              <w:t>210</w:t>
            </w:r>
          </w:p>
        </w:tc>
        <w:tc>
          <w:tcPr>
            <w:tcW w:w="537"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p>
        </w:tc>
        <w:tc>
          <w:tcPr>
            <w:tcW w:w="536"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p>
        </w:tc>
        <w:tc>
          <w:tcPr>
            <w:tcW w:w="537"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r w:rsidRPr="00973468">
              <w:rPr>
                <w:rFonts w:ascii="Times New Roman" w:hAnsi="Times New Roman" w:cs="Times New Roman"/>
                <w:sz w:val="24"/>
                <w:szCs w:val="24"/>
                <w:lang w:val="en-US"/>
              </w:rPr>
              <w:t>13.2</w:t>
            </w:r>
          </w:p>
        </w:tc>
      </w:tr>
      <w:tr w:rsidR="00F53AD8" w:rsidRPr="00973468" w:rsidTr="009033B0">
        <w:tc>
          <w:tcPr>
            <w:tcW w:w="2854" w:type="pct"/>
            <w:tcBorders>
              <w:top w:val="nil"/>
              <w:left w:val="nil"/>
              <w:bottom w:val="nil"/>
              <w:right w:val="nil"/>
            </w:tcBorders>
          </w:tcPr>
          <w:p w:rsidR="00F53AD8" w:rsidRPr="00973468" w:rsidRDefault="00F53AD8" w:rsidP="000F3557">
            <w:pPr>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Yes, a moderate lack</w:t>
            </w:r>
          </w:p>
        </w:tc>
        <w:tc>
          <w:tcPr>
            <w:tcW w:w="536"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r w:rsidRPr="00973468">
              <w:rPr>
                <w:rFonts w:ascii="Times New Roman" w:hAnsi="Times New Roman" w:cs="Times New Roman"/>
                <w:sz w:val="24"/>
                <w:szCs w:val="24"/>
                <w:lang w:val="en-US"/>
              </w:rPr>
              <w:t>395</w:t>
            </w:r>
          </w:p>
        </w:tc>
        <w:tc>
          <w:tcPr>
            <w:tcW w:w="537"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p>
        </w:tc>
        <w:tc>
          <w:tcPr>
            <w:tcW w:w="536"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p>
        </w:tc>
        <w:tc>
          <w:tcPr>
            <w:tcW w:w="537"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r w:rsidRPr="00973468">
              <w:rPr>
                <w:rFonts w:ascii="Times New Roman" w:hAnsi="Times New Roman" w:cs="Times New Roman"/>
                <w:sz w:val="24"/>
                <w:szCs w:val="24"/>
                <w:lang w:val="en-US"/>
              </w:rPr>
              <w:t>24.8</w:t>
            </w:r>
          </w:p>
        </w:tc>
      </w:tr>
      <w:tr w:rsidR="00F53AD8" w:rsidRPr="00973468" w:rsidTr="009033B0">
        <w:tc>
          <w:tcPr>
            <w:tcW w:w="2854" w:type="pct"/>
            <w:tcBorders>
              <w:top w:val="nil"/>
              <w:left w:val="nil"/>
              <w:bottom w:val="nil"/>
              <w:right w:val="nil"/>
            </w:tcBorders>
          </w:tcPr>
          <w:p w:rsidR="00F53AD8" w:rsidRPr="00973468" w:rsidRDefault="00F53AD8" w:rsidP="000F3557">
            <w:pPr>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Yes, a high lack</w:t>
            </w:r>
          </w:p>
        </w:tc>
        <w:tc>
          <w:tcPr>
            <w:tcW w:w="536"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r w:rsidRPr="00973468">
              <w:rPr>
                <w:rFonts w:ascii="Times New Roman" w:hAnsi="Times New Roman" w:cs="Times New Roman"/>
                <w:sz w:val="24"/>
                <w:szCs w:val="24"/>
                <w:lang w:val="en-US"/>
              </w:rPr>
              <w:t>623</w:t>
            </w:r>
          </w:p>
        </w:tc>
        <w:tc>
          <w:tcPr>
            <w:tcW w:w="537"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p>
        </w:tc>
        <w:tc>
          <w:tcPr>
            <w:tcW w:w="536"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p>
        </w:tc>
        <w:tc>
          <w:tcPr>
            <w:tcW w:w="537"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r w:rsidRPr="00973468">
              <w:rPr>
                <w:rFonts w:ascii="Times New Roman" w:hAnsi="Times New Roman" w:cs="Times New Roman"/>
                <w:sz w:val="24"/>
                <w:szCs w:val="24"/>
                <w:lang w:val="en-US"/>
              </w:rPr>
              <w:t>39.1</w:t>
            </w:r>
          </w:p>
        </w:tc>
      </w:tr>
      <w:tr w:rsidR="00F53AD8" w:rsidRPr="00973468" w:rsidTr="009033B0">
        <w:tc>
          <w:tcPr>
            <w:tcW w:w="2854" w:type="pct"/>
            <w:tcBorders>
              <w:top w:val="nil"/>
              <w:left w:val="nil"/>
              <w:bottom w:val="nil"/>
              <w:right w:val="nil"/>
            </w:tcBorders>
          </w:tcPr>
          <w:p w:rsidR="00F53AD8" w:rsidRPr="00973468" w:rsidRDefault="00F53AD8" w:rsidP="000F3557">
            <w:pPr>
              <w:rPr>
                <w:rFonts w:ascii="Times New Roman" w:hAnsi="Times New Roman" w:cs="Times New Roman"/>
                <w:i/>
                <w:sz w:val="24"/>
                <w:szCs w:val="24"/>
                <w:lang w:val="en-US"/>
              </w:rPr>
            </w:pPr>
            <w:r w:rsidRPr="00973468">
              <w:rPr>
                <w:rFonts w:ascii="Times New Roman" w:hAnsi="Times New Roman" w:cs="Times New Roman"/>
                <w:i/>
                <w:sz w:val="24"/>
                <w:szCs w:val="24"/>
                <w:lang w:val="en-US"/>
              </w:rPr>
              <w:t>Who</w:t>
            </w:r>
            <w:r w:rsidR="0058381E" w:rsidRPr="00973468">
              <w:rPr>
                <w:rFonts w:ascii="Times New Roman" w:hAnsi="Times New Roman" w:cs="Times New Roman"/>
                <w:i/>
                <w:sz w:val="24"/>
                <w:szCs w:val="24"/>
                <w:lang w:val="en-US"/>
              </w:rPr>
              <w:t>m</w:t>
            </w:r>
            <w:r w:rsidRPr="00973468">
              <w:rPr>
                <w:rFonts w:ascii="Times New Roman" w:hAnsi="Times New Roman" w:cs="Times New Roman"/>
                <w:i/>
                <w:sz w:val="24"/>
                <w:szCs w:val="24"/>
                <w:lang w:val="en-US"/>
              </w:rPr>
              <w:t xml:space="preserve"> do you see most often being sexist?</w:t>
            </w:r>
          </w:p>
        </w:tc>
        <w:tc>
          <w:tcPr>
            <w:tcW w:w="536"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p>
        </w:tc>
        <w:tc>
          <w:tcPr>
            <w:tcW w:w="537"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p>
        </w:tc>
        <w:tc>
          <w:tcPr>
            <w:tcW w:w="536"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p>
        </w:tc>
        <w:tc>
          <w:tcPr>
            <w:tcW w:w="537"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p>
        </w:tc>
      </w:tr>
      <w:tr w:rsidR="00F53AD8" w:rsidRPr="00973468" w:rsidTr="009033B0">
        <w:tc>
          <w:tcPr>
            <w:tcW w:w="2854" w:type="pct"/>
            <w:tcBorders>
              <w:top w:val="nil"/>
              <w:left w:val="nil"/>
              <w:bottom w:val="nil"/>
              <w:right w:val="nil"/>
            </w:tcBorders>
          </w:tcPr>
          <w:p w:rsidR="00F53AD8" w:rsidRPr="00973468" w:rsidRDefault="00F53AD8" w:rsidP="000F3557">
            <w:pPr>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Men</w:t>
            </w:r>
          </w:p>
        </w:tc>
        <w:tc>
          <w:tcPr>
            <w:tcW w:w="536"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p>
        </w:tc>
        <w:tc>
          <w:tcPr>
            <w:tcW w:w="537"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r w:rsidRPr="00973468">
              <w:rPr>
                <w:rFonts w:ascii="Times New Roman" w:hAnsi="Times New Roman" w:cs="Times New Roman"/>
                <w:sz w:val="24"/>
                <w:szCs w:val="24"/>
                <w:lang w:val="en-US"/>
              </w:rPr>
              <w:t>899</w:t>
            </w:r>
          </w:p>
        </w:tc>
        <w:tc>
          <w:tcPr>
            <w:tcW w:w="536"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p>
        </w:tc>
        <w:tc>
          <w:tcPr>
            <w:tcW w:w="537"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r w:rsidRPr="00973468">
              <w:rPr>
                <w:rFonts w:ascii="Times New Roman" w:hAnsi="Times New Roman" w:cs="Times New Roman"/>
                <w:sz w:val="24"/>
                <w:szCs w:val="24"/>
                <w:lang w:val="en-US"/>
              </w:rPr>
              <w:t>69</w:t>
            </w:r>
          </w:p>
        </w:tc>
      </w:tr>
      <w:tr w:rsidR="00F53AD8" w:rsidRPr="00973468" w:rsidTr="009033B0">
        <w:tc>
          <w:tcPr>
            <w:tcW w:w="2854" w:type="pct"/>
            <w:tcBorders>
              <w:top w:val="nil"/>
              <w:left w:val="nil"/>
              <w:bottom w:val="nil"/>
              <w:right w:val="nil"/>
            </w:tcBorders>
          </w:tcPr>
          <w:p w:rsidR="00F53AD8" w:rsidRPr="00973468" w:rsidRDefault="00F53AD8" w:rsidP="000F3557">
            <w:pPr>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Women</w:t>
            </w:r>
          </w:p>
        </w:tc>
        <w:tc>
          <w:tcPr>
            <w:tcW w:w="536"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p>
        </w:tc>
        <w:tc>
          <w:tcPr>
            <w:tcW w:w="537"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r w:rsidRPr="00973468">
              <w:rPr>
                <w:rFonts w:ascii="Times New Roman" w:hAnsi="Times New Roman" w:cs="Times New Roman"/>
                <w:sz w:val="24"/>
                <w:szCs w:val="24"/>
                <w:lang w:val="en-US"/>
              </w:rPr>
              <w:t>56</w:t>
            </w:r>
          </w:p>
        </w:tc>
        <w:tc>
          <w:tcPr>
            <w:tcW w:w="536"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p>
        </w:tc>
        <w:tc>
          <w:tcPr>
            <w:tcW w:w="537"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r w:rsidRPr="00973468">
              <w:rPr>
                <w:rFonts w:ascii="Times New Roman" w:hAnsi="Times New Roman" w:cs="Times New Roman"/>
                <w:sz w:val="24"/>
                <w:szCs w:val="24"/>
                <w:lang w:val="en-US"/>
              </w:rPr>
              <w:t>4.3</w:t>
            </w:r>
          </w:p>
        </w:tc>
      </w:tr>
      <w:tr w:rsidR="00F53AD8" w:rsidRPr="00973468" w:rsidTr="009033B0">
        <w:tc>
          <w:tcPr>
            <w:tcW w:w="2854" w:type="pct"/>
            <w:tcBorders>
              <w:top w:val="nil"/>
              <w:left w:val="nil"/>
              <w:bottom w:val="nil"/>
              <w:right w:val="nil"/>
            </w:tcBorders>
          </w:tcPr>
          <w:p w:rsidR="00F53AD8" w:rsidRPr="00973468" w:rsidRDefault="00F53AD8" w:rsidP="000F3557">
            <w:pPr>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Both at the same degree</w:t>
            </w:r>
          </w:p>
        </w:tc>
        <w:tc>
          <w:tcPr>
            <w:tcW w:w="536"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p>
        </w:tc>
        <w:tc>
          <w:tcPr>
            <w:tcW w:w="537"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r w:rsidRPr="00973468">
              <w:rPr>
                <w:rFonts w:ascii="Times New Roman" w:hAnsi="Times New Roman" w:cs="Times New Roman"/>
                <w:sz w:val="24"/>
                <w:szCs w:val="24"/>
                <w:lang w:val="en-US"/>
              </w:rPr>
              <w:t>347</w:t>
            </w:r>
          </w:p>
        </w:tc>
        <w:tc>
          <w:tcPr>
            <w:tcW w:w="536"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p>
        </w:tc>
        <w:tc>
          <w:tcPr>
            <w:tcW w:w="537"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r w:rsidRPr="00973468">
              <w:rPr>
                <w:rFonts w:ascii="Times New Roman" w:hAnsi="Times New Roman" w:cs="Times New Roman"/>
                <w:sz w:val="24"/>
                <w:szCs w:val="24"/>
                <w:lang w:val="en-US"/>
              </w:rPr>
              <w:t>26.7</w:t>
            </w:r>
          </w:p>
        </w:tc>
      </w:tr>
      <w:tr w:rsidR="00F53AD8" w:rsidRPr="00973468" w:rsidTr="009033B0">
        <w:tc>
          <w:tcPr>
            <w:tcW w:w="2854" w:type="pct"/>
            <w:tcBorders>
              <w:top w:val="nil"/>
              <w:left w:val="nil"/>
              <w:bottom w:val="nil"/>
              <w:right w:val="nil"/>
            </w:tcBorders>
          </w:tcPr>
          <w:p w:rsidR="00F53AD8" w:rsidRPr="00973468" w:rsidRDefault="00F53AD8" w:rsidP="000F3557">
            <w:pPr>
              <w:ind w:left="567" w:hanging="567"/>
              <w:rPr>
                <w:rFonts w:ascii="Times New Roman" w:hAnsi="Times New Roman" w:cs="Times New Roman"/>
                <w:i/>
                <w:noProof/>
                <w:sz w:val="24"/>
                <w:szCs w:val="24"/>
                <w:lang w:val="en-US"/>
              </w:rPr>
            </w:pPr>
            <w:r w:rsidRPr="00973468">
              <w:rPr>
                <w:rFonts w:ascii="Times New Roman" w:hAnsi="Times New Roman" w:cs="Times New Roman"/>
                <w:i/>
                <w:noProof/>
                <w:sz w:val="24"/>
                <w:szCs w:val="24"/>
                <w:lang w:val="en-US"/>
              </w:rPr>
              <w:t>Have you ever started disliking a pro-player, team, or tournament because they were sexist?</w:t>
            </w:r>
          </w:p>
        </w:tc>
        <w:tc>
          <w:tcPr>
            <w:tcW w:w="536"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noProof/>
                <w:sz w:val="24"/>
                <w:szCs w:val="24"/>
                <w:lang w:val="en-US"/>
              </w:rPr>
            </w:pPr>
          </w:p>
        </w:tc>
        <w:tc>
          <w:tcPr>
            <w:tcW w:w="537"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p>
        </w:tc>
        <w:tc>
          <w:tcPr>
            <w:tcW w:w="536"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p>
        </w:tc>
        <w:tc>
          <w:tcPr>
            <w:tcW w:w="537"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p>
        </w:tc>
      </w:tr>
      <w:tr w:rsidR="00F53AD8" w:rsidRPr="00973468" w:rsidTr="009033B0">
        <w:tc>
          <w:tcPr>
            <w:tcW w:w="2854" w:type="pct"/>
            <w:tcBorders>
              <w:top w:val="nil"/>
              <w:left w:val="nil"/>
              <w:bottom w:val="nil"/>
              <w:right w:val="nil"/>
            </w:tcBorders>
          </w:tcPr>
          <w:p w:rsidR="00F53AD8" w:rsidRPr="00973468" w:rsidRDefault="00F53AD8" w:rsidP="000F3557">
            <w:pPr>
              <w:ind w:left="284"/>
              <w:rPr>
                <w:rFonts w:ascii="Times New Roman" w:hAnsi="Times New Roman" w:cs="Times New Roman"/>
                <w:noProof/>
                <w:sz w:val="24"/>
                <w:szCs w:val="24"/>
                <w:lang w:val="en-US"/>
              </w:rPr>
            </w:pPr>
            <w:r w:rsidRPr="00973468">
              <w:rPr>
                <w:rFonts w:ascii="Times New Roman" w:hAnsi="Times New Roman" w:cs="Times New Roman"/>
                <w:noProof/>
                <w:sz w:val="24"/>
                <w:szCs w:val="24"/>
                <w:lang w:val="en-US"/>
              </w:rPr>
              <w:t>Yes</w:t>
            </w:r>
          </w:p>
        </w:tc>
        <w:tc>
          <w:tcPr>
            <w:tcW w:w="536"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noProof/>
                <w:sz w:val="24"/>
                <w:szCs w:val="24"/>
                <w:lang w:val="en-US"/>
              </w:rPr>
            </w:pPr>
          </w:p>
        </w:tc>
        <w:tc>
          <w:tcPr>
            <w:tcW w:w="537"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r w:rsidRPr="00973468">
              <w:rPr>
                <w:rFonts w:ascii="Times New Roman" w:hAnsi="Times New Roman" w:cs="Times New Roman"/>
                <w:sz w:val="24"/>
                <w:szCs w:val="24"/>
                <w:lang w:val="en-US"/>
              </w:rPr>
              <w:t>559</w:t>
            </w:r>
          </w:p>
        </w:tc>
        <w:tc>
          <w:tcPr>
            <w:tcW w:w="536"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p>
        </w:tc>
        <w:tc>
          <w:tcPr>
            <w:tcW w:w="537"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r w:rsidRPr="00973468">
              <w:rPr>
                <w:rFonts w:ascii="Times New Roman" w:hAnsi="Times New Roman" w:cs="Times New Roman"/>
                <w:sz w:val="24"/>
                <w:szCs w:val="24"/>
                <w:lang w:val="en-US"/>
              </w:rPr>
              <w:t>42.9</w:t>
            </w:r>
          </w:p>
        </w:tc>
      </w:tr>
      <w:tr w:rsidR="00F53AD8" w:rsidRPr="00973468" w:rsidTr="009033B0">
        <w:tc>
          <w:tcPr>
            <w:tcW w:w="2854" w:type="pct"/>
            <w:tcBorders>
              <w:top w:val="nil"/>
              <w:left w:val="nil"/>
              <w:bottom w:val="nil"/>
              <w:right w:val="nil"/>
            </w:tcBorders>
          </w:tcPr>
          <w:p w:rsidR="00F53AD8" w:rsidRPr="00973468" w:rsidRDefault="00F53AD8" w:rsidP="000F3557">
            <w:pPr>
              <w:ind w:left="284"/>
              <w:rPr>
                <w:rFonts w:ascii="Times New Roman" w:hAnsi="Times New Roman" w:cs="Times New Roman"/>
                <w:noProof/>
                <w:sz w:val="24"/>
                <w:szCs w:val="24"/>
                <w:lang w:val="en-US"/>
              </w:rPr>
            </w:pPr>
            <w:r w:rsidRPr="00973468">
              <w:rPr>
                <w:rFonts w:ascii="Times New Roman" w:hAnsi="Times New Roman" w:cs="Times New Roman"/>
                <w:noProof/>
                <w:sz w:val="24"/>
                <w:szCs w:val="24"/>
                <w:lang w:val="en-US"/>
              </w:rPr>
              <w:t>No</w:t>
            </w:r>
          </w:p>
        </w:tc>
        <w:tc>
          <w:tcPr>
            <w:tcW w:w="536"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noProof/>
                <w:sz w:val="24"/>
                <w:szCs w:val="24"/>
                <w:lang w:val="en-US"/>
              </w:rPr>
            </w:pPr>
          </w:p>
        </w:tc>
        <w:tc>
          <w:tcPr>
            <w:tcW w:w="537"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r w:rsidRPr="00973468">
              <w:rPr>
                <w:rFonts w:ascii="Times New Roman" w:hAnsi="Times New Roman" w:cs="Times New Roman"/>
                <w:sz w:val="24"/>
                <w:szCs w:val="24"/>
                <w:lang w:val="en-US"/>
              </w:rPr>
              <w:t>743</w:t>
            </w:r>
          </w:p>
        </w:tc>
        <w:tc>
          <w:tcPr>
            <w:tcW w:w="536"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p>
        </w:tc>
        <w:tc>
          <w:tcPr>
            <w:tcW w:w="537"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r w:rsidRPr="00973468">
              <w:rPr>
                <w:rFonts w:ascii="Times New Roman" w:hAnsi="Times New Roman" w:cs="Times New Roman"/>
                <w:sz w:val="24"/>
                <w:szCs w:val="24"/>
                <w:lang w:val="en-US"/>
              </w:rPr>
              <w:t>57.1</w:t>
            </w:r>
          </w:p>
        </w:tc>
      </w:tr>
      <w:tr w:rsidR="00F53AD8" w:rsidRPr="00973468" w:rsidTr="009033B0">
        <w:tc>
          <w:tcPr>
            <w:tcW w:w="2854" w:type="pct"/>
            <w:tcBorders>
              <w:top w:val="nil"/>
              <w:left w:val="nil"/>
              <w:bottom w:val="nil"/>
              <w:right w:val="nil"/>
            </w:tcBorders>
          </w:tcPr>
          <w:p w:rsidR="00F53AD8" w:rsidRPr="00973468" w:rsidRDefault="00F53AD8" w:rsidP="0058381E">
            <w:pPr>
              <w:ind w:left="567" w:hanging="567"/>
              <w:rPr>
                <w:rFonts w:ascii="Times New Roman" w:hAnsi="Times New Roman" w:cs="Times New Roman"/>
                <w:i/>
                <w:noProof/>
                <w:sz w:val="24"/>
                <w:szCs w:val="24"/>
                <w:lang w:val="en-US"/>
              </w:rPr>
            </w:pPr>
            <w:r w:rsidRPr="00973468">
              <w:rPr>
                <w:rFonts w:ascii="Times New Roman" w:hAnsi="Times New Roman" w:cs="Times New Roman"/>
                <w:i/>
                <w:noProof/>
                <w:sz w:val="24"/>
                <w:szCs w:val="24"/>
                <w:lang w:val="en-US"/>
              </w:rPr>
              <w:t>What types of sexist behaviors made you dislike them? Select all that apply.</w:t>
            </w:r>
          </w:p>
        </w:tc>
        <w:tc>
          <w:tcPr>
            <w:tcW w:w="536"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noProof/>
                <w:sz w:val="24"/>
                <w:szCs w:val="24"/>
                <w:lang w:val="en-US"/>
              </w:rPr>
            </w:pPr>
          </w:p>
        </w:tc>
        <w:tc>
          <w:tcPr>
            <w:tcW w:w="537"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p>
        </w:tc>
        <w:tc>
          <w:tcPr>
            <w:tcW w:w="536"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p>
        </w:tc>
        <w:tc>
          <w:tcPr>
            <w:tcW w:w="537"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p>
        </w:tc>
      </w:tr>
      <w:tr w:rsidR="00F53AD8" w:rsidRPr="00973468" w:rsidTr="009033B0">
        <w:tc>
          <w:tcPr>
            <w:tcW w:w="2854" w:type="pct"/>
            <w:tcBorders>
              <w:top w:val="nil"/>
              <w:left w:val="nil"/>
              <w:bottom w:val="nil"/>
              <w:right w:val="nil"/>
            </w:tcBorders>
          </w:tcPr>
          <w:p w:rsidR="00F53AD8" w:rsidRPr="00973468" w:rsidRDefault="00F53AD8" w:rsidP="000F3557">
            <w:pPr>
              <w:ind w:left="284"/>
              <w:rPr>
                <w:rFonts w:ascii="Times New Roman" w:hAnsi="Times New Roman" w:cs="Times New Roman"/>
                <w:noProof/>
                <w:sz w:val="24"/>
                <w:szCs w:val="24"/>
                <w:lang w:val="en-US"/>
              </w:rPr>
            </w:pPr>
            <w:r w:rsidRPr="00973468">
              <w:rPr>
                <w:rFonts w:ascii="Times New Roman" w:hAnsi="Times New Roman" w:cs="Times New Roman"/>
                <w:noProof/>
                <w:sz w:val="24"/>
                <w:szCs w:val="24"/>
                <w:lang w:val="en-US"/>
              </w:rPr>
              <w:t>Excluding females from tournaments or teams</w:t>
            </w:r>
          </w:p>
        </w:tc>
        <w:tc>
          <w:tcPr>
            <w:tcW w:w="536" w:type="pct"/>
            <w:tcBorders>
              <w:top w:val="nil"/>
              <w:left w:val="nil"/>
              <w:bottom w:val="nil"/>
              <w:right w:val="nil"/>
            </w:tcBorders>
            <w:vAlign w:val="center"/>
          </w:tcPr>
          <w:p w:rsidR="00F53AD8" w:rsidRPr="00973468" w:rsidRDefault="00F53AD8" w:rsidP="009033B0">
            <w:pPr>
              <w:ind w:left="284"/>
              <w:jc w:val="center"/>
              <w:rPr>
                <w:rFonts w:ascii="Times New Roman" w:hAnsi="Times New Roman" w:cs="Times New Roman"/>
                <w:noProof/>
                <w:sz w:val="24"/>
                <w:szCs w:val="24"/>
                <w:lang w:val="en-US"/>
              </w:rPr>
            </w:pPr>
          </w:p>
        </w:tc>
        <w:tc>
          <w:tcPr>
            <w:tcW w:w="537"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p>
        </w:tc>
        <w:tc>
          <w:tcPr>
            <w:tcW w:w="536"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r w:rsidRPr="00973468">
              <w:rPr>
                <w:rFonts w:ascii="Times New Roman" w:hAnsi="Times New Roman" w:cs="Times New Roman"/>
                <w:sz w:val="24"/>
                <w:szCs w:val="24"/>
                <w:lang w:val="en-US"/>
              </w:rPr>
              <w:t>170</w:t>
            </w:r>
          </w:p>
        </w:tc>
        <w:tc>
          <w:tcPr>
            <w:tcW w:w="537"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r w:rsidRPr="00973468">
              <w:rPr>
                <w:rFonts w:ascii="Times New Roman" w:hAnsi="Times New Roman" w:cs="Times New Roman"/>
                <w:sz w:val="24"/>
                <w:szCs w:val="24"/>
                <w:lang w:val="en-US"/>
              </w:rPr>
              <w:t>30.4</w:t>
            </w:r>
          </w:p>
        </w:tc>
      </w:tr>
      <w:tr w:rsidR="00F53AD8" w:rsidRPr="00973468" w:rsidTr="009033B0">
        <w:tc>
          <w:tcPr>
            <w:tcW w:w="2854" w:type="pct"/>
            <w:tcBorders>
              <w:top w:val="nil"/>
              <w:left w:val="nil"/>
              <w:bottom w:val="nil"/>
              <w:right w:val="nil"/>
            </w:tcBorders>
          </w:tcPr>
          <w:p w:rsidR="00F53AD8" w:rsidRPr="00973468" w:rsidRDefault="00F53AD8" w:rsidP="000F3557">
            <w:pPr>
              <w:ind w:left="284"/>
              <w:rPr>
                <w:rFonts w:ascii="Times New Roman" w:hAnsi="Times New Roman" w:cs="Times New Roman"/>
                <w:noProof/>
                <w:sz w:val="24"/>
                <w:szCs w:val="24"/>
                <w:lang w:val="en-US"/>
              </w:rPr>
            </w:pPr>
            <w:r w:rsidRPr="00973468">
              <w:rPr>
                <w:rFonts w:ascii="Times New Roman" w:hAnsi="Times New Roman" w:cs="Times New Roman"/>
                <w:noProof/>
                <w:sz w:val="24"/>
                <w:szCs w:val="24"/>
                <w:lang w:val="en-US"/>
              </w:rPr>
              <w:t>Harassment (e.g.</w:t>
            </w:r>
            <w:r w:rsidR="0058381E" w:rsidRPr="00973468">
              <w:rPr>
                <w:rFonts w:ascii="Times New Roman" w:hAnsi="Times New Roman" w:cs="Times New Roman"/>
                <w:noProof/>
                <w:sz w:val="24"/>
                <w:szCs w:val="24"/>
                <w:lang w:val="en-US"/>
              </w:rPr>
              <w:t>,</w:t>
            </w:r>
            <w:r w:rsidRPr="00973468">
              <w:rPr>
                <w:rFonts w:ascii="Times New Roman" w:hAnsi="Times New Roman" w:cs="Times New Roman"/>
                <w:noProof/>
                <w:sz w:val="24"/>
                <w:szCs w:val="24"/>
                <w:lang w:val="en-US"/>
              </w:rPr>
              <w:t xml:space="preserve"> continuously disturb, torment, pester, etc.)</w:t>
            </w:r>
          </w:p>
        </w:tc>
        <w:tc>
          <w:tcPr>
            <w:tcW w:w="536" w:type="pct"/>
            <w:tcBorders>
              <w:top w:val="nil"/>
              <w:left w:val="nil"/>
              <w:bottom w:val="nil"/>
              <w:right w:val="nil"/>
            </w:tcBorders>
            <w:vAlign w:val="center"/>
          </w:tcPr>
          <w:p w:rsidR="00F53AD8" w:rsidRPr="00973468" w:rsidRDefault="00F53AD8" w:rsidP="009033B0">
            <w:pPr>
              <w:ind w:left="284"/>
              <w:jc w:val="center"/>
              <w:rPr>
                <w:rFonts w:ascii="Times New Roman" w:hAnsi="Times New Roman" w:cs="Times New Roman"/>
                <w:noProof/>
                <w:sz w:val="24"/>
                <w:szCs w:val="24"/>
                <w:lang w:val="en-US"/>
              </w:rPr>
            </w:pPr>
          </w:p>
        </w:tc>
        <w:tc>
          <w:tcPr>
            <w:tcW w:w="537"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p>
        </w:tc>
        <w:tc>
          <w:tcPr>
            <w:tcW w:w="536"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r w:rsidRPr="00973468">
              <w:rPr>
                <w:rFonts w:ascii="Times New Roman" w:hAnsi="Times New Roman" w:cs="Times New Roman"/>
                <w:sz w:val="24"/>
                <w:szCs w:val="24"/>
                <w:lang w:val="en-US"/>
              </w:rPr>
              <w:t>430</w:t>
            </w:r>
          </w:p>
        </w:tc>
        <w:tc>
          <w:tcPr>
            <w:tcW w:w="537"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r w:rsidRPr="00973468">
              <w:rPr>
                <w:rFonts w:ascii="Times New Roman" w:hAnsi="Times New Roman" w:cs="Times New Roman"/>
                <w:sz w:val="24"/>
                <w:szCs w:val="24"/>
                <w:lang w:val="en-US"/>
              </w:rPr>
              <w:t>76.9</w:t>
            </w:r>
          </w:p>
        </w:tc>
      </w:tr>
      <w:tr w:rsidR="00F53AD8" w:rsidRPr="00973468" w:rsidTr="009033B0">
        <w:tc>
          <w:tcPr>
            <w:tcW w:w="2854" w:type="pct"/>
            <w:tcBorders>
              <w:top w:val="nil"/>
              <w:left w:val="nil"/>
              <w:bottom w:val="nil"/>
              <w:right w:val="nil"/>
            </w:tcBorders>
          </w:tcPr>
          <w:p w:rsidR="00F53AD8" w:rsidRPr="00973468" w:rsidRDefault="00F53AD8" w:rsidP="000F3557">
            <w:pPr>
              <w:ind w:left="284"/>
              <w:rPr>
                <w:rFonts w:ascii="Times New Roman" w:hAnsi="Times New Roman" w:cs="Times New Roman"/>
                <w:noProof/>
                <w:sz w:val="24"/>
                <w:szCs w:val="24"/>
                <w:lang w:val="en-US"/>
              </w:rPr>
            </w:pPr>
            <w:r w:rsidRPr="00973468">
              <w:rPr>
                <w:rFonts w:ascii="Times New Roman" w:hAnsi="Times New Roman" w:cs="Times New Roman"/>
                <w:noProof/>
                <w:sz w:val="24"/>
                <w:szCs w:val="24"/>
                <w:lang w:val="en-US"/>
              </w:rPr>
              <w:t>Threatening (e.g.</w:t>
            </w:r>
            <w:r w:rsidR="0058381E" w:rsidRPr="00973468">
              <w:rPr>
                <w:rFonts w:ascii="Times New Roman" w:hAnsi="Times New Roman" w:cs="Times New Roman"/>
                <w:noProof/>
                <w:sz w:val="24"/>
                <w:szCs w:val="24"/>
                <w:lang w:val="en-US"/>
              </w:rPr>
              <w:t>,</w:t>
            </w:r>
            <w:r w:rsidRPr="00973468">
              <w:rPr>
                <w:rFonts w:ascii="Times New Roman" w:hAnsi="Times New Roman" w:cs="Times New Roman"/>
                <w:noProof/>
                <w:sz w:val="24"/>
                <w:szCs w:val="24"/>
                <w:lang w:val="en-US"/>
              </w:rPr>
              <w:t xml:space="preserve"> death or rape threats)</w:t>
            </w:r>
          </w:p>
        </w:tc>
        <w:tc>
          <w:tcPr>
            <w:tcW w:w="536" w:type="pct"/>
            <w:tcBorders>
              <w:top w:val="nil"/>
              <w:left w:val="nil"/>
              <w:bottom w:val="nil"/>
              <w:right w:val="nil"/>
            </w:tcBorders>
            <w:vAlign w:val="center"/>
          </w:tcPr>
          <w:p w:rsidR="00F53AD8" w:rsidRPr="00973468" w:rsidRDefault="00F53AD8" w:rsidP="009033B0">
            <w:pPr>
              <w:ind w:left="284"/>
              <w:jc w:val="center"/>
              <w:rPr>
                <w:rFonts w:ascii="Times New Roman" w:hAnsi="Times New Roman" w:cs="Times New Roman"/>
                <w:noProof/>
                <w:sz w:val="24"/>
                <w:szCs w:val="24"/>
                <w:lang w:val="en-US"/>
              </w:rPr>
            </w:pPr>
          </w:p>
        </w:tc>
        <w:tc>
          <w:tcPr>
            <w:tcW w:w="537"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p>
        </w:tc>
        <w:tc>
          <w:tcPr>
            <w:tcW w:w="536"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r w:rsidRPr="00973468">
              <w:rPr>
                <w:rFonts w:ascii="Times New Roman" w:hAnsi="Times New Roman" w:cs="Times New Roman"/>
                <w:sz w:val="24"/>
                <w:szCs w:val="24"/>
                <w:lang w:val="en-US"/>
              </w:rPr>
              <w:t>248</w:t>
            </w:r>
          </w:p>
        </w:tc>
        <w:tc>
          <w:tcPr>
            <w:tcW w:w="537"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r w:rsidRPr="00973468">
              <w:rPr>
                <w:rFonts w:ascii="Times New Roman" w:hAnsi="Times New Roman" w:cs="Times New Roman"/>
                <w:sz w:val="24"/>
                <w:szCs w:val="24"/>
                <w:lang w:val="en-US"/>
              </w:rPr>
              <w:t>44.4</w:t>
            </w:r>
          </w:p>
        </w:tc>
      </w:tr>
      <w:tr w:rsidR="00F53AD8" w:rsidRPr="00973468" w:rsidTr="009033B0">
        <w:tc>
          <w:tcPr>
            <w:tcW w:w="2854" w:type="pct"/>
            <w:tcBorders>
              <w:top w:val="nil"/>
              <w:left w:val="nil"/>
              <w:bottom w:val="nil"/>
              <w:right w:val="nil"/>
            </w:tcBorders>
          </w:tcPr>
          <w:p w:rsidR="00F53AD8" w:rsidRPr="00973468" w:rsidRDefault="00F53AD8" w:rsidP="000F3557">
            <w:pPr>
              <w:ind w:left="284"/>
              <w:rPr>
                <w:rFonts w:ascii="Times New Roman" w:hAnsi="Times New Roman" w:cs="Times New Roman"/>
                <w:noProof/>
                <w:sz w:val="24"/>
                <w:szCs w:val="24"/>
                <w:lang w:val="en-US"/>
              </w:rPr>
            </w:pPr>
            <w:r w:rsidRPr="00973468">
              <w:rPr>
                <w:rFonts w:ascii="Times New Roman" w:hAnsi="Times New Roman" w:cs="Times New Roman"/>
                <w:noProof/>
                <w:sz w:val="24"/>
                <w:szCs w:val="24"/>
                <w:lang w:val="en-US"/>
              </w:rPr>
              <w:t>Undermining or devaluing</w:t>
            </w:r>
          </w:p>
        </w:tc>
        <w:tc>
          <w:tcPr>
            <w:tcW w:w="536" w:type="pct"/>
            <w:tcBorders>
              <w:top w:val="nil"/>
              <w:left w:val="nil"/>
              <w:bottom w:val="nil"/>
              <w:right w:val="nil"/>
            </w:tcBorders>
            <w:vAlign w:val="center"/>
          </w:tcPr>
          <w:p w:rsidR="00F53AD8" w:rsidRPr="00973468" w:rsidRDefault="00F53AD8" w:rsidP="009033B0">
            <w:pPr>
              <w:ind w:left="284"/>
              <w:jc w:val="center"/>
              <w:rPr>
                <w:rFonts w:ascii="Times New Roman" w:hAnsi="Times New Roman" w:cs="Times New Roman"/>
                <w:noProof/>
                <w:sz w:val="24"/>
                <w:szCs w:val="24"/>
                <w:lang w:val="en-US"/>
              </w:rPr>
            </w:pPr>
          </w:p>
        </w:tc>
        <w:tc>
          <w:tcPr>
            <w:tcW w:w="537"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p>
        </w:tc>
        <w:tc>
          <w:tcPr>
            <w:tcW w:w="536"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r w:rsidRPr="00973468">
              <w:rPr>
                <w:rFonts w:ascii="Times New Roman" w:hAnsi="Times New Roman" w:cs="Times New Roman"/>
                <w:sz w:val="24"/>
                <w:szCs w:val="24"/>
                <w:lang w:val="en-US"/>
              </w:rPr>
              <w:t>437</w:t>
            </w:r>
          </w:p>
        </w:tc>
        <w:tc>
          <w:tcPr>
            <w:tcW w:w="537"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r w:rsidRPr="00973468">
              <w:rPr>
                <w:rFonts w:ascii="Times New Roman" w:hAnsi="Times New Roman" w:cs="Times New Roman"/>
                <w:sz w:val="24"/>
                <w:szCs w:val="24"/>
                <w:lang w:val="en-US"/>
              </w:rPr>
              <w:t>78.2</w:t>
            </w:r>
          </w:p>
        </w:tc>
      </w:tr>
      <w:tr w:rsidR="00F53AD8" w:rsidRPr="00973468" w:rsidTr="009033B0">
        <w:tc>
          <w:tcPr>
            <w:tcW w:w="2854" w:type="pct"/>
            <w:tcBorders>
              <w:top w:val="nil"/>
              <w:left w:val="nil"/>
              <w:bottom w:val="nil"/>
              <w:right w:val="nil"/>
            </w:tcBorders>
          </w:tcPr>
          <w:p w:rsidR="00F53AD8" w:rsidRPr="00973468" w:rsidRDefault="00F53AD8" w:rsidP="000F3557">
            <w:pPr>
              <w:ind w:left="284"/>
              <w:rPr>
                <w:rFonts w:ascii="Times New Roman" w:hAnsi="Times New Roman" w:cs="Times New Roman"/>
                <w:noProof/>
                <w:sz w:val="24"/>
                <w:szCs w:val="24"/>
                <w:lang w:val="en-US"/>
              </w:rPr>
            </w:pPr>
            <w:r w:rsidRPr="00973468">
              <w:rPr>
                <w:rFonts w:ascii="Times New Roman" w:hAnsi="Times New Roman" w:cs="Times New Roman"/>
                <w:noProof/>
                <w:sz w:val="24"/>
                <w:szCs w:val="24"/>
                <w:lang w:val="en-US"/>
              </w:rPr>
              <w:t>Disrespecting</w:t>
            </w:r>
          </w:p>
        </w:tc>
        <w:tc>
          <w:tcPr>
            <w:tcW w:w="536" w:type="pct"/>
            <w:tcBorders>
              <w:top w:val="nil"/>
              <w:left w:val="nil"/>
              <w:bottom w:val="nil"/>
              <w:right w:val="nil"/>
            </w:tcBorders>
            <w:vAlign w:val="center"/>
          </w:tcPr>
          <w:p w:rsidR="00F53AD8" w:rsidRPr="00973468" w:rsidRDefault="00F53AD8" w:rsidP="009033B0">
            <w:pPr>
              <w:ind w:left="284"/>
              <w:jc w:val="center"/>
              <w:rPr>
                <w:rFonts w:ascii="Times New Roman" w:hAnsi="Times New Roman" w:cs="Times New Roman"/>
                <w:noProof/>
                <w:sz w:val="24"/>
                <w:szCs w:val="24"/>
                <w:lang w:val="en-US"/>
              </w:rPr>
            </w:pPr>
          </w:p>
        </w:tc>
        <w:tc>
          <w:tcPr>
            <w:tcW w:w="537"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p>
        </w:tc>
        <w:tc>
          <w:tcPr>
            <w:tcW w:w="536"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r w:rsidRPr="00973468">
              <w:rPr>
                <w:rFonts w:ascii="Times New Roman" w:hAnsi="Times New Roman" w:cs="Times New Roman"/>
                <w:sz w:val="24"/>
                <w:szCs w:val="24"/>
                <w:lang w:val="en-US"/>
              </w:rPr>
              <w:t>424</w:t>
            </w:r>
          </w:p>
        </w:tc>
        <w:tc>
          <w:tcPr>
            <w:tcW w:w="537"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r w:rsidRPr="00973468">
              <w:rPr>
                <w:rFonts w:ascii="Times New Roman" w:hAnsi="Times New Roman" w:cs="Times New Roman"/>
                <w:sz w:val="24"/>
                <w:szCs w:val="24"/>
                <w:lang w:val="en-US"/>
              </w:rPr>
              <w:t>75.8</w:t>
            </w:r>
          </w:p>
        </w:tc>
      </w:tr>
      <w:tr w:rsidR="00F53AD8" w:rsidRPr="00973468" w:rsidTr="009033B0">
        <w:tc>
          <w:tcPr>
            <w:tcW w:w="2854" w:type="pct"/>
            <w:tcBorders>
              <w:top w:val="nil"/>
              <w:left w:val="nil"/>
              <w:bottom w:val="nil"/>
              <w:right w:val="nil"/>
            </w:tcBorders>
          </w:tcPr>
          <w:p w:rsidR="00F53AD8" w:rsidRPr="00973468" w:rsidRDefault="00F53AD8" w:rsidP="000F3557">
            <w:pPr>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Sexualization</w:t>
            </w:r>
          </w:p>
        </w:tc>
        <w:tc>
          <w:tcPr>
            <w:tcW w:w="536" w:type="pct"/>
            <w:tcBorders>
              <w:top w:val="nil"/>
              <w:left w:val="nil"/>
              <w:bottom w:val="nil"/>
              <w:right w:val="nil"/>
            </w:tcBorders>
            <w:vAlign w:val="center"/>
          </w:tcPr>
          <w:p w:rsidR="00F53AD8" w:rsidRPr="00973468" w:rsidRDefault="00F53AD8" w:rsidP="009033B0">
            <w:pPr>
              <w:ind w:left="284"/>
              <w:jc w:val="center"/>
              <w:rPr>
                <w:rFonts w:ascii="Times New Roman" w:hAnsi="Times New Roman" w:cs="Times New Roman"/>
                <w:sz w:val="24"/>
                <w:szCs w:val="24"/>
                <w:lang w:val="en-US"/>
              </w:rPr>
            </w:pPr>
          </w:p>
        </w:tc>
        <w:tc>
          <w:tcPr>
            <w:tcW w:w="537"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p>
        </w:tc>
        <w:tc>
          <w:tcPr>
            <w:tcW w:w="536"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r w:rsidRPr="00973468">
              <w:rPr>
                <w:rFonts w:ascii="Times New Roman" w:hAnsi="Times New Roman" w:cs="Times New Roman"/>
                <w:sz w:val="24"/>
                <w:szCs w:val="24"/>
                <w:lang w:val="en-US"/>
              </w:rPr>
              <w:t>336</w:t>
            </w:r>
          </w:p>
        </w:tc>
        <w:tc>
          <w:tcPr>
            <w:tcW w:w="537"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r w:rsidRPr="00973468">
              <w:rPr>
                <w:rFonts w:ascii="Times New Roman" w:hAnsi="Times New Roman" w:cs="Times New Roman"/>
                <w:sz w:val="24"/>
                <w:szCs w:val="24"/>
                <w:lang w:val="en-US"/>
              </w:rPr>
              <w:t>60.1</w:t>
            </w:r>
          </w:p>
        </w:tc>
      </w:tr>
      <w:tr w:rsidR="00F53AD8" w:rsidRPr="00973468" w:rsidTr="009033B0">
        <w:tc>
          <w:tcPr>
            <w:tcW w:w="2854" w:type="pct"/>
            <w:tcBorders>
              <w:top w:val="nil"/>
              <w:left w:val="nil"/>
              <w:bottom w:val="nil"/>
              <w:right w:val="nil"/>
            </w:tcBorders>
          </w:tcPr>
          <w:p w:rsidR="00F53AD8" w:rsidRPr="00973468" w:rsidRDefault="00F53AD8" w:rsidP="000F3557">
            <w:pPr>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Other</w:t>
            </w:r>
          </w:p>
        </w:tc>
        <w:tc>
          <w:tcPr>
            <w:tcW w:w="536" w:type="pct"/>
            <w:tcBorders>
              <w:top w:val="nil"/>
              <w:left w:val="nil"/>
              <w:bottom w:val="nil"/>
              <w:right w:val="nil"/>
            </w:tcBorders>
            <w:vAlign w:val="center"/>
          </w:tcPr>
          <w:p w:rsidR="00F53AD8" w:rsidRPr="00973468" w:rsidRDefault="00F53AD8" w:rsidP="009033B0">
            <w:pPr>
              <w:ind w:left="284"/>
              <w:jc w:val="center"/>
              <w:rPr>
                <w:rFonts w:ascii="Times New Roman" w:hAnsi="Times New Roman" w:cs="Times New Roman"/>
                <w:sz w:val="24"/>
                <w:szCs w:val="24"/>
                <w:lang w:val="en-US"/>
              </w:rPr>
            </w:pPr>
          </w:p>
        </w:tc>
        <w:tc>
          <w:tcPr>
            <w:tcW w:w="537"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p>
        </w:tc>
        <w:tc>
          <w:tcPr>
            <w:tcW w:w="536"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r w:rsidRPr="00973468">
              <w:rPr>
                <w:rFonts w:ascii="Times New Roman" w:hAnsi="Times New Roman" w:cs="Times New Roman"/>
                <w:sz w:val="24"/>
                <w:szCs w:val="24"/>
                <w:lang w:val="en-US"/>
              </w:rPr>
              <w:t>26</w:t>
            </w:r>
          </w:p>
        </w:tc>
        <w:tc>
          <w:tcPr>
            <w:tcW w:w="537"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r w:rsidRPr="00973468">
              <w:rPr>
                <w:rFonts w:ascii="Times New Roman" w:hAnsi="Times New Roman" w:cs="Times New Roman"/>
                <w:sz w:val="24"/>
                <w:szCs w:val="24"/>
                <w:lang w:val="en-US"/>
              </w:rPr>
              <w:t>4.7</w:t>
            </w:r>
          </w:p>
        </w:tc>
      </w:tr>
      <w:tr w:rsidR="00F53AD8" w:rsidRPr="00973468" w:rsidTr="009033B0">
        <w:tc>
          <w:tcPr>
            <w:tcW w:w="2854" w:type="pct"/>
            <w:tcBorders>
              <w:top w:val="nil"/>
              <w:left w:val="nil"/>
              <w:bottom w:val="nil"/>
              <w:right w:val="nil"/>
            </w:tcBorders>
          </w:tcPr>
          <w:p w:rsidR="00F53AD8" w:rsidRPr="00973468" w:rsidRDefault="00F53AD8" w:rsidP="000F3557">
            <w:pPr>
              <w:ind w:left="567" w:hanging="567"/>
              <w:rPr>
                <w:rFonts w:ascii="Times New Roman" w:hAnsi="Times New Roman" w:cs="Times New Roman"/>
                <w:i/>
                <w:sz w:val="24"/>
                <w:szCs w:val="24"/>
                <w:lang w:val="en-US"/>
              </w:rPr>
            </w:pPr>
            <w:r w:rsidRPr="00973468">
              <w:rPr>
                <w:rFonts w:ascii="Times New Roman" w:hAnsi="Times New Roman" w:cs="Times New Roman"/>
                <w:i/>
                <w:sz w:val="24"/>
                <w:szCs w:val="24"/>
                <w:lang w:val="en-US"/>
              </w:rPr>
              <w:t>Did you start disliking their sponsors because they were supporting sexist pro-players, teams, or tournaments?</w:t>
            </w:r>
          </w:p>
        </w:tc>
        <w:tc>
          <w:tcPr>
            <w:tcW w:w="536"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p>
        </w:tc>
        <w:tc>
          <w:tcPr>
            <w:tcW w:w="537"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p>
        </w:tc>
        <w:tc>
          <w:tcPr>
            <w:tcW w:w="536"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p>
        </w:tc>
        <w:tc>
          <w:tcPr>
            <w:tcW w:w="537"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p>
        </w:tc>
      </w:tr>
      <w:tr w:rsidR="00F53AD8" w:rsidRPr="00973468" w:rsidTr="009033B0">
        <w:tc>
          <w:tcPr>
            <w:tcW w:w="2854" w:type="pct"/>
            <w:tcBorders>
              <w:top w:val="nil"/>
              <w:left w:val="nil"/>
              <w:bottom w:val="nil"/>
              <w:right w:val="nil"/>
            </w:tcBorders>
          </w:tcPr>
          <w:p w:rsidR="00F53AD8" w:rsidRPr="00973468" w:rsidRDefault="00F53AD8" w:rsidP="000F3557">
            <w:pPr>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Yes</w:t>
            </w:r>
          </w:p>
        </w:tc>
        <w:tc>
          <w:tcPr>
            <w:tcW w:w="536"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p>
        </w:tc>
        <w:tc>
          <w:tcPr>
            <w:tcW w:w="537"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p>
        </w:tc>
        <w:tc>
          <w:tcPr>
            <w:tcW w:w="536"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r w:rsidRPr="00973468">
              <w:rPr>
                <w:rFonts w:ascii="Times New Roman" w:hAnsi="Times New Roman" w:cs="Times New Roman"/>
                <w:sz w:val="24"/>
                <w:szCs w:val="24"/>
                <w:lang w:val="en-US"/>
              </w:rPr>
              <w:t>274</w:t>
            </w:r>
          </w:p>
        </w:tc>
        <w:tc>
          <w:tcPr>
            <w:tcW w:w="537" w:type="pct"/>
            <w:tcBorders>
              <w:top w:val="nil"/>
              <w:left w:val="nil"/>
              <w:bottom w:val="nil"/>
              <w:right w:val="nil"/>
            </w:tcBorders>
            <w:vAlign w:val="center"/>
          </w:tcPr>
          <w:p w:rsidR="00F53AD8" w:rsidRPr="00973468" w:rsidRDefault="00F53AD8" w:rsidP="009033B0">
            <w:pPr>
              <w:jc w:val="center"/>
              <w:rPr>
                <w:rFonts w:ascii="Times New Roman" w:hAnsi="Times New Roman" w:cs="Times New Roman"/>
                <w:sz w:val="24"/>
                <w:szCs w:val="24"/>
                <w:lang w:val="en-US"/>
              </w:rPr>
            </w:pPr>
            <w:r w:rsidRPr="00973468">
              <w:rPr>
                <w:rFonts w:ascii="Times New Roman" w:hAnsi="Times New Roman" w:cs="Times New Roman"/>
                <w:sz w:val="24"/>
                <w:szCs w:val="24"/>
                <w:lang w:val="en-US"/>
              </w:rPr>
              <w:t>49</w:t>
            </w:r>
          </w:p>
        </w:tc>
      </w:tr>
      <w:tr w:rsidR="00F53AD8" w:rsidRPr="00973468" w:rsidTr="009033B0">
        <w:tc>
          <w:tcPr>
            <w:tcW w:w="2854" w:type="pct"/>
            <w:tcBorders>
              <w:top w:val="nil"/>
              <w:left w:val="nil"/>
              <w:bottom w:val="single" w:sz="4" w:space="0" w:color="auto"/>
              <w:right w:val="nil"/>
            </w:tcBorders>
          </w:tcPr>
          <w:p w:rsidR="00F53AD8" w:rsidRPr="00973468" w:rsidRDefault="00F53AD8" w:rsidP="000F3557">
            <w:pPr>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No</w:t>
            </w:r>
          </w:p>
        </w:tc>
        <w:tc>
          <w:tcPr>
            <w:tcW w:w="536" w:type="pct"/>
            <w:tcBorders>
              <w:top w:val="nil"/>
              <w:left w:val="nil"/>
              <w:bottom w:val="single" w:sz="4" w:space="0" w:color="auto"/>
              <w:right w:val="nil"/>
            </w:tcBorders>
            <w:vAlign w:val="center"/>
          </w:tcPr>
          <w:p w:rsidR="00F53AD8" w:rsidRPr="00973468" w:rsidRDefault="00F53AD8" w:rsidP="009033B0">
            <w:pPr>
              <w:jc w:val="center"/>
              <w:rPr>
                <w:rFonts w:ascii="Times New Roman" w:hAnsi="Times New Roman" w:cs="Times New Roman"/>
                <w:sz w:val="24"/>
                <w:szCs w:val="24"/>
                <w:lang w:val="en-US"/>
              </w:rPr>
            </w:pPr>
          </w:p>
        </w:tc>
        <w:tc>
          <w:tcPr>
            <w:tcW w:w="537" w:type="pct"/>
            <w:tcBorders>
              <w:top w:val="nil"/>
              <w:left w:val="nil"/>
              <w:bottom w:val="single" w:sz="4" w:space="0" w:color="auto"/>
              <w:right w:val="nil"/>
            </w:tcBorders>
            <w:vAlign w:val="center"/>
          </w:tcPr>
          <w:p w:rsidR="00F53AD8" w:rsidRPr="00973468" w:rsidRDefault="00F53AD8" w:rsidP="009033B0">
            <w:pPr>
              <w:jc w:val="center"/>
              <w:rPr>
                <w:rFonts w:ascii="Times New Roman" w:hAnsi="Times New Roman" w:cs="Times New Roman"/>
                <w:sz w:val="24"/>
                <w:szCs w:val="24"/>
                <w:lang w:val="en-US"/>
              </w:rPr>
            </w:pPr>
          </w:p>
        </w:tc>
        <w:tc>
          <w:tcPr>
            <w:tcW w:w="536" w:type="pct"/>
            <w:tcBorders>
              <w:top w:val="nil"/>
              <w:left w:val="nil"/>
              <w:bottom w:val="single" w:sz="4" w:space="0" w:color="auto"/>
              <w:right w:val="nil"/>
            </w:tcBorders>
            <w:vAlign w:val="center"/>
          </w:tcPr>
          <w:p w:rsidR="00F53AD8" w:rsidRPr="00973468" w:rsidRDefault="00F53AD8" w:rsidP="009033B0">
            <w:pPr>
              <w:jc w:val="center"/>
              <w:rPr>
                <w:rFonts w:ascii="Times New Roman" w:hAnsi="Times New Roman" w:cs="Times New Roman"/>
                <w:sz w:val="24"/>
                <w:szCs w:val="24"/>
                <w:lang w:val="en-US"/>
              </w:rPr>
            </w:pPr>
            <w:r w:rsidRPr="00973468">
              <w:rPr>
                <w:rFonts w:ascii="Times New Roman" w:hAnsi="Times New Roman" w:cs="Times New Roman"/>
                <w:sz w:val="24"/>
                <w:szCs w:val="24"/>
                <w:lang w:val="en-US"/>
              </w:rPr>
              <w:t>285</w:t>
            </w:r>
          </w:p>
        </w:tc>
        <w:tc>
          <w:tcPr>
            <w:tcW w:w="537" w:type="pct"/>
            <w:tcBorders>
              <w:top w:val="nil"/>
              <w:left w:val="nil"/>
              <w:bottom w:val="single" w:sz="4" w:space="0" w:color="auto"/>
              <w:right w:val="nil"/>
            </w:tcBorders>
            <w:vAlign w:val="center"/>
          </w:tcPr>
          <w:p w:rsidR="00F53AD8" w:rsidRPr="00973468" w:rsidRDefault="00F53AD8" w:rsidP="009033B0">
            <w:pPr>
              <w:jc w:val="center"/>
              <w:rPr>
                <w:rFonts w:ascii="Times New Roman" w:hAnsi="Times New Roman" w:cs="Times New Roman"/>
                <w:sz w:val="24"/>
                <w:szCs w:val="24"/>
                <w:lang w:val="en-US"/>
              </w:rPr>
            </w:pPr>
            <w:r w:rsidRPr="00973468">
              <w:rPr>
                <w:rFonts w:ascii="Times New Roman" w:hAnsi="Times New Roman" w:cs="Times New Roman"/>
                <w:sz w:val="24"/>
                <w:szCs w:val="24"/>
                <w:lang w:val="en-US"/>
              </w:rPr>
              <w:t>51</w:t>
            </w:r>
          </w:p>
        </w:tc>
      </w:tr>
    </w:tbl>
    <w:p w:rsidR="00F53AD8" w:rsidRPr="00973468" w:rsidRDefault="00F53AD8" w:rsidP="00072A13">
      <w:pPr>
        <w:spacing w:line="360" w:lineRule="exact"/>
        <w:rPr>
          <w:rFonts w:cs="Times New Roman"/>
          <w:sz w:val="26"/>
          <w:szCs w:val="26"/>
          <w:lang w:val="en-US"/>
        </w:rPr>
      </w:pPr>
    </w:p>
    <w:p w:rsidR="00072A13" w:rsidRPr="00973468" w:rsidRDefault="00072A13" w:rsidP="00072A13">
      <w:pPr>
        <w:spacing w:line="360" w:lineRule="exact"/>
        <w:ind w:firstLineChars="200" w:firstLine="520"/>
        <w:rPr>
          <w:rFonts w:cs="Times New Roman"/>
          <w:sz w:val="26"/>
          <w:szCs w:val="26"/>
          <w:lang w:val="en-US"/>
        </w:rPr>
      </w:pPr>
      <w:r w:rsidRPr="00973468">
        <w:rPr>
          <w:rFonts w:cs="Times New Roman"/>
          <w:sz w:val="26"/>
          <w:szCs w:val="26"/>
          <w:lang w:val="en-US"/>
        </w:rPr>
        <w:t>The findings confirmed H</w:t>
      </w:r>
      <w:r w:rsidRPr="00973468">
        <w:rPr>
          <w:rFonts w:cs="Times New Roman"/>
          <w:sz w:val="26"/>
          <w:szCs w:val="26"/>
          <w:vertAlign w:val="subscript"/>
          <w:lang w:val="en-US"/>
        </w:rPr>
        <w:t>2</w:t>
      </w:r>
      <w:r w:rsidRPr="00973468">
        <w:rPr>
          <w:rFonts w:cs="Times New Roman"/>
          <w:sz w:val="26"/>
          <w:szCs w:val="26"/>
          <w:lang w:val="en-US"/>
        </w:rPr>
        <w:t xml:space="preserve"> that sexism is a threat for esports sponsors.</w:t>
      </w:r>
      <w:r w:rsidR="00D328A0" w:rsidRPr="00973468">
        <w:rPr>
          <w:rFonts w:cs="Times New Roman"/>
          <w:sz w:val="26"/>
          <w:szCs w:val="26"/>
          <w:lang w:val="en-US"/>
        </w:rPr>
        <w:t xml:space="preserve"> Particularly, sexism was label</w:t>
      </w:r>
      <w:r w:rsidRPr="00973468">
        <w:rPr>
          <w:rFonts w:cs="Times New Roman"/>
          <w:sz w:val="26"/>
          <w:szCs w:val="26"/>
          <w:lang w:val="en-US"/>
        </w:rPr>
        <w:t>ed as a medium-risk threat for esports sponsors because most fans stated to have seen some form of sexism in esports and a significant percentage reported that they dislike the pro-players, teams, or tournaments connected to these acts (i.e. 42.9%) or the brands that sponsor them (49%).</w:t>
      </w:r>
    </w:p>
    <w:p w:rsidR="0058381E" w:rsidRPr="00973468" w:rsidRDefault="00072A13" w:rsidP="00072A13">
      <w:pPr>
        <w:spacing w:line="360" w:lineRule="exact"/>
        <w:ind w:firstLineChars="200" w:firstLine="520"/>
        <w:rPr>
          <w:rFonts w:cs="Times New Roman"/>
          <w:sz w:val="26"/>
          <w:szCs w:val="26"/>
          <w:lang w:val="en-US"/>
        </w:rPr>
      </w:pPr>
      <w:r w:rsidRPr="00973468">
        <w:rPr>
          <w:rFonts w:cs="Times New Roman"/>
          <w:sz w:val="26"/>
          <w:szCs w:val="26"/>
          <w:lang w:val="en-US"/>
        </w:rPr>
        <w:t xml:space="preserve">The empirical data showed that most fans believe that there is a high lack of female pro-players. This is in line with several authors like </w:t>
      </w:r>
      <w:r w:rsidRPr="00973468">
        <w:rPr>
          <w:sz w:val="26"/>
          <w:szCs w:val="26"/>
          <w:lang w:val="en-US"/>
        </w:rPr>
        <w:t>CGC Europe (2015)</w:t>
      </w:r>
      <w:r w:rsidRPr="00973468">
        <w:rPr>
          <w:rFonts w:cs="Times New Roman"/>
          <w:sz w:val="26"/>
          <w:szCs w:val="26"/>
          <w:lang w:val="en-US"/>
        </w:rPr>
        <w:t xml:space="preserve">, </w:t>
      </w:r>
      <w:r w:rsidRPr="00973468">
        <w:rPr>
          <w:sz w:val="26"/>
          <w:szCs w:val="26"/>
          <w:lang w:val="en-US"/>
        </w:rPr>
        <w:t>Funk et al. (2018)</w:t>
      </w:r>
      <w:r w:rsidRPr="00973468">
        <w:rPr>
          <w:rFonts w:cs="Times New Roman"/>
          <w:sz w:val="26"/>
          <w:szCs w:val="26"/>
          <w:lang w:val="en-US"/>
        </w:rPr>
        <w:t xml:space="preserve">, </w:t>
      </w:r>
      <w:r w:rsidRPr="00973468">
        <w:rPr>
          <w:sz w:val="26"/>
          <w:szCs w:val="26"/>
          <w:lang w:val="en-US"/>
        </w:rPr>
        <w:t>Mooney (2018)</w:t>
      </w:r>
      <w:r w:rsidRPr="00973468">
        <w:rPr>
          <w:rFonts w:cs="Times New Roman"/>
          <w:sz w:val="26"/>
          <w:szCs w:val="26"/>
          <w:lang w:val="en-US"/>
        </w:rPr>
        <w:t xml:space="preserve">, </w:t>
      </w:r>
      <w:r w:rsidRPr="00973468">
        <w:rPr>
          <w:sz w:val="26"/>
          <w:szCs w:val="26"/>
          <w:lang w:val="en-US"/>
        </w:rPr>
        <w:t>SuperData (2015)</w:t>
      </w:r>
      <w:r w:rsidRPr="00973468">
        <w:rPr>
          <w:rFonts w:cs="Times New Roman"/>
          <w:sz w:val="26"/>
          <w:szCs w:val="26"/>
          <w:lang w:val="en-US"/>
        </w:rPr>
        <w:t xml:space="preserve">, and </w:t>
      </w:r>
      <w:r w:rsidRPr="00973468">
        <w:rPr>
          <w:sz w:val="26"/>
          <w:szCs w:val="26"/>
          <w:lang w:val="en-US"/>
        </w:rPr>
        <w:t>Winnan (2016)</w:t>
      </w:r>
      <w:r w:rsidR="0058381E" w:rsidRPr="00973468">
        <w:rPr>
          <w:sz w:val="26"/>
          <w:szCs w:val="26"/>
          <w:lang w:val="en-US"/>
        </w:rPr>
        <w:t>,</w:t>
      </w:r>
      <w:r w:rsidRPr="00973468">
        <w:rPr>
          <w:rFonts w:cs="Times New Roman"/>
          <w:sz w:val="26"/>
          <w:szCs w:val="26"/>
          <w:lang w:val="en-US"/>
        </w:rPr>
        <w:t xml:space="preserve"> who mention that </w:t>
      </w:r>
      <w:r w:rsidR="0058381E" w:rsidRPr="00973468">
        <w:rPr>
          <w:rFonts w:cs="Times New Roman"/>
          <w:sz w:val="26"/>
          <w:szCs w:val="26"/>
          <w:lang w:val="en-US"/>
        </w:rPr>
        <w:t>male pro-players have largely populated the esports scene</w:t>
      </w:r>
      <w:r w:rsidRPr="00973468">
        <w:rPr>
          <w:rFonts w:cs="Times New Roman"/>
          <w:sz w:val="26"/>
          <w:szCs w:val="26"/>
          <w:lang w:val="en-US"/>
        </w:rPr>
        <w:t xml:space="preserve">. Also, the overwhelming majority of fans have seen sexist </w:t>
      </w:r>
      <w:r w:rsidR="004774A2" w:rsidRPr="00973468">
        <w:rPr>
          <w:rFonts w:cs="Times New Roman"/>
          <w:sz w:val="26"/>
          <w:szCs w:val="26"/>
          <w:lang w:val="en-US"/>
        </w:rPr>
        <w:t>behaviors</w:t>
      </w:r>
      <w:r w:rsidRPr="00973468">
        <w:rPr>
          <w:rFonts w:cs="Times New Roman"/>
          <w:sz w:val="26"/>
          <w:szCs w:val="26"/>
          <w:lang w:val="en-US"/>
        </w:rPr>
        <w:t xml:space="preserve"> in esports. This is in accordance with </w:t>
      </w:r>
      <w:r w:rsidRPr="00973468">
        <w:rPr>
          <w:sz w:val="26"/>
          <w:szCs w:val="26"/>
          <w:lang w:val="en-US"/>
        </w:rPr>
        <w:t>Cunningham et al. (2018)</w:t>
      </w:r>
      <w:r w:rsidRPr="00973468">
        <w:rPr>
          <w:rFonts w:cs="Times New Roman"/>
          <w:sz w:val="26"/>
          <w:szCs w:val="26"/>
          <w:lang w:val="en-US"/>
        </w:rPr>
        <w:t xml:space="preserve"> and </w:t>
      </w:r>
      <w:r w:rsidRPr="00973468">
        <w:rPr>
          <w:sz w:val="26"/>
          <w:szCs w:val="26"/>
          <w:lang w:val="en-US"/>
        </w:rPr>
        <w:t>Winnan (2016)</w:t>
      </w:r>
      <w:r w:rsidR="0058381E" w:rsidRPr="00973468">
        <w:rPr>
          <w:sz w:val="26"/>
          <w:szCs w:val="26"/>
          <w:lang w:val="en-US"/>
        </w:rPr>
        <w:t>,</w:t>
      </w:r>
      <w:r w:rsidRPr="00973468">
        <w:rPr>
          <w:rFonts w:cs="Times New Roman"/>
          <w:sz w:val="26"/>
          <w:szCs w:val="26"/>
          <w:lang w:val="en-US"/>
        </w:rPr>
        <w:t xml:space="preserve"> who state that </w:t>
      </w:r>
      <w:r w:rsidR="0058381E" w:rsidRPr="00973468">
        <w:rPr>
          <w:rFonts w:cs="Times New Roman"/>
          <w:sz w:val="26"/>
          <w:szCs w:val="26"/>
          <w:lang w:val="en-US"/>
        </w:rPr>
        <w:t>sexism issues</w:t>
      </w:r>
      <w:r w:rsidRPr="00973468">
        <w:rPr>
          <w:rFonts w:cs="Times New Roman"/>
          <w:sz w:val="26"/>
          <w:szCs w:val="26"/>
          <w:lang w:val="en-US"/>
        </w:rPr>
        <w:t xml:space="preserve"> have become commonplace in esports. The type of sexist </w:t>
      </w:r>
      <w:r w:rsidR="004774A2" w:rsidRPr="00973468">
        <w:rPr>
          <w:rFonts w:cs="Times New Roman"/>
          <w:sz w:val="26"/>
          <w:szCs w:val="26"/>
          <w:lang w:val="en-US"/>
        </w:rPr>
        <w:t>behaviors</w:t>
      </w:r>
      <w:r w:rsidRPr="00973468">
        <w:rPr>
          <w:rFonts w:cs="Times New Roman"/>
          <w:sz w:val="26"/>
          <w:szCs w:val="26"/>
          <w:lang w:val="en-US"/>
        </w:rPr>
        <w:t xml:space="preserve"> that have led more people to dislike pro-players, teams, or tournaments is undermining or devaluing. This is in sync </w:t>
      </w:r>
      <w:r w:rsidRPr="00973468">
        <w:rPr>
          <w:rFonts w:cs="Times New Roman"/>
          <w:sz w:val="26"/>
          <w:szCs w:val="26"/>
          <w:lang w:val="en-US"/>
        </w:rPr>
        <w:lastRenderedPageBreak/>
        <w:t xml:space="preserve">with </w:t>
      </w:r>
      <w:r w:rsidRPr="00973468">
        <w:rPr>
          <w:sz w:val="26"/>
          <w:szCs w:val="26"/>
          <w:lang w:val="en-US"/>
        </w:rPr>
        <w:t>Kaye et al. (2018)</w:t>
      </w:r>
      <w:r w:rsidRPr="00973468">
        <w:rPr>
          <w:rFonts w:cs="Times New Roman"/>
          <w:sz w:val="26"/>
          <w:szCs w:val="26"/>
          <w:lang w:val="en-US"/>
        </w:rPr>
        <w:t xml:space="preserve">, </w:t>
      </w:r>
      <w:r w:rsidRPr="00973468">
        <w:rPr>
          <w:sz w:val="26"/>
          <w:szCs w:val="26"/>
          <w:lang w:val="en-US"/>
        </w:rPr>
        <w:t>Menti and Araújo (2017)</w:t>
      </w:r>
      <w:r w:rsidRPr="00973468">
        <w:rPr>
          <w:rFonts w:cs="Times New Roman"/>
          <w:sz w:val="26"/>
          <w:szCs w:val="26"/>
          <w:lang w:val="en-US"/>
        </w:rPr>
        <w:t xml:space="preserve">, and </w:t>
      </w:r>
      <w:r w:rsidRPr="00973468">
        <w:rPr>
          <w:sz w:val="26"/>
          <w:szCs w:val="26"/>
          <w:lang w:val="en-US"/>
        </w:rPr>
        <w:t>Misra and Danwani (2012)</w:t>
      </w:r>
      <w:r w:rsidR="0058381E" w:rsidRPr="00973468">
        <w:rPr>
          <w:sz w:val="26"/>
          <w:szCs w:val="26"/>
          <w:lang w:val="en-US"/>
        </w:rPr>
        <w:t>,</w:t>
      </w:r>
      <w:r w:rsidRPr="00973468">
        <w:rPr>
          <w:rFonts w:cs="Times New Roman"/>
          <w:sz w:val="26"/>
          <w:szCs w:val="26"/>
          <w:lang w:val="en-US"/>
        </w:rPr>
        <w:t xml:space="preserve"> who mention that female pro-players are often underestimated or seen as worthless. Still, it was possible to see that a </w:t>
      </w:r>
      <w:r w:rsidR="0058381E" w:rsidRPr="00973468">
        <w:rPr>
          <w:rFonts w:cs="Times New Roman"/>
          <w:sz w:val="26"/>
          <w:szCs w:val="26"/>
          <w:lang w:val="en-US"/>
        </w:rPr>
        <w:t xml:space="preserve">slight </w:t>
      </w:r>
      <w:r w:rsidRPr="00973468">
        <w:rPr>
          <w:rFonts w:cs="Times New Roman"/>
          <w:sz w:val="26"/>
          <w:szCs w:val="26"/>
          <w:lang w:val="en-US"/>
        </w:rPr>
        <w:t xml:space="preserve">majority of fans have not disliked pro-players, teams, or tournaments that showed signs of sexism. This may be due to two factors. First, just like </w:t>
      </w:r>
      <w:r w:rsidRPr="00973468">
        <w:rPr>
          <w:sz w:val="26"/>
          <w:szCs w:val="26"/>
          <w:lang w:val="en-US"/>
        </w:rPr>
        <w:t>Menti and Araújo (2017)</w:t>
      </w:r>
      <w:r w:rsidRPr="00973468">
        <w:rPr>
          <w:rFonts w:cs="Times New Roman"/>
          <w:sz w:val="26"/>
          <w:szCs w:val="26"/>
          <w:lang w:val="en-US"/>
        </w:rPr>
        <w:t xml:space="preserve">, </w:t>
      </w:r>
      <w:r w:rsidRPr="00973468">
        <w:rPr>
          <w:sz w:val="26"/>
          <w:szCs w:val="26"/>
          <w:lang w:val="en-US"/>
        </w:rPr>
        <w:t>Winnan (2016)</w:t>
      </w:r>
      <w:r w:rsidR="0058381E" w:rsidRPr="00973468">
        <w:rPr>
          <w:sz w:val="26"/>
          <w:szCs w:val="26"/>
          <w:lang w:val="en-US"/>
        </w:rPr>
        <w:t>,</w:t>
      </w:r>
      <w:r w:rsidRPr="00973468">
        <w:rPr>
          <w:rFonts w:cs="Times New Roman"/>
          <w:sz w:val="26"/>
          <w:szCs w:val="26"/>
          <w:lang w:val="en-US"/>
        </w:rPr>
        <w:t xml:space="preserve"> and </w:t>
      </w:r>
      <w:r w:rsidRPr="00973468">
        <w:rPr>
          <w:sz w:val="26"/>
          <w:szCs w:val="26"/>
          <w:lang w:val="en-US"/>
        </w:rPr>
        <w:t>Zolides (2015)</w:t>
      </w:r>
      <w:r w:rsidRPr="00973468">
        <w:rPr>
          <w:rFonts w:cs="Times New Roman"/>
          <w:sz w:val="26"/>
          <w:szCs w:val="26"/>
          <w:lang w:val="en-US"/>
        </w:rPr>
        <w:t xml:space="preserve"> state, the esports fan base is </w:t>
      </w:r>
      <w:r w:rsidR="0058381E" w:rsidRPr="00973468">
        <w:rPr>
          <w:rFonts w:cs="Times New Roman"/>
          <w:sz w:val="26"/>
          <w:szCs w:val="26"/>
          <w:lang w:val="en-US"/>
        </w:rPr>
        <w:t xml:space="preserve">primarily </w:t>
      </w:r>
      <w:r w:rsidRPr="00973468">
        <w:rPr>
          <w:rFonts w:cs="Times New Roman"/>
          <w:sz w:val="26"/>
          <w:szCs w:val="26"/>
          <w:lang w:val="en-US"/>
        </w:rPr>
        <w:t xml:space="preserve">dominated by males. If there were a higher percentage of females in the community, there would probably be a much higher percentage of fans disliking the pro-players, teams, or tournaments that exhibited sexist </w:t>
      </w:r>
      <w:r w:rsidR="004774A2" w:rsidRPr="00973468">
        <w:rPr>
          <w:rFonts w:cs="Times New Roman"/>
          <w:sz w:val="26"/>
          <w:szCs w:val="26"/>
          <w:lang w:val="en-US"/>
        </w:rPr>
        <w:t>behaviors</w:t>
      </w:r>
      <w:r w:rsidRPr="00973468">
        <w:rPr>
          <w:rFonts w:cs="Times New Roman"/>
          <w:sz w:val="26"/>
          <w:szCs w:val="26"/>
          <w:lang w:val="en-US"/>
        </w:rPr>
        <w:t xml:space="preserve">. Second, according to </w:t>
      </w:r>
      <w:r w:rsidRPr="00973468">
        <w:rPr>
          <w:sz w:val="26"/>
          <w:szCs w:val="26"/>
          <w:lang w:val="en-US"/>
        </w:rPr>
        <w:t>Winnan (2016)</w:t>
      </w:r>
      <w:r w:rsidRPr="00973468">
        <w:rPr>
          <w:rFonts w:cs="Times New Roman"/>
          <w:sz w:val="26"/>
          <w:szCs w:val="26"/>
          <w:lang w:val="en-US"/>
        </w:rPr>
        <w:t xml:space="preserve">, some esports fans have even defended that sexism is a natural element of esports. This shows that some fans see sexism as a normal component of the scene and do not condemn such acts. This may be why </w:t>
      </w:r>
      <w:r w:rsidRPr="00973468">
        <w:rPr>
          <w:sz w:val="26"/>
          <w:szCs w:val="26"/>
          <w:lang w:val="en-US"/>
        </w:rPr>
        <w:t>Winnan (2016)</w:t>
      </w:r>
      <w:r w:rsidRPr="00973468">
        <w:rPr>
          <w:rFonts w:cs="Times New Roman"/>
          <w:sz w:val="26"/>
          <w:szCs w:val="26"/>
          <w:lang w:val="en-US"/>
        </w:rPr>
        <w:t xml:space="preserve"> also mentions that esports is very unwelcom</w:t>
      </w:r>
      <w:r w:rsidR="0058381E" w:rsidRPr="00973468">
        <w:rPr>
          <w:rFonts w:cs="Times New Roman"/>
          <w:sz w:val="26"/>
          <w:szCs w:val="26"/>
          <w:lang w:val="en-US"/>
        </w:rPr>
        <w:t>e to women and why Menti and Araújo (2017) state that males’ high presence in esports presents large barriers to female</w:t>
      </w:r>
      <w:r w:rsidRPr="00973468">
        <w:rPr>
          <w:rFonts w:cs="Times New Roman"/>
          <w:sz w:val="26"/>
          <w:szCs w:val="26"/>
          <w:lang w:val="en-US"/>
        </w:rPr>
        <w:t xml:space="preserve"> pro-players</w:t>
      </w:r>
      <w:r w:rsidR="0058381E" w:rsidRPr="00973468">
        <w:rPr>
          <w:rFonts w:cs="Times New Roman"/>
          <w:sz w:val="26"/>
          <w:szCs w:val="26"/>
          <w:lang w:val="en-US"/>
        </w:rPr>
        <w:t>.</w:t>
      </w:r>
    </w:p>
    <w:p w:rsidR="00072A13" w:rsidRPr="00973468" w:rsidRDefault="00072A13" w:rsidP="00072A13">
      <w:pPr>
        <w:spacing w:line="360" w:lineRule="exact"/>
        <w:ind w:firstLineChars="200" w:firstLine="520"/>
        <w:rPr>
          <w:rFonts w:cs="Times New Roman"/>
          <w:sz w:val="26"/>
          <w:szCs w:val="26"/>
          <w:lang w:val="en-US"/>
        </w:rPr>
      </w:pPr>
      <w:r w:rsidRPr="00973468">
        <w:rPr>
          <w:rFonts w:cs="Times New Roman"/>
          <w:sz w:val="26"/>
          <w:szCs w:val="26"/>
          <w:lang w:val="en-US"/>
        </w:rPr>
        <w:t xml:space="preserve">Furthermore, the fact that the empirical data showed that most fans do not dislike sexist pro-players, teams, or tournaments or their sponsors may be a clue for as to why </w:t>
      </w:r>
      <w:r w:rsidRPr="00973468">
        <w:rPr>
          <w:sz w:val="26"/>
          <w:szCs w:val="26"/>
          <w:lang w:val="en-US"/>
        </w:rPr>
        <w:t>Winnan (2016)</w:t>
      </w:r>
      <w:r w:rsidRPr="00973468">
        <w:rPr>
          <w:rFonts w:cs="Times New Roman"/>
          <w:sz w:val="26"/>
          <w:szCs w:val="26"/>
          <w:lang w:val="en-US"/>
        </w:rPr>
        <w:t xml:space="preserve"> declares that, </w:t>
      </w:r>
      <w:r w:rsidRPr="00973468">
        <w:rPr>
          <w:rFonts w:cs="Times New Roman"/>
          <w:color w:val="auto"/>
          <w:sz w:val="26"/>
          <w:szCs w:val="26"/>
          <w:lang w:val="en-US"/>
        </w:rPr>
        <w:t>although some efforts have been made to mitigate several of esports’ issues</w:t>
      </w:r>
      <w:r w:rsidRPr="00973468">
        <w:rPr>
          <w:rFonts w:cs="Times New Roman"/>
          <w:sz w:val="26"/>
          <w:szCs w:val="26"/>
          <w:lang w:val="en-US"/>
        </w:rPr>
        <w:t xml:space="preserve">, the issue of gender inequality has been largely ignored by most esports organizations. In other words, it could be that the issue of sexism has been overlooked because it has not caused significant backlashes from the fans. Nevertheless, like </w:t>
      </w:r>
      <w:r w:rsidRPr="00973468">
        <w:rPr>
          <w:sz w:val="26"/>
          <w:szCs w:val="26"/>
          <w:lang w:val="en-US"/>
        </w:rPr>
        <w:t>Ströh (2017)</w:t>
      </w:r>
      <w:r w:rsidRPr="00973468">
        <w:rPr>
          <w:rFonts w:cs="Times New Roman"/>
          <w:sz w:val="26"/>
          <w:szCs w:val="26"/>
          <w:lang w:val="en-US"/>
        </w:rPr>
        <w:t xml:space="preserve"> indicates, these sexism issues are still a threat to the sponsors’ image. If news of the acceptance of sexism in esports </w:t>
      </w:r>
      <w:r w:rsidR="0058381E" w:rsidRPr="00973468">
        <w:rPr>
          <w:rFonts w:cs="Times New Roman"/>
          <w:sz w:val="26"/>
          <w:szCs w:val="26"/>
          <w:lang w:val="en-US"/>
        </w:rPr>
        <w:t xml:space="preserve">is </w:t>
      </w:r>
      <w:r w:rsidRPr="00973468">
        <w:rPr>
          <w:rFonts w:cs="Times New Roman"/>
          <w:sz w:val="26"/>
          <w:szCs w:val="26"/>
          <w:lang w:val="en-US"/>
        </w:rPr>
        <w:t>spread to the media, multiple sponsors may be severely affected.</w:t>
      </w:r>
    </w:p>
    <w:p w:rsidR="00072A13" w:rsidRPr="00973468" w:rsidRDefault="00072A13" w:rsidP="00072A13">
      <w:pPr>
        <w:spacing w:line="360" w:lineRule="exact"/>
        <w:ind w:firstLineChars="200" w:firstLine="520"/>
        <w:rPr>
          <w:rFonts w:cs="Times New Roman"/>
          <w:sz w:val="26"/>
          <w:szCs w:val="26"/>
          <w:lang w:val="en-US"/>
        </w:rPr>
      </w:pPr>
      <w:r w:rsidRPr="00973468">
        <w:rPr>
          <w:rFonts w:cs="Times New Roman"/>
          <w:sz w:val="26"/>
          <w:szCs w:val="26"/>
          <w:lang w:val="en-US"/>
        </w:rPr>
        <w:t>Sponsors should see this as an opportunity to increase their involvement and relevancy in the esports scene. By promoting female participation and acceptance naturally and organically, sponsors will have increased chances of being positively perceived by both male and female esports fans. However, the creation of teams or tournaments exclusive to females should be avoided as this could have the opposite effect and further increase gender segregation. As esports is not a physical sport, there is no excuse for gendered teams or tournaments. In this respect, the best option would be to partner with tournaments that require teams to have at least one male and one female member.</w:t>
      </w:r>
    </w:p>
    <w:p w:rsidR="00072A13" w:rsidRPr="00973468" w:rsidRDefault="00072A13" w:rsidP="00072A13">
      <w:pPr>
        <w:spacing w:line="360" w:lineRule="exact"/>
        <w:rPr>
          <w:rFonts w:cs="Times New Roman"/>
          <w:sz w:val="26"/>
          <w:szCs w:val="26"/>
          <w:lang w:val="en-US"/>
        </w:rPr>
      </w:pPr>
    </w:p>
    <w:p w:rsidR="00072A13" w:rsidRPr="00973468" w:rsidRDefault="00072A13" w:rsidP="00072A13">
      <w:pPr>
        <w:pStyle w:val="3"/>
        <w:spacing w:line="360" w:lineRule="exact"/>
        <w:rPr>
          <w:rFonts w:cs="Times New Roman"/>
          <w:b/>
          <w:i w:val="0"/>
          <w:sz w:val="26"/>
          <w:szCs w:val="26"/>
          <w:lang w:val="en-US"/>
        </w:rPr>
      </w:pPr>
      <w:r w:rsidRPr="00973468">
        <w:rPr>
          <w:rFonts w:cs="Times New Roman"/>
          <w:b/>
          <w:i w:val="0"/>
          <w:sz w:val="26"/>
          <w:szCs w:val="26"/>
          <w:lang w:val="en-US"/>
        </w:rPr>
        <w:t xml:space="preserve">Illegal and </w:t>
      </w:r>
      <w:r w:rsidR="005A4D65" w:rsidRPr="00973468">
        <w:rPr>
          <w:rFonts w:cs="Times New Roman"/>
          <w:b/>
          <w:i w:val="0"/>
          <w:sz w:val="26"/>
          <w:szCs w:val="26"/>
          <w:lang w:val="en-US"/>
        </w:rPr>
        <w:t>Unregulated Gambling</w:t>
      </w:r>
    </w:p>
    <w:p w:rsidR="00072A13" w:rsidRPr="00973468" w:rsidRDefault="00072A13" w:rsidP="00072A13">
      <w:pPr>
        <w:spacing w:line="360" w:lineRule="exact"/>
        <w:ind w:firstLineChars="200" w:firstLine="520"/>
        <w:rPr>
          <w:rFonts w:cs="Times New Roman"/>
          <w:sz w:val="26"/>
          <w:szCs w:val="26"/>
          <w:lang w:val="en-US"/>
        </w:rPr>
      </w:pPr>
      <w:r w:rsidRPr="00973468">
        <w:rPr>
          <w:rFonts w:cs="Times New Roman"/>
          <w:sz w:val="26"/>
          <w:szCs w:val="26"/>
          <w:lang w:val="en-US"/>
        </w:rPr>
        <w:t>The data in Figure 4 shows that most fans have rarely or never seen evidence or acts of illegal or unregulated gambling in esports. However, the figure also reveals that most fans (i.e.</w:t>
      </w:r>
      <w:r w:rsidR="0058381E" w:rsidRPr="00973468">
        <w:rPr>
          <w:rFonts w:cs="Times New Roman"/>
          <w:sz w:val="26"/>
          <w:szCs w:val="26"/>
          <w:lang w:val="en-US"/>
        </w:rPr>
        <w:t>,</w:t>
      </w:r>
      <w:r w:rsidRPr="00973468">
        <w:rPr>
          <w:rFonts w:cs="Times New Roman"/>
          <w:sz w:val="26"/>
          <w:szCs w:val="26"/>
          <w:lang w:val="en-US"/>
        </w:rPr>
        <w:t xml:space="preserve"> 65.5% or 1,042/1,592) have seen at least some form of illegal or unregulated gambling in esports. Table 5 indicates that, from this group, the majority does not dislike the pro-players, teams, or tournaments that were connected in some </w:t>
      </w:r>
      <w:r w:rsidRPr="00973468">
        <w:rPr>
          <w:rFonts w:cs="Times New Roman"/>
          <w:sz w:val="26"/>
          <w:szCs w:val="26"/>
          <w:lang w:val="en-US"/>
        </w:rPr>
        <w:lastRenderedPageBreak/>
        <w:t>form to illegal or unregulated gambling. Still, a considerable percentage started disliking these entities. Regarding this latter group, the types of illegal or unregulated gambling that made them dislike these entities the most were: promotion of illegal or unregulated gambling websites or brands, promotion of illegal or unregulated skin buying websites or brands, promotion of underage gambling, and promotion of loot boxes. A less mentioned issue was the promotion of gambling in countries where betting is illegal. Moreover, the majority of esports fans stated that they started disliking the brands that were sponsoring the pro-players, teams, or tournaments connected to illegal or unregulated gambling.</w:t>
      </w:r>
    </w:p>
    <w:p w:rsidR="00072A13" w:rsidRPr="00973468" w:rsidRDefault="00072A13" w:rsidP="00072A13">
      <w:pPr>
        <w:spacing w:line="360" w:lineRule="exact"/>
        <w:rPr>
          <w:rFonts w:cs="Times New Roman"/>
          <w:sz w:val="26"/>
          <w:szCs w:val="26"/>
          <w:lang w:val="en-US"/>
        </w:rPr>
      </w:pPr>
    </w:p>
    <w:p w:rsidR="00F53AD8" w:rsidRPr="00973468" w:rsidRDefault="00F53AD8" w:rsidP="00E908CA">
      <w:pPr>
        <w:spacing w:line="240" w:lineRule="auto"/>
        <w:rPr>
          <w:rFonts w:cs="Times New Roman"/>
          <w:lang w:val="en-US"/>
        </w:rPr>
      </w:pPr>
      <w:r w:rsidRPr="00973468">
        <w:rPr>
          <w:rFonts w:cs="Times New Roman"/>
          <w:noProof/>
          <w:lang w:val="en-US" w:eastAsia="zh-TW"/>
        </w:rPr>
        <w:drawing>
          <wp:inline distT="0" distB="0" distL="0" distR="0" wp14:anchorId="74CA3DAF" wp14:editId="0DAD46C2">
            <wp:extent cx="5715000" cy="1752600"/>
            <wp:effectExtent l="0" t="0" r="19050" b="1905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53AD8" w:rsidRPr="00973468" w:rsidRDefault="00F53AD8" w:rsidP="009033B0">
      <w:pPr>
        <w:spacing w:line="360" w:lineRule="exact"/>
        <w:jc w:val="left"/>
        <w:rPr>
          <w:rFonts w:cs="Times New Roman"/>
          <w:sz w:val="26"/>
          <w:szCs w:val="26"/>
          <w:lang w:val="en-US"/>
        </w:rPr>
      </w:pPr>
      <w:r w:rsidRPr="00973468">
        <w:rPr>
          <w:rFonts w:cs="Times New Roman"/>
          <w:b/>
          <w:sz w:val="26"/>
          <w:szCs w:val="26"/>
          <w:lang w:val="en-US"/>
        </w:rPr>
        <w:t>Figure 4</w:t>
      </w:r>
      <w:r w:rsidR="009033B0" w:rsidRPr="00973468">
        <w:rPr>
          <w:rFonts w:cs="Times New Roman" w:hint="eastAsia"/>
          <w:sz w:val="26"/>
          <w:szCs w:val="26"/>
          <w:lang w:val="en-US" w:eastAsia="zh-TW"/>
        </w:rPr>
        <w:t xml:space="preserve"> </w:t>
      </w:r>
      <w:r w:rsidR="00801443">
        <w:rPr>
          <w:rFonts w:cs="Times New Roman" w:hint="eastAsia"/>
          <w:sz w:val="26"/>
          <w:szCs w:val="26"/>
          <w:lang w:val="en-US" w:eastAsia="zh-TW"/>
        </w:rPr>
        <w:t xml:space="preserve"> </w:t>
      </w:r>
      <w:r w:rsidR="0058381E" w:rsidRPr="00801443">
        <w:rPr>
          <w:rFonts w:cs="Times New Roman"/>
          <w:i/>
          <w:sz w:val="26"/>
          <w:szCs w:val="26"/>
          <w:lang w:val="en-US"/>
        </w:rPr>
        <w:t>Fans’</w:t>
      </w:r>
      <w:r w:rsidRPr="00801443">
        <w:rPr>
          <w:rFonts w:cs="Times New Roman"/>
          <w:i/>
          <w:sz w:val="26"/>
          <w:szCs w:val="26"/>
          <w:lang w:val="en-US"/>
        </w:rPr>
        <w:t xml:space="preserve"> </w:t>
      </w:r>
      <w:r w:rsidR="009033B0" w:rsidRPr="00801443">
        <w:rPr>
          <w:rFonts w:cs="Times New Roman"/>
          <w:i/>
          <w:sz w:val="26"/>
          <w:szCs w:val="26"/>
          <w:lang w:val="en-US"/>
        </w:rPr>
        <w:t>Frequency of Seeing Illegal and Unregulated Gambling in Esports</w:t>
      </w:r>
    </w:p>
    <w:p w:rsidR="00072A13" w:rsidRPr="00973468" w:rsidRDefault="00072A13" w:rsidP="00072A13">
      <w:pPr>
        <w:spacing w:line="360" w:lineRule="exact"/>
        <w:rPr>
          <w:rFonts w:cs="Times New Roman"/>
          <w:sz w:val="26"/>
          <w:szCs w:val="26"/>
          <w:lang w:val="en-US"/>
        </w:rPr>
      </w:pPr>
    </w:p>
    <w:p w:rsidR="00801443" w:rsidRDefault="00801443">
      <w:pPr>
        <w:rPr>
          <w:rFonts w:cs="Times New Roman"/>
          <w:b/>
          <w:sz w:val="26"/>
          <w:szCs w:val="26"/>
          <w:lang w:val="en-US"/>
        </w:rPr>
      </w:pPr>
      <w:r>
        <w:rPr>
          <w:rFonts w:cs="Times New Roman"/>
          <w:b/>
          <w:sz w:val="26"/>
          <w:szCs w:val="26"/>
          <w:lang w:val="en-US"/>
        </w:rPr>
        <w:br w:type="page"/>
      </w:r>
    </w:p>
    <w:p w:rsidR="00F53AD8" w:rsidRPr="00973468" w:rsidRDefault="00F53AD8" w:rsidP="009033B0">
      <w:pPr>
        <w:spacing w:line="360" w:lineRule="exact"/>
        <w:jc w:val="left"/>
        <w:rPr>
          <w:rFonts w:cs="Times New Roman"/>
          <w:sz w:val="26"/>
          <w:szCs w:val="26"/>
          <w:lang w:val="en-US"/>
        </w:rPr>
      </w:pPr>
      <w:r w:rsidRPr="00973468">
        <w:rPr>
          <w:rFonts w:cs="Times New Roman"/>
          <w:b/>
          <w:sz w:val="26"/>
          <w:szCs w:val="26"/>
          <w:lang w:val="en-US"/>
        </w:rPr>
        <w:lastRenderedPageBreak/>
        <w:t>Table 5</w:t>
      </w:r>
      <w:r w:rsidR="009033B0" w:rsidRPr="00973468">
        <w:rPr>
          <w:rFonts w:cs="Times New Roman" w:hint="eastAsia"/>
          <w:sz w:val="26"/>
          <w:szCs w:val="26"/>
          <w:lang w:val="en-US" w:eastAsia="zh-TW"/>
        </w:rPr>
        <w:t xml:space="preserve"> </w:t>
      </w:r>
      <w:r w:rsidRPr="00973468">
        <w:rPr>
          <w:rFonts w:cs="Times New Roman"/>
          <w:sz w:val="26"/>
          <w:szCs w:val="26"/>
          <w:lang w:val="en-US"/>
        </w:rPr>
        <w:t xml:space="preserve"> </w:t>
      </w:r>
      <w:r w:rsidRPr="00973468">
        <w:rPr>
          <w:rFonts w:cs="Times New Roman"/>
          <w:i/>
          <w:sz w:val="26"/>
          <w:szCs w:val="26"/>
          <w:lang w:val="en-US"/>
        </w:rPr>
        <w:t xml:space="preserve">Illegal </w:t>
      </w:r>
      <w:r w:rsidR="009033B0" w:rsidRPr="00973468">
        <w:rPr>
          <w:rFonts w:cs="Times New Roman"/>
          <w:i/>
          <w:sz w:val="26"/>
          <w:szCs w:val="26"/>
          <w:lang w:val="en-US"/>
        </w:rPr>
        <w:t>and Unregulated Gambling</w:t>
      </w:r>
    </w:p>
    <w:tbl>
      <w:tblPr>
        <w:tblStyle w:val="a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3"/>
        <w:gridCol w:w="1066"/>
        <w:gridCol w:w="1013"/>
        <w:gridCol w:w="894"/>
      </w:tblGrid>
      <w:tr w:rsidR="00F53AD8" w:rsidRPr="00973468" w:rsidTr="000F3557">
        <w:tc>
          <w:tcPr>
            <w:tcW w:w="6228" w:type="dxa"/>
            <w:tcBorders>
              <w:top w:val="single" w:sz="4" w:space="0" w:color="auto"/>
              <w:left w:val="nil"/>
              <w:bottom w:val="single" w:sz="4" w:space="0" w:color="auto"/>
              <w:right w:val="nil"/>
            </w:tcBorders>
            <w:hideMark/>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Question</w:t>
            </w:r>
          </w:p>
          <w:p w:rsidR="00F53AD8" w:rsidRPr="00973468" w:rsidRDefault="00F53AD8" w:rsidP="009033B0">
            <w:pPr>
              <w:snapToGrid w:val="0"/>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Answer option</w:t>
            </w:r>
          </w:p>
        </w:tc>
        <w:tc>
          <w:tcPr>
            <w:tcW w:w="1080" w:type="dxa"/>
            <w:tcBorders>
              <w:top w:val="single" w:sz="4" w:space="0" w:color="auto"/>
              <w:left w:val="nil"/>
              <w:bottom w:val="single" w:sz="4" w:space="0" w:color="auto"/>
              <w:right w:val="nil"/>
            </w:tcBorders>
            <w:hideMark/>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i/>
                <w:sz w:val="24"/>
                <w:szCs w:val="24"/>
                <w:lang w:val="en-US"/>
              </w:rPr>
              <w:t>n</w:t>
            </w:r>
            <w:r w:rsidRPr="00973468">
              <w:rPr>
                <w:rFonts w:ascii="Times New Roman" w:hAnsi="Times New Roman" w:cs="Times New Roman"/>
                <w:sz w:val="24"/>
                <w:szCs w:val="24"/>
                <w:lang w:val="en-US"/>
              </w:rPr>
              <w:t xml:space="preserve"> = 1,042</w:t>
            </w:r>
          </w:p>
        </w:tc>
        <w:tc>
          <w:tcPr>
            <w:tcW w:w="1033" w:type="dxa"/>
            <w:tcBorders>
              <w:top w:val="single" w:sz="4" w:space="0" w:color="auto"/>
              <w:left w:val="nil"/>
              <w:bottom w:val="single" w:sz="4" w:space="0" w:color="auto"/>
              <w:right w:val="nil"/>
            </w:tcBorders>
          </w:tcPr>
          <w:p w:rsidR="00F53AD8" w:rsidRPr="00973468" w:rsidRDefault="00F53AD8" w:rsidP="009033B0">
            <w:pPr>
              <w:snapToGrid w:val="0"/>
              <w:spacing w:line="320" w:lineRule="exact"/>
              <w:jc w:val="right"/>
              <w:rPr>
                <w:rFonts w:ascii="Times New Roman" w:hAnsi="Times New Roman" w:cs="Times New Roman"/>
                <w:i/>
                <w:sz w:val="24"/>
                <w:szCs w:val="24"/>
                <w:lang w:val="en-US"/>
              </w:rPr>
            </w:pPr>
            <w:r w:rsidRPr="00973468">
              <w:rPr>
                <w:rFonts w:ascii="Times New Roman" w:hAnsi="Times New Roman" w:cs="Times New Roman"/>
                <w:i/>
                <w:sz w:val="24"/>
                <w:szCs w:val="24"/>
                <w:lang w:val="en-US"/>
              </w:rPr>
              <w:t xml:space="preserve">n </w:t>
            </w:r>
            <w:r w:rsidRPr="00973468">
              <w:rPr>
                <w:rFonts w:ascii="Times New Roman" w:hAnsi="Times New Roman" w:cs="Times New Roman"/>
                <w:sz w:val="24"/>
                <w:szCs w:val="24"/>
                <w:lang w:val="en-US"/>
              </w:rPr>
              <w:t>= 406</w:t>
            </w:r>
          </w:p>
        </w:tc>
        <w:tc>
          <w:tcPr>
            <w:tcW w:w="901" w:type="dxa"/>
            <w:tcBorders>
              <w:top w:val="single" w:sz="4" w:space="0" w:color="auto"/>
              <w:left w:val="nil"/>
              <w:bottom w:val="single" w:sz="4" w:space="0" w:color="auto"/>
              <w:right w:val="nil"/>
            </w:tcBorders>
            <w:hideMark/>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Valid %</w:t>
            </w:r>
          </w:p>
        </w:tc>
      </w:tr>
      <w:tr w:rsidR="00F53AD8" w:rsidRPr="00973468" w:rsidTr="000F3557">
        <w:tc>
          <w:tcPr>
            <w:tcW w:w="6228" w:type="dxa"/>
            <w:tcBorders>
              <w:top w:val="single" w:sz="4" w:space="0" w:color="auto"/>
              <w:left w:val="nil"/>
              <w:bottom w:val="nil"/>
              <w:right w:val="nil"/>
            </w:tcBorders>
          </w:tcPr>
          <w:p w:rsidR="00F53AD8" w:rsidRPr="00973468" w:rsidRDefault="00F53AD8" w:rsidP="009033B0">
            <w:pPr>
              <w:snapToGrid w:val="0"/>
              <w:spacing w:line="320" w:lineRule="exact"/>
              <w:ind w:left="567" w:hanging="567"/>
              <w:rPr>
                <w:rFonts w:ascii="Times New Roman" w:hAnsi="Times New Roman" w:cs="Times New Roman"/>
                <w:i/>
                <w:sz w:val="24"/>
                <w:szCs w:val="24"/>
                <w:lang w:val="en-US"/>
              </w:rPr>
            </w:pPr>
            <w:r w:rsidRPr="00973468">
              <w:rPr>
                <w:rFonts w:ascii="Times New Roman" w:hAnsi="Times New Roman" w:cs="Times New Roman"/>
                <w:i/>
                <w:sz w:val="24"/>
                <w:szCs w:val="24"/>
                <w:lang w:val="en-US"/>
              </w:rPr>
              <w:t>Have you ever started disliking a pro-player, team, or tournament because they were connected to illegal or unregulated gambling?</w:t>
            </w:r>
          </w:p>
        </w:tc>
        <w:tc>
          <w:tcPr>
            <w:tcW w:w="1080" w:type="dxa"/>
            <w:tcBorders>
              <w:top w:val="single" w:sz="4" w:space="0" w:color="auto"/>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p>
        </w:tc>
        <w:tc>
          <w:tcPr>
            <w:tcW w:w="1033" w:type="dxa"/>
            <w:tcBorders>
              <w:top w:val="single" w:sz="4" w:space="0" w:color="auto"/>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p>
        </w:tc>
        <w:tc>
          <w:tcPr>
            <w:tcW w:w="901" w:type="dxa"/>
            <w:tcBorders>
              <w:top w:val="single" w:sz="4" w:space="0" w:color="auto"/>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p>
        </w:tc>
      </w:tr>
      <w:tr w:rsidR="00F53AD8" w:rsidRPr="00973468" w:rsidTr="000F3557">
        <w:tc>
          <w:tcPr>
            <w:tcW w:w="6228" w:type="dxa"/>
            <w:tcBorders>
              <w:top w:val="nil"/>
              <w:left w:val="nil"/>
              <w:bottom w:val="nil"/>
              <w:right w:val="nil"/>
            </w:tcBorders>
          </w:tcPr>
          <w:p w:rsidR="00F53AD8" w:rsidRPr="00973468" w:rsidRDefault="00F53AD8" w:rsidP="009033B0">
            <w:pPr>
              <w:snapToGrid w:val="0"/>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Yes</w:t>
            </w:r>
          </w:p>
        </w:tc>
        <w:tc>
          <w:tcPr>
            <w:tcW w:w="1080"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406</w:t>
            </w:r>
          </w:p>
        </w:tc>
        <w:tc>
          <w:tcPr>
            <w:tcW w:w="1033"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p>
        </w:tc>
        <w:tc>
          <w:tcPr>
            <w:tcW w:w="901"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39</w:t>
            </w:r>
          </w:p>
        </w:tc>
      </w:tr>
      <w:tr w:rsidR="00F53AD8" w:rsidRPr="00973468" w:rsidTr="000F3557">
        <w:tc>
          <w:tcPr>
            <w:tcW w:w="6228" w:type="dxa"/>
            <w:tcBorders>
              <w:top w:val="nil"/>
              <w:left w:val="nil"/>
              <w:bottom w:val="nil"/>
              <w:right w:val="nil"/>
            </w:tcBorders>
          </w:tcPr>
          <w:p w:rsidR="00F53AD8" w:rsidRPr="00973468" w:rsidRDefault="00F53AD8" w:rsidP="009033B0">
            <w:pPr>
              <w:snapToGrid w:val="0"/>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No</w:t>
            </w:r>
          </w:p>
        </w:tc>
        <w:tc>
          <w:tcPr>
            <w:tcW w:w="1080"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636</w:t>
            </w:r>
          </w:p>
        </w:tc>
        <w:tc>
          <w:tcPr>
            <w:tcW w:w="1033"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p>
        </w:tc>
        <w:tc>
          <w:tcPr>
            <w:tcW w:w="901"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61</w:t>
            </w:r>
          </w:p>
        </w:tc>
      </w:tr>
      <w:tr w:rsidR="00F53AD8" w:rsidRPr="00973468" w:rsidTr="000F3557">
        <w:tc>
          <w:tcPr>
            <w:tcW w:w="6228" w:type="dxa"/>
            <w:tcBorders>
              <w:top w:val="nil"/>
              <w:left w:val="nil"/>
              <w:bottom w:val="nil"/>
              <w:right w:val="nil"/>
            </w:tcBorders>
          </w:tcPr>
          <w:p w:rsidR="00F53AD8" w:rsidRPr="00973468" w:rsidRDefault="00F53AD8" w:rsidP="009033B0">
            <w:pPr>
              <w:snapToGrid w:val="0"/>
              <w:spacing w:line="320" w:lineRule="exact"/>
              <w:ind w:left="567" w:hanging="567"/>
              <w:rPr>
                <w:rFonts w:ascii="Times New Roman" w:hAnsi="Times New Roman" w:cs="Times New Roman"/>
                <w:i/>
                <w:sz w:val="24"/>
                <w:szCs w:val="24"/>
                <w:lang w:val="en-US"/>
              </w:rPr>
            </w:pPr>
            <w:r w:rsidRPr="00973468">
              <w:rPr>
                <w:rFonts w:ascii="Times New Roman" w:hAnsi="Times New Roman" w:cs="Times New Roman"/>
                <w:i/>
                <w:sz w:val="24"/>
                <w:szCs w:val="24"/>
                <w:lang w:val="en-US"/>
              </w:rPr>
              <w:t>What types of illegal or unregulated gambling made you dislike them? Select all that apply.</w:t>
            </w:r>
          </w:p>
        </w:tc>
        <w:tc>
          <w:tcPr>
            <w:tcW w:w="1080"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p>
        </w:tc>
        <w:tc>
          <w:tcPr>
            <w:tcW w:w="1033"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p>
        </w:tc>
        <w:tc>
          <w:tcPr>
            <w:tcW w:w="901"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p>
        </w:tc>
      </w:tr>
      <w:tr w:rsidR="00F53AD8" w:rsidRPr="00973468" w:rsidTr="000F3557">
        <w:tc>
          <w:tcPr>
            <w:tcW w:w="6228" w:type="dxa"/>
            <w:tcBorders>
              <w:top w:val="nil"/>
              <w:left w:val="nil"/>
              <w:bottom w:val="nil"/>
              <w:right w:val="nil"/>
            </w:tcBorders>
          </w:tcPr>
          <w:p w:rsidR="00F53AD8" w:rsidRPr="00973468" w:rsidRDefault="00F53AD8" w:rsidP="009033B0">
            <w:pPr>
              <w:snapToGrid w:val="0"/>
              <w:spacing w:line="320" w:lineRule="exact"/>
              <w:ind w:left="851" w:hanging="567"/>
              <w:rPr>
                <w:rFonts w:ascii="Times New Roman" w:hAnsi="Times New Roman" w:cs="Times New Roman"/>
                <w:sz w:val="24"/>
                <w:szCs w:val="24"/>
                <w:lang w:val="en-US"/>
              </w:rPr>
            </w:pPr>
            <w:r w:rsidRPr="00973468">
              <w:rPr>
                <w:rFonts w:ascii="Times New Roman" w:hAnsi="Times New Roman" w:cs="Times New Roman"/>
                <w:sz w:val="24"/>
                <w:szCs w:val="24"/>
                <w:lang w:val="en-US"/>
              </w:rPr>
              <w:t>Promoting underage gambling</w:t>
            </w:r>
          </w:p>
        </w:tc>
        <w:tc>
          <w:tcPr>
            <w:tcW w:w="1080"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p>
        </w:tc>
        <w:tc>
          <w:tcPr>
            <w:tcW w:w="1033"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257</w:t>
            </w:r>
          </w:p>
        </w:tc>
        <w:tc>
          <w:tcPr>
            <w:tcW w:w="901"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63.3</w:t>
            </w:r>
          </w:p>
        </w:tc>
      </w:tr>
      <w:tr w:rsidR="00F53AD8" w:rsidRPr="00973468" w:rsidTr="000F3557">
        <w:tc>
          <w:tcPr>
            <w:tcW w:w="6228" w:type="dxa"/>
            <w:tcBorders>
              <w:top w:val="nil"/>
              <w:left w:val="nil"/>
              <w:bottom w:val="nil"/>
              <w:right w:val="nil"/>
            </w:tcBorders>
          </w:tcPr>
          <w:p w:rsidR="00F53AD8" w:rsidRPr="00973468" w:rsidRDefault="00F53AD8" w:rsidP="009033B0">
            <w:pPr>
              <w:snapToGrid w:val="0"/>
              <w:spacing w:line="320" w:lineRule="exact"/>
              <w:ind w:left="851" w:hanging="567"/>
              <w:rPr>
                <w:rFonts w:ascii="Times New Roman" w:hAnsi="Times New Roman" w:cs="Times New Roman"/>
                <w:sz w:val="24"/>
                <w:szCs w:val="24"/>
                <w:lang w:val="en-US"/>
              </w:rPr>
            </w:pPr>
            <w:r w:rsidRPr="00973468">
              <w:rPr>
                <w:rFonts w:ascii="Times New Roman" w:hAnsi="Times New Roman" w:cs="Times New Roman"/>
                <w:sz w:val="24"/>
                <w:szCs w:val="24"/>
                <w:lang w:val="en-US"/>
              </w:rPr>
              <w:t>Promoting gambling in countries where betting is illegal</w:t>
            </w:r>
          </w:p>
        </w:tc>
        <w:tc>
          <w:tcPr>
            <w:tcW w:w="1080"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p>
        </w:tc>
        <w:tc>
          <w:tcPr>
            <w:tcW w:w="1033"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96</w:t>
            </w:r>
          </w:p>
        </w:tc>
        <w:tc>
          <w:tcPr>
            <w:tcW w:w="901"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23.6</w:t>
            </w:r>
          </w:p>
        </w:tc>
      </w:tr>
      <w:tr w:rsidR="00F53AD8" w:rsidRPr="00973468" w:rsidTr="000F3557">
        <w:tc>
          <w:tcPr>
            <w:tcW w:w="6228" w:type="dxa"/>
            <w:tcBorders>
              <w:top w:val="nil"/>
              <w:left w:val="nil"/>
              <w:bottom w:val="nil"/>
              <w:right w:val="nil"/>
            </w:tcBorders>
          </w:tcPr>
          <w:p w:rsidR="00F53AD8" w:rsidRPr="00973468" w:rsidRDefault="00F53AD8" w:rsidP="009033B0">
            <w:pPr>
              <w:snapToGrid w:val="0"/>
              <w:spacing w:line="320" w:lineRule="exact"/>
              <w:ind w:left="851" w:hanging="567"/>
              <w:rPr>
                <w:rFonts w:ascii="Times New Roman" w:hAnsi="Times New Roman" w:cs="Times New Roman"/>
                <w:sz w:val="24"/>
                <w:szCs w:val="24"/>
                <w:lang w:val="en-US"/>
              </w:rPr>
            </w:pPr>
            <w:r w:rsidRPr="00973468">
              <w:rPr>
                <w:rFonts w:ascii="Times New Roman" w:hAnsi="Times New Roman" w:cs="Times New Roman"/>
                <w:sz w:val="24"/>
                <w:szCs w:val="24"/>
                <w:lang w:val="en-US"/>
              </w:rPr>
              <w:t>Promoting illegal or unregulated gambling websites or brands</w:t>
            </w:r>
          </w:p>
        </w:tc>
        <w:tc>
          <w:tcPr>
            <w:tcW w:w="1080"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p>
        </w:tc>
        <w:tc>
          <w:tcPr>
            <w:tcW w:w="1033"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282</w:t>
            </w:r>
          </w:p>
        </w:tc>
        <w:tc>
          <w:tcPr>
            <w:tcW w:w="901"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69.5</w:t>
            </w:r>
          </w:p>
        </w:tc>
      </w:tr>
      <w:tr w:rsidR="00F53AD8" w:rsidRPr="00973468" w:rsidTr="000F3557">
        <w:tc>
          <w:tcPr>
            <w:tcW w:w="6228" w:type="dxa"/>
            <w:tcBorders>
              <w:top w:val="nil"/>
              <w:left w:val="nil"/>
              <w:bottom w:val="nil"/>
              <w:right w:val="nil"/>
            </w:tcBorders>
          </w:tcPr>
          <w:p w:rsidR="00F53AD8" w:rsidRPr="00973468" w:rsidRDefault="00F53AD8" w:rsidP="009033B0">
            <w:pPr>
              <w:snapToGrid w:val="0"/>
              <w:spacing w:line="320" w:lineRule="exact"/>
              <w:ind w:left="851" w:hanging="567"/>
              <w:rPr>
                <w:rFonts w:ascii="Times New Roman" w:hAnsi="Times New Roman" w:cs="Times New Roman"/>
                <w:sz w:val="24"/>
                <w:szCs w:val="24"/>
                <w:lang w:val="en-US"/>
              </w:rPr>
            </w:pPr>
            <w:r w:rsidRPr="00973468">
              <w:rPr>
                <w:rFonts w:ascii="Times New Roman" w:hAnsi="Times New Roman" w:cs="Times New Roman"/>
                <w:sz w:val="24"/>
                <w:szCs w:val="24"/>
                <w:lang w:val="en-US"/>
              </w:rPr>
              <w:t>Promoting illegal or unregulated skin buying websites or brands</w:t>
            </w:r>
          </w:p>
        </w:tc>
        <w:tc>
          <w:tcPr>
            <w:tcW w:w="1080"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p>
        </w:tc>
        <w:tc>
          <w:tcPr>
            <w:tcW w:w="1033"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278</w:t>
            </w:r>
          </w:p>
        </w:tc>
        <w:tc>
          <w:tcPr>
            <w:tcW w:w="901"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68.5</w:t>
            </w:r>
          </w:p>
        </w:tc>
      </w:tr>
      <w:tr w:rsidR="00F53AD8" w:rsidRPr="00973468" w:rsidTr="000F3557">
        <w:tc>
          <w:tcPr>
            <w:tcW w:w="6228" w:type="dxa"/>
            <w:tcBorders>
              <w:top w:val="nil"/>
              <w:left w:val="nil"/>
              <w:bottom w:val="nil"/>
              <w:right w:val="nil"/>
            </w:tcBorders>
          </w:tcPr>
          <w:p w:rsidR="00F53AD8" w:rsidRPr="00973468" w:rsidRDefault="00F53AD8" w:rsidP="009033B0">
            <w:pPr>
              <w:snapToGrid w:val="0"/>
              <w:spacing w:line="320" w:lineRule="exact"/>
              <w:ind w:left="851" w:hanging="567"/>
              <w:rPr>
                <w:rFonts w:ascii="Times New Roman" w:hAnsi="Times New Roman" w:cs="Times New Roman"/>
                <w:sz w:val="24"/>
                <w:szCs w:val="24"/>
                <w:lang w:val="en-US"/>
              </w:rPr>
            </w:pPr>
            <w:r w:rsidRPr="00973468">
              <w:rPr>
                <w:rFonts w:ascii="Times New Roman" w:hAnsi="Times New Roman" w:cs="Times New Roman"/>
                <w:sz w:val="24"/>
                <w:szCs w:val="24"/>
                <w:lang w:val="en-US"/>
              </w:rPr>
              <w:t>Promoting loot boxes</w:t>
            </w:r>
          </w:p>
        </w:tc>
        <w:tc>
          <w:tcPr>
            <w:tcW w:w="1080"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p>
        </w:tc>
        <w:tc>
          <w:tcPr>
            <w:tcW w:w="1033"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223</w:t>
            </w:r>
          </w:p>
        </w:tc>
        <w:tc>
          <w:tcPr>
            <w:tcW w:w="901"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54.9</w:t>
            </w:r>
          </w:p>
        </w:tc>
      </w:tr>
      <w:tr w:rsidR="00F53AD8" w:rsidRPr="00973468" w:rsidTr="000F3557">
        <w:tc>
          <w:tcPr>
            <w:tcW w:w="6228" w:type="dxa"/>
            <w:tcBorders>
              <w:top w:val="nil"/>
              <w:left w:val="nil"/>
              <w:bottom w:val="nil"/>
              <w:right w:val="nil"/>
            </w:tcBorders>
          </w:tcPr>
          <w:p w:rsidR="00F53AD8" w:rsidRPr="00973468" w:rsidRDefault="00F53AD8" w:rsidP="009033B0">
            <w:pPr>
              <w:snapToGrid w:val="0"/>
              <w:spacing w:line="320" w:lineRule="exact"/>
              <w:ind w:left="851" w:hanging="567"/>
              <w:rPr>
                <w:rFonts w:ascii="Times New Roman" w:hAnsi="Times New Roman" w:cs="Times New Roman"/>
                <w:sz w:val="24"/>
                <w:szCs w:val="24"/>
                <w:lang w:val="en-US"/>
              </w:rPr>
            </w:pPr>
            <w:r w:rsidRPr="00973468">
              <w:rPr>
                <w:rFonts w:ascii="Times New Roman" w:hAnsi="Times New Roman" w:cs="Times New Roman"/>
                <w:sz w:val="24"/>
                <w:szCs w:val="24"/>
                <w:lang w:val="en-US"/>
              </w:rPr>
              <w:t>Other</w:t>
            </w:r>
          </w:p>
        </w:tc>
        <w:tc>
          <w:tcPr>
            <w:tcW w:w="1080"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p>
        </w:tc>
        <w:tc>
          <w:tcPr>
            <w:tcW w:w="1033"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54</w:t>
            </w:r>
          </w:p>
        </w:tc>
        <w:tc>
          <w:tcPr>
            <w:tcW w:w="901"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13.3</w:t>
            </w:r>
          </w:p>
        </w:tc>
      </w:tr>
      <w:tr w:rsidR="00F53AD8" w:rsidRPr="00973468" w:rsidTr="000F3557">
        <w:tc>
          <w:tcPr>
            <w:tcW w:w="6228" w:type="dxa"/>
            <w:tcBorders>
              <w:top w:val="nil"/>
              <w:left w:val="nil"/>
              <w:bottom w:val="nil"/>
              <w:right w:val="nil"/>
            </w:tcBorders>
          </w:tcPr>
          <w:p w:rsidR="00F53AD8" w:rsidRPr="00973468" w:rsidRDefault="00F53AD8" w:rsidP="009033B0">
            <w:pPr>
              <w:snapToGrid w:val="0"/>
              <w:spacing w:line="320" w:lineRule="exact"/>
              <w:ind w:left="567" w:hanging="567"/>
              <w:rPr>
                <w:rFonts w:ascii="Times New Roman" w:hAnsi="Times New Roman" w:cs="Times New Roman"/>
                <w:i/>
                <w:sz w:val="24"/>
                <w:szCs w:val="24"/>
                <w:lang w:val="en-US"/>
              </w:rPr>
            </w:pPr>
            <w:r w:rsidRPr="00973468">
              <w:rPr>
                <w:rFonts w:ascii="Times New Roman" w:hAnsi="Times New Roman" w:cs="Times New Roman"/>
                <w:i/>
                <w:sz w:val="24"/>
                <w:szCs w:val="24"/>
                <w:lang w:val="en-US"/>
              </w:rPr>
              <w:t>Did you start disliking their sponsors because they were supporting pro-players, teams, or tournaments connected to illegal or unregulated gambling?</w:t>
            </w:r>
          </w:p>
        </w:tc>
        <w:tc>
          <w:tcPr>
            <w:tcW w:w="1080"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p>
        </w:tc>
        <w:tc>
          <w:tcPr>
            <w:tcW w:w="1033"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p>
        </w:tc>
        <w:tc>
          <w:tcPr>
            <w:tcW w:w="901"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p>
        </w:tc>
      </w:tr>
      <w:tr w:rsidR="00F53AD8" w:rsidRPr="00973468" w:rsidTr="000F3557">
        <w:tc>
          <w:tcPr>
            <w:tcW w:w="6228" w:type="dxa"/>
            <w:tcBorders>
              <w:top w:val="nil"/>
              <w:left w:val="nil"/>
              <w:bottom w:val="nil"/>
              <w:right w:val="nil"/>
            </w:tcBorders>
          </w:tcPr>
          <w:p w:rsidR="00F53AD8" w:rsidRPr="00973468" w:rsidRDefault="00F53AD8" w:rsidP="009033B0">
            <w:pPr>
              <w:snapToGrid w:val="0"/>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Yes</w:t>
            </w:r>
          </w:p>
        </w:tc>
        <w:tc>
          <w:tcPr>
            <w:tcW w:w="1080"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p>
        </w:tc>
        <w:tc>
          <w:tcPr>
            <w:tcW w:w="1033"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224</w:t>
            </w:r>
          </w:p>
        </w:tc>
        <w:tc>
          <w:tcPr>
            <w:tcW w:w="901"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55.2</w:t>
            </w:r>
          </w:p>
        </w:tc>
      </w:tr>
      <w:tr w:rsidR="00F53AD8" w:rsidRPr="00973468" w:rsidTr="000F3557">
        <w:tc>
          <w:tcPr>
            <w:tcW w:w="6228" w:type="dxa"/>
            <w:tcBorders>
              <w:top w:val="nil"/>
              <w:left w:val="nil"/>
              <w:bottom w:val="single" w:sz="4" w:space="0" w:color="auto"/>
              <w:right w:val="nil"/>
            </w:tcBorders>
          </w:tcPr>
          <w:p w:rsidR="00F53AD8" w:rsidRPr="00973468" w:rsidRDefault="00F53AD8" w:rsidP="009033B0">
            <w:pPr>
              <w:snapToGrid w:val="0"/>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No</w:t>
            </w:r>
          </w:p>
        </w:tc>
        <w:tc>
          <w:tcPr>
            <w:tcW w:w="1080" w:type="dxa"/>
            <w:tcBorders>
              <w:top w:val="nil"/>
              <w:left w:val="nil"/>
              <w:bottom w:val="single" w:sz="4" w:space="0" w:color="auto"/>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p>
        </w:tc>
        <w:tc>
          <w:tcPr>
            <w:tcW w:w="1033" w:type="dxa"/>
            <w:tcBorders>
              <w:top w:val="nil"/>
              <w:left w:val="nil"/>
              <w:bottom w:val="single" w:sz="4" w:space="0" w:color="auto"/>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182</w:t>
            </w:r>
          </w:p>
        </w:tc>
        <w:tc>
          <w:tcPr>
            <w:tcW w:w="901" w:type="dxa"/>
            <w:tcBorders>
              <w:top w:val="nil"/>
              <w:left w:val="nil"/>
              <w:bottom w:val="single" w:sz="4" w:space="0" w:color="auto"/>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44.8</w:t>
            </w:r>
          </w:p>
        </w:tc>
      </w:tr>
    </w:tbl>
    <w:p w:rsidR="00F53AD8" w:rsidRPr="00973468" w:rsidRDefault="00F53AD8" w:rsidP="00072A13">
      <w:pPr>
        <w:spacing w:line="360" w:lineRule="exact"/>
        <w:rPr>
          <w:rFonts w:cs="Times New Roman"/>
          <w:sz w:val="26"/>
          <w:szCs w:val="26"/>
          <w:lang w:val="en-US"/>
        </w:rPr>
      </w:pPr>
    </w:p>
    <w:p w:rsidR="00072A13" w:rsidRPr="00973468" w:rsidRDefault="00072A13" w:rsidP="00072A13">
      <w:pPr>
        <w:spacing w:line="360" w:lineRule="exact"/>
        <w:ind w:firstLineChars="200" w:firstLine="520"/>
        <w:rPr>
          <w:rFonts w:cs="Times New Roman"/>
          <w:sz w:val="26"/>
          <w:szCs w:val="26"/>
          <w:lang w:val="en-US"/>
        </w:rPr>
      </w:pPr>
      <w:r w:rsidRPr="00973468">
        <w:rPr>
          <w:rFonts w:cs="Times New Roman"/>
          <w:sz w:val="26"/>
          <w:szCs w:val="26"/>
          <w:lang w:val="en-US"/>
        </w:rPr>
        <w:t>The data validated H</w:t>
      </w:r>
      <w:r w:rsidRPr="00973468">
        <w:rPr>
          <w:rFonts w:cs="Times New Roman"/>
          <w:sz w:val="26"/>
          <w:szCs w:val="26"/>
          <w:vertAlign w:val="subscript"/>
          <w:lang w:val="en-US"/>
        </w:rPr>
        <w:t>3</w:t>
      </w:r>
      <w:r w:rsidRPr="00973468">
        <w:rPr>
          <w:rFonts w:cs="Times New Roman"/>
          <w:sz w:val="26"/>
          <w:szCs w:val="26"/>
          <w:lang w:val="en-US"/>
        </w:rPr>
        <w:t xml:space="preserve"> that illegal and unregulated gambling is a threat for esports sponsors. Specifically, illegal and unregulated gambling was identified as a high-risk threat for esports sponsors because the majority of esports fans stated to have seen some form of this in esports</w:t>
      </w:r>
      <w:r w:rsidR="0058381E" w:rsidRPr="00973468">
        <w:rPr>
          <w:rFonts w:cs="Times New Roman"/>
          <w:sz w:val="26"/>
          <w:szCs w:val="26"/>
          <w:lang w:val="en-US"/>
        </w:rPr>
        <w:t>,</w:t>
      </w:r>
      <w:r w:rsidRPr="00973468">
        <w:rPr>
          <w:rFonts w:cs="Times New Roman"/>
          <w:sz w:val="26"/>
          <w:szCs w:val="26"/>
          <w:lang w:val="en-US"/>
        </w:rPr>
        <w:t xml:space="preserve"> and most also indicated to dislike brands that sponsor the pro-players, teams, or tournaments connected to this illicit activity.</w:t>
      </w:r>
    </w:p>
    <w:p w:rsidR="00072A13" w:rsidRPr="00973468" w:rsidRDefault="00072A13" w:rsidP="00072A13">
      <w:pPr>
        <w:spacing w:line="360" w:lineRule="exact"/>
        <w:ind w:firstLineChars="200" w:firstLine="520"/>
        <w:rPr>
          <w:rFonts w:cs="Times New Roman"/>
          <w:sz w:val="26"/>
          <w:szCs w:val="26"/>
          <w:lang w:val="en-US"/>
        </w:rPr>
      </w:pPr>
      <w:r w:rsidRPr="00973468">
        <w:rPr>
          <w:rFonts w:cs="Times New Roman"/>
          <w:sz w:val="26"/>
          <w:szCs w:val="26"/>
          <w:lang w:val="en-US"/>
        </w:rPr>
        <w:t xml:space="preserve">The empirical data showed that the majority of esports fans </w:t>
      </w:r>
      <w:r w:rsidR="0058381E" w:rsidRPr="00973468">
        <w:rPr>
          <w:rFonts w:cs="Times New Roman"/>
          <w:sz w:val="26"/>
          <w:szCs w:val="26"/>
          <w:lang w:val="en-US"/>
        </w:rPr>
        <w:t xml:space="preserve">had </w:t>
      </w:r>
      <w:r w:rsidRPr="00973468">
        <w:rPr>
          <w:rFonts w:cs="Times New Roman"/>
          <w:sz w:val="26"/>
          <w:szCs w:val="26"/>
          <w:lang w:val="en-US"/>
        </w:rPr>
        <w:t xml:space="preserve">seen some form of illegal or unregulated gambling in esports. This is in line with several sources of the literature like </w:t>
      </w:r>
      <w:r w:rsidRPr="00973468">
        <w:rPr>
          <w:sz w:val="26"/>
          <w:szCs w:val="26"/>
          <w:lang w:val="en-US"/>
        </w:rPr>
        <w:t>Griffiths (2017)</w:t>
      </w:r>
      <w:r w:rsidRPr="00973468">
        <w:rPr>
          <w:rFonts w:cs="Times New Roman"/>
          <w:sz w:val="26"/>
          <w:szCs w:val="26"/>
          <w:lang w:val="en-US"/>
        </w:rPr>
        <w:t xml:space="preserve">, </w:t>
      </w:r>
      <w:r w:rsidRPr="00973468">
        <w:rPr>
          <w:sz w:val="26"/>
          <w:szCs w:val="26"/>
          <w:lang w:val="en-US"/>
        </w:rPr>
        <w:t>Holden (2017)</w:t>
      </w:r>
      <w:r w:rsidRPr="00973468">
        <w:rPr>
          <w:rFonts w:cs="Times New Roman"/>
          <w:sz w:val="26"/>
          <w:szCs w:val="26"/>
          <w:lang w:val="en-US"/>
        </w:rPr>
        <w:t xml:space="preserve">, </w:t>
      </w:r>
      <w:r w:rsidRPr="00973468">
        <w:rPr>
          <w:sz w:val="26"/>
          <w:szCs w:val="26"/>
          <w:lang w:val="en-US"/>
        </w:rPr>
        <w:t>Holden, Rodenberg, et al. (2017)</w:t>
      </w:r>
      <w:r w:rsidRPr="00973468">
        <w:rPr>
          <w:rFonts w:cs="Times New Roman"/>
          <w:sz w:val="26"/>
          <w:szCs w:val="26"/>
          <w:lang w:val="en-US"/>
        </w:rPr>
        <w:t xml:space="preserve">, </w:t>
      </w:r>
      <w:r w:rsidRPr="00973468">
        <w:rPr>
          <w:sz w:val="26"/>
          <w:szCs w:val="26"/>
          <w:lang w:val="en-US"/>
        </w:rPr>
        <w:t>Shabir (2017)</w:t>
      </w:r>
      <w:r w:rsidRPr="00973468">
        <w:rPr>
          <w:rFonts w:cs="Times New Roman"/>
          <w:sz w:val="26"/>
          <w:szCs w:val="26"/>
          <w:lang w:val="en-US"/>
        </w:rPr>
        <w:t xml:space="preserve">, and </w:t>
      </w:r>
      <w:r w:rsidRPr="00973468">
        <w:rPr>
          <w:sz w:val="26"/>
          <w:szCs w:val="26"/>
          <w:lang w:val="en-US"/>
        </w:rPr>
        <w:t>Ströh (2017)</w:t>
      </w:r>
      <w:r w:rsidR="0058381E" w:rsidRPr="00973468">
        <w:rPr>
          <w:sz w:val="26"/>
          <w:szCs w:val="26"/>
          <w:lang w:val="en-US"/>
        </w:rPr>
        <w:t>,</w:t>
      </w:r>
      <w:r w:rsidRPr="00973468">
        <w:rPr>
          <w:rFonts w:cs="Times New Roman"/>
          <w:sz w:val="26"/>
          <w:szCs w:val="26"/>
          <w:lang w:val="en-US"/>
        </w:rPr>
        <w:t xml:space="preserve"> who state that illegal esports wagering has become immensely popular and a serious issue. Still, it was unexpected to see that most fans do not dislike the pro-players, teams, or tournaments connected to illegal or unregulated gambling</w:t>
      </w:r>
      <w:r w:rsidR="0058381E" w:rsidRPr="00973468">
        <w:rPr>
          <w:rFonts w:cs="Times New Roman"/>
          <w:sz w:val="26"/>
          <w:szCs w:val="26"/>
          <w:lang w:val="en-US"/>
        </w:rPr>
        <w:t>,</w:t>
      </w:r>
      <w:r w:rsidRPr="00973468">
        <w:rPr>
          <w:rFonts w:cs="Times New Roman"/>
          <w:sz w:val="26"/>
          <w:szCs w:val="26"/>
          <w:lang w:val="en-US"/>
        </w:rPr>
        <w:t xml:space="preserve"> and yet most of them dislike the brands that sponsor the aforementioned entities. There is a chance that fans do not develop negative feelings towards the pro-players, teams, and tournaments connected to illegal and unregulated gambling because some of the fans are also involved in esports gambling. Just like </w:t>
      </w:r>
      <w:r w:rsidRPr="00973468">
        <w:rPr>
          <w:sz w:val="26"/>
          <w:szCs w:val="26"/>
          <w:lang w:val="en-US"/>
        </w:rPr>
        <w:t>Griffiths (2017)</w:t>
      </w:r>
      <w:r w:rsidRPr="00973468">
        <w:rPr>
          <w:rFonts w:cs="Times New Roman"/>
          <w:sz w:val="26"/>
          <w:szCs w:val="26"/>
          <w:lang w:val="en-US"/>
        </w:rPr>
        <w:t xml:space="preserve">, </w:t>
      </w:r>
      <w:r w:rsidRPr="00973468">
        <w:rPr>
          <w:sz w:val="26"/>
          <w:szCs w:val="26"/>
          <w:lang w:val="en-US"/>
        </w:rPr>
        <w:t>Holden (2017)</w:t>
      </w:r>
      <w:r w:rsidRPr="00973468">
        <w:rPr>
          <w:rFonts w:cs="Times New Roman"/>
          <w:sz w:val="26"/>
          <w:szCs w:val="26"/>
          <w:lang w:val="en-US"/>
        </w:rPr>
        <w:t xml:space="preserve">, </w:t>
      </w:r>
      <w:r w:rsidRPr="00973468">
        <w:rPr>
          <w:sz w:val="26"/>
          <w:szCs w:val="26"/>
          <w:lang w:val="en-US"/>
        </w:rPr>
        <w:t>Holden, Rodenberg, et al. (2017)</w:t>
      </w:r>
      <w:r w:rsidRPr="00973468">
        <w:rPr>
          <w:rFonts w:cs="Times New Roman"/>
          <w:sz w:val="26"/>
          <w:szCs w:val="26"/>
          <w:lang w:val="en-US"/>
        </w:rPr>
        <w:t xml:space="preserve">, </w:t>
      </w:r>
      <w:r w:rsidRPr="00973468">
        <w:rPr>
          <w:sz w:val="26"/>
          <w:szCs w:val="26"/>
          <w:lang w:val="en-US"/>
        </w:rPr>
        <w:t>Shabir (2017)</w:t>
      </w:r>
      <w:r w:rsidRPr="00973468">
        <w:rPr>
          <w:rFonts w:cs="Times New Roman"/>
          <w:sz w:val="26"/>
          <w:szCs w:val="26"/>
          <w:lang w:val="en-US"/>
        </w:rPr>
        <w:t xml:space="preserve">, and </w:t>
      </w:r>
      <w:r w:rsidRPr="00973468">
        <w:rPr>
          <w:sz w:val="26"/>
          <w:szCs w:val="26"/>
          <w:lang w:val="en-US"/>
        </w:rPr>
        <w:t>Ströh (2017)</w:t>
      </w:r>
      <w:r w:rsidRPr="00973468">
        <w:rPr>
          <w:rFonts w:cs="Times New Roman"/>
          <w:sz w:val="26"/>
          <w:szCs w:val="26"/>
          <w:lang w:val="en-US"/>
        </w:rPr>
        <w:t xml:space="preserve"> mention, illegal esports betting is very popular. This could be the reason why fans have a high </w:t>
      </w:r>
      <w:r w:rsidRPr="00973468">
        <w:rPr>
          <w:rFonts w:cs="Times New Roman"/>
          <w:sz w:val="26"/>
          <w:szCs w:val="26"/>
          <w:lang w:val="en-US"/>
        </w:rPr>
        <w:lastRenderedPageBreak/>
        <w:t>acceptance of others also being involved in this. However, this does not justify why most fans disliked the brands that sponsored the entities connected to these activities. At this moment, further research is needed to answer this question.</w:t>
      </w:r>
    </w:p>
    <w:p w:rsidR="00072A13" w:rsidRPr="00973468" w:rsidRDefault="00072A13" w:rsidP="00072A13">
      <w:pPr>
        <w:spacing w:line="360" w:lineRule="exact"/>
        <w:ind w:firstLineChars="200" w:firstLine="520"/>
        <w:rPr>
          <w:rFonts w:cs="Times New Roman"/>
          <w:sz w:val="26"/>
          <w:szCs w:val="26"/>
          <w:lang w:val="en-US"/>
        </w:rPr>
      </w:pPr>
      <w:r w:rsidRPr="00973468">
        <w:rPr>
          <w:rFonts w:cs="Times New Roman"/>
          <w:sz w:val="26"/>
          <w:szCs w:val="26"/>
          <w:lang w:val="en-US"/>
        </w:rPr>
        <w:t xml:space="preserve">Nevertheless, the data clearly shows that brands who partner with entities connected to illegal or unregulated gambling are not well perceived. From all the types of disreputable </w:t>
      </w:r>
      <w:r w:rsidR="004774A2" w:rsidRPr="00973468">
        <w:rPr>
          <w:rFonts w:cs="Times New Roman"/>
          <w:sz w:val="26"/>
          <w:szCs w:val="26"/>
          <w:lang w:val="en-US"/>
        </w:rPr>
        <w:t>behavior</w:t>
      </w:r>
      <w:r w:rsidRPr="00973468">
        <w:rPr>
          <w:rFonts w:cs="Times New Roman"/>
          <w:sz w:val="26"/>
          <w:szCs w:val="26"/>
          <w:lang w:val="en-US"/>
        </w:rPr>
        <w:t>, this showed to be the one that brands should keep the greatest distance of. The connection to illegal and underage gambling may surround the brand in a PR nightmare of bad press and lead to backlashes from both esports fans and the general public.</w:t>
      </w:r>
    </w:p>
    <w:p w:rsidR="00072A13" w:rsidRPr="00973468" w:rsidRDefault="00072A13" w:rsidP="00072A13">
      <w:pPr>
        <w:spacing w:line="360" w:lineRule="exact"/>
        <w:ind w:firstLineChars="200" w:firstLine="520"/>
        <w:rPr>
          <w:rFonts w:cs="Times New Roman"/>
          <w:sz w:val="26"/>
          <w:szCs w:val="26"/>
          <w:lang w:val="en-US"/>
        </w:rPr>
      </w:pPr>
    </w:p>
    <w:p w:rsidR="00072A13" w:rsidRPr="00973468" w:rsidRDefault="00072A13" w:rsidP="00072A13">
      <w:pPr>
        <w:pStyle w:val="3"/>
        <w:spacing w:line="360" w:lineRule="exact"/>
        <w:rPr>
          <w:rFonts w:cs="Times New Roman"/>
          <w:b/>
          <w:i w:val="0"/>
          <w:sz w:val="26"/>
          <w:szCs w:val="26"/>
          <w:lang w:val="en-US"/>
        </w:rPr>
      </w:pPr>
      <w:r w:rsidRPr="00973468">
        <w:rPr>
          <w:rFonts w:cs="Times New Roman"/>
          <w:b/>
          <w:i w:val="0"/>
          <w:sz w:val="26"/>
          <w:szCs w:val="26"/>
          <w:lang w:val="en-US"/>
        </w:rPr>
        <w:t>Match-</w:t>
      </w:r>
      <w:r w:rsidR="005A4D65" w:rsidRPr="00973468">
        <w:rPr>
          <w:rFonts w:cs="Times New Roman"/>
          <w:b/>
          <w:i w:val="0"/>
          <w:sz w:val="26"/>
          <w:szCs w:val="26"/>
          <w:lang w:val="en-US"/>
        </w:rPr>
        <w:t>Fixing</w:t>
      </w:r>
    </w:p>
    <w:p w:rsidR="00072A13" w:rsidRPr="00973468" w:rsidRDefault="00072A13" w:rsidP="00072A13">
      <w:pPr>
        <w:spacing w:line="360" w:lineRule="exact"/>
        <w:ind w:firstLineChars="200" w:firstLine="520"/>
        <w:rPr>
          <w:rFonts w:cs="Times New Roman"/>
          <w:sz w:val="26"/>
          <w:szCs w:val="26"/>
          <w:lang w:val="en-US"/>
        </w:rPr>
      </w:pPr>
      <w:r w:rsidRPr="00973468">
        <w:rPr>
          <w:rFonts w:cs="Times New Roman"/>
          <w:sz w:val="26"/>
          <w:szCs w:val="26"/>
          <w:lang w:val="en-US"/>
        </w:rPr>
        <w:t>As shown in Figure 5, the vast majority of esports fans have rarely or never seen match-fixing in esports. The figure also indicates that most fans (i.e.</w:t>
      </w:r>
      <w:r w:rsidR="0058381E" w:rsidRPr="00973468">
        <w:rPr>
          <w:rFonts w:cs="Times New Roman"/>
          <w:sz w:val="26"/>
          <w:szCs w:val="26"/>
          <w:lang w:val="en-US"/>
        </w:rPr>
        <w:t>,</w:t>
      </w:r>
      <w:r w:rsidRPr="00973468">
        <w:rPr>
          <w:rFonts w:cs="Times New Roman"/>
          <w:sz w:val="26"/>
          <w:szCs w:val="26"/>
          <w:lang w:val="en-US"/>
        </w:rPr>
        <w:t xml:space="preserve"> 64.2% or 1,022/1,592) have seen at least some form of match-fixing in esports. According to Table 6, from this group, the majority dislikes pro-players, teams, or tournaments connected to match-fixing. The most cited types of match-fixing that led them to develop these negative feelings were opposing pro-players or teams agreeing on whom will win or lose the match and pro-players or teams betting against themselves and purposefully losing the match to win gambling money. Other less mentioned reasons included managers bribing or forcing pro-players or teams into purposefully losing the match and betting companies bribing pro-players or teams into purposefully losing the match. Even so, a small majority indicated </w:t>
      </w:r>
      <w:r w:rsidR="0058381E" w:rsidRPr="00973468">
        <w:rPr>
          <w:rFonts w:cs="Times New Roman"/>
          <w:sz w:val="26"/>
          <w:szCs w:val="26"/>
          <w:lang w:val="en-US"/>
        </w:rPr>
        <w:t>not to</w:t>
      </w:r>
      <w:r w:rsidRPr="00973468">
        <w:rPr>
          <w:rFonts w:cs="Times New Roman"/>
          <w:sz w:val="26"/>
          <w:szCs w:val="26"/>
          <w:lang w:val="en-US"/>
        </w:rPr>
        <w:t xml:space="preserve"> dislike the brands that sponsored the pro-players, teams, or tournaments connected to match-fixing. Still, it must be mentioned that a very considerable percentage dislikes these brands.</w:t>
      </w:r>
    </w:p>
    <w:p w:rsidR="00072A13" w:rsidRPr="00973468" w:rsidRDefault="00072A13" w:rsidP="00072A13">
      <w:pPr>
        <w:spacing w:line="360" w:lineRule="exact"/>
        <w:rPr>
          <w:rFonts w:cs="Times New Roman"/>
          <w:sz w:val="26"/>
          <w:szCs w:val="26"/>
          <w:lang w:val="en-US"/>
        </w:rPr>
      </w:pPr>
    </w:p>
    <w:p w:rsidR="00F53AD8" w:rsidRPr="00973468" w:rsidRDefault="00F53AD8" w:rsidP="00E908CA">
      <w:pPr>
        <w:spacing w:line="240" w:lineRule="auto"/>
        <w:rPr>
          <w:rFonts w:cs="Times New Roman"/>
          <w:lang w:val="en-US"/>
        </w:rPr>
      </w:pPr>
      <w:r w:rsidRPr="00973468">
        <w:rPr>
          <w:rFonts w:cs="Times New Roman"/>
          <w:noProof/>
          <w:lang w:val="en-US" w:eastAsia="zh-TW"/>
        </w:rPr>
        <w:drawing>
          <wp:inline distT="0" distB="0" distL="0" distR="0" wp14:anchorId="4B802E68" wp14:editId="0F8132E3">
            <wp:extent cx="5715000" cy="1752600"/>
            <wp:effectExtent l="0" t="0" r="19050" b="1905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53AD8" w:rsidRPr="00973468" w:rsidRDefault="00F53AD8" w:rsidP="00973468">
      <w:pPr>
        <w:spacing w:line="360" w:lineRule="exact"/>
        <w:jc w:val="left"/>
        <w:rPr>
          <w:rFonts w:cs="Times New Roman"/>
          <w:sz w:val="26"/>
          <w:szCs w:val="26"/>
          <w:lang w:val="en-US"/>
        </w:rPr>
      </w:pPr>
      <w:r w:rsidRPr="00973468">
        <w:rPr>
          <w:rFonts w:cs="Times New Roman"/>
          <w:b/>
          <w:sz w:val="26"/>
          <w:szCs w:val="26"/>
          <w:lang w:val="en-US"/>
        </w:rPr>
        <w:t>Figure 5</w:t>
      </w:r>
      <w:r w:rsidR="0058381E" w:rsidRPr="00973468">
        <w:rPr>
          <w:rFonts w:cs="Times New Roman"/>
          <w:sz w:val="26"/>
          <w:szCs w:val="26"/>
          <w:lang w:val="en-US"/>
        </w:rPr>
        <w:t xml:space="preserve"> </w:t>
      </w:r>
      <w:r w:rsidRPr="00973468">
        <w:rPr>
          <w:rFonts w:cs="Times New Roman"/>
          <w:sz w:val="26"/>
          <w:szCs w:val="26"/>
          <w:lang w:val="en-US"/>
        </w:rPr>
        <w:t xml:space="preserve"> </w:t>
      </w:r>
      <w:r w:rsidRPr="00973468">
        <w:rPr>
          <w:rFonts w:cs="Times New Roman"/>
          <w:i/>
          <w:sz w:val="26"/>
          <w:szCs w:val="26"/>
          <w:lang w:val="en-US"/>
        </w:rPr>
        <w:t>Fans</w:t>
      </w:r>
      <w:r w:rsidR="0058381E" w:rsidRPr="00973468">
        <w:rPr>
          <w:rFonts w:cs="Times New Roman"/>
          <w:i/>
          <w:sz w:val="26"/>
          <w:szCs w:val="26"/>
          <w:lang w:val="en-US"/>
        </w:rPr>
        <w:t>’</w:t>
      </w:r>
      <w:r w:rsidRPr="00973468">
        <w:rPr>
          <w:rFonts w:cs="Times New Roman"/>
          <w:i/>
          <w:sz w:val="26"/>
          <w:szCs w:val="26"/>
          <w:lang w:val="en-US"/>
        </w:rPr>
        <w:t xml:space="preserve"> </w:t>
      </w:r>
      <w:r w:rsidR="0058381E" w:rsidRPr="00973468">
        <w:rPr>
          <w:rFonts w:cs="Times New Roman"/>
          <w:i/>
          <w:sz w:val="26"/>
          <w:szCs w:val="26"/>
          <w:lang w:val="en-US"/>
        </w:rPr>
        <w:t>Frequency of Seeing Match-Fixing in Esports</w:t>
      </w:r>
    </w:p>
    <w:p w:rsidR="00072A13" w:rsidRPr="00973468" w:rsidRDefault="00072A13" w:rsidP="00072A13">
      <w:pPr>
        <w:spacing w:line="360" w:lineRule="exact"/>
        <w:rPr>
          <w:rFonts w:cs="Times New Roman"/>
          <w:sz w:val="26"/>
          <w:szCs w:val="26"/>
          <w:lang w:val="en-US"/>
        </w:rPr>
      </w:pPr>
    </w:p>
    <w:p w:rsidR="005A4D65" w:rsidRPr="00973468" w:rsidRDefault="005A4D65">
      <w:pPr>
        <w:rPr>
          <w:rFonts w:cs="Times New Roman"/>
          <w:b/>
          <w:sz w:val="26"/>
          <w:szCs w:val="26"/>
          <w:lang w:val="en-US"/>
        </w:rPr>
      </w:pPr>
      <w:r w:rsidRPr="00973468">
        <w:rPr>
          <w:rFonts w:cs="Times New Roman"/>
          <w:b/>
          <w:sz w:val="26"/>
          <w:szCs w:val="26"/>
          <w:lang w:val="en-US"/>
        </w:rPr>
        <w:br w:type="page"/>
      </w:r>
    </w:p>
    <w:p w:rsidR="00F53AD8" w:rsidRPr="00973468" w:rsidRDefault="00F53AD8" w:rsidP="00973468">
      <w:pPr>
        <w:spacing w:line="360" w:lineRule="exact"/>
        <w:jc w:val="left"/>
        <w:rPr>
          <w:rFonts w:cs="Times New Roman"/>
          <w:sz w:val="26"/>
          <w:szCs w:val="26"/>
          <w:lang w:val="en-US"/>
        </w:rPr>
      </w:pPr>
      <w:r w:rsidRPr="00973468">
        <w:rPr>
          <w:rFonts w:cs="Times New Roman"/>
          <w:b/>
          <w:sz w:val="26"/>
          <w:szCs w:val="26"/>
          <w:lang w:val="en-US"/>
        </w:rPr>
        <w:lastRenderedPageBreak/>
        <w:t>Table 6</w:t>
      </w:r>
      <w:r w:rsidR="0058381E" w:rsidRPr="00973468">
        <w:rPr>
          <w:rFonts w:cs="Times New Roman"/>
          <w:sz w:val="26"/>
          <w:szCs w:val="26"/>
          <w:lang w:val="en-US"/>
        </w:rPr>
        <w:t xml:space="preserve"> </w:t>
      </w:r>
      <w:r w:rsidRPr="00973468">
        <w:rPr>
          <w:rFonts w:cs="Times New Roman"/>
          <w:sz w:val="26"/>
          <w:szCs w:val="26"/>
          <w:lang w:val="en-US"/>
        </w:rPr>
        <w:t xml:space="preserve"> </w:t>
      </w:r>
      <w:r w:rsidRPr="00973468">
        <w:rPr>
          <w:rFonts w:cs="Times New Roman"/>
          <w:i/>
          <w:sz w:val="26"/>
          <w:szCs w:val="26"/>
          <w:lang w:val="en-US"/>
        </w:rPr>
        <w:t>Match</w:t>
      </w:r>
      <w:r w:rsidR="0058381E" w:rsidRPr="00973468">
        <w:rPr>
          <w:rFonts w:cs="Times New Roman"/>
          <w:i/>
          <w:sz w:val="26"/>
          <w:szCs w:val="26"/>
          <w:lang w:val="en-US"/>
        </w:rPr>
        <w:t>-Fixing</w:t>
      </w:r>
    </w:p>
    <w:tbl>
      <w:tblPr>
        <w:tblStyle w:val="a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1"/>
        <w:gridCol w:w="1063"/>
        <w:gridCol w:w="1018"/>
        <w:gridCol w:w="894"/>
      </w:tblGrid>
      <w:tr w:rsidR="00F53AD8" w:rsidRPr="00973468" w:rsidTr="009033B0">
        <w:tc>
          <w:tcPr>
            <w:tcW w:w="6228" w:type="dxa"/>
            <w:tcBorders>
              <w:top w:val="single" w:sz="4" w:space="0" w:color="auto"/>
              <w:left w:val="nil"/>
              <w:bottom w:val="single" w:sz="4" w:space="0" w:color="auto"/>
              <w:right w:val="nil"/>
            </w:tcBorders>
            <w:hideMark/>
          </w:tcPr>
          <w:p w:rsidR="00F53AD8" w:rsidRPr="00973468" w:rsidRDefault="00F53AD8" w:rsidP="009033B0">
            <w:pPr>
              <w:snapToGrid w:val="0"/>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Question</w:t>
            </w:r>
          </w:p>
          <w:p w:rsidR="00F53AD8" w:rsidRPr="00973468" w:rsidRDefault="00F53AD8" w:rsidP="009033B0">
            <w:pPr>
              <w:snapToGrid w:val="0"/>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Answer option</w:t>
            </w:r>
          </w:p>
        </w:tc>
        <w:tc>
          <w:tcPr>
            <w:tcW w:w="1080" w:type="dxa"/>
            <w:tcBorders>
              <w:top w:val="single" w:sz="4" w:space="0" w:color="auto"/>
              <w:left w:val="nil"/>
              <w:bottom w:val="single" w:sz="4" w:space="0" w:color="auto"/>
              <w:right w:val="nil"/>
            </w:tcBorders>
            <w:vAlign w:val="center"/>
            <w:hideMark/>
          </w:tcPr>
          <w:p w:rsidR="00F53AD8" w:rsidRPr="00973468" w:rsidRDefault="00F53AD8" w:rsidP="009033B0">
            <w:pPr>
              <w:snapToGrid w:val="0"/>
              <w:spacing w:line="320" w:lineRule="exact"/>
              <w:ind w:leftChars="-84" w:left="-202"/>
              <w:jc w:val="center"/>
              <w:rPr>
                <w:rFonts w:ascii="Times New Roman" w:hAnsi="Times New Roman" w:cs="Times New Roman"/>
                <w:sz w:val="24"/>
                <w:szCs w:val="24"/>
                <w:lang w:val="en-US"/>
              </w:rPr>
            </w:pPr>
            <w:r w:rsidRPr="00973468">
              <w:rPr>
                <w:rFonts w:ascii="Times New Roman" w:hAnsi="Times New Roman" w:cs="Times New Roman"/>
                <w:i/>
                <w:sz w:val="24"/>
                <w:szCs w:val="24"/>
                <w:lang w:val="en-US"/>
              </w:rPr>
              <w:t>n</w:t>
            </w:r>
            <w:r w:rsidRPr="00973468">
              <w:rPr>
                <w:rFonts w:ascii="Times New Roman" w:hAnsi="Times New Roman" w:cs="Times New Roman"/>
                <w:sz w:val="24"/>
                <w:szCs w:val="24"/>
                <w:lang w:val="en-US"/>
              </w:rPr>
              <w:t xml:space="preserve"> = 1,022</w:t>
            </w:r>
          </w:p>
        </w:tc>
        <w:tc>
          <w:tcPr>
            <w:tcW w:w="1033" w:type="dxa"/>
            <w:tcBorders>
              <w:top w:val="single" w:sz="4" w:space="0" w:color="auto"/>
              <w:left w:val="nil"/>
              <w:bottom w:val="single" w:sz="4" w:space="0" w:color="auto"/>
              <w:right w:val="nil"/>
            </w:tcBorders>
            <w:vAlign w:val="center"/>
          </w:tcPr>
          <w:p w:rsidR="00F53AD8" w:rsidRPr="00973468" w:rsidRDefault="00F53AD8" w:rsidP="009033B0">
            <w:pPr>
              <w:snapToGrid w:val="0"/>
              <w:spacing w:line="320" w:lineRule="exact"/>
              <w:jc w:val="center"/>
              <w:rPr>
                <w:rFonts w:ascii="Times New Roman" w:hAnsi="Times New Roman" w:cs="Times New Roman"/>
                <w:i/>
                <w:sz w:val="24"/>
                <w:szCs w:val="24"/>
                <w:lang w:val="en-US"/>
              </w:rPr>
            </w:pPr>
            <w:r w:rsidRPr="00973468">
              <w:rPr>
                <w:rFonts w:ascii="Times New Roman" w:hAnsi="Times New Roman" w:cs="Times New Roman"/>
                <w:i/>
                <w:sz w:val="24"/>
                <w:szCs w:val="24"/>
                <w:lang w:val="en-US"/>
              </w:rPr>
              <w:t xml:space="preserve">n </w:t>
            </w:r>
            <w:r w:rsidRPr="00973468">
              <w:rPr>
                <w:rFonts w:ascii="Times New Roman" w:hAnsi="Times New Roman" w:cs="Times New Roman"/>
                <w:sz w:val="24"/>
                <w:szCs w:val="24"/>
                <w:lang w:val="en-US"/>
              </w:rPr>
              <w:t>= 694</w:t>
            </w:r>
          </w:p>
        </w:tc>
        <w:tc>
          <w:tcPr>
            <w:tcW w:w="901" w:type="dxa"/>
            <w:tcBorders>
              <w:top w:val="single" w:sz="4" w:space="0" w:color="auto"/>
              <w:left w:val="nil"/>
              <w:bottom w:val="single" w:sz="4" w:space="0" w:color="auto"/>
              <w:right w:val="nil"/>
            </w:tcBorders>
            <w:vAlign w:val="center"/>
            <w:hideMark/>
          </w:tcPr>
          <w:p w:rsidR="00F53AD8" w:rsidRPr="00973468" w:rsidRDefault="00F53AD8" w:rsidP="009033B0">
            <w:pPr>
              <w:snapToGrid w:val="0"/>
              <w:spacing w:line="320" w:lineRule="exact"/>
              <w:jc w:val="center"/>
              <w:rPr>
                <w:rFonts w:ascii="Times New Roman" w:hAnsi="Times New Roman" w:cs="Times New Roman"/>
                <w:sz w:val="24"/>
                <w:szCs w:val="24"/>
                <w:lang w:val="en-US"/>
              </w:rPr>
            </w:pPr>
            <w:r w:rsidRPr="00973468">
              <w:rPr>
                <w:rFonts w:ascii="Times New Roman" w:hAnsi="Times New Roman" w:cs="Times New Roman"/>
                <w:sz w:val="24"/>
                <w:szCs w:val="24"/>
                <w:lang w:val="en-US"/>
              </w:rPr>
              <w:t>Valid %</w:t>
            </w:r>
          </w:p>
        </w:tc>
      </w:tr>
      <w:tr w:rsidR="00F53AD8" w:rsidRPr="00973468" w:rsidTr="000F3557">
        <w:tc>
          <w:tcPr>
            <w:tcW w:w="6228" w:type="dxa"/>
            <w:tcBorders>
              <w:top w:val="single" w:sz="4" w:space="0" w:color="auto"/>
              <w:left w:val="nil"/>
              <w:bottom w:val="nil"/>
              <w:right w:val="nil"/>
            </w:tcBorders>
          </w:tcPr>
          <w:p w:rsidR="00F53AD8" w:rsidRPr="00973468" w:rsidRDefault="00F53AD8" w:rsidP="009033B0">
            <w:pPr>
              <w:snapToGrid w:val="0"/>
              <w:spacing w:line="320" w:lineRule="exact"/>
              <w:ind w:left="567" w:hanging="567"/>
              <w:rPr>
                <w:rFonts w:ascii="Times New Roman" w:hAnsi="Times New Roman" w:cs="Times New Roman"/>
                <w:i/>
                <w:sz w:val="24"/>
                <w:szCs w:val="24"/>
                <w:lang w:val="en-US"/>
              </w:rPr>
            </w:pPr>
            <w:r w:rsidRPr="00973468">
              <w:rPr>
                <w:rFonts w:ascii="Times New Roman" w:hAnsi="Times New Roman" w:cs="Times New Roman"/>
                <w:i/>
                <w:sz w:val="24"/>
                <w:szCs w:val="24"/>
                <w:lang w:val="en-US"/>
              </w:rPr>
              <w:t>Have you ever started disliking a pro-player, team, or tournament because they were connected to match-fixing?</w:t>
            </w:r>
          </w:p>
        </w:tc>
        <w:tc>
          <w:tcPr>
            <w:tcW w:w="1080" w:type="dxa"/>
            <w:tcBorders>
              <w:top w:val="single" w:sz="4" w:space="0" w:color="auto"/>
              <w:left w:val="nil"/>
              <w:bottom w:val="nil"/>
              <w:right w:val="nil"/>
            </w:tcBorders>
          </w:tcPr>
          <w:p w:rsidR="00F53AD8" w:rsidRPr="00973468" w:rsidRDefault="00F53AD8" w:rsidP="009033B0">
            <w:pPr>
              <w:snapToGrid w:val="0"/>
              <w:spacing w:line="320" w:lineRule="exact"/>
              <w:ind w:rightChars="50" w:right="120"/>
              <w:jc w:val="right"/>
              <w:rPr>
                <w:rFonts w:ascii="Times New Roman" w:hAnsi="Times New Roman" w:cs="Times New Roman"/>
                <w:sz w:val="24"/>
                <w:szCs w:val="24"/>
                <w:lang w:val="en-US"/>
              </w:rPr>
            </w:pPr>
          </w:p>
        </w:tc>
        <w:tc>
          <w:tcPr>
            <w:tcW w:w="1033" w:type="dxa"/>
            <w:tcBorders>
              <w:top w:val="single" w:sz="4" w:space="0" w:color="auto"/>
              <w:left w:val="nil"/>
              <w:bottom w:val="nil"/>
              <w:right w:val="nil"/>
            </w:tcBorders>
          </w:tcPr>
          <w:p w:rsidR="00F53AD8" w:rsidRPr="00973468" w:rsidRDefault="00F53AD8" w:rsidP="009033B0">
            <w:pPr>
              <w:snapToGrid w:val="0"/>
              <w:spacing w:line="320" w:lineRule="exact"/>
              <w:ind w:rightChars="50" w:right="120"/>
              <w:jc w:val="right"/>
              <w:rPr>
                <w:rFonts w:ascii="Times New Roman" w:hAnsi="Times New Roman" w:cs="Times New Roman"/>
                <w:sz w:val="24"/>
                <w:szCs w:val="24"/>
                <w:lang w:val="en-US"/>
              </w:rPr>
            </w:pPr>
          </w:p>
        </w:tc>
        <w:tc>
          <w:tcPr>
            <w:tcW w:w="901" w:type="dxa"/>
            <w:tcBorders>
              <w:top w:val="single" w:sz="4" w:space="0" w:color="auto"/>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p>
        </w:tc>
      </w:tr>
      <w:tr w:rsidR="00F53AD8" w:rsidRPr="00973468" w:rsidTr="000F3557">
        <w:tc>
          <w:tcPr>
            <w:tcW w:w="6228" w:type="dxa"/>
            <w:tcBorders>
              <w:top w:val="nil"/>
              <w:left w:val="nil"/>
              <w:bottom w:val="nil"/>
              <w:right w:val="nil"/>
            </w:tcBorders>
          </w:tcPr>
          <w:p w:rsidR="00F53AD8" w:rsidRPr="00973468" w:rsidRDefault="00F53AD8" w:rsidP="009033B0">
            <w:pPr>
              <w:snapToGrid w:val="0"/>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Yes</w:t>
            </w:r>
          </w:p>
        </w:tc>
        <w:tc>
          <w:tcPr>
            <w:tcW w:w="1080" w:type="dxa"/>
            <w:tcBorders>
              <w:top w:val="nil"/>
              <w:left w:val="nil"/>
              <w:bottom w:val="nil"/>
              <w:right w:val="nil"/>
            </w:tcBorders>
          </w:tcPr>
          <w:p w:rsidR="00F53AD8" w:rsidRPr="00973468" w:rsidRDefault="00F53AD8" w:rsidP="009033B0">
            <w:pPr>
              <w:snapToGrid w:val="0"/>
              <w:spacing w:line="320" w:lineRule="exact"/>
              <w:ind w:rightChars="50" w:right="120"/>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694</w:t>
            </w:r>
          </w:p>
        </w:tc>
        <w:tc>
          <w:tcPr>
            <w:tcW w:w="1033" w:type="dxa"/>
            <w:tcBorders>
              <w:top w:val="nil"/>
              <w:left w:val="nil"/>
              <w:bottom w:val="nil"/>
              <w:right w:val="nil"/>
            </w:tcBorders>
          </w:tcPr>
          <w:p w:rsidR="00F53AD8" w:rsidRPr="00973468" w:rsidRDefault="00F53AD8" w:rsidP="009033B0">
            <w:pPr>
              <w:snapToGrid w:val="0"/>
              <w:spacing w:line="320" w:lineRule="exact"/>
              <w:ind w:rightChars="50" w:right="120"/>
              <w:jc w:val="right"/>
              <w:rPr>
                <w:rFonts w:ascii="Times New Roman" w:hAnsi="Times New Roman" w:cs="Times New Roman"/>
                <w:sz w:val="24"/>
                <w:szCs w:val="24"/>
                <w:lang w:val="en-US"/>
              </w:rPr>
            </w:pPr>
          </w:p>
        </w:tc>
        <w:tc>
          <w:tcPr>
            <w:tcW w:w="901"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67.9</w:t>
            </w:r>
          </w:p>
        </w:tc>
      </w:tr>
      <w:tr w:rsidR="00F53AD8" w:rsidRPr="00973468" w:rsidTr="000F3557">
        <w:tc>
          <w:tcPr>
            <w:tcW w:w="6228" w:type="dxa"/>
            <w:tcBorders>
              <w:top w:val="nil"/>
              <w:left w:val="nil"/>
              <w:bottom w:val="nil"/>
              <w:right w:val="nil"/>
            </w:tcBorders>
          </w:tcPr>
          <w:p w:rsidR="00F53AD8" w:rsidRPr="00973468" w:rsidRDefault="00F53AD8" w:rsidP="009033B0">
            <w:pPr>
              <w:snapToGrid w:val="0"/>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No</w:t>
            </w:r>
          </w:p>
        </w:tc>
        <w:tc>
          <w:tcPr>
            <w:tcW w:w="1080" w:type="dxa"/>
            <w:tcBorders>
              <w:top w:val="nil"/>
              <w:left w:val="nil"/>
              <w:bottom w:val="nil"/>
              <w:right w:val="nil"/>
            </w:tcBorders>
          </w:tcPr>
          <w:p w:rsidR="00F53AD8" w:rsidRPr="00973468" w:rsidRDefault="00F53AD8" w:rsidP="009033B0">
            <w:pPr>
              <w:snapToGrid w:val="0"/>
              <w:spacing w:line="320" w:lineRule="exact"/>
              <w:ind w:rightChars="50" w:right="120"/>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328</w:t>
            </w:r>
          </w:p>
        </w:tc>
        <w:tc>
          <w:tcPr>
            <w:tcW w:w="1033" w:type="dxa"/>
            <w:tcBorders>
              <w:top w:val="nil"/>
              <w:left w:val="nil"/>
              <w:bottom w:val="nil"/>
              <w:right w:val="nil"/>
            </w:tcBorders>
          </w:tcPr>
          <w:p w:rsidR="00F53AD8" w:rsidRPr="00973468" w:rsidRDefault="00F53AD8" w:rsidP="009033B0">
            <w:pPr>
              <w:snapToGrid w:val="0"/>
              <w:spacing w:line="320" w:lineRule="exact"/>
              <w:ind w:rightChars="50" w:right="120"/>
              <w:jc w:val="right"/>
              <w:rPr>
                <w:rFonts w:ascii="Times New Roman" w:hAnsi="Times New Roman" w:cs="Times New Roman"/>
                <w:sz w:val="24"/>
                <w:szCs w:val="24"/>
                <w:lang w:val="en-US"/>
              </w:rPr>
            </w:pPr>
          </w:p>
        </w:tc>
        <w:tc>
          <w:tcPr>
            <w:tcW w:w="901"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32.1</w:t>
            </w:r>
          </w:p>
        </w:tc>
      </w:tr>
      <w:tr w:rsidR="00F53AD8" w:rsidRPr="00973468" w:rsidTr="000F3557">
        <w:tc>
          <w:tcPr>
            <w:tcW w:w="6228" w:type="dxa"/>
            <w:tcBorders>
              <w:top w:val="nil"/>
              <w:left w:val="nil"/>
              <w:bottom w:val="nil"/>
              <w:right w:val="nil"/>
            </w:tcBorders>
          </w:tcPr>
          <w:p w:rsidR="00F53AD8" w:rsidRPr="00973468" w:rsidRDefault="00F53AD8" w:rsidP="009033B0">
            <w:pPr>
              <w:snapToGrid w:val="0"/>
              <w:spacing w:line="320" w:lineRule="exact"/>
              <w:ind w:left="567" w:hanging="567"/>
              <w:rPr>
                <w:rFonts w:ascii="Times New Roman" w:hAnsi="Times New Roman" w:cs="Times New Roman"/>
                <w:i/>
                <w:sz w:val="24"/>
                <w:szCs w:val="24"/>
                <w:lang w:val="en-US"/>
              </w:rPr>
            </w:pPr>
            <w:r w:rsidRPr="00973468">
              <w:rPr>
                <w:rFonts w:ascii="Times New Roman" w:hAnsi="Times New Roman" w:cs="Times New Roman"/>
                <w:i/>
                <w:sz w:val="24"/>
                <w:szCs w:val="24"/>
                <w:lang w:val="en-US"/>
              </w:rPr>
              <w:t>What types of match-fixing made you dislike them? Select all that apply.</w:t>
            </w:r>
          </w:p>
        </w:tc>
        <w:tc>
          <w:tcPr>
            <w:tcW w:w="1080" w:type="dxa"/>
            <w:tcBorders>
              <w:top w:val="nil"/>
              <w:left w:val="nil"/>
              <w:bottom w:val="nil"/>
              <w:right w:val="nil"/>
            </w:tcBorders>
          </w:tcPr>
          <w:p w:rsidR="00F53AD8" w:rsidRPr="00973468" w:rsidRDefault="00F53AD8" w:rsidP="009033B0">
            <w:pPr>
              <w:snapToGrid w:val="0"/>
              <w:spacing w:line="320" w:lineRule="exact"/>
              <w:ind w:rightChars="50" w:right="120"/>
              <w:jc w:val="right"/>
              <w:rPr>
                <w:rFonts w:ascii="Times New Roman" w:hAnsi="Times New Roman" w:cs="Times New Roman"/>
                <w:sz w:val="24"/>
                <w:szCs w:val="24"/>
                <w:lang w:val="en-US"/>
              </w:rPr>
            </w:pPr>
          </w:p>
        </w:tc>
        <w:tc>
          <w:tcPr>
            <w:tcW w:w="1033" w:type="dxa"/>
            <w:tcBorders>
              <w:top w:val="nil"/>
              <w:left w:val="nil"/>
              <w:bottom w:val="nil"/>
              <w:right w:val="nil"/>
            </w:tcBorders>
          </w:tcPr>
          <w:p w:rsidR="00F53AD8" w:rsidRPr="00973468" w:rsidRDefault="00F53AD8" w:rsidP="009033B0">
            <w:pPr>
              <w:snapToGrid w:val="0"/>
              <w:spacing w:line="320" w:lineRule="exact"/>
              <w:ind w:rightChars="50" w:right="120"/>
              <w:jc w:val="right"/>
              <w:rPr>
                <w:rFonts w:ascii="Times New Roman" w:hAnsi="Times New Roman" w:cs="Times New Roman"/>
                <w:sz w:val="24"/>
                <w:szCs w:val="24"/>
                <w:lang w:val="en-US"/>
              </w:rPr>
            </w:pPr>
          </w:p>
        </w:tc>
        <w:tc>
          <w:tcPr>
            <w:tcW w:w="901"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p>
        </w:tc>
      </w:tr>
      <w:tr w:rsidR="00F53AD8" w:rsidRPr="00973468" w:rsidTr="000F3557">
        <w:tc>
          <w:tcPr>
            <w:tcW w:w="6228" w:type="dxa"/>
            <w:tcBorders>
              <w:top w:val="nil"/>
              <w:left w:val="nil"/>
              <w:bottom w:val="nil"/>
              <w:right w:val="nil"/>
            </w:tcBorders>
          </w:tcPr>
          <w:p w:rsidR="00F53AD8" w:rsidRPr="00973468" w:rsidRDefault="00F53AD8" w:rsidP="009033B0">
            <w:pPr>
              <w:snapToGrid w:val="0"/>
              <w:spacing w:line="320" w:lineRule="exact"/>
              <w:ind w:left="851" w:hanging="567"/>
              <w:rPr>
                <w:rFonts w:ascii="Times New Roman" w:hAnsi="Times New Roman" w:cs="Times New Roman"/>
                <w:sz w:val="24"/>
                <w:szCs w:val="24"/>
                <w:lang w:val="en-US"/>
              </w:rPr>
            </w:pPr>
            <w:r w:rsidRPr="00973468">
              <w:rPr>
                <w:rFonts w:ascii="Times New Roman" w:hAnsi="Times New Roman" w:cs="Times New Roman"/>
                <w:sz w:val="24"/>
                <w:szCs w:val="24"/>
                <w:lang w:val="en-US"/>
              </w:rPr>
              <w:t>Pro-players or teams betting against themselves and purposefully losing the match in order to win gambling money</w:t>
            </w:r>
          </w:p>
        </w:tc>
        <w:tc>
          <w:tcPr>
            <w:tcW w:w="1080" w:type="dxa"/>
            <w:tcBorders>
              <w:top w:val="nil"/>
              <w:left w:val="nil"/>
              <w:bottom w:val="nil"/>
              <w:right w:val="nil"/>
            </w:tcBorders>
          </w:tcPr>
          <w:p w:rsidR="00F53AD8" w:rsidRPr="00973468" w:rsidRDefault="00F53AD8" w:rsidP="009033B0">
            <w:pPr>
              <w:snapToGrid w:val="0"/>
              <w:spacing w:line="320" w:lineRule="exact"/>
              <w:ind w:rightChars="50" w:right="120"/>
              <w:jc w:val="right"/>
              <w:rPr>
                <w:rFonts w:ascii="Times New Roman" w:hAnsi="Times New Roman" w:cs="Times New Roman"/>
                <w:sz w:val="24"/>
                <w:szCs w:val="24"/>
                <w:lang w:val="en-US"/>
              </w:rPr>
            </w:pPr>
          </w:p>
        </w:tc>
        <w:tc>
          <w:tcPr>
            <w:tcW w:w="1033" w:type="dxa"/>
            <w:tcBorders>
              <w:top w:val="nil"/>
              <w:left w:val="nil"/>
              <w:bottom w:val="nil"/>
              <w:right w:val="nil"/>
            </w:tcBorders>
          </w:tcPr>
          <w:p w:rsidR="00F53AD8" w:rsidRPr="00973468" w:rsidRDefault="00F53AD8" w:rsidP="009033B0">
            <w:pPr>
              <w:snapToGrid w:val="0"/>
              <w:spacing w:line="320" w:lineRule="exact"/>
              <w:ind w:rightChars="50" w:right="120"/>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433</w:t>
            </w:r>
          </w:p>
        </w:tc>
        <w:tc>
          <w:tcPr>
            <w:tcW w:w="901"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62.4</w:t>
            </w:r>
          </w:p>
        </w:tc>
      </w:tr>
      <w:tr w:rsidR="00F53AD8" w:rsidRPr="00973468" w:rsidTr="000F3557">
        <w:tc>
          <w:tcPr>
            <w:tcW w:w="6228" w:type="dxa"/>
            <w:tcBorders>
              <w:top w:val="nil"/>
              <w:left w:val="nil"/>
              <w:bottom w:val="nil"/>
              <w:right w:val="nil"/>
            </w:tcBorders>
          </w:tcPr>
          <w:p w:rsidR="00F53AD8" w:rsidRPr="00973468" w:rsidRDefault="00F53AD8" w:rsidP="009033B0">
            <w:pPr>
              <w:snapToGrid w:val="0"/>
              <w:spacing w:line="320" w:lineRule="exact"/>
              <w:ind w:left="851" w:hanging="567"/>
              <w:rPr>
                <w:rFonts w:ascii="Times New Roman" w:hAnsi="Times New Roman" w:cs="Times New Roman"/>
                <w:sz w:val="24"/>
                <w:szCs w:val="24"/>
                <w:lang w:val="en-US"/>
              </w:rPr>
            </w:pPr>
            <w:r w:rsidRPr="00973468">
              <w:rPr>
                <w:rFonts w:ascii="Times New Roman" w:hAnsi="Times New Roman" w:cs="Times New Roman"/>
                <w:sz w:val="24"/>
                <w:szCs w:val="24"/>
                <w:lang w:val="en-US"/>
              </w:rPr>
              <w:t>Opposing pro-players or teams agreeing on who will win the match</w:t>
            </w:r>
          </w:p>
        </w:tc>
        <w:tc>
          <w:tcPr>
            <w:tcW w:w="1080" w:type="dxa"/>
            <w:tcBorders>
              <w:top w:val="nil"/>
              <w:left w:val="nil"/>
              <w:bottom w:val="nil"/>
              <w:right w:val="nil"/>
            </w:tcBorders>
          </w:tcPr>
          <w:p w:rsidR="00F53AD8" w:rsidRPr="00973468" w:rsidRDefault="00F53AD8" w:rsidP="009033B0">
            <w:pPr>
              <w:snapToGrid w:val="0"/>
              <w:spacing w:line="320" w:lineRule="exact"/>
              <w:ind w:rightChars="50" w:right="120"/>
              <w:jc w:val="right"/>
              <w:rPr>
                <w:rFonts w:ascii="Times New Roman" w:hAnsi="Times New Roman" w:cs="Times New Roman"/>
                <w:sz w:val="24"/>
                <w:szCs w:val="24"/>
                <w:lang w:val="en-US"/>
              </w:rPr>
            </w:pPr>
          </w:p>
        </w:tc>
        <w:tc>
          <w:tcPr>
            <w:tcW w:w="1033" w:type="dxa"/>
            <w:tcBorders>
              <w:top w:val="nil"/>
              <w:left w:val="nil"/>
              <w:bottom w:val="nil"/>
              <w:right w:val="nil"/>
            </w:tcBorders>
          </w:tcPr>
          <w:p w:rsidR="00F53AD8" w:rsidRPr="00973468" w:rsidRDefault="00F53AD8" w:rsidP="009033B0">
            <w:pPr>
              <w:snapToGrid w:val="0"/>
              <w:spacing w:line="320" w:lineRule="exact"/>
              <w:ind w:rightChars="50" w:right="120"/>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437</w:t>
            </w:r>
          </w:p>
        </w:tc>
        <w:tc>
          <w:tcPr>
            <w:tcW w:w="901"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63</w:t>
            </w:r>
          </w:p>
        </w:tc>
      </w:tr>
      <w:tr w:rsidR="00F53AD8" w:rsidRPr="00973468" w:rsidTr="000F3557">
        <w:tc>
          <w:tcPr>
            <w:tcW w:w="6228" w:type="dxa"/>
            <w:tcBorders>
              <w:top w:val="nil"/>
              <w:left w:val="nil"/>
              <w:bottom w:val="nil"/>
              <w:right w:val="nil"/>
            </w:tcBorders>
          </w:tcPr>
          <w:p w:rsidR="00F53AD8" w:rsidRPr="00973468" w:rsidRDefault="00F53AD8" w:rsidP="009033B0">
            <w:pPr>
              <w:snapToGrid w:val="0"/>
              <w:spacing w:line="320" w:lineRule="exact"/>
              <w:ind w:left="851" w:hanging="567"/>
              <w:rPr>
                <w:rFonts w:ascii="Times New Roman" w:hAnsi="Times New Roman" w:cs="Times New Roman"/>
                <w:sz w:val="24"/>
                <w:szCs w:val="24"/>
                <w:lang w:val="en-US"/>
              </w:rPr>
            </w:pPr>
            <w:r w:rsidRPr="00973468">
              <w:rPr>
                <w:rFonts w:ascii="Times New Roman" w:hAnsi="Times New Roman" w:cs="Times New Roman"/>
                <w:sz w:val="24"/>
                <w:szCs w:val="24"/>
                <w:lang w:val="en-US"/>
              </w:rPr>
              <w:t>Managers bribing or forcing pro-players or teams into purposefully losing the match</w:t>
            </w:r>
          </w:p>
        </w:tc>
        <w:tc>
          <w:tcPr>
            <w:tcW w:w="1080" w:type="dxa"/>
            <w:tcBorders>
              <w:top w:val="nil"/>
              <w:left w:val="nil"/>
              <w:bottom w:val="nil"/>
              <w:right w:val="nil"/>
            </w:tcBorders>
          </w:tcPr>
          <w:p w:rsidR="00F53AD8" w:rsidRPr="00973468" w:rsidRDefault="00F53AD8" w:rsidP="009033B0">
            <w:pPr>
              <w:snapToGrid w:val="0"/>
              <w:spacing w:line="320" w:lineRule="exact"/>
              <w:ind w:rightChars="50" w:right="120"/>
              <w:jc w:val="right"/>
              <w:rPr>
                <w:rFonts w:ascii="Times New Roman" w:hAnsi="Times New Roman" w:cs="Times New Roman"/>
                <w:sz w:val="24"/>
                <w:szCs w:val="24"/>
                <w:lang w:val="en-US"/>
              </w:rPr>
            </w:pPr>
          </w:p>
        </w:tc>
        <w:tc>
          <w:tcPr>
            <w:tcW w:w="1033" w:type="dxa"/>
            <w:tcBorders>
              <w:top w:val="nil"/>
              <w:left w:val="nil"/>
              <w:bottom w:val="nil"/>
              <w:right w:val="nil"/>
            </w:tcBorders>
          </w:tcPr>
          <w:p w:rsidR="00F53AD8" w:rsidRPr="00973468" w:rsidRDefault="00F53AD8" w:rsidP="009033B0">
            <w:pPr>
              <w:snapToGrid w:val="0"/>
              <w:spacing w:line="320" w:lineRule="exact"/>
              <w:ind w:rightChars="50" w:right="120"/>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261</w:t>
            </w:r>
          </w:p>
        </w:tc>
        <w:tc>
          <w:tcPr>
            <w:tcW w:w="901"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37.6</w:t>
            </w:r>
          </w:p>
        </w:tc>
      </w:tr>
      <w:tr w:rsidR="00F53AD8" w:rsidRPr="00973468" w:rsidTr="000F3557">
        <w:tc>
          <w:tcPr>
            <w:tcW w:w="6228" w:type="dxa"/>
            <w:tcBorders>
              <w:top w:val="nil"/>
              <w:left w:val="nil"/>
              <w:bottom w:val="nil"/>
              <w:right w:val="nil"/>
            </w:tcBorders>
          </w:tcPr>
          <w:p w:rsidR="00F53AD8" w:rsidRPr="00973468" w:rsidRDefault="00F53AD8" w:rsidP="009033B0">
            <w:pPr>
              <w:snapToGrid w:val="0"/>
              <w:spacing w:line="320" w:lineRule="exact"/>
              <w:ind w:left="851" w:hanging="567"/>
              <w:rPr>
                <w:rFonts w:ascii="Times New Roman" w:hAnsi="Times New Roman" w:cs="Times New Roman"/>
                <w:sz w:val="24"/>
                <w:szCs w:val="24"/>
                <w:lang w:val="en-US"/>
              </w:rPr>
            </w:pPr>
            <w:r w:rsidRPr="00973468">
              <w:rPr>
                <w:rFonts w:ascii="Times New Roman" w:hAnsi="Times New Roman" w:cs="Times New Roman"/>
                <w:sz w:val="24"/>
                <w:szCs w:val="24"/>
                <w:lang w:val="en-US"/>
              </w:rPr>
              <w:t>Betting companies bribing pro-players or teams into purposefully losing the match</w:t>
            </w:r>
          </w:p>
        </w:tc>
        <w:tc>
          <w:tcPr>
            <w:tcW w:w="1080" w:type="dxa"/>
            <w:tcBorders>
              <w:top w:val="nil"/>
              <w:left w:val="nil"/>
              <w:bottom w:val="nil"/>
              <w:right w:val="nil"/>
            </w:tcBorders>
          </w:tcPr>
          <w:p w:rsidR="00F53AD8" w:rsidRPr="00973468" w:rsidRDefault="00F53AD8" w:rsidP="009033B0">
            <w:pPr>
              <w:snapToGrid w:val="0"/>
              <w:spacing w:line="320" w:lineRule="exact"/>
              <w:ind w:rightChars="50" w:right="120"/>
              <w:jc w:val="right"/>
              <w:rPr>
                <w:rFonts w:ascii="Times New Roman" w:hAnsi="Times New Roman" w:cs="Times New Roman"/>
                <w:sz w:val="24"/>
                <w:szCs w:val="24"/>
                <w:lang w:val="en-US"/>
              </w:rPr>
            </w:pPr>
          </w:p>
        </w:tc>
        <w:tc>
          <w:tcPr>
            <w:tcW w:w="1033" w:type="dxa"/>
            <w:tcBorders>
              <w:top w:val="nil"/>
              <w:left w:val="nil"/>
              <w:bottom w:val="nil"/>
              <w:right w:val="nil"/>
            </w:tcBorders>
          </w:tcPr>
          <w:p w:rsidR="00F53AD8" w:rsidRPr="00973468" w:rsidRDefault="00F53AD8" w:rsidP="009033B0">
            <w:pPr>
              <w:snapToGrid w:val="0"/>
              <w:spacing w:line="320" w:lineRule="exact"/>
              <w:ind w:rightChars="50" w:right="120"/>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234</w:t>
            </w:r>
          </w:p>
        </w:tc>
        <w:tc>
          <w:tcPr>
            <w:tcW w:w="901"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33.7</w:t>
            </w:r>
          </w:p>
        </w:tc>
      </w:tr>
      <w:tr w:rsidR="00F53AD8" w:rsidRPr="00973468" w:rsidTr="000F3557">
        <w:tc>
          <w:tcPr>
            <w:tcW w:w="6228" w:type="dxa"/>
            <w:tcBorders>
              <w:top w:val="nil"/>
              <w:left w:val="nil"/>
              <w:bottom w:val="nil"/>
              <w:right w:val="nil"/>
            </w:tcBorders>
          </w:tcPr>
          <w:p w:rsidR="00F53AD8" w:rsidRPr="00973468" w:rsidRDefault="00F53AD8" w:rsidP="009033B0">
            <w:pPr>
              <w:snapToGrid w:val="0"/>
              <w:spacing w:line="320" w:lineRule="exact"/>
              <w:ind w:left="851" w:hanging="567"/>
              <w:rPr>
                <w:rFonts w:ascii="Times New Roman" w:hAnsi="Times New Roman" w:cs="Times New Roman"/>
                <w:sz w:val="24"/>
                <w:szCs w:val="24"/>
                <w:lang w:val="en-US"/>
              </w:rPr>
            </w:pPr>
            <w:r w:rsidRPr="00973468">
              <w:rPr>
                <w:rFonts w:ascii="Times New Roman" w:hAnsi="Times New Roman" w:cs="Times New Roman"/>
                <w:sz w:val="24"/>
                <w:szCs w:val="24"/>
                <w:lang w:val="en-US"/>
              </w:rPr>
              <w:t>Other</w:t>
            </w:r>
          </w:p>
        </w:tc>
        <w:tc>
          <w:tcPr>
            <w:tcW w:w="1080" w:type="dxa"/>
            <w:tcBorders>
              <w:top w:val="nil"/>
              <w:left w:val="nil"/>
              <w:bottom w:val="nil"/>
              <w:right w:val="nil"/>
            </w:tcBorders>
          </w:tcPr>
          <w:p w:rsidR="00F53AD8" w:rsidRPr="00973468" w:rsidRDefault="00F53AD8" w:rsidP="009033B0">
            <w:pPr>
              <w:snapToGrid w:val="0"/>
              <w:spacing w:line="320" w:lineRule="exact"/>
              <w:ind w:rightChars="50" w:right="120"/>
              <w:jc w:val="right"/>
              <w:rPr>
                <w:rFonts w:ascii="Times New Roman" w:hAnsi="Times New Roman" w:cs="Times New Roman"/>
                <w:sz w:val="24"/>
                <w:szCs w:val="24"/>
                <w:lang w:val="en-US"/>
              </w:rPr>
            </w:pPr>
          </w:p>
        </w:tc>
        <w:tc>
          <w:tcPr>
            <w:tcW w:w="1033" w:type="dxa"/>
            <w:tcBorders>
              <w:top w:val="nil"/>
              <w:left w:val="nil"/>
              <w:bottom w:val="nil"/>
              <w:right w:val="nil"/>
            </w:tcBorders>
          </w:tcPr>
          <w:p w:rsidR="00F53AD8" w:rsidRPr="00973468" w:rsidRDefault="00F53AD8" w:rsidP="009033B0">
            <w:pPr>
              <w:snapToGrid w:val="0"/>
              <w:spacing w:line="320" w:lineRule="exact"/>
              <w:ind w:rightChars="50" w:right="120"/>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53</w:t>
            </w:r>
          </w:p>
        </w:tc>
        <w:tc>
          <w:tcPr>
            <w:tcW w:w="901"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7.6</w:t>
            </w:r>
          </w:p>
        </w:tc>
      </w:tr>
      <w:tr w:rsidR="00F53AD8" w:rsidRPr="00973468" w:rsidTr="000F3557">
        <w:tc>
          <w:tcPr>
            <w:tcW w:w="6228" w:type="dxa"/>
            <w:tcBorders>
              <w:top w:val="nil"/>
              <w:left w:val="nil"/>
              <w:bottom w:val="nil"/>
              <w:right w:val="nil"/>
            </w:tcBorders>
          </w:tcPr>
          <w:p w:rsidR="00F53AD8" w:rsidRPr="00973468" w:rsidRDefault="00F53AD8" w:rsidP="009033B0">
            <w:pPr>
              <w:snapToGrid w:val="0"/>
              <w:spacing w:line="320" w:lineRule="exact"/>
              <w:ind w:left="567" w:hanging="567"/>
              <w:rPr>
                <w:rFonts w:ascii="Times New Roman" w:hAnsi="Times New Roman" w:cs="Times New Roman"/>
                <w:i/>
                <w:sz w:val="24"/>
                <w:szCs w:val="24"/>
                <w:lang w:val="en-US"/>
              </w:rPr>
            </w:pPr>
            <w:r w:rsidRPr="00973468">
              <w:rPr>
                <w:rFonts w:ascii="Times New Roman" w:hAnsi="Times New Roman" w:cs="Times New Roman"/>
                <w:i/>
                <w:sz w:val="24"/>
                <w:szCs w:val="24"/>
                <w:lang w:val="en-US"/>
              </w:rPr>
              <w:t>Did you start disliking their sponsors because they were supporting pro-players, teams, or tournaments connected to match-fixing?</w:t>
            </w:r>
          </w:p>
        </w:tc>
        <w:tc>
          <w:tcPr>
            <w:tcW w:w="1080" w:type="dxa"/>
            <w:tcBorders>
              <w:top w:val="nil"/>
              <w:left w:val="nil"/>
              <w:bottom w:val="nil"/>
              <w:right w:val="nil"/>
            </w:tcBorders>
          </w:tcPr>
          <w:p w:rsidR="00F53AD8" w:rsidRPr="00973468" w:rsidRDefault="00F53AD8" w:rsidP="009033B0">
            <w:pPr>
              <w:snapToGrid w:val="0"/>
              <w:spacing w:line="320" w:lineRule="exact"/>
              <w:ind w:rightChars="50" w:right="120"/>
              <w:jc w:val="right"/>
              <w:rPr>
                <w:rFonts w:ascii="Times New Roman" w:hAnsi="Times New Roman" w:cs="Times New Roman"/>
                <w:sz w:val="24"/>
                <w:szCs w:val="24"/>
                <w:lang w:val="en-US"/>
              </w:rPr>
            </w:pPr>
          </w:p>
        </w:tc>
        <w:tc>
          <w:tcPr>
            <w:tcW w:w="1033" w:type="dxa"/>
            <w:tcBorders>
              <w:top w:val="nil"/>
              <w:left w:val="nil"/>
              <w:bottom w:val="nil"/>
              <w:right w:val="nil"/>
            </w:tcBorders>
          </w:tcPr>
          <w:p w:rsidR="00F53AD8" w:rsidRPr="00973468" w:rsidRDefault="00F53AD8" w:rsidP="009033B0">
            <w:pPr>
              <w:snapToGrid w:val="0"/>
              <w:spacing w:line="320" w:lineRule="exact"/>
              <w:ind w:rightChars="50" w:right="120"/>
              <w:jc w:val="right"/>
              <w:rPr>
                <w:rFonts w:ascii="Times New Roman" w:hAnsi="Times New Roman" w:cs="Times New Roman"/>
                <w:sz w:val="24"/>
                <w:szCs w:val="24"/>
                <w:lang w:val="en-US"/>
              </w:rPr>
            </w:pPr>
          </w:p>
        </w:tc>
        <w:tc>
          <w:tcPr>
            <w:tcW w:w="901"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p>
        </w:tc>
      </w:tr>
      <w:tr w:rsidR="00F53AD8" w:rsidRPr="00973468" w:rsidTr="000F3557">
        <w:tc>
          <w:tcPr>
            <w:tcW w:w="6228" w:type="dxa"/>
            <w:tcBorders>
              <w:top w:val="nil"/>
              <w:left w:val="nil"/>
              <w:bottom w:val="nil"/>
              <w:right w:val="nil"/>
            </w:tcBorders>
          </w:tcPr>
          <w:p w:rsidR="00F53AD8" w:rsidRPr="00973468" w:rsidRDefault="00F53AD8" w:rsidP="009033B0">
            <w:pPr>
              <w:snapToGrid w:val="0"/>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Yes</w:t>
            </w:r>
          </w:p>
        </w:tc>
        <w:tc>
          <w:tcPr>
            <w:tcW w:w="1080" w:type="dxa"/>
            <w:tcBorders>
              <w:top w:val="nil"/>
              <w:left w:val="nil"/>
              <w:bottom w:val="nil"/>
              <w:right w:val="nil"/>
            </w:tcBorders>
          </w:tcPr>
          <w:p w:rsidR="00F53AD8" w:rsidRPr="00973468" w:rsidRDefault="00F53AD8" w:rsidP="009033B0">
            <w:pPr>
              <w:snapToGrid w:val="0"/>
              <w:spacing w:line="320" w:lineRule="exact"/>
              <w:ind w:rightChars="50" w:right="120"/>
              <w:jc w:val="right"/>
              <w:rPr>
                <w:rFonts w:ascii="Times New Roman" w:hAnsi="Times New Roman" w:cs="Times New Roman"/>
                <w:sz w:val="24"/>
                <w:szCs w:val="24"/>
                <w:lang w:val="en-US"/>
              </w:rPr>
            </w:pPr>
          </w:p>
        </w:tc>
        <w:tc>
          <w:tcPr>
            <w:tcW w:w="1033" w:type="dxa"/>
            <w:tcBorders>
              <w:top w:val="nil"/>
              <w:left w:val="nil"/>
              <w:bottom w:val="nil"/>
              <w:right w:val="nil"/>
            </w:tcBorders>
          </w:tcPr>
          <w:p w:rsidR="00F53AD8" w:rsidRPr="00973468" w:rsidRDefault="00F53AD8" w:rsidP="009033B0">
            <w:pPr>
              <w:snapToGrid w:val="0"/>
              <w:spacing w:line="320" w:lineRule="exact"/>
              <w:ind w:rightChars="50" w:right="120"/>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302</w:t>
            </w:r>
          </w:p>
        </w:tc>
        <w:tc>
          <w:tcPr>
            <w:tcW w:w="901" w:type="dxa"/>
            <w:tcBorders>
              <w:top w:val="nil"/>
              <w:left w:val="nil"/>
              <w:bottom w:val="nil"/>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43.5</w:t>
            </w:r>
          </w:p>
        </w:tc>
      </w:tr>
      <w:tr w:rsidR="00F53AD8" w:rsidRPr="00973468" w:rsidTr="000F3557">
        <w:tc>
          <w:tcPr>
            <w:tcW w:w="6228" w:type="dxa"/>
            <w:tcBorders>
              <w:top w:val="nil"/>
              <w:left w:val="nil"/>
              <w:bottom w:val="single" w:sz="4" w:space="0" w:color="auto"/>
              <w:right w:val="nil"/>
            </w:tcBorders>
          </w:tcPr>
          <w:p w:rsidR="00F53AD8" w:rsidRPr="00973468" w:rsidRDefault="00F53AD8" w:rsidP="009033B0">
            <w:pPr>
              <w:snapToGrid w:val="0"/>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No</w:t>
            </w:r>
          </w:p>
        </w:tc>
        <w:tc>
          <w:tcPr>
            <w:tcW w:w="1080" w:type="dxa"/>
            <w:tcBorders>
              <w:top w:val="nil"/>
              <w:left w:val="nil"/>
              <w:bottom w:val="single" w:sz="4" w:space="0" w:color="auto"/>
              <w:right w:val="nil"/>
            </w:tcBorders>
          </w:tcPr>
          <w:p w:rsidR="00F53AD8" w:rsidRPr="00973468" w:rsidRDefault="00F53AD8" w:rsidP="009033B0">
            <w:pPr>
              <w:snapToGrid w:val="0"/>
              <w:spacing w:line="320" w:lineRule="exact"/>
              <w:ind w:rightChars="50" w:right="120"/>
              <w:jc w:val="right"/>
              <w:rPr>
                <w:rFonts w:ascii="Times New Roman" w:hAnsi="Times New Roman" w:cs="Times New Roman"/>
                <w:sz w:val="24"/>
                <w:szCs w:val="24"/>
                <w:lang w:val="en-US"/>
              </w:rPr>
            </w:pPr>
          </w:p>
        </w:tc>
        <w:tc>
          <w:tcPr>
            <w:tcW w:w="1033" w:type="dxa"/>
            <w:tcBorders>
              <w:top w:val="nil"/>
              <w:left w:val="nil"/>
              <w:bottom w:val="single" w:sz="4" w:space="0" w:color="auto"/>
              <w:right w:val="nil"/>
            </w:tcBorders>
          </w:tcPr>
          <w:p w:rsidR="00F53AD8" w:rsidRPr="00973468" w:rsidRDefault="00F53AD8" w:rsidP="009033B0">
            <w:pPr>
              <w:snapToGrid w:val="0"/>
              <w:spacing w:line="320" w:lineRule="exact"/>
              <w:ind w:rightChars="50" w:right="120"/>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392</w:t>
            </w:r>
          </w:p>
        </w:tc>
        <w:tc>
          <w:tcPr>
            <w:tcW w:w="901" w:type="dxa"/>
            <w:tcBorders>
              <w:top w:val="nil"/>
              <w:left w:val="nil"/>
              <w:bottom w:val="single" w:sz="4" w:space="0" w:color="auto"/>
              <w:right w:val="nil"/>
            </w:tcBorders>
          </w:tcPr>
          <w:p w:rsidR="00F53AD8" w:rsidRPr="00973468" w:rsidRDefault="00F53AD8" w:rsidP="009033B0">
            <w:pPr>
              <w:snapToGrid w:val="0"/>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56.5</w:t>
            </w:r>
          </w:p>
        </w:tc>
      </w:tr>
    </w:tbl>
    <w:p w:rsidR="00072A13" w:rsidRPr="00973468" w:rsidRDefault="00072A13" w:rsidP="00072A13">
      <w:pPr>
        <w:spacing w:line="360" w:lineRule="exact"/>
        <w:rPr>
          <w:rFonts w:cs="Times New Roman"/>
          <w:sz w:val="26"/>
          <w:szCs w:val="26"/>
          <w:lang w:val="en-US"/>
        </w:rPr>
      </w:pPr>
    </w:p>
    <w:p w:rsidR="00072A13" w:rsidRPr="00973468" w:rsidRDefault="00072A13" w:rsidP="00072A13">
      <w:pPr>
        <w:spacing w:line="360" w:lineRule="exact"/>
        <w:ind w:firstLineChars="200" w:firstLine="520"/>
        <w:rPr>
          <w:rFonts w:cs="Times New Roman"/>
          <w:sz w:val="26"/>
          <w:szCs w:val="26"/>
          <w:lang w:val="en-US"/>
        </w:rPr>
      </w:pPr>
      <w:r w:rsidRPr="00973468">
        <w:rPr>
          <w:rFonts w:cs="Times New Roman"/>
          <w:sz w:val="26"/>
          <w:szCs w:val="26"/>
          <w:lang w:val="en-US"/>
        </w:rPr>
        <w:t>The results confirmed H</w:t>
      </w:r>
      <w:r w:rsidRPr="00973468">
        <w:rPr>
          <w:rFonts w:cs="Times New Roman"/>
          <w:sz w:val="26"/>
          <w:szCs w:val="26"/>
          <w:vertAlign w:val="subscript"/>
          <w:lang w:val="en-US"/>
        </w:rPr>
        <w:t>4</w:t>
      </w:r>
      <w:r w:rsidRPr="00973468">
        <w:rPr>
          <w:rFonts w:cs="Times New Roman"/>
          <w:sz w:val="26"/>
          <w:szCs w:val="26"/>
          <w:lang w:val="en-US"/>
        </w:rPr>
        <w:t xml:space="preserve"> that match-fixing is a threat for esports sponsors. Parti</w:t>
      </w:r>
      <w:r w:rsidR="00D328A0" w:rsidRPr="00973468">
        <w:rPr>
          <w:rFonts w:cs="Times New Roman"/>
          <w:sz w:val="26"/>
          <w:szCs w:val="26"/>
          <w:lang w:val="en-US"/>
        </w:rPr>
        <w:t>cularly, match-fixing was label</w:t>
      </w:r>
      <w:r w:rsidRPr="00973468">
        <w:rPr>
          <w:rFonts w:cs="Times New Roman"/>
          <w:sz w:val="26"/>
          <w:szCs w:val="26"/>
          <w:lang w:val="en-US"/>
        </w:rPr>
        <w:t>ed as a medium-risk threat for esports sponsors since most fans have seen some form of it in esports and referred to dislike the pro-players, teams, or tournaments connected to these acts. Still, the majority of fans did not report to dislike the brands that sponsor the entities connected to these acts.</w:t>
      </w:r>
    </w:p>
    <w:p w:rsidR="00072A13" w:rsidRPr="00973468" w:rsidRDefault="00072A13" w:rsidP="00072A13">
      <w:pPr>
        <w:spacing w:line="360" w:lineRule="exact"/>
        <w:ind w:firstLineChars="200" w:firstLine="520"/>
        <w:rPr>
          <w:rFonts w:cs="Times New Roman"/>
          <w:sz w:val="26"/>
          <w:szCs w:val="26"/>
          <w:lang w:val="en-US"/>
        </w:rPr>
      </w:pPr>
      <w:r w:rsidRPr="00973468">
        <w:rPr>
          <w:rFonts w:cs="Times New Roman"/>
          <w:sz w:val="26"/>
          <w:szCs w:val="26"/>
          <w:lang w:val="en-US"/>
        </w:rPr>
        <w:t xml:space="preserve">The empirical data has shown that most esports fans have seen some form of match-fixing in esports. This is to be expected as both </w:t>
      </w:r>
      <w:r w:rsidRPr="00973468">
        <w:rPr>
          <w:sz w:val="26"/>
          <w:szCs w:val="26"/>
          <w:lang w:val="en-US"/>
        </w:rPr>
        <w:t>Mah (2011)</w:t>
      </w:r>
      <w:r w:rsidRPr="00973468">
        <w:rPr>
          <w:rFonts w:cs="Times New Roman"/>
          <w:sz w:val="26"/>
          <w:szCs w:val="26"/>
          <w:lang w:val="en-US"/>
        </w:rPr>
        <w:t xml:space="preserve"> and </w:t>
      </w:r>
      <w:r w:rsidRPr="00973468">
        <w:rPr>
          <w:sz w:val="26"/>
          <w:szCs w:val="26"/>
          <w:lang w:val="en-US"/>
        </w:rPr>
        <w:t>Winnan (2016)</w:t>
      </w:r>
      <w:r w:rsidRPr="00973468">
        <w:rPr>
          <w:rFonts w:cs="Times New Roman"/>
          <w:sz w:val="26"/>
          <w:szCs w:val="26"/>
          <w:lang w:val="en-US"/>
        </w:rPr>
        <w:t xml:space="preserve"> state that match-fixing has invaded esports</w:t>
      </w:r>
      <w:r w:rsidR="0058381E" w:rsidRPr="00973468">
        <w:rPr>
          <w:rFonts w:cs="Times New Roman"/>
          <w:sz w:val="26"/>
          <w:szCs w:val="26"/>
          <w:lang w:val="en-US"/>
        </w:rPr>
        <w:t>,</w:t>
      </w:r>
      <w:r w:rsidRPr="00973468">
        <w:rPr>
          <w:rFonts w:cs="Times New Roman"/>
          <w:sz w:val="26"/>
          <w:szCs w:val="26"/>
          <w:lang w:val="en-US"/>
        </w:rPr>
        <w:t xml:space="preserve"> and </w:t>
      </w:r>
      <w:r w:rsidRPr="00973468">
        <w:rPr>
          <w:sz w:val="26"/>
          <w:szCs w:val="26"/>
          <w:lang w:val="en-US"/>
        </w:rPr>
        <w:t>Li (2016)</w:t>
      </w:r>
      <w:r w:rsidRPr="00973468">
        <w:rPr>
          <w:rFonts w:cs="Times New Roman"/>
          <w:sz w:val="26"/>
          <w:szCs w:val="26"/>
          <w:lang w:val="en-US"/>
        </w:rPr>
        <w:t xml:space="preserve">, </w:t>
      </w:r>
      <w:r w:rsidRPr="00973468">
        <w:rPr>
          <w:sz w:val="26"/>
          <w:szCs w:val="26"/>
          <w:lang w:val="en-US"/>
        </w:rPr>
        <w:t>Ströh (2017)</w:t>
      </w:r>
      <w:r w:rsidRPr="00973468">
        <w:rPr>
          <w:rFonts w:cs="Times New Roman"/>
          <w:sz w:val="26"/>
          <w:szCs w:val="26"/>
          <w:lang w:val="en-US"/>
        </w:rPr>
        <w:t xml:space="preserve">, and </w:t>
      </w:r>
      <w:r w:rsidRPr="00973468">
        <w:rPr>
          <w:sz w:val="26"/>
          <w:szCs w:val="26"/>
          <w:lang w:val="en-US"/>
        </w:rPr>
        <w:t>Winnan (2016)</w:t>
      </w:r>
      <w:r w:rsidRPr="00973468">
        <w:rPr>
          <w:rFonts w:cs="Times New Roman"/>
          <w:sz w:val="26"/>
          <w:szCs w:val="26"/>
          <w:lang w:val="en-US"/>
        </w:rPr>
        <w:t xml:space="preserve"> mention that this has caused several incidents and scandals. According to the empirical data, most fans have developed negative feelings towards the pro-players, teams, and tournaments connected to match-fixing. On the one hand, this could be related to </w:t>
      </w:r>
      <w:r w:rsidR="0058381E" w:rsidRPr="00973468">
        <w:rPr>
          <w:rFonts w:cs="Times New Roman"/>
          <w:sz w:val="26"/>
          <w:szCs w:val="26"/>
          <w:lang w:val="en-US"/>
        </w:rPr>
        <w:t>esports gambling’s immense popularity</w:t>
      </w:r>
      <w:r w:rsidRPr="00973468">
        <w:rPr>
          <w:rFonts w:cs="Times New Roman"/>
          <w:sz w:val="26"/>
          <w:szCs w:val="26"/>
          <w:lang w:val="en-US"/>
        </w:rPr>
        <w:t xml:space="preserve"> (</w:t>
      </w:r>
      <w:r w:rsidRPr="00973468">
        <w:rPr>
          <w:sz w:val="26"/>
          <w:szCs w:val="26"/>
          <w:lang w:val="en-US"/>
        </w:rPr>
        <w:t>Griffiths, 2017</w:t>
      </w:r>
      <w:r w:rsidRPr="00973468">
        <w:rPr>
          <w:rFonts w:cs="Times New Roman"/>
          <w:sz w:val="26"/>
          <w:szCs w:val="26"/>
          <w:lang w:val="en-US"/>
        </w:rPr>
        <w:t xml:space="preserve">; </w:t>
      </w:r>
      <w:r w:rsidRPr="00973468">
        <w:rPr>
          <w:sz w:val="26"/>
          <w:szCs w:val="26"/>
          <w:lang w:val="en-US"/>
        </w:rPr>
        <w:t>Holden, 2017</w:t>
      </w:r>
      <w:r w:rsidRPr="00973468">
        <w:rPr>
          <w:rFonts w:cs="Times New Roman"/>
          <w:sz w:val="26"/>
          <w:szCs w:val="26"/>
          <w:lang w:val="en-US"/>
        </w:rPr>
        <w:t xml:space="preserve">; </w:t>
      </w:r>
      <w:r w:rsidRPr="00973468">
        <w:rPr>
          <w:sz w:val="26"/>
          <w:szCs w:val="26"/>
          <w:lang w:val="en-US"/>
        </w:rPr>
        <w:t>Holden, Rodenberg, et al., 2017</w:t>
      </w:r>
      <w:r w:rsidRPr="00973468">
        <w:rPr>
          <w:rFonts w:cs="Times New Roman"/>
          <w:sz w:val="26"/>
          <w:szCs w:val="26"/>
          <w:lang w:val="en-US"/>
        </w:rPr>
        <w:t xml:space="preserve">; </w:t>
      </w:r>
      <w:r w:rsidRPr="00973468">
        <w:rPr>
          <w:sz w:val="26"/>
          <w:szCs w:val="26"/>
          <w:lang w:val="en-US"/>
        </w:rPr>
        <w:t>Shabir, 2017</w:t>
      </w:r>
      <w:r w:rsidRPr="00973468">
        <w:rPr>
          <w:rFonts w:cs="Times New Roman"/>
          <w:sz w:val="26"/>
          <w:szCs w:val="26"/>
          <w:lang w:val="en-US"/>
        </w:rPr>
        <w:t xml:space="preserve">; </w:t>
      </w:r>
      <w:r w:rsidRPr="00973468">
        <w:rPr>
          <w:sz w:val="26"/>
          <w:szCs w:val="26"/>
          <w:lang w:val="en-US"/>
        </w:rPr>
        <w:t>Ströh, 2017</w:t>
      </w:r>
      <w:r w:rsidRPr="00973468">
        <w:rPr>
          <w:rFonts w:cs="Times New Roman"/>
          <w:sz w:val="26"/>
          <w:szCs w:val="26"/>
          <w:lang w:val="en-US"/>
        </w:rPr>
        <w:t xml:space="preserve">) and how match-fixing interferes with the fairness of it. On the other hand, it could be related to how match-fixing has ruined </w:t>
      </w:r>
      <w:r w:rsidR="0058381E" w:rsidRPr="00973468">
        <w:rPr>
          <w:rFonts w:cs="Times New Roman"/>
          <w:sz w:val="26"/>
          <w:szCs w:val="26"/>
          <w:lang w:val="en-US"/>
        </w:rPr>
        <w:t>so many pro-players’ care</w:t>
      </w:r>
      <w:r w:rsidRPr="00973468">
        <w:rPr>
          <w:rFonts w:cs="Times New Roman"/>
          <w:sz w:val="26"/>
          <w:szCs w:val="26"/>
          <w:lang w:val="en-US"/>
        </w:rPr>
        <w:t>ers, with some being arrested (</w:t>
      </w:r>
      <w:r w:rsidRPr="00973468">
        <w:rPr>
          <w:sz w:val="26"/>
          <w:szCs w:val="26"/>
          <w:lang w:val="en-US"/>
        </w:rPr>
        <w:t>Li, 2016</w:t>
      </w:r>
      <w:r w:rsidRPr="00973468">
        <w:rPr>
          <w:rFonts w:cs="Times New Roman"/>
          <w:sz w:val="26"/>
          <w:szCs w:val="26"/>
          <w:lang w:val="en-US"/>
        </w:rPr>
        <w:t xml:space="preserve">; </w:t>
      </w:r>
      <w:r w:rsidRPr="00973468">
        <w:rPr>
          <w:sz w:val="26"/>
          <w:szCs w:val="26"/>
          <w:lang w:val="en-US"/>
        </w:rPr>
        <w:lastRenderedPageBreak/>
        <w:t>Ströh, 2017</w:t>
      </w:r>
      <w:r w:rsidRPr="00973468">
        <w:rPr>
          <w:rFonts w:cs="Times New Roman"/>
          <w:sz w:val="26"/>
          <w:szCs w:val="26"/>
          <w:lang w:val="en-US"/>
        </w:rPr>
        <w:t xml:space="preserve">; </w:t>
      </w:r>
      <w:r w:rsidRPr="00973468">
        <w:rPr>
          <w:sz w:val="26"/>
          <w:szCs w:val="26"/>
          <w:lang w:val="en-US"/>
        </w:rPr>
        <w:t>Winnan, 2016</w:t>
      </w:r>
      <w:r w:rsidRPr="00973468">
        <w:rPr>
          <w:rFonts w:cs="Times New Roman"/>
          <w:sz w:val="26"/>
          <w:szCs w:val="26"/>
          <w:lang w:val="en-US"/>
        </w:rPr>
        <w:t>) and others losing their lives (</w:t>
      </w:r>
      <w:r w:rsidRPr="00973468">
        <w:rPr>
          <w:sz w:val="26"/>
          <w:szCs w:val="26"/>
          <w:lang w:val="en-US"/>
        </w:rPr>
        <w:t>Stivers, 2017</w:t>
      </w:r>
      <w:r w:rsidRPr="00973468">
        <w:rPr>
          <w:rFonts w:cs="Times New Roman"/>
          <w:sz w:val="26"/>
          <w:szCs w:val="26"/>
          <w:lang w:val="en-US"/>
        </w:rPr>
        <w:t xml:space="preserve">; </w:t>
      </w:r>
      <w:r w:rsidRPr="00973468">
        <w:rPr>
          <w:sz w:val="26"/>
          <w:szCs w:val="26"/>
          <w:lang w:val="en-US"/>
        </w:rPr>
        <w:t>Ströh, 2017</w:t>
      </w:r>
      <w:r w:rsidRPr="00973468">
        <w:rPr>
          <w:rFonts w:cs="Times New Roman"/>
          <w:sz w:val="26"/>
          <w:szCs w:val="26"/>
          <w:lang w:val="en-US"/>
        </w:rPr>
        <w:t xml:space="preserve">). Interestingly, the majority of fans do not dislike the brands that sponsor the aforementioned entities connected to match-fixing. Despite this, </w:t>
      </w:r>
      <w:r w:rsidRPr="00973468">
        <w:rPr>
          <w:sz w:val="26"/>
          <w:szCs w:val="26"/>
          <w:lang w:val="en-US"/>
        </w:rPr>
        <w:t>Winnan (2016)</w:t>
      </w:r>
      <w:r w:rsidRPr="00973468">
        <w:rPr>
          <w:rFonts w:cs="Times New Roman"/>
          <w:sz w:val="26"/>
          <w:szCs w:val="26"/>
          <w:lang w:val="en-US"/>
        </w:rPr>
        <w:t xml:space="preserve"> mentions that the match-fixing incidents have led to the termination of several sponsorships. </w:t>
      </w:r>
    </w:p>
    <w:p w:rsidR="00072A13" w:rsidRPr="00973468" w:rsidRDefault="00072A13" w:rsidP="00072A13">
      <w:pPr>
        <w:spacing w:line="360" w:lineRule="exact"/>
        <w:ind w:firstLineChars="200" w:firstLine="520"/>
        <w:rPr>
          <w:rFonts w:cs="Times New Roman"/>
          <w:sz w:val="26"/>
          <w:szCs w:val="26"/>
          <w:lang w:val="en-US"/>
        </w:rPr>
      </w:pPr>
      <w:r w:rsidRPr="00973468">
        <w:rPr>
          <w:rFonts w:cs="Times New Roman"/>
          <w:sz w:val="26"/>
          <w:szCs w:val="26"/>
          <w:lang w:val="en-US"/>
        </w:rPr>
        <w:t xml:space="preserve">From the brands’ point of view, it makes complete sense to move away from entities connected to match-fixing. Being connected to scandals like the suicide of young players is something that cannot be easily forgotten. Sponsorship managers would do well to </w:t>
      </w:r>
      <w:r w:rsidR="004774A2" w:rsidRPr="00973468">
        <w:rPr>
          <w:rFonts w:cs="Times New Roman"/>
          <w:sz w:val="26"/>
          <w:szCs w:val="26"/>
          <w:lang w:val="en-US"/>
        </w:rPr>
        <w:t>analyze</w:t>
      </w:r>
      <w:r w:rsidRPr="00973468">
        <w:rPr>
          <w:rFonts w:cs="Times New Roman"/>
          <w:sz w:val="26"/>
          <w:szCs w:val="26"/>
          <w:lang w:val="en-US"/>
        </w:rPr>
        <w:t xml:space="preserve"> which teams, players, or even team managers have a history of match-fixing and avoid partnering with these entities.</w:t>
      </w:r>
    </w:p>
    <w:p w:rsidR="00072A13" w:rsidRPr="00973468" w:rsidRDefault="00072A13" w:rsidP="00072A13">
      <w:pPr>
        <w:spacing w:line="360" w:lineRule="exact"/>
        <w:rPr>
          <w:rFonts w:cs="Times New Roman"/>
          <w:sz w:val="26"/>
          <w:szCs w:val="26"/>
          <w:lang w:val="en-US"/>
        </w:rPr>
      </w:pPr>
    </w:p>
    <w:p w:rsidR="00072A13" w:rsidRPr="00973468" w:rsidRDefault="00072A13" w:rsidP="00072A13">
      <w:pPr>
        <w:pStyle w:val="3"/>
        <w:spacing w:line="360" w:lineRule="exact"/>
        <w:rPr>
          <w:rFonts w:cs="Times New Roman"/>
          <w:b/>
          <w:i w:val="0"/>
          <w:sz w:val="26"/>
          <w:szCs w:val="26"/>
          <w:lang w:val="en-US"/>
        </w:rPr>
      </w:pPr>
      <w:r w:rsidRPr="00973468">
        <w:rPr>
          <w:rFonts w:cs="Times New Roman"/>
          <w:b/>
          <w:i w:val="0"/>
          <w:sz w:val="26"/>
          <w:szCs w:val="26"/>
          <w:lang w:val="en-US"/>
        </w:rPr>
        <w:t>Cheating</w:t>
      </w:r>
    </w:p>
    <w:p w:rsidR="00072A13" w:rsidRPr="00973468" w:rsidRDefault="00072A13" w:rsidP="00072A13">
      <w:pPr>
        <w:spacing w:line="360" w:lineRule="exact"/>
        <w:ind w:firstLineChars="200" w:firstLine="520"/>
        <w:rPr>
          <w:rFonts w:cs="Times New Roman"/>
          <w:sz w:val="26"/>
          <w:szCs w:val="26"/>
          <w:lang w:val="en-US"/>
        </w:rPr>
      </w:pPr>
      <w:r w:rsidRPr="00973468">
        <w:rPr>
          <w:rFonts w:cs="Times New Roman"/>
          <w:sz w:val="26"/>
          <w:szCs w:val="26"/>
          <w:lang w:val="en-US"/>
        </w:rPr>
        <w:t xml:space="preserve">According to Figure 6, </w:t>
      </w:r>
      <w:r w:rsidR="0058381E" w:rsidRPr="00973468">
        <w:rPr>
          <w:rFonts w:cs="Times New Roman"/>
          <w:sz w:val="26"/>
          <w:szCs w:val="26"/>
          <w:lang w:val="en-US"/>
        </w:rPr>
        <w:t>most esports fans have</w:t>
      </w:r>
      <w:r w:rsidRPr="00973468">
        <w:rPr>
          <w:rFonts w:cs="Times New Roman"/>
          <w:sz w:val="26"/>
          <w:szCs w:val="26"/>
          <w:lang w:val="en-US"/>
        </w:rPr>
        <w:t xml:space="preserve"> rarely seen cheating in esports (the cheating in this subchapter does not include cyberattacks and doping). The figure also shows that most fans (i.e.</w:t>
      </w:r>
      <w:r w:rsidR="0058381E" w:rsidRPr="00973468">
        <w:rPr>
          <w:rFonts w:cs="Times New Roman"/>
          <w:sz w:val="26"/>
          <w:szCs w:val="26"/>
          <w:lang w:val="en-US"/>
        </w:rPr>
        <w:t>,</w:t>
      </w:r>
      <w:r w:rsidRPr="00973468">
        <w:rPr>
          <w:rFonts w:cs="Times New Roman"/>
          <w:sz w:val="26"/>
          <w:szCs w:val="26"/>
          <w:lang w:val="en-US"/>
        </w:rPr>
        <w:t xml:space="preserve"> 80.6% or 1,283/1,592) have seen at least some form of cheating in esports. Table 7 shows that, from this group, the overwhelming majority has started disliking a pro-player, team, or tournament that was connected to cheating. The </w:t>
      </w:r>
      <w:r w:rsidR="0058381E" w:rsidRPr="00973468">
        <w:rPr>
          <w:rFonts w:cs="Times New Roman"/>
          <w:sz w:val="26"/>
          <w:szCs w:val="26"/>
          <w:lang w:val="en-US"/>
        </w:rPr>
        <w:t>cheating types that led esports fans to dislike them the most were using software to cheat and exploit</w:t>
      </w:r>
      <w:r w:rsidRPr="00973468">
        <w:rPr>
          <w:rFonts w:cs="Times New Roman"/>
          <w:sz w:val="26"/>
          <w:szCs w:val="26"/>
          <w:lang w:val="en-US"/>
        </w:rPr>
        <w:t xml:space="preserve"> in-game bugs or glitches. Other less mentioned forms of cheating included using modified hardware and macros. However, most esports fans do not dislike the brands that sponsor the pro-players, teams, or tournaments connected to cheating. Still, a relevant percentage started disliking these aforementioned entities.</w:t>
      </w:r>
    </w:p>
    <w:p w:rsidR="00072A13" w:rsidRPr="00973468" w:rsidRDefault="00072A13" w:rsidP="00072A13">
      <w:pPr>
        <w:spacing w:line="360" w:lineRule="exact"/>
        <w:rPr>
          <w:rFonts w:cs="Times New Roman"/>
          <w:sz w:val="26"/>
          <w:szCs w:val="26"/>
          <w:lang w:val="en-US"/>
        </w:rPr>
      </w:pPr>
    </w:p>
    <w:p w:rsidR="00F53AD8" w:rsidRPr="00973468" w:rsidRDefault="00F53AD8" w:rsidP="00E908CA">
      <w:pPr>
        <w:spacing w:line="240" w:lineRule="auto"/>
        <w:rPr>
          <w:rFonts w:cs="Times New Roman"/>
          <w:lang w:val="en-US"/>
        </w:rPr>
      </w:pPr>
      <w:r w:rsidRPr="00973468">
        <w:rPr>
          <w:rFonts w:cs="Times New Roman"/>
          <w:noProof/>
          <w:lang w:val="en-US" w:eastAsia="zh-TW"/>
        </w:rPr>
        <w:drawing>
          <wp:inline distT="0" distB="0" distL="0" distR="0" wp14:anchorId="6A89DF8A" wp14:editId="4651B05C">
            <wp:extent cx="5715000" cy="1885950"/>
            <wp:effectExtent l="0" t="0" r="19050" b="1905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53AD8" w:rsidRPr="00973468" w:rsidRDefault="00F53AD8" w:rsidP="009033B0">
      <w:pPr>
        <w:spacing w:line="360" w:lineRule="exact"/>
        <w:ind w:left="1041" w:hangingChars="400" w:hanging="1041"/>
        <w:jc w:val="left"/>
        <w:rPr>
          <w:rFonts w:cs="Times New Roman"/>
          <w:sz w:val="26"/>
          <w:szCs w:val="26"/>
          <w:lang w:val="en-US"/>
        </w:rPr>
      </w:pPr>
      <w:r w:rsidRPr="00973468">
        <w:rPr>
          <w:rFonts w:cs="Times New Roman"/>
          <w:b/>
          <w:sz w:val="26"/>
          <w:szCs w:val="26"/>
          <w:lang w:val="en-US"/>
        </w:rPr>
        <w:t>Figure 6</w:t>
      </w:r>
      <w:r w:rsidR="009033B0" w:rsidRPr="00973468">
        <w:rPr>
          <w:rFonts w:cs="Times New Roman" w:hint="eastAsia"/>
          <w:sz w:val="26"/>
          <w:szCs w:val="26"/>
          <w:lang w:val="en-US" w:eastAsia="zh-TW"/>
        </w:rPr>
        <w:t xml:space="preserve"> </w:t>
      </w:r>
      <w:r w:rsidR="0058381E" w:rsidRPr="00801443">
        <w:rPr>
          <w:rFonts w:cs="Times New Roman"/>
          <w:i/>
          <w:sz w:val="26"/>
          <w:szCs w:val="26"/>
          <w:lang w:val="en-US"/>
        </w:rPr>
        <w:t>Fans’</w:t>
      </w:r>
      <w:r w:rsidRPr="00973468">
        <w:rPr>
          <w:rFonts w:cs="Times New Roman"/>
          <w:i/>
          <w:sz w:val="26"/>
          <w:szCs w:val="26"/>
          <w:lang w:val="en-US"/>
        </w:rPr>
        <w:t xml:space="preserve"> </w:t>
      </w:r>
      <w:r w:rsidR="009033B0" w:rsidRPr="00973468">
        <w:rPr>
          <w:rFonts w:cs="Times New Roman"/>
          <w:i/>
          <w:sz w:val="26"/>
          <w:szCs w:val="26"/>
          <w:lang w:val="en-US"/>
        </w:rPr>
        <w:t>Frequency Of Seeing Cheating In Esports (Not Including Doping And Cyberattacks)</w:t>
      </w:r>
    </w:p>
    <w:p w:rsidR="00072A13" w:rsidRPr="00973468" w:rsidRDefault="00072A13" w:rsidP="00072A13">
      <w:pPr>
        <w:spacing w:line="360" w:lineRule="exact"/>
        <w:rPr>
          <w:rFonts w:cs="Times New Roman"/>
          <w:sz w:val="26"/>
          <w:szCs w:val="26"/>
          <w:lang w:val="en-US"/>
        </w:rPr>
      </w:pPr>
    </w:p>
    <w:p w:rsidR="00DD0011" w:rsidRPr="00973468" w:rsidRDefault="00DD0011" w:rsidP="00072A13">
      <w:pPr>
        <w:spacing w:line="360" w:lineRule="exact"/>
        <w:rPr>
          <w:rFonts w:cs="Times New Roman"/>
          <w:sz w:val="26"/>
          <w:szCs w:val="26"/>
          <w:lang w:val="en-US"/>
        </w:rPr>
      </w:pPr>
    </w:p>
    <w:p w:rsidR="00DD0011" w:rsidRPr="00973468" w:rsidRDefault="00DD0011" w:rsidP="00072A13">
      <w:pPr>
        <w:spacing w:line="360" w:lineRule="exact"/>
        <w:rPr>
          <w:rFonts w:cs="Times New Roman"/>
          <w:sz w:val="26"/>
          <w:szCs w:val="26"/>
          <w:lang w:val="en-US"/>
        </w:rPr>
      </w:pPr>
    </w:p>
    <w:p w:rsidR="0058381E" w:rsidRPr="00973468" w:rsidRDefault="0058381E">
      <w:pPr>
        <w:rPr>
          <w:rFonts w:cs="Times New Roman"/>
          <w:b/>
          <w:sz w:val="26"/>
          <w:szCs w:val="26"/>
          <w:lang w:val="en-US"/>
        </w:rPr>
      </w:pPr>
      <w:r w:rsidRPr="00973468">
        <w:rPr>
          <w:rFonts w:cs="Times New Roman"/>
          <w:b/>
          <w:sz w:val="26"/>
          <w:szCs w:val="26"/>
          <w:lang w:val="en-US"/>
        </w:rPr>
        <w:br w:type="page"/>
      </w:r>
    </w:p>
    <w:p w:rsidR="00F53AD8" w:rsidRPr="00973468" w:rsidRDefault="00F53AD8" w:rsidP="00973468">
      <w:pPr>
        <w:spacing w:line="360" w:lineRule="exact"/>
        <w:jc w:val="left"/>
        <w:rPr>
          <w:rFonts w:cs="Times New Roman"/>
          <w:i/>
          <w:sz w:val="26"/>
          <w:szCs w:val="26"/>
          <w:lang w:val="en-US"/>
        </w:rPr>
      </w:pPr>
      <w:r w:rsidRPr="00973468">
        <w:rPr>
          <w:rFonts w:cs="Times New Roman"/>
          <w:b/>
          <w:sz w:val="26"/>
          <w:szCs w:val="26"/>
          <w:lang w:val="en-US"/>
        </w:rPr>
        <w:lastRenderedPageBreak/>
        <w:t>Table 7</w:t>
      </w:r>
      <w:r w:rsidR="0058381E" w:rsidRPr="00973468">
        <w:rPr>
          <w:rFonts w:cs="Times New Roman"/>
          <w:sz w:val="26"/>
          <w:szCs w:val="26"/>
          <w:lang w:val="en-US"/>
        </w:rPr>
        <w:t xml:space="preserve"> </w:t>
      </w:r>
      <w:r w:rsidRPr="00973468">
        <w:rPr>
          <w:rFonts w:cs="Times New Roman"/>
          <w:sz w:val="26"/>
          <w:szCs w:val="26"/>
          <w:lang w:val="en-US"/>
        </w:rPr>
        <w:t xml:space="preserve"> </w:t>
      </w:r>
      <w:r w:rsidRPr="00973468">
        <w:rPr>
          <w:rFonts w:cs="Times New Roman"/>
          <w:i/>
          <w:sz w:val="26"/>
          <w:szCs w:val="26"/>
          <w:lang w:val="en-US"/>
        </w:rPr>
        <w:t>Cheating</w:t>
      </w:r>
    </w:p>
    <w:tbl>
      <w:tblPr>
        <w:tblStyle w:val="a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7"/>
        <w:gridCol w:w="1065"/>
        <w:gridCol w:w="1020"/>
        <w:gridCol w:w="894"/>
      </w:tblGrid>
      <w:tr w:rsidR="00F53AD8" w:rsidRPr="00973468" w:rsidTr="000F3557">
        <w:tc>
          <w:tcPr>
            <w:tcW w:w="6228" w:type="dxa"/>
            <w:tcBorders>
              <w:top w:val="single" w:sz="4" w:space="0" w:color="auto"/>
              <w:left w:val="nil"/>
              <w:bottom w:val="single" w:sz="4" w:space="0" w:color="auto"/>
              <w:right w:val="nil"/>
            </w:tcBorders>
            <w:hideMark/>
          </w:tcPr>
          <w:p w:rsidR="00F53AD8" w:rsidRPr="00973468" w:rsidRDefault="00F53AD8" w:rsidP="0058381E">
            <w:pPr>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Question</w:t>
            </w:r>
          </w:p>
          <w:p w:rsidR="00F53AD8" w:rsidRPr="00973468" w:rsidRDefault="00F53AD8" w:rsidP="0058381E">
            <w:pPr>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Answer option</w:t>
            </w:r>
          </w:p>
        </w:tc>
        <w:tc>
          <w:tcPr>
            <w:tcW w:w="1080" w:type="dxa"/>
            <w:tcBorders>
              <w:top w:val="single" w:sz="4" w:space="0" w:color="auto"/>
              <w:left w:val="nil"/>
              <w:bottom w:val="single" w:sz="4" w:space="0" w:color="auto"/>
              <w:right w:val="nil"/>
            </w:tcBorders>
            <w:hideMark/>
          </w:tcPr>
          <w:p w:rsidR="00F53AD8" w:rsidRPr="00973468" w:rsidRDefault="00F53AD8" w:rsidP="0058381E">
            <w:pPr>
              <w:spacing w:line="320" w:lineRule="exact"/>
              <w:jc w:val="right"/>
              <w:rPr>
                <w:rFonts w:ascii="Times New Roman" w:hAnsi="Times New Roman" w:cs="Times New Roman"/>
                <w:sz w:val="24"/>
                <w:szCs w:val="24"/>
                <w:lang w:val="en-US"/>
              </w:rPr>
            </w:pPr>
            <w:r w:rsidRPr="00973468">
              <w:rPr>
                <w:rFonts w:ascii="Times New Roman" w:hAnsi="Times New Roman" w:cs="Times New Roman"/>
                <w:i/>
                <w:sz w:val="24"/>
                <w:szCs w:val="24"/>
                <w:lang w:val="en-US"/>
              </w:rPr>
              <w:t>n</w:t>
            </w:r>
            <w:r w:rsidRPr="00973468">
              <w:rPr>
                <w:rFonts w:ascii="Times New Roman" w:hAnsi="Times New Roman" w:cs="Times New Roman"/>
                <w:sz w:val="24"/>
                <w:szCs w:val="24"/>
                <w:lang w:val="en-US"/>
              </w:rPr>
              <w:t xml:space="preserve"> = 1,283</w:t>
            </w:r>
          </w:p>
        </w:tc>
        <w:tc>
          <w:tcPr>
            <w:tcW w:w="1033" w:type="dxa"/>
            <w:tcBorders>
              <w:top w:val="single" w:sz="4" w:space="0" w:color="auto"/>
              <w:left w:val="nil"/>
              <w:bottom w:val="single" w:sz="4" w:space="0" w:color="auto"/>
              <w:right w:val="nil"/>
            </w:tcBorders>
          </w:tcPr>
          <w:p w:rsidR="00F53AD8" w:rsidRPr="00973468" w:rsidRDefault="00F53AD8" w:rsidP="0058381E">
            <w:pPr>
              <w:spacing w:line="320" w:lineRule="exact"/>
              <w:jc w:val="right"/>
              <w:rPr>
                <w:rFonts w:ascii="Times New Roman" w:hAnsi="Times New Roman" w:cs="Times New Roman"/>
                <w:i/>
                <w:sz w:val="24"/>
                <w:szCs w:val="24"/>
                <w:lang w:val="en-US"/>
              </w:rPr>
            </w:pPr>
            <w:r w:rsidRPr="00973468">
              <w:rPr>
                <w:rFonts w:ascii="Times New Roman" w:hAnsi="Times New Roman" w:cs="Times New Roman"/>
                <w:i/>
                <w:sz w:val="24"/>
                <w:szCs w:val="24"/>
                <w:lang w:val="en-US"/>
              </w:rPr>
              <w:t xml:space="preserve">n </w:t>
            </w:r>
            <w:r w:rsidRPr="00973468">
              <w:rPr>
                <w:rFonts w:ascii="Times New Roman" w:hAnsi="Times New Roman" w:cs="Times New Roman"/>
                <w:sz w:val="24"/>
                <w:szCs w:val="24"/>
                <w:lang w:val="en-US"/>
              </w:rPr>
              <w:t>= 1,030</w:t>
            </w:r>
          </w:p>
        </w:tc>
        <w:tc>
          <w:tcPr>
            <w:tcW w:w="901" w:type="dxa"/>
            <w:tcBorders>
              <w:top w:val="single" w:sz="4" w:space="0" w:color="auto"/>
              <w:left w:val="nil"/>
              <w:bottom w:val="single" w:sz="4" w:space="0" w:color="auto"/>
              <w:right w:val="nil"/>
            </w:tcBorders>
            <w:hideMark/>
          </w:tcPr>
          <w:p w:rsidR="00F53AD8" w:rsidRPr="00973468" w:rsidRDefault="00F53AD8" w:rsidP="0058381E">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Valid %</w:t>
            </w:r>
          </w:p>
        </w:tc>
      </w:tr>
      <w:tr w:rsidR="00F53AD8" w:rsidRPr="00973468" w:rsidTr="000F3557">
        <w:tc>
          <w:tcPr>
            <w:tcW w:w="6228" w:type="dxa"/>
            <w:tcBorders>
              <w:top w:val="single" w:sz="4" w:space="0" w:color="auto"/>
              <w:left w:val="nil"/>
              <w:bottom w:val="nil"/>
              <w:right w:val="nil"/>
            </w:tcBorders>
          </w:tcPr>
          <w:p w:rsidR="00F53AD8" w:rsidRPr="00973468" w:rsidRDefault="00F53AD8" w:rsidP="0058381E">
            <w:pPr>
              <w:spacing w:line="320" w:lineRule="exact"/>
              <w:ind w:left="567" w:hanging="567"/>
              <w:rPr>
                <w:rFonts w:ascii="Times New Roman" w:hAnsi="Times New Roman" w:cs="Times New Roman"/>
                <w:i/>
                <w:sz w:val="24"/>
                <w:szCs w:val="24"/>
                <w:lang w:val="en-US"/>
              </w:rPr>
            </w:pPr>
            <w:r w:rsidRPr="00973468">
              <w:rPr>
                <w:rFonts w:ascii="Times New Roman" w:hAnsi="Times New Roman" w:cs="Times New Roman"/>
                <w:i/>
                <w:sz w:val="24"/>
                <w:szCs w:val="24"/>
                <w:lang w:val="en-US"/>
              </w:rPr>
              <w:t>Have you ever started disliking a pro-player, team, or tournament because they were connected to cheating (not including doping)?</w:t>
            </w:r>
          </w:p>
        </w:tc>
        <w:tc>
          <w:tcPr>
            <w:tcW w:w="1080" w:type="dxa"/>
            <w:tcBorders>
              <w:top w:val="single" w:sz="4" w:space="0" w:color="auto"/>
              <w:left w:val="nil"/>
              <w:bottom w:val="nil"/>
              <w:right w:val="nil"/>
            </w:tcBorders>
          </w:tcPr>
          <w:p w:rsidR="00F53AD8" w:rsidRPr="00973468" w:rsidRDefault="00F53AD8" w:rsidP="0058381E">
            <w:pPr>
              <w:spacing w:line="320" w:lineRule="exact"/>
              <w:jc w:val="right"/>
              <w:rPr>
                <w:rFonts w:ascii="Times New Roman" w:hAnsi="Times New Roman" w:cs="Times New Roman"/>
                <w:sz w:val="24"/>
                <w:szCs w:val="24"/>
                <w:lang w:val="en-US"/>
              </w:rPr>
            </w:pPr>
          </w:p>
        </w:tc>
        <w:tc>
          <w:tcPr>
            <w:tcW w:w="1033" w:type="dxa"/>
            <w:tcBorders>
              <w:top w:val="single" w:sz="4" w:space="0" w:color="auto"/>
              <w:left w:val="nil"/>
              <w:bottom w:val="nil"/>
              <w:right w:val="nil"/>
            </w:tcBorders>
          </w:tcPr>
          <w:p w:rsidR="00F53AD8" w:rsidRPr="00973468" w:rsidRDefault="00F53AD8" w:rsidP="0058381E">
            <w:pPr>
              <w:spacing w:line="320" w:lineRule="exact"/>
              <w:jc w:val="right"/>
              <w:rPr>
                <w:rFonts w:ascii="Times New Roman" w:hAnsi="Times New Roman" w:cs="Times New Roman"/>
                <w:sz w:val="24"/>
                <w:szCs w:val="24"/>
                <w:lang w:val="en-US"/>
              </w:rPr>
            </w:pPr>
          </w:p>
        </w:tc>
        <w:tc>
          <w:tcPr>
            <w:tcW w:w="901" w:type="dxa"/>
            <w:tcBorders>
              <w:top w:val="single" w:sz="4" w:space="0" w:color="auto"/>
              <w:left w:val="nil"/>
              <w:bottom w:val="nil"/>
              <w:right w:val="nil"/>
            </w:tcBorders>
          </w:tcPr>
          <w:p w:rsidR="00F53AD8" w:rsidRPr="00973468" w:rsidRDefault="00F53AD8" w:rsidP="0058381E">
            <w:pPr>
              <w:spacing w:line="320" w:lineRule="exact"/>
              <w:jc w:val="right"/>
              <w:rPr>
                <w:rFonts w:ascii="Times New Roman" w:hAnsi="Times New Roman" w:cs="Times New Roman"/>
                <w:sz w:val="24"/>
                <w:szCs w:val="24"/>
                <w:lang w:val="en-US"/>
              </w:rPr>
            </w:pPr>
          </w:p>
        </w:tc>
      </w:tr>
      <w:tr w:rsidR="00F53AD8" w:rsidRPr="00973468" w:rsidTr="000F3557">
        <w:tc>
          <w:tcPr>
            <w:tcW w:w="6228" w:type="dxa"/>
            <w:tcBorders>
              <w:top w:val="nil"/>
              <w:left w:val="nil"/>
              <w:bottom w:val="nil"/>
              <w:right w:val="nil"/>
            </w:tcBorders>
          </w:tcPr>
          <w:p w:rsidR="00F53AD8" w:rsidRPr="00973468" w:rsidRDefault="00F53AD8" w:rsidP="0058381E">
            <w:pPr>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Yes</w:t>
            </w:r>
          </w:p>
        </w:tc>
        <w:tc>
          <w:tcPr>
            <w:tcW w:w="1080" w:type="dxa"/>
            <w:tcBorders>
              <w:top w:val="nil"/>
              <w:left w:val="nil"/>
              <w:bottom w:val="nil"/>
              <w:right w:val="nil"/>
            </w:tcBorders>
          </w:tcPr>
          <w:p w:rsidR="00F53AD8" w:rsidRPr="00973468" w:rsidRDefault="00F53AD8" w:rsidP="0058381E">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1,030</w:t>
            </w:r>
          </w:p>
        </w:tc>
        <w:tc>
          <w:tcPr>
            <w:tcW w:w="1033" w:type="dxa"/>
            <w:tcBorders>
              <w:top w:val="nil"/>
              <w:left w:val="nil"/>
              <w:bottom w:val="nil"/>
              <w:right w:val="nil"/>
            </w:tcBorders>
          </w:tcPr>
          <w:p w:rsidR="00F53AD8" w:rsidRPr="00973468" w:rsidRDefault="00F53AD8" w:rsidP="0058381E">
            <w:pPr>
              <w:spacing w:line="320" w:lineRule="exact"/>
              <w:jc w:val="right"/>
              <w:rPr>
                <w:rFonts w:ascii="Times New Roman" w:hAnsi="Times New Roman" w:cs="Times New Roman"/>
                <w:sz w:val="24"/>
                <w:szCs w:val="24"/>
                <w:lang w:val="en-US"/>
              </w:rPr>
            </w:pPr>
          </w:p>
        </w:tc>
        <w:tc>
          <w:tcPr>
            <w:tcW w:w="901" w:type="dxa"/>
            <w:tcBorders>
              <w:top w:val="nil"/>
              <w:left w:val="nil"/>
              <w:bottom w:val="nil"/>
              <w:right w:val="nil"/>
            </w:tcBorders>
          </w:tcPr>
          <w:p w:rsidR="00F53AD8" w:rsidRPr="00973468" w:rsidRDefault="00F53AD8" w:rsidP="0058381E">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80.3</w:t>
            </w:r>
          </w:p>
        </w:tc>
      </w:tr>
      <w:tr w:rsidR="00F53AD8" w:rsidRPr="00973468" w:rsidTr="000F3557">
        <w:tc>
          <w:tcPr>
            <w:tcW w:w="6228" w:type="dxa"/>
            <w:tcBorders>
              <w:top w:val="nil"/>
              <w:left w:val="nil"/>
              <w:bottom w:val="nil"/>
              <w:right w:val="nil"/>
            </w:tcBorders>
          </w:tcPr>
          <w:p w:rsidR="00F53AD8" w:rsidRPr="00973468" w:rsidRDefault="00F53AD8" w:rsidP="0058381E">
            <w:pPr>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No</w:t>
            </w:r>
          </w:p>
        </w:tc>
        <w:tc>
          <w:tcPr>
            <w:tcW w:w="1080" w:type="dxa"/>
            <w:tcBorders>
              <w:top w:val="nil"/>
              <w:left w:val="nil"/>
              <w:bottom w:val="nil"/>
              <w:right w:val="nil"/>
            </w:tcBorders>
          </w:tcPr>
          <w:p w:rsidR="00F53AD8" w:rsidRPr="00973468" w:rsidRDefault="00F53AD8" w:rsidP="0058381E">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253</w:t>
            </w:r>
          </w:p>
        </w:tc>
        <w:tc>
          <w:tcPr>
            <w:tcW w:w="1033" w:type="dxa"/>
            <w:tcBorders>
              <w:top w:val="nil"/>
              <w:left w:val="nil"/>
              <w:bottom w:val="nil"/>
              <w:right w:val="nil"/>
            </w:tcBorders>
          </w:tcPr>
          <w:p w:rsidR="00F53AD8" w:rsidRPr="00973468" w:rsidRDefault="00F53AD8" w:rsidP="0058381E">
            <w:pPr>
              <w:spacing w:line="320" w:lineRule="exact"/>
              <w:jc w:val="right"/>
              <w:rPr>
                <w:rFonts w:ascii="Times New Roman" w:hAnsi="Times New Roman" w:cs="Times New Roman"/>
                <w:sz w:val="24"/>
                <w:szCs w:val="24"/>
                <w:lang w:val="en-US"/>
              </w:rPr>
            </w:pPr>
          </w:p>
        </w:tc>
        <w:tc>
          <w:tcPr>
            <w:tcW w:w="901" w:type="dxa"/>
            <w:tcBorders>
              <w:top w:val="nil"/>
              <w:left w:val="nil"/>
              <w:bottom w:val="nil"/>
              <w:right w:val="nil"/>
            </w:tcBorders>
          </w:tcPr>
          <w:p w:rsidR="00F53AD8" w:rsidRPr="00973468" w:rsidRDefault="00F53AD8" w:rsidP="0058381E">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19.7</w:t>
            </w:r>
          </w:p>
        </w:tc>
      </w:tr>
      <w:tr w:rsidR="00F53AD8" w:rsidRPr="00973468" w:rsidTr="000F3557">
        <w:tc>
          <w:tcPr>
            <w:tcW w:w="6228" w:type="dxa"/>
            <w:tcBorders>
              <w:top w:val="nil"/>
              <w:left w:val="nil"/>
              <w:bottom w:val="nil"/>
              <w:right w:val="nil"/>
            </w:tcBorders>
          </w:tcPr>
          <w:p w:rsidR="00F53AD8" w:rsidRPr="00973468" w:rsidRDefault="00F53AD8" w:rsidP="0058381E">
            <w:pPr>
              <w:spacing w:line="320" w:lineRule="exact"/>
              <w:ind w:left="567" w:hanging="567"/>
              <w:rPr>
                <w:rFonts w:ascii="Times New Roman" w:hAnsi="Times New Roman" w:cs="Times New Roman"/>
                <w:i/>
                <w:sz w:val="24"/>
                <w:szCs w:val="24"/>
                <w:lang w:val="en-US"/>
              </w:rPr>
            </w:pPr>
            <w:r w:rsidRPr="00973468">
              <w:rPr>
                <w:rFonts w:ascii="Times New Roman" w:hAnsi="Times New Roman" w:cs="Times New Roman"/>
                <w:i/>
                <w:sz w:val="24"/>
                <w:szCs w:val="24"/>
                <w:lang w:val="en-US"/>
              </w:rPr>
              <w:t>What types of cheating made you dislike them (not including doping)? Select all that apply.</w:t>
            </w:r>
          </w:p>
        </w:tc>
        <w:tc>
          <w:tcPr>
            <w:tcW w:w="1080" w:type="dxa"/>
            <w:tcBorders>
              <w:top w:val="nil"/>
              <w:left w:val="nil"/>
              <w:bottom w:val="nil"/>
              <w:right w:val="nil"/>
            </w:tcBorders>
          </w:tcPr>
          <w:p w:rsidR="00F53AD8" w:rsidRPr="00973468" w:rsidRDefault="00F53AD8" w:rsidP="0058381E">
            <w:pPr>
              <w:spacing w:line="320" w:lineRule="exact"/>
              <w:jc w:val="right"/>
              <w:rPr>
                <w:rFonts w:ascii="Times New Roman" w:hAnsi="Times New Roman" w:cs="Times New Roman"/>
                <w:sz w:val="24"/>
                <w:szCs w:val="24"/>
                <w:lang w:val="en-US"/>
              </w:rPr>
            </w:pPr>
          </w:p>
        </w:tc>
        <w:tc>
          <w:tcPr>
            <w:tcW w:w="1033" w:type="dxa"/>
            <w:tcBorders>
              <w:top w:val="nil"/>
              <w:left w:val="nil"/>
              <w:bottom w:val="nil"/>
              <w:right w:val="nil"/>
            </w:tcBorders>
          </w:tcPr>
          <w:p w:rsidR="00F53AD8" w:rsidRPr="00973468" w:rsidRDefault="00F53AD8" w:rsidP="0058381E">
            <w:pPr>
              <w:spacing w:line="320" w:lineRule="exact"/>
              <w:jc w:val="right"/>
              <w:rPr>
                <w:rFonts w:ascii="Times New Roman" w:hAnsi="Times New Roman" w:cs="Times New Roman"/>
                <w:sz w:val="24"/>
                <w:szCs w:val="24"/>
                <w:lang w:val="en-US"/>
              </w:rPr>
            </w:pPr>
          </w:p>
        </w:tc>
        <w:tc>
          <w:tcPr>
            <w:tcW w:w="901" w:type="dxa"/>
            <w:tcBorders>
              <w:top w:val="nil"/>
              <w:left w:val="nil"/>
              <w:bottom w:val="nil"/>
              <w:right w:val="nil"/>
            </w:tcBorders>
          </w:tcPr>
          <w:p w:rsidR="00F53AD8" w:rsidRPr="00973468" w:rsidRDefault="00F53AD8" w:rsidP="0058381E">
            <w:pPr>
              <w:spacing w:line="320" w:lineRule="exact"/>
              <w:jc w:val="right"/>
              <w:rPr>
                <w:rFonts w:ascii="Times New Roman" w:hAnsi="Times New Roman" w:cs="Times New Roman"/>
                <w:sz w:val="24"/>
                <w:szCs w:val="24"/>
                <w:lang w:val="en-US"/>
              </w:rPr>
            </w:pPr>
          </w:p>
        </w:tc>
      </w:tr>
      <w:tr w:rsidR="00F53AD8" w:rsidRPr="00973468" w:rsidTr="000F3557">
        <w:tc>
          <w:tcPr>
            <w:tcW w:w="6228" w:type="dxa"/>
            <w:tcBorders>
              <w:top w:val="nil"/>
              <w:left w:val="nil"/>
              <w:bottom w:val="nil"/>
              <w:right w:val="nil"/>
            </w:tcBorders>
          </w:tcPr>
          <w:p w:rsidR="00F53AD8" w:rsidRPr="00973468" w:rsidRDefault="00F53AD8" w:rsidP="0058381E">
            <w:pPr>
              <w:spacing w:line="320" w:lineRule="exact"/>
              <w:ind w:left="851" w:hanging="567"/>
              <w:rPr>
                <w:rFonts w:ascii="Times New Roman" w:hAnsi="Times New Roman" w:cs="Times New Roman"/>
                <w:sz w:val="24"/>
                <w:szCs w:val="24"/>
                <w:lang w:val="en-US"/>
              </w:rPr>
            </w:pPr>
            <w:r w:rsidRPr="00973468">
              <w:rPr>
                <w:rFonts w:ascii="Times New Roman" w:hAnsi="Times New Roman" w:cs="Times New Roman"/>
                <w:sz w:val="24"/>
                <w:szCs w:val="24"/>
                <w:lang w:val="en-US"/>
              </w:rPr>
              <w:t>Using software to cheat</w:t>
            </w:r>
          </w:p>
        </w:tc>
        <w:tc>
          <w:tcPr>
            <w:tcW w:w="1080" w:type="dxa"/>
            <w:tcBorders>
              <w:top w:val="nil"/>
              <w:left w:val="nil"/>
              <w:bottom w:val="nil"/>
              <w:right w:val="nil"/>
            </w:tcBorders>
          </w:tcPr>
          <w:p w:rsidR="00F53AD8" w:rsidRPr="00973468" w:rsidRDefault="00F53AD8" w:rsidP="0058381E">
            <w:pPr>
              <w:spacing w:line="320" w:lineRule="exact"/>
              <w:jc w:val="right"/>
              <w:rPr>
                <w:rFonts w:ascii="Times New Roman" w:hAnsi="Times New Roman" w:cs="Times New Roman"/>
                <w:sz w:val="24"/>
                <w:szCs w:val="24"/>
                <w:lang w:val="en-US"/>
              </w:rPr>
            </w:pPr>
          </w:p>
        </w:tc>
        <w:tc>
          <w:tcPr>
            <w:tcW w:w="1033" w:type="dxa"/>
            <w:tcBorders>
              <w:top w:val="nil"/>
              <w:left w:val="nil"/>
              <w:bottom w:val="nil"/>
              <w:right w:val="nil"/>
            </w:tcBorders>
          </w:tcPr>
          <w:p w:rsidR="00F53AD8" w:rsidRPr="00973468" w:rsidRDefault="00F53AD8" w:rsidP="0058381E">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883</w:t>
            </w:r>
          </w:p>
        </w:tc>
        <w:tc>
          <w:tcPr>
            <w:tcW w:w="901" w:type="dxa"/>
            <w:tcBorders>
              <w:top w:val="nil"/>
              <w:left w:val="nil"/>
              <w:bottom w:val="nil"/>
              <w:right w:val="nil"/>
            </w:tcBorders>
          </w:tcPr>
          <w:p w:rsidR="00F53AD8" w:rsidRPr="00973468" w:rsidRDefault="00F53AD8" w:rsidP="0058381E">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85.7</w:t>
            </w:r>
          </w:p>
        </w:tc>
      </w:tr>
      <w:tr w:rsidR="00F53AD8" w:rsidRPr="00973468" w:rsidTr="000F3557">
        <w:tc>
          <w:tcPr>
            <w:tcW w:w="6228" w:type="dxa"/>
            <w:tcBorders>
              <w:top w:val="nil"/>
              <w:left w:val="nil"/>
              <w:bottom w:val="nil"/>
              <w:right w:val="nil"/>
            </w:tcBorders>
          </w:tcPr>
          <w:p w:rsidR="00F53AD8" w:rsidRPr="00973468" w:rsidRDefault="00F53AD8" w:rsidP="0058381E">
            <w:pPr>
              <w:spacing w:line="320" w:lineRule="exact"/>
              <w:ind w:left="851" w:hanging="567"/>
              <w:rPr>
                <w:rFonts w:ascii="Times New Roman" w:hAnsi="Times New Roman" w:cs="Times New Roman"/>
                <w:sz w:val="24"/>
                <w:szCs w:val="24"/>
                <w:lang w:val="en-US"/>
              </w:rPr>
            </w:pPr>
            <w:r w:rsidRPr="00973468">
              <w:rPr>
                <w:rFonts w:ascii="Times New Roman" w:hAnsi="Times New Roman" w:cs="Times New Roman"/>
                <w:sz w:val="24"/>
                <w:szCs w:val="24"/>
                <w:lang w:val="en-US"/>
              </w:rPr>
              <w:t>Exploiting in-game bugs/glitches</w:t>
            </w:r>
          </w:p>
        </w:tc>
        <w:tc>
          <w:tcPr>
            <w:tcW w:w="1080" w:type="dxa"/>
            <w:tcBorders>
              <w:top w:val="nil"/>
              <w:left w:val="nil"/>
              <w:bottom w:val="nil"/>
              <w:right w:val="nil"/>
            </w:tcBorders>
          </w:tcPr>
          <w:p w:rsidR="00F53AD8" w:rsidRPr="00973468" w:rsidRDefault="00F53AD8" w:rsidP="0058381E">
            <w:pPr>
              <w:spacing w:line="320" w:lineRule="exact"/>
              <w:jc w:val="right"/>
              <w:rPr>
                <w:rFonts w:ascii="Times New Roman" w:hAnsi="Times New Roman" w:cs="Times New Roman"/>
                <w:sz w:val="24"/>
                <w:szCs w:val="24"/>
                <w:lang w:val="en-US"/>
              </w:rPr>
            </w:pPr>
          </w:p>
        </w:tc>
        <w:tc>
          <w:tcPr>
            <w:tcW w:w="1033" w:type="dxa"/>
            <w:tcBorders>
              <w:top w:val="nil"/>
              <w:left w:val="nil"/>
              <w:bottom w:val="nil"/>
              <w:right w:val="nil"/>
            </w:tcBorders>
          </w:tcPr>
          <w:p w:rsidR="00F53AD8" w:rsidRPr="00973468" w:rsidRDefault="00F53AD8" w:rsidP="0058381E">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437</w:t>
            </w:r>
          </w:p>
        </w:tc>
        <w:tc>
          <w:tcPr>
            <w:tcW w:w="901" w:type="dxa"/>
            <w:tcBorders>
              <w:top w:val="nil"/>
              <w:left w:val="nil"/>
              <w:bottom w:val="nil"/>
              <w:right w:val="nil"/>
            </w:tcBorders>
          </w:tcPr>
          <w:p w:rsidR="00F53AD8" w:rsidRPr="00973468" w:rsidRDefault="00F53AD8" w:rsidP="0058381E">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42.4</w:t>
            </w:r>
          </w:p>
        </w:tc>
      </w:tr>
      <w:tr w:rsidR="00F53AD8" w:rsidRPr="00973468" w:rsidTr="000F3557">
        <w:tc>
          <w:tcPr>
            <w:tcW w:w="6228" w:type="dxa"/>
            <w:tcBorders>
              <w:top w:val="nil"/>
              <w:left w:val="nil"/>
              <w:bottom w:val="nil"/>
              <w:right w:val="nil"/>
            </w:tcBorders>
          </w:tcPr>
          <w:p w:rsidR="00F53AD8" w:rsidRPr="00973468" w:rsidRDefault="00F53AD8" w:rsidP="0058381E">
            <w:pPr>
              <w:spacing w:line="320" w:lineRule="exact"/>
              <w:ind w:left="851" w:hanging="567"/>
              <w:rPr>
                <w:rFonts w:ascii="Times New Roman" w:hAnsi="Times New Roman" w:cs="Times New Roman"/>
                <w:sz w:val="24"/>
                <w:szCs w:val="24"/>
                <w:lang w:val="en-US"/>
              </w:rPr>
            </w:pPr>
            <w:r w:rsidRPr="00973468">
              <w:rPr>
                <w:rFonts w:ascii="Times New Roman" w:hAnsi="Times New Roman" w:cs="Times New Roman"/>
                <w:sz w:val="24"/>
                <w:szCs w:val="24"/>
                <w:lang w:val="en-US"/>
              </w:rPr>
              <w:t>Using macros</w:t>
            </w:r>
          </w:p>
        </w:tc>
        <w:tc>
          <w:tcPr>
            <w:tcW w:w="1080" w:type="dxa"/>
            <w:tcBorders>
              <w:top w:val="nil"/>
              <w:left w:val="nil"/>
              <w:bottom w:val="nil"/>
              <w:right w:val="nil"/>
            </w:tcBorders>
          </w:tcPr>
          <w:p w:rsidR="00F53AD8" w:rsidRPr="00973468" w:rsidRDefault="00F53AD8" w:rsidP="0058381E">
            <w:pPr>
              <w:spacing w:line="320" w:lineRule="exact"/>
              <w:jc w:val="right"/>
              <w:rPr>
                <w:rFonts w:ascii="Times New Roman" w:hAnsi="Times New Roman" w:cs="Times New Roman"/>
                <w:sz w:val="24"/>
                <w:szCs w:val="24"/>
                <w:lang w:val="en-US"/>
              </w:rPr>
            </w:pPr>
          </w:p>
        </w:tc>
        <w:tc>
          <w:tcPr>
            <w:tcW w:w="1033" w:type="dxa"/>
            <w:tcBorders>
              <w:top w:val="nil"/>
              <w:left w:val="nil"/>
              <w:bottom w:val="nil"/>
              <w:right w:val="nil"/>
            </w:tcBorders>
          </w:tcPr>
          <w:p w:rsidR="00F53AD8" w:rsidRPr="00973468" w:rsidRDefault="00F53AD8" w:rsidP="0058381E">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367</w:t>
            </w:r>
          </w:p>
        </w:tc>
        <w:tc>
          <w:tcPr>
            <w:tcW w:w="901" w:type="dxa"/>
            <w:tcBorders>
              <w:top w:val="nil"/>
              <w:left w:val="nil"/>
              <w:bottom w:val="nil"/>
              <w:right w:val="nil"/>
            </w:tcBorders>
          </w:tcPr>
          <w:p w:rsidR="00F53AD8" w:rsidRPr="00973468" w:rsidRDefault="00F53AD8" w:rsidP="0058381E">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35.6</w:t>
            </w:r>
          </w:p>
        </w:tc>
      </w:tr>
      <w:tr w:rsidR="00F53AD8" w:rsidRPr="00973468" w:rsidTr="000F3557">
        <w:tc>
          <w:tcPr>
            <w:tcW w:w="6228" w:type="dxa"/>
            <w:tcBorders>
              <w:top w:val="nil"/>
              <w:left w:val="nil"/>
              <w:bottom w:val="nil"/>
              <w:right w:val="nil"/>
            </w:tcBorders>
          </w:tcPr>
          <w:p w:rsidR="00F53AD8" w:rsidRPr="00973468" w:rsidRDefault="00F53AD8" w:rsidP="0058381E">
            <w:pPr>
              <w:spacing w:line="320" w:lineRule="exact"/>
              <w:ind w:left="851" w:hanging="567"/>
              <w:rPr>
                <w:rFonts w:ascii="Times New Roman" w:hAnsi="Times New Roman" w:cs="Times New Roman"/>
                <w:sz w:val="24"/>
                <w:szCs w:val="24"/>
                <w:lang w:val="en-US"/>
              </w:rPr>
            </w:pPr>
            <w:r w:rsidRPr="00973468">
              <w:rPr>
                <w:rFonts w:ascii="Times New Roman" w:hAnsi="Times New Roman" w:cs="Times New Roman"/>
                <w:sz w:val="24"/>
                <w:szCs w:val="24"/>
                <w:lang w:val="en-US"/>
              </w:rPr>
              <w:t>Using modified hardware</w:t>
            </w:r>
          </w:p>
        </w:tc>
        <w:tc>
          <w:tcPr>
            <w:tcW w:w="1080" w:type="dxa"/>
            <w:tcBorders>
              <w:top w:val="nil"/>
              <w:left w:val="nil"/>
              <w:bottom w:val="nil"/>
              <w:right w:val="nil"/>
            </w:tcBorders>
          </w:tcPr>
          <w:p w:rsidR="00F53AD8" w:rsidRPr="00973468" w:rsidRDefault="00F53AD8" w:rsidP="0058381E">
            <w:pPr>
              <w:spacing w:line="320" w:lineRule="exact"/>
              <w:jc w:val="right"/>
              <w:rPr>
                <w:rFonts w:ascii="Times New Roman" w:hAnsi="Times New Roman" w:cs="Times New Roman"/>
                <w:sz w:val="24"/>
                <w:szCs w:val="24"/>
                <w:lang w:val="en-US"/>
              </w:rPr>
            </w:pPr>
          </w:p>
        </w:tc>
        <w:tc>
          <w:tcPr>
            <w:tcW w:w="1033" w:type="dxa"/>
            <w:tcBorders>
              <w:top w:val="nil"/>
              <w:left w:val="nil"/>
              <w:bottom w:val="nil"/>
              <w:right w:val="nil"/>
            </w:tcBorders>
          </w:tcPr>
          <w:p w:rsidR="00F53AD8" w:rsidRPr="00973468" w:rsidRDefault="00F53AD8" w:rsidP="0058381E">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374</w:t>
            </w:r>
          </w:p>
        </w:tc>
        <w:tc>
          <w:tcPr>
            <w:tcW w:w="901" w:type="dxa"/>
            <w:tcBorders>
              <w:top w:val="nil"/>
              <w:left w:val="nil"/>
              <w:bottom w:val="nil"/>
              <w:right w:val="nil"/>
            </w:tcBorders>
          </w:tcPr>
          <w:p w:rsidR="00F53AD8" w:rsidRPr="00973468" w:rsidRDefault="00F53AD8" w:rsidP="0058381E">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36.3</w:t>
            </w:r>
          </w:p>
        </w:tc>
      </w:tr>
      <w:tr w:rsidR="00F53AD8" w:rsidRPr="00973468" w:rsidTr="000F3557">
        <w:tc>
          <w:tcPr>
            <w:tcW w:w="6228" w:type="dxa"/>
            <w:tcBorders>
              <w:top w:val="nil"/>
              <w:left w:val="nil"/>
              <w:bottom w:val="nil"/>
              <w:right w:val="nil"/>
            </w:tcBorders>
          </w:tcPr>
          <w:p w:rsidR="00F53AD8" w:rsidRPr="00973468" w:rsidRDefault="00F53AD8" w:rsidP="0058381E">
            <w:pPr>
              <w:spacing w:line="320" w:lineRule="exact"/>
              <w:ind w:left="851" w:hanging="567"/>
              <w:rPr>
                <w:rFonts w:ascii="Times New Roman" w:hAnsi="Times New Roman" w:cs="Times New Roman"/>
                <w:sz w:val="24"/>
                <w:szCs w:val="24"/>
                <w:lang w:val="en-US"/>
              </w:rPr>
            </w:pPr>
            <w:r w:rsidRPr="00973468">
              <w:rPr>
                <w:rFonts w:ascii="Times New Roman" w:hAnsi="Times New Roman" w:cs="Times New Roman"/>
                <w:sz w:val="24"/>
                <w:szCs w:val="24"/>
                <w:lang w:val="en-US"/>
              </w:rPr>
              <w:t>Other</w:t>
            </w:r>
          </w:p>
        </w:tc>
        <w:tc>
          <w:tcPr>
            <w:tcW w:w="1080" w:type="dxa"/>
            <w:tcBorders>
              <w:top w:val="nil"/>
              <w:left w:val="nil"/>
              <w:bottom w:val="nil"/>
              <w:right w:val="nil"/>
            </w:tcBorders>
          </w:tcPr>
          <w:p w:rsidR="00F53AD8" w:rsidRPr="00973468" w:rsidRDefault="00F53AD8" w:rsidP="0058381E">
            <w:pPr>
              <w:spacing w:line="320" w:lineRule="exact"/>
              <w:jc w:val="right"/>
              <w:rPr>
                <w:rFonts w:ascii="Times New Roman" w:hAnsi="Times New Roman" w:cs="Times New Roman"/>
                <w:sz w:val="24"/>
                <w:szCs w:val="24"/>
                <w:lang w:val="en-US"/>
              </w:rPr>
            </w:pPr>
          </w:p>
        </w:tc>
        <w:tc>
          <w:tcPr>
            <w:tcW w:w="1033" w:type="dxa"/>
            <w:tcBorders>
              <w:top w:val="nil"/>
              <w:left w:val="nil"/>
              <w:bottom w:val="nil"/>
              <w:right w:val="nil"/>
            </w:tcBorders>
          </w:tcPr>
          <w:p w:rsidR="00F53AD8" w:rsidRPr="00973468" w:rsidRDefault="00F53AD8" w:rsidP="0058381E">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102</w:t>
            </w:r>
          </w:p>
        </w:tc>
        <w:tc>
          <w:tcPr>
            <w:tcW w:w="901" w:type="dxa"/>
            <w:tcBorders>
              <w:top w:val="nil"/>
              <w:left w:val="nil"/>
              <w:bottom w:val="nil"/>
              <w:right w:val="nil"/>
            </w:tcBorders>
          </w:tcPr>
          <w:p w:rsidR="00F53AD8" w:rsidRPr="00973468" w:rsidRDefault="00F53AD8" w:rsidP="0058381E">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9.9</w:t>
            </w:r>
          </w:p>
        </w:tc>
      </w:tr>
      <w:tr w:rsidR="00F53AD8" w:rsidRPr="00973468" w:rsidTr="000F3557">
        <w:tc>
          <w:tcPr>
            <w:tcW w:w="6228" w:type="dxa"/>
            <w:tcBorders>
              <w:top w:val="nil"/>
              <w:left w:val="nil"/>
              <w:bottom w:val="nil"/>
              <w:right w:val="nil"/>
            </w:tcBorders>
          </w:tcPr>
          <w:p w:rsidR="00F53AD8" w:rsidRPr="00973468" w:rsidRDefault="00F53AD8" w:rsidP="0058381E">
            <w:pPr>
              <w:spacing w:line="320" w:lineRule="exact"/>
              <w:ind w:left="567" w:hanging="567"/>
              <w:rPr>
                <w:rFonts w:ascii="Times New Roman" w:hAnsi="Times New Roman" w:cs="Times New Roman"/>
                <w:i/>
                <w:sz w:val="24"/>
                <w:szCs w:val="24"/>
                <w:lang w:val="en-US"/>
              </w:rPr>
            </w:pPr>
            <w:r w:rsidRPr="00973468">
              <w:rPr>
                <w:rFonts w:ascii="Times New Roman" w:hAnsi="Times New Roman" w:cs="Times New Roman"/>
                <w:i/>
                <w:sz w:val="24"/>
                <w:szCs w:val="24"/>
                <w:lang w:val="en-US"/>
              </w:rPr>
              <w:t>Did you start disliking their sponsors because they were supporting pro-players, teams, or tournaments connected to cheating (not including doping)?</w:t>
            </w:r>
          </w:p>
        </w:tc>
        <w:tc>
          <w:tcPr>
            <w:tcW w:w="1080" w:type="dxa"/>
            <w:tcBorders>
              <w:top w:val="nil"/>
              <w:left w:val="nil"/>
              <w:bottom w:val="nil"/>
              <w:right w:val="nil"/>
            </w:tcBorders>
          </w:tcPr>
          <w:p w:rsidR="00F53AD8" w:rsidRPr="00973468" w:rsidRDefault="00F53AD8" w:rsidP="0058381E">
            <w:pPr>
              <w:spacing w:line="320" w:lineRule="exact"/>
              <w:jc w:val="right"/>
              <w:rPr>
                <w:rFonts w:ascii="Times New Roman" w:hAnsi="Times New Roman" w:cs="Times New Roman"/>
                <w:sz w:val="24"/>
                <w:szCs w:val="24"/>
                <w:lang w:val="en-US"/>
              </w:rPr>
            </w:pPr>
          </w:p>
        </w:tc>
        <w:tc>
          <w:tcPr>
            <w:tcW w:w="1033" w:type="dxa"/>
            <w:tcBorders>
              <w:top w:val="nil"/>
              <w:left w:val="nil"/>
              <w:bottom w:val="nil"/>
              <w:right w:val="nil"/>
            </w:tcBorders>
          </w:tcPr>
          <w:p w:rsidR="00F53AD8" w:rsidRPr="00973468" w:rsidRDefault="00F53AD8" w:rsidP="0058381E">
            <w:pPr>
              <w:spacing w:line="320" w:lineRule="exact"/>
              <w:jc w:val="right"/>
              <w:rPr>
                <w:rFonts w:ascii="Times New Roman" w:hAnsi="Times New Roman" w:cs="Times New Roman"/>
                <w:sz w:val="24"/>
                <w:szCs w:val="24"/>
                <w:lang w:val="en-US"/>
              </w:rPr>
            </w:pPr>
          </w:p>
        </w:tc>
        <w:tc>
          <w:tcPr>
            <w:tcW w:w="901" w:type="dxa"/>
            <w:tcBorders>
              <w:top w:val="nil"/>
              <w:left w:val="nil"/>
              <w:bottom w:val="nil"/>
              <w:right w:val="nil"/>
            </w:tcBorders>
          </w:tcPr>
          <w:p w:rsidR="00F53AD8" w:rsidRPr="00973468" w:rsidRDefault="00F53AD8" w:rsidP="0058381E">
            <w:pPr>
              <w:spacing w:line="320" w:lineRule="exact"/>
              <w:jc w:val="right"/>
              <w:rPr>
                <w:rFonts w:ascii="Times New Roman" w:hAnsi="Times New Roman" w:cs="Times New Roman"/>
                <w:sz w:val="24"/>
                <w:szCs w:val="24"/>
                <w:lang w:val="en-US"/>
              </w:rPr>
            </w:pPr>
          </w:p>
        </w:tc>
      </w:tr>
      <w:tr w:rsidR="00F53AD8" w:rsidRPr="00973468" w:rsidTr="000F3557">
        <w:tc>
          <w:tcPr>
            <w:tcW w:w="6228" w:type="dxa"/>
            <w:tcBorders>
              <w:top w:val="nil"/>
              <w:left w:val="nil"/>
              <w:bottom w:val="nil"/>
              <w:right w:val="nil"/>
            </w:tcBorders>
          </w:tcPr>
          <w:p w:rsidR="00F53AD8" w:rsidRPr="00973468" w:rsidRDefault="00F53AD8" w:rsidP="0058381E">
            <w:pPr>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Yes</w:t>
            </w:r>
          </w:p>
        </w:tc>
        <w:tc>
          <w:tcPr>
            <w:tcW w:w="1080" w:type="dxa"/>
            <w:tcBorders>
              <w:top w:val="nil"/>
              <w:left w:val="nil"/>
              <w:bottom w:val="nil"/>
              <w:right w:val="nil"/>
            </w:tcBorders>
          </w:tcPr>
          <w:p w:rsidR="00F53AD8" w:rsidRPr="00973468" w:rsidRDefault="00F53AD8" w:rsidP="0058381E">
            <w:pPr>
              <w:spacing w:line="320" w:lineRule="exact"/>
              <w:jc w:val="right"/>
              <w:rPr>
                <w:rFonts w:ascii="Times New Roman" w:hAnsi="Times New Roman" w:cs="Times New Roman"/>
                <w:sz w:val="24"/>
                <w:szCs w:val="24"/>
                <w:lang w:val="en-US"/>
              </w:rPr>
            </w:pPr>
          </w:p>
        </w:tc>
        <w:tc>
          <w:tcPr>
            <w:tcW w:w="1033" w:type="dxa"/>
            <w:tcBorders>
              <w:top w:val="nil"/>
              <w:left w:val="nil"/>
              <w:bottom w:val="nil"/>
              <w:right w:val="nil"/>
            </w:tcBorders>
          </w:tcPr>
          <w:p w:rsidR="00F53AD8" w:rsidRPr="00973468" w:rsidRDefault="00F53AD8" w:rsidP="0058381E">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367</w:t>
            </w:r>
          </w:p>
        </w:tc>
        <w:tc>
          <w:tcPr>
            <w:tcW w:w="901" w:type="dxa"/>
            <w:tcBorders>
              <w:top w:val="nil"/>
              <w:left w:val="nil"/>
              <w:bottom w:val="nil"/>
              <w:right w:val="nil"/>
            </w:tcBorders>
          </w:tcPr>
          <w:p w:rsidR="00F53AD8" w:rsidRPr="00973468" w:rsidRDefault="00F53AD8" w:rsidP="0058381E">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35.6</w:t>
            </w:r>
          </w:p>
        </w:tc>
      </w:tr>
      <w:tr w:rsidR="00F53AD8" w:rsidRPr="00973468" w:rsidTr="000F3557">
        <w:tc>
          <w:tcPr>
            <w:tcW w:w="6228" w:type="dxa"/>
            <w:tcBorders>
              <w:top w:val="nil"/>
              <w:left w:val="nil"/>
              <w:bottom w:val="single" w:sz="4" w:space="0" w:color="auto"/>
              <w:right w:val="nil"/>
            </w:tcBorders>
          </w:tcPr>
          <w:p w:rsidR="00F53AD8" w:rsidRPr="00973468" w:rsidRDefault="00F53AD8" w:rsidP="0058381E">
            <w:pPr>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No</w:t>
            </w:r>
          </w:p>
        </w:tc>
        <w:tc>
          <w:tcPr>
            <w:tcW w:w="1080" w:type="dxa"/>
            <w:tcBorders>
              <w:top w:val="nil"/>
              <w:left w:val="nil"/>
              <w:bottom w:val="single" w:sz="4" w:space="0" w:color="auto"/>
              <w:right w:val="nil"/>
            </w:tcBorders>
          </w:tcPr>
          <w:p w:rsidR="00F53AD8" w:rsidRPr="00973468" w:rsidRDefault="00F53AD8" w:rsidP="0058381E">
            <w:pPr>
              <w:spacing w:line="320" w:lineRule="exact"/>
              <w:jc w:val="right"/>
              <w:rPr>
                <w:rFonts w:ascii="Times New Roman" w:hAnsi="Times New Roman" w:cs="Times New Roman"/>
                <w:sz w:val="24"/>
                <w:szCs w:val="24"/>
                <w:lang w:val="en-US"/>
              </w:rPr>
            </w:pPr>
          </w:p>
        </w:tc>
        <w:tc>
          <w:tcPr>
            <w:tcW w:w="1033" w:type="dxa"/>
            <w:tcBorders>
              <w:top w:val="nil"/>
              <w:left w:val="nil"/>
              <w:bottom w:val="single" w:sz="4" w:space="0" w:color="auto"/>
              <w:right w:val="nil"/>
            </w:tcBorders>
          </w:tcPr>
          <w:p w:rsidR="00F53AD8" w:rsidRPr="00973468" w:rsidRDefault="00F53AD8" w:rsidP="0058381E">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663</w:t>
            </w:r>
          </w:p>
        </w:tc>
        <w:tc>
          <w:tcPr>
            <w:tcW w:w="901" w:type="dxa"/>
            <w:tcBorders>
              <w:top w:val="nil"/>
              <w:left w:val="nil"/>
              <w:bottom w:val="single" w:sz="4" w:space="0" w:color="auto"/>
              <w:right w:val="nil"/>
            </w:tcBorders>
          </w:tcPr>
          <w:p w:rsidR="00F53AD8" w:rsidRPr="00973468" w:rsidRDefault="00F53AD8" w:rsidP="0058381E">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64.4</w:t>
            </w:r>
          </w:p>
        </w:tc>
      </w:tr>
    </w:tbl>
    <w:p w:rsidR="00072A13" w:rsidRPr="00973468" w:rsidRDefault="00072A13" w:rsidP="00072A13">
      <w:pPr>
        <w:spacing w:line="360" w:lineRule="exact"/>
        <w:rPr>
          <w:rFonts w:cs="Times New Roman"/>
          <w:sz w:val="26"/>
          <w:szCs w:val="26"/>
          <w:lang w:val="en-US"/>
        </w:rPr>
      </w:pPr>
    </w:p>
    <w:p w:rsidR="00072A13" w:rsidRPr="00973468" w:rsidRDefault="00072A13" w:rsidP="00072A13">
      <w:pPr>
        <w:spacing w:line="360" w:lineRule="exact"/>
        <w:ind w:firstLineChars="200" w:firstLine="520"/>
        <w:rPr>
          <w:rFonts w:cs="Times New Roman"/>
          <w:sz w:val="26"/>
          <w:szCs w:val="26"/>
          <w:lang w:val="en-US"/>
        </w:rPr>
      </w:pPr>
      <w:r w:rsidRPr="00973468">
        <w:rPr>
          <w:rFonts w:cs="Times New Roman"/>
          <w:sz w:val="26"/>
          <w:szCs w:val="26"/>
          <w:lang w:val="en-US"/>
        </w:rPr>
        <w:t>The findings supported H</w:t>
      </w:r>
      <w:r w:rsidRPr="00973468">
        <w:rPr>
          <w:rFonts w:cs="Times New Roman"/>
          <w:sz w:val="26"/>
          <w:szCs w:val="26"/>
          <w:vertAlign w:val="subscript"/>
          <w:lang w:val="en-US"/>
        </w:rPr>
        <w:t>5</w:t>
      </w:r>
      <w:r w:rsidRPr="00973468">
        <w:rPr>
          <w:rFonts w:cs="Times New Roman"/>
          <w:sz w:val="26"/>
          <w:szCs w:val="26"/>
          <w:lang w:val="en-US"/>
        </w:rPr>
        <w:t xml:space="preserve"> that cheating is a threat for esports sponsors. </w:t>
      </w:r>
      <w:r w:rsidR="00D328A0" w:rsidRPr="00973468">
        <w:rPr>
          <w:rFonts w:cs="Times New Roman"/>
          <w:sz w:val="26"/>
          <w:szCs w:val="26"/>
          <w:lang w:val="en-US"/>
        </w:rPr>
        <w:t>Specifically, cheating was labe</w:t>
      </w:r>
      <w:r w:rsidRPr="00973468">
        <w:rPr>
          <w:rFonts w:cs="Times New Roman"/>
          <w:sz w:val="26"/>
          <w:szCs w:val="26"/>
          <w:lang w:val="en-US"/>
        </w:rPr>
        <w:t>led as a medium-risk threat for esports sponsors since most fans have seen some form of it in esports and referred to dislike the pro-players, teams, or tournaments connected to these acts. Yet, the majority of fans do not dislike the brands that sponsor entities connected to these activities.</w:t>
      </w:r>
    </w:p>
    <w:p w:rsidR="00072A13" w:rsidRPr="00973468" w:rsidRDefault="00072A13" w:rsidP="00072A13">
      <w:pPr>
        <w:spacing w:line="360" w:lineRule="exact"/>
        <w:ind w:firstLineChars="200" w:firstLine="520"/>
        <w:rPr>
          <w:rFonts w:cs="Times New Roman"/>
          <w:sz w:val="26"/>
          <w:szCs w:val="26"/>
          <w:lang w:val="en-US"/>
        </w:rPr>
      </w:pPr>
      <w:r w:rsidRPr="00973468">
        <w:rPr>
          <w:rFonts w:cs="Times New Roman"/>
          <w:sz w:val="26"/>
          <w:szCs w:val="26"/>
          <w:lang w:val="en-US"/>
        </w:rPr>
        <w:t xml:space="preserve">Most esports fans have seen cheating in esports. This is in line with </w:t>
      </w:r>
      <w:r w:rsidRPr="00973468">
        <w:rPr>
          <w:sz w:val="26"/>
          <w:szCs w:val="26"/>
          <w:lang w:val="en-US"/>
        </w:rPr>
        <w:t>Winnan (2016)</w:t>
      </w:r>
      <w:r w:rsidR="0058381E" w:rsidRPr="00973468">
        <w:rPr>
          <w:sz w:val="26"/>
          <w:szCs w:val="26"/>
          <w:lang w:val="en-US"/>
        </w:rPr>
        <w:t>,</w:t>
      </w:r>
      <w:r w:rsidRPr="00973468">
        <w:rPr>
          <w:rFonts w:cs="Times New Roman"/>
          <w:sz w:val="26"/>
          <w:szCs w:val="26"/>
          <w:lang w:val="en-US"/>
        </w:rPr>
        <w:t xml:space="preserve"> who mentions that there have been several cheating scandals and that it is easy to identify cheaters in competitive gaming. The </w:t>
      </w:r>
      <w:r w:rsidR="0058381E" w:rsidRPr="00973468">
        <w:rPr>
          <w:rFonts w:cs="Times New Roman"/>
          <w:sz w:val="26"/>
          <w:szCs w:val="26"/>
          <w:lang w:val="en-US"/>
        </w:rPr>
        <w:t xml:space="preserve">majority of fans also stated that they </w:t>
      </w:r>
      <w:r w:rsidRPr="00973468">
        <w:rPr>
          <w:rFonts w:cs="Times New Roman"/>
          <w:sz w:val="26"/>
          <w:szCs w:val="26"/>
          <w:lang w:val="en-US"/>
        </w:rPr>
        <w:t xml:space="preserve">disliked pro-players, teams, or tournaments connected to cheating. This data is supported by </w:t>
      </w:r>
      <w:r w:rsidRPr="00973468">
        <w:rPr>
          <w:sz w:val="26"/>
          <w:szCs w:val="26"/>
          <w:lang w:val="en-US"/>
        </w:rPr>
        <w:t>Ströh (2017)</w:t>
      </w:r>
      <w:r w:rsidR="0058381E" w:rsidRPr="00973468">
        <w:rPr>
          <w:sz w:val="26"/>
          <w:szCs w:val="26"/>
          <w:lang w:val="en-US"/>
        </w:rPr>
        <w:t>,</w:t>
      </w:r>
      <w:r w:rsidRPr="00973468">
        <w:rPr>
          <w:rFonts w:cs="Times New Roman"/>
          <w:sz w:val="26"/>
          <w:szCs w:val="26"/>
          <w:lang w:val="en-US"/>
        </w:rPr>
        <w:t xml:space="preserve"> who refers that cheating damages the esports experience and decreases the number of viewers, and by </w:t>
      </w:r>
      <w:r w:rsidRPr="00973468">
        <w:rPr>
          <w:sz w:val="26"/>
          <w:szCs w:val="26"/>
          <w:lang w:val="en-US"/>
        </w:rPr>
        <w:t>Winnan (2016)</w:t>
      </w:r>
      <w:r w:rsidRPr="00973468">
        <w:rPr>
          <w:rFonts w:cs="Times New Roman"/>
          <w:sz w:val="26"/>
          <w:szCs w:val="26"/>
          <w:lang w:val="en-US"/>
        </w:rPr>
        <w:t xml:space="preserve"> who states that cheating has led esports fans to create a lot of backlash on the cheaters’ social media webpages.</w:t>
      </w:r>
    </w:p>
    <w:p w:rsidR="00072A13" w:rsidRPr="00973468" w:rsidRDefault="00072A13" w:rsidP="00072A13">
      <w:pPr>
        <w:spacing w:line="360" w:lineRule="exact"/>
        <w:ind w:firstLineChars="200" w:firstLine="520"/>
        <w:rPr>
          <w:rFonts w:cs="Times New Roman"/>
          <w:sz w:val="26"/>
          <w:szCs w:val="26"/>
          <w:lang w:val="en-US"/>
        </w:rPr>
      </w:pPr>
      <w:r w:rsidRPr="00973468">
        <w:rPr>
          <w:rFonts w:cs="Times New Roman"/>
          <w:sz w:val="26"/>
          <w:szCs w:val="26"/>
          <w:lang w:val="en-US"/>
        </w:rPr>
        <w:t xml:space="preserve">Interestingly, cheating has not led most fans to dislike the sponsors of the aforementioned cheating entities. However, brands should keep their guard up </w:t>
      </w:r>
      <w:r w:rsidR="0058381E" w:rsidRPr="00973468">
        <w:rPr>
          <w:rFonts w:cs="Times New Roman"/>
          <w:sz w:val="26"/>
          <w:szCs w:val="26"/>
          <w:lang w:val="en-US"/>
        </w:rPr>
        <w:t>when searching for esports entities to sponsor and</w:t>
      </w:r>
      <w:r w:rsidR="000F3557">
        <w:rPr>
          <w:rFonts w:cs="Times New Roman"/>
          <w:sz w:val="26"/>
          <w:szCs w:val="26"/>
          <w:lang w:val="en-US"/>
        </w:rPr>
        <w:t xml:space="preserve"> when</w:t>
      </w:r>
      <w:r w:rsidR="0058381E" w:rsidRPr="00973468">
        <w:rPr>
          <w:rFonts w:cs="Times New Roman"/>
          <w:sz w:val="26"/>
          <w:szCs w:val="26"/>
          <w:lang w:val="en-US"/>
        </w:rPr>
        <w:t xml:space="preserve"> maintain</w:t>
      </w:r>
      <w:r w:rsidR="000F3557">
        <w:rPr>
          <w:rFonts w:cs="Times New Roman"/>
          <w:sz w:val="26"/>
          <w:szCs w:val="26"/>
          <w:lang w:val="en-US"/>
        </w:rPr>
        <w:t>ing</w:t>
      </w:r>
      <w:r w:rsidRPr="00973468">
        <w:rPr>
          <w:rFonts w:cs="Times New Roman"/>
          <w:sz w:val="26"/>
          <w:szCs w:val="26"/>
          <w:lang w:val="en-US"/>
        </w:rPr>
        <w:t xml:space="preserve"> these partnerships. Having a large number of fans flooding a pro-player’s social media with angry comments while his profile picture shows him wearing a jersey with the sponsor’s logo may have a high probability of leading to negative brand image transfer.</w:t>
      </w:r>
    </w:p>
    <w:p w:rsidR="00072A13" w:rsidRPr="00973468" w:rsidRDefault="00072A13" w:rsidP="00072A13">
      <w:pPr>
        <w:spacing w:line="360" w:lineRule="exact"/>
        <w:rPr>
          <w:rFonts w:cs="Times New Roman"/>
          <w:sz w:val="26"/>
          <w:szCs w:val="26"/>
          <w:lang w:val="en-US"/>
        </w:rPr>
      </w:pPr>
    </w:p>
    <w:p w:rsidR="00072A13" w:rsidRPr="00973468" w:rsidRDefault="00072A13" w:rsidP="00072A13">
      <w:pPr>
        <w:pStyle w:val="3"/>
        <w:spacing w:line="360" w:lineRule="exact"/>
        <w:rPr>
          <w:rFonts w:cs="Times New Roman"/>
          <w:b/>
          <w:i w:val="0"/>
          <w:sz w:val="26"/>
          <w:szCs w:val="26"/>
          <w:lang w:val="en-US"/>
        </w:rPr>
      </w:pPr>
      <w:r w:rsidRPr="00973468">
        <w:rPr>
          <w:rFonts w:cs="Times New Roman"/>
          <w:b/>
          <w:i w:val="0"/>
          <w:sz w:val="26"/>
          <w:szCs w:val="26"/>
          <w:lang w:val="en-US"/>
        </w:rPr>
        <w:lastRenderedPageBreak/>
        <w:t>Cyberattacks</w:t>
      </w:r>
    </w:p>
    <w:p w:rsidR="00072A13" w:rsidRPr="00973468" w:rsidRDefault="00072A13" w:rsidP="00072A13">
      <w:pPr>
        <w:spacing w:line="360" w:lineRule="exact"/>
        <w:ind w:firstLineChars="200" w:firstLine="520"/>
        <w:rPr>
          <w:rFonts w:cs="Times New Roman"/>
          <w:sz w:val="26"/>
          <w:szCs w:val="26"/>
          <w:lang w:val="en-US"/>
        </w:rPr>
      </w:pPr>
      <w:r w:rsidRPr="00973468">
        <w:rPr>
          <w:rFonts w:cs="Times New Roman"/>
          <w:sz w:val="26"/>
          <w:szCs w:val="26"/>
          <w:lang w:val="en-US"/>
        </w:rPr>
        <w:t>As Figure 7 points out, most esports fans have never seen cyberattacks in esports. Still, a relevant percentage (i.e.</w:t>
      </w:r>
      <w:r w:rsidR="0058381E" w:rsidRPr="00973468">
        <w:rPr>
          <w:rFonts w:cs="Times New Roman"/>
          <w:sz w:val="26"/>
          <w:szCs w:val="26"/>
          <w:lang w:val="en-US"/>
        </w:rPr>
        <w:t>,</w:t>
      </w:r>
      <w:r w:rsidRPr="00973468">
        <w:rPr>
          <w:rFonts w:cs="Times New Roman"/>
          <w:sz w:val="26"/>
          <w:szCs w:val="26"/>
          <w:lang w:val="en-US"/>
        </w:rPr>
        <w:t xml:space="preserve"> 47.3% or 753/1,592) has seen some form of cheating in this industry. According to Table 8, from this latter group, although most stated that they do not dislike the pro-players, teams, or tournaments connected to cyberattacks, a significant percentage still indicated to dislike the aforementioned entities. Likewise, although most declared to not dislike the brands that sponsor the pro-players, teams, or tournaments connected to cyberattacks, a significant percentage still stated to dislike these entities.</w:t>
      </w:r>
    </w:p>
    <w:p w:rsidR="00072A13" w:rsidRPr="00973468" w:rsidRDefault="00072A13" w:rsidP="00072A13">
      <w:pPr>
        <w:spacing w:line="360" w:lineRule="exact"/>
        <w:rPr>
          <w:rFonts w:cs="Times New Roman"/>
          <w:sz w:val="26"/>
          <w:szCs w:val="26"/>
          <w:lang w:val="en-US"/>
        </w:rPr>
      </w:pPr>
    </w:p>
    <w:p w:rsidR="00F53AD8" w:rsidRPr="00973468" w:rsidRDefault="00F53AD8" w:rsidP="00E908CA">
      <w:pPr>
        <w:spacing w:line="240" w:lineRule="auto"/>
        <w:rPr>
          <w:rFonts w:cs="Times New Roman"/>
          <w:lang w:val="en-US"/>
        </w:rPr>
      </w:pPr>
      <w:r w:rsidRPr="00973468">
        <w:rPr>
          <w:rFonts w:cs="Times New Roman"/>
          <w:noProof/>
          <w:lang w:val="en-US" w:eastAsia="zh-TW"/>
        </w:rPr>
        <w:drawing>
          <wp:inline distT="0" distB="0" distL="0" distR="0" wp14:anchorId="46E7A398" wp14:editId="3F7BE6D2">
            <wp:extent cx="5715000" cy="1724025"/>
            <wp:effectExtent l="0" t="0" r="19050"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53AD8" w:rsidRPr="00973468" w:rsidRDefault="00F53AD8" w:rsidP="00973468">
      <w:pPr>
        <w:spacing w:line="360" w:lineRule="exact"/>
        <w:jc w:val="left"/>
        <w:rPr>
          <w:rFonts w:cs="Times New Roman"/>
          <w:i/>
          <w:sz w:val="26"/>
          <w:szCs w:val="26"/>
          <w:lang w:val="en-US"/>
        </w:rPr>
      </w:pPr>
      <w:r w:rsidRPr="00973468">
        <w:rPr>
          <w:rFonts w:cs="Times New Roman"/>
          <w:b/>
          <w:sz w:val="26"/>
          <w:szCs w:val="26"/>
          <w:lang w:val="en-US"/>
        </w:rPr>
        <w:t>Figure 7</w:t>
      </w:r>
      <w:r w:rsidR="0058381E" w:rsidRPr="00973468">
        <w:rPr>
          <w:rFonts w:cs="Times New Roman"/>
          <w:sz w:val="26"/>
          <w:szCs w:val="26"/>
          <w:lang w:val="en-US"/>
        </w:rPr>
        <w:t xml:space="preserve"> </w:t>
      </w:r>
      <w:r w:rsidRPr="00973468">
        <w:rPr>
          <w:rFonts w:cs="Times New Roman"/>
          <w:sz w:val="26"/>
          <w:szCs w:val="26"/>
          <w:lang w:val="en-US"/>
        </w:rPr>
        <w:t xml:space="preserve"> </w:t>
      </w:r>
      <w:r w:rsidRPr="00973468">
        <w:rPr>
          <w:rFonts w:cs="Times New Roman"/>
          <w:i/>
          <w:sz w:val="26"/>
          <w:szCs w:val="26"/>
          <w:lang w:val="en-US"/>
        </w:rPr>
        <w:t>Fans</w:t>
      </w:r>
      <w:r w:rsidR="0058381E" w:rsidRPr="00973468">
        <w:rPr>
          <w:rFonts w:cs="Times New Roman"/>
          <w:i/>
          <w:sz w:val="26"/>
          <w:szCs w:val="26"/>
          <w:lang w:val="en-US"/>
        </w:rPr>
        <w:t>’</w:t>
      </w:r>
      <w:r w:rsidRPr="00973468">
        <w:rPr>
          <w:rFonts w:cs="Times New Roman"/>
          <w:i/>
          <w:sz w:val="26"/>
          <w:szCs w:val="26"/>
          <w:lang w:val="en-US"/>
        </w:rPr>
        <w:t xml:space="preserve"> </w:t>
      </w:r>
      <w:r w:rsidR="0058381E" w:rsidRPr="00973468">
        <w:rPr>
          <w:rFonts w:cs="Times New Roman"/>
          <w:i/>
          <w:sz w:val="26"/>
          <w:szCs w:val="26"/>
          <w:lang w:val="en-US"/>
        </w:rPr>
        <w:t>Frequency of Seeing Cyberattacks in Esports</w:t>
      </w:r>
    </w:p>
    <w:p w:rsidR="00072A13" w:rsidRPr="00973468" w:rsidRDefault="00072A13" w:rsidP="00072A13">
      <w:pPr>
        <w:spacing w:line="360" w:lineRule="exact"/>
        <w:rPr>
          <w:rFonts w:cs="Times New Roman"/>
          <w:sz w:val="26"/>
          <w:szCs w:val="26"/>
          <w:lang w:val="en-US"/>
        </w:rPr>
      </w:pPr>
    </w:p>
    <w:p w:rsidR="00F53AD8" w:rsidRPr="00973468" w:rsidRDefault="00F53AD8" w:rsidP="00973468">
      <w:pPr>
        <w:spacing w:line="360" w:lineRule="exact"/>
        <w:jc w:val="left"/>
        <w:rPr>
          <w:rFonts w:cs="Times New Roman"/>
          <w:sz w:val="26"/>
          <w:szCs w:val="26"/>
          <w:lang w:val="en-US"/>
        </w:rPr>
      </w:pPr>
      <w:r w:rsidRPr="00973468">
        <w:rPr>
          <w:rFonts w:cs="Times New Roman"/>
          <w:b/>
          <w:sz w:val="26"/>
          <w:szCs w:val="26"/>
          <w:lang w:val="en-US"/>
        </w:rPr>
        <w:t>Table 8</w:t>
      </w:r>
      <w:r w:rsidR="0058381E" w:rsidRPr="00973468">
        <w:rPr>
          <w:rFonts w:cs="Times New Roman"/>
          <w:sz w:val="26"/>
          <w:szCs w:val="26"/>
          <w:lang w:val="en-US"/>
        </w:rPr>
        <w:t xml:space="preserve"> </w:t>
      </w:r>
      <w:r w:rsidRPr="00973468">
        <w:rPr>
          <w:rFonts w:cs="Times New Roman"/>
          <w:sz w:val="26"/>
          <w:szCs w:val="26"/>
          <w:lang w:val="en-US"/>
        </w:rPr>
        <w:t xml:space="preserve"> </w:t>
      </w:r>
      <w:r w:rsidRPr="00973468">
        <w:rPr>
          <w:rFonts w:cs="Times New Roman"/>
          <w:i/>
          <w:sz w:val="26"/>
          <w:szCs w:val="26"/>
          <w:lang w:val="en-US"/>
        </w:rPr>
        <w:t>Cyberattacks</w:t>
      </w:r>
    </w:p>
    <w:tbl>
      <w:tblPr>
        <w:tblStyle w:val="a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8"/>
        <w:gridCol w:w="1059"/>
        <w:gridCol w:w="1014"/>
        <w:gridCol w:w="895"/>
      </w:tblGrid>
      <w:tr w:rsidR="00F53AD8" w:rsidRPr="00973468" w:rsidTr="000F3557">
        <w:tc>
          <w:tcPr>
            <w:tcW w:w="6228" w:type="dxa"/>
            <w:tcBorders>
              <w:top w:val="single" w:sz="4" w:space="0" w:color="auto"/>
              <w:left w:val="nil"/>
              <w:bottom w:val="single" w:sz="4" w:space="0" w:color="auto"/>
              <w:right w:val="nil"/>
            </w:tcBorders>
            <w:hideMark/>
          </w:tcPr>
          <w:p w:rsidR="00F53AD8" w:rsidRPr="00973468" w:rsidRDefault="00F53AD8" w:rsidP="00973468">
            <w:pPr>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Question</w:t>
            </w:r>
          </w:p>
          <w:p w:rsidR="00F53AD8" w:rsidRPr="00973468" w:rsidRDefault="00F53AD8" w:rsidP="00973468">
            <w:pPr>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Answer option</w:t>
            </w:r>
          </w:p>
        </w:tc>
        <w:tc>
          <w:tcPr>
            <w:tcW w:w="1080" w:type="dxa"/>
            <w:tcBorders>
              <w:top w:val="single" w:sz="4" w:space="0" w:color="auto"/>
              <w:left w:val="nil"/>
              <w:bottom w:val="single" w:sz="4" w:space="0" w:color="auto"/>
              <w:right w:val="nil"/>
            </w:tcBorders>
            <w:hideMark/>
          </w:tcPr>
          <w:p w:rsidR="00F53AD8" w:rsidRPr="00973468" w:rsidRDefault="00F53AD8" w:rsidP="00973468">
            <w:pPr>
              <w:spacing w:line="320" w:lineRule="exact"/>
              <w:jc w:val="right"/>
              <w:rPr>
                <w:rFonts w:ascii="Times New Roman" w:hAnsi="Times New Roman" w:cs="Times New Roman"/>
                <w:sz w:val="24"/>
                <w:szCs w:val="24"/>
                <w:lang w:val="en-US"/>
              </w:rPr>
            </w:pPr>
            <w:r w:rsidRPr="00973468">
              <w:rPr>
                <w:rFonts w:ascii="Times New Roman" w:hAnsi="Times New Roman" w:cs="Times New Roman"/>
                <w:i/>
                <w:sz w:val="24"/>
                <w:szCs w:val="24"/>
                <w:lang w:val="en-US"/>
              </w:rPr>
              <w:t>n</w:t>
            </w:r>
            <w:r w:rsidRPr="00973468">
              <w:rPr>
                <w:rFonts w:ascii="Times New Roman" w:hAnsi="Times New Roman" w:cs="Times New Roman"/>
                <w:sz w:val="24"/>
                <w:szCs w:val="24"/>
                <w:lang w:val="en-US"/>
              </w:rPr>
              <w:t xml:space="preserve"> = 753</w:t>
            </w:r>
          </w:p>
        </w:tc>
        <w:tc>
          <w:tcPr>
            <w:tcW w:w="1033" w:type="dxa"/>
            <w:tcBorders>
              <w:top w:val="single" w:sz="4" w:space="0" w:color="auto"/>
              <w:left w:val="nil"/>
              <w:bottom w:val="single" w:sz="4" w:space="0" w:color="auto"/>
              <w:right w:val="nil"/>
            </w:tcBorders>
          </w:tcPr>
          <w:p w:rsidR="00F53AD8" w:rsidRPr="00973468" w:rsidRDefault="00F53AD8" w:rsidP="00973468">
            <w:pPr>
              <w:spacing w:line="320" w:lineRule="exact"/>
              <w:jc w:val="right"/>
              <w:rPr>
                <w:rFonts w:ascii="Times New Roman" w:hAnsi="Times New Roman" w:cs="Times New Roman"/>
                <w:i/>
                <w:sz w:val="24"/>
                <w:szCs w:val="24"/>
                <w:lang w:val="en-US"/>
              </w:rPr>
            </w:pPr>
            <w:r w:rsidRPr="00973468">
              <w:rPr>
                <w:rFonts w:ascii="Times New Roman" w:hAnsi="Times New Roman" w:cs="Times New Roman"/>
                <w:i/>
                <w:sz w:val="24"/>
                <w:szCs w:val="24"/>
                <w:lang w:val="en-US"/>
              </w:rPr>
              <w:t xml:space="preserve">n </w:t>
            </w:r>
            <w:r w:rsidRPr="00973468">
              <w:rPr>
                <w:rFonts w:ascii="Times New Roman" w:hAnsi="Times New Roman" w:cs="Times New Roman"/>
                <w:sz w:val="24"/>
                <w:szCs w:val="24"/>
                <w:lang w:val="en-US"/>
              </w:rPr>
              <w:t>= 317</w:t>
            </w:r>
          </w:p>
        </w:tc>
        <w:tc>
          <w:tcPr>
            <w:tcW w:w="901" w:type="dxa"/>
            <w:tcBorders>
              <w:top w:val="single" w:sz="4" w:space="0" w:color="auto"/>
              <w:left w:val="nil"/>
              <w:bottom w:val="single" w:sz="4" w:space="0" w:color="auto"/>
              <w:right w:val="nil"/>
            </w:tcBorders>
            <w:hideMark/>
          </w:tcPr>
          <w:p w:rsidR="00F53AD8" w:rsidRPr="00973468" w:rsidRDefault="00F53AD8" w:rsidP="00973468">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Valid %</w:t>
            </w:r>
          </w:p>
        </w:tc>
      </w:tr>
      <w:tr w:rsidR="00F53AD8" w:rsidRPr="00973468" w:rsidTr="000F3557">
        <w:tc>
          <w:tcPr>
            <w:tcW w:w="6228" w:type="dxa"/>
            <w:tcBorders>
              <w:top w:val="single" w:sz="4" w:space="0" w:color="auto"/>
              <w:left w:val="nil"/>
              <w:bottom w:val="nil"/>
              <w:right w:val="nil"/>
            </w:tcBorders>
          </w:tcPr>
          <w:p w:rsidR="00F53AD8" w:rsidRPr="00973468" w:rsidRDefault="00F53AD8" w:rsidP="00973468">
            <w:pPr>
              <w:spacing w:line="320" w:lineRule="exact"/>
              <w:ind w:left="567" w:hanging="567"/>
              <w:rPr>
                <w:rFonts w:ascii="Times New Roman" w:hAnsi="Times New Roman" w:cs="Times New Roman"/>
                <w:i/>
                <w:sz w:val="24"/>
                <w:szCs w:val="24"/>
                <w:lang w:val="en-US"/>
              </w:rPr>
            </w:pPr>
            <w:r w:rsidRPr="00973468">
              <w:rPr>
                <w:rFonts w:ascii="Times New Roman" w:hAnsi="Times New Roman" w:cs="Times New Roman"/>
                <w:i/>
                <w:sz w:val="24"/>
                <w:szCs w:val="24"/>
                <w:lang w:val="en-US"/>
              </w:rPr>
              <w:t>Have you ever started disliking a pro-player, team, or tournament because they were connected to cyberattacks?</w:t>
            </w:r>
          </w:p>
        </w:tc>
        <w:tc>
          <w:tcPr>
            <w:tcW w:w="1080" w:type="dxa"/>
            <w:tcBorders>
              <w:top w:val="single" w:sz="4" w:space="0" w:color="auto"/>
              <w:left w:val="nil"/>
              <w:bottom w:val="nil"/>
              <w:right w:val="nil"/>
            </w:tcBorders>
          </w:tcPr>
          <w:p w:rsidR="00F53AD8" w:rsidRPr="00973468" w:rsidRDefault="00F53AD8" w:rsidP="00973468">
            <w:pPr>
              <w:spacing w:line="320" w:lineRule="exact"/>
              <w:jc w:val="right"/>
              <w:rPr>
                <w:rFonts w:ascii="Times New Roman" w:hAnsi="Times New Roman" w:cs="Times New Roman"/>
                <w:sz w:val="24"/>
                <w:szCs w:val="24"/>
                <w:lang w:val="en-US"/>
              </w:rPr>
            </w:pPr>
          </w:p>
        </w:tc>
        <w:tc>
          <w:tcPr>
            <w:tcW w:w="1033" w:type="dxa"/>
            <w:tcBorders>
              <w:top w:val="single" w:sz="4" w:space="0" w:color="auto"/>
              <w:left w:val="nil"/>
              <w:bottom w:val="nil"/>
              <w:right w:val="nil"/>
            </w:tcBorders>
          </w:tcPr>
          <w:p w:rsidR="00F53AD8" w:rsidRPr="00973468" w:rsidRDefault="00F53AD8" w:rsidP="00973468">
            <w:pPr>
              <w:spacing w:line="320" w:lineRule="exact"/>
              <w:jc w:val="right"/>
              <w:rPr>
                <w:rFonts w:ascii="Times New Roman" w:hAnsi="Times New Roman" w:cs="Times New Roman"/>
                <w:sz w:val="24"/>
                <w:szCs w:val="24"/>
                <w:lang w:val="en-US"/>
              </w:rPr>
            </w:pPr>
          </w:p>
        </w:tc>
        <w:tc>
          <w:tcPr>
            <w:tcW w:w="901" w:type="dxa"/>
            <w:tcBorders>
              <w:top w:val="single" w:sz="4" w:space="0" w:color="auto"/>
              <w:left w:val="nil"/>
              <w:bottom w:val="nil"/>
              <w:right w:val="nil"/>
            </w:tcBorders>
          </w:tcPr>
          <w:p w:rsidR="00F53AD8" w:rsidRPr="00973468" w:rsidRDefault="00F53AD8" w:rsidP="00973468">
            <w:pPr>
              <w:spacing w:line="320" w:lineRule="exact"/>
              <w:jc w:val="right"/>
              <w:rPr>
                <w:rFonts w:ascii="Times New Roman" w:hAnsi="Times New Roman" w:cs="Times New Roman"/>
                <w:sz w:val="24"/>
                <w:szCs w:val="24"/>
                <w:lang w:val="en-US"/>
              </w:rPr>
            </w:pPr>
          </w:p>
        </w:tc>
      </w:tr>
      <w:tr w:rsidR="00F53AD8" w:rsidRPr="00973468" w:rsidTr="000F3557">
        <w:tc>
          <w:tcPr>
            <w:tcW w:w="6228" w:type="dxa"/>
            <w:tcBorders>
              <w:top w:val="nil"/>
              <w:left w:val="nil"/>
              <w:bottom w:val="nil"/>
              <w:right w:val="nil"/>
            </w:tcBorders>
          </w:tcPr>
          <w:p w:rsidR="00F53AD8" w:rsidRPr="00973468" w:rsidRDefault="00F53AD8" w:rsidP="00973468">
            <w:pPr>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Yes</w:t>
            </w:r>
          </w:p>
        </w:tc>
        <w:tc>
          <w:tcPr>
            <w:tcW w:w="1080" w:type="dxa"/>
            <w:tcBorders>
              <w:top w:val="nil"/>
              <w:left w:val="nil"/>
              <w:bottom w:val="nil"/>
              <w:right w:val="nil"/>
            </w:tcBorders>
          </w:tcPr>
          <w:p w:rsidR="00F53AD8" w:rsidRPr="00973468" w:rsidRDefault="00F53AD8" w:rsidP="00973468">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317</w:t>
            </w:r>
          </w:p>
        </w:tc>
        <w:tc>
          <w:tcPr>
            <w:tcW w:w="1033" w:type="dxa"/>
            <w:tcBorders>
              <w:top w:val="nil"/>
              <w:left w:val="nil"/>
              <w:bottom w:val="nil"/>
              <w:right w:val="nil"/>
            </w:tcBorders>
          </w:tcPr>
          <w:p w:rsidR="00F53AD8" w:rsidRPr="00973468" w:rsidRDefault="00F53AD8" w:rsidP="00973468">
            <w:pPr>
              <w:spacing w:line="320" w:lineRule="exact"/>
              <w:jc w:val="right"/>
              <w:rPr>
                <w:rFonts w:ascii="Times New Roman" w:hAnsi="Times New Roman" w:cs="Times New Roman"/>
                <w:sz w:val="24"/>
                <w:szCs w:val="24"/>
                <w:lang w:val="en-US"/>
              </w:rPr>
            </w:pPr>
          </w:p>
        </w:tc>
        <w:tc>
          <w:tcPr>
            <w:tcW w:w="901" w:type="dxa"/>
            <w:tcBorders>
              <w:top w:val="nil"/>
              <w:left w:val="nil"/>
              <w:bottom w:val="nil"/>
              <w:right w:val="nil"/>
            </w:tcBorders>
          </w:tcPr>
          <w:p w:rsidR="00F53AD8" w:rsidRPr="00973468" w:rsidRDefault="00F53AD8" w:rsidP="00973468">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42.1</w:t>
            </w:r>
          </w:p>
        </w:tc>
      </w:tr>
      <w:tr w:rsidR="00F53AD8" w:rsidRPr="00973468" w:rsidTr="000F3557">
        <w:tc>
          <w:tcPr>
            <w:tcW w:w="6228" w:type="dxa"/>
            <w:tcBorders>
              <w:top w:val="nil"/>
              <w:left w:val="nil"/>
              <w:bottom w:val="nil"/>
              <w:right w:val="nil"/>
            </w:tcBorders>
          </w:tcPr>
          <w:p w:rsidR="00F53AD8" w:rsidRPr="00973468" w:rsidRDefault="00F53AD8" w:rsidP="00973468">
            <w:pPr>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No</w:t>
            </w:r>
          </w:p>
        </w:tc>
        <w:tc>
          <w:tcPr>
            <w:tcW w:w="1080" w:type="dxa"/>
            <w:tcBorders>
              <w:top w:val="nil"/>
              <w:left w:val="nil"/>
              <w:bottom w:val="nil"/>
              <w:right w:val="nil"/>
            </w:tcBorders>
          </w:tcPr>
          <w:p w:rsidR="00F53AD8" w:rsidRPr="00973468" w:rsidRDefault="00F53AD8" w:rsidP="00973468">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436</w:t>
            </w:r>
          </w:p>
        </w:tc>
        <w:tc>
          <w:tcPr>
            <w:tcW w:w="1033" w:type="dxa"/>
            <w:tcBorders>
              <w:top w:val="nil"/>
              <w:left w:val="nil"/>
              <w:bottom w:val="nil"/>
              <w:right w:val="nil"/>
            </w:tcBorders>
          </w:tcPr>
          <w:p w:rsidR="00F53AD8" w:rsidRPr="00973468" w:rsidRDefault="00F53AD8" w:rsidP="00973468">
            <w:pPr>
              <w:spacing w:line="320" w:lineRule="exact"/>
              <w:jc w:val="right"/>
              <w:rPr>
                <w:rFonts w:ascii="Times New Roman" w:hAnsi="Times New Roman" w:cs="Times New Roman"/>
                <w:sz w:val="24"/>
                <w:szCs w:val="24"/>
                <w:lang w:val="en-US"/>
              </w:rPr>
            </w:pPr>
          </w:p>
        </w:tc>
        <w:tc>
          <w:tcPr>
            <w:tcW w:w="901" w:type="dxa"/>
            <w:tcBorders>
              <w:top w:val="nil"/>
              <w:left w:val="nil"/>
              <w:bottom w:val="nil"/>
              <w:right w:val="nil"/>
            </w:tcBorders>
          </w:tcPr>
          <w:p w:rsidR="00F53AD8" w:rsidRPr="00973468" w:rsidRDefault="00F53AD8" w:rsidP="00973468">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57.9</w:t>
            </w:r>
          </w:p>
        </w:tc>
      </w:tr>
      <w:tr w:rsidR="00F53AD8" w:rsidRPr="00973468" w:rsidTr="000F3557">
        <w:tc>
          <w:tcPr>
            <w:tcW w:w="6228" w:type="dxa"/>
            <w:tcBorders>
              <w:top w:val="nil"/>
              <w:left w:val="nil"/>
              <w:bottom w:val="nil"/>
              <w:right w:val="nil"/>
            </w:tcBorders>
          </w:tcPr>
          <w:p w:rsidR="00F53AD8" w:rsidRPr="00973468" w:rsidRDefault="00F53AD8" w:rsidP="00973468">
            <w:pPr>
              <w:spacing w:line="320" w:lineRule="exact"/>
              <w:ind w:left="567" w:hanging="567"/>
              <w:rPr>
                <w:rFonts w:ascii="Times New Roman" w:hAnsi="Times New Roman" w:cs="Times New Roman"/>
                <w:i/>
                <w:sz w:val="24"/>
                <w:szCs w:val="24"/>
                <w:lang w:val="en-US"/>
              </w:rPr>
            </w:pPr>
            <w:r w:rsidRPr="00973468">
              <w:rPr>
                <w:rFonts w:ascii="Times New Roman" w:hAnsi="Times New Roman" w:cs="Times New Roman"/>
                <w:i/>
                <w:sz w:val="24"/>
                <w:szCs w:val="24"/>
                <w:lang w:val="en-US"/>
              </w:rPr>
              <w:t>Did you start disliking their sponsors because they were supporting pro-players, teams, or tournaments connected to cyberattacks?</w:t>
            </w:r>
          </w:p>
        </w:tc>
        <w:tc>
          <w:tcPr>
            <w:tcW w:w="1080" w:type="dxa"/>
            <w:tcBorders>
              <w:top w:val="nil"/>
              <w:left w:val="nil"/>
              <w:bottom w:val="nil"/>
              <w:right w:val="nil"/>
            </w:tcBorders>
          </w:tcPr>
          <w:p w:rsidR="00F53AD8" w:rsidRPr="00973468" w:rsidRDefault="00F53AD8" w:rsidP="00973468">
            <w:pPr>
              <w:spacing w:line="320" w:lineRule="exact"/>
              <w:jc w:val="right"/>
              <w:rPr>
                <w:rFonts w:ascii="Times New Roman" w:hAnsi="Times New Roman" w:cs="Times New Roman"/>
                <w:sz w:val="24"/>
                <w:szCs w:val="24"/>
                <w:lang w:val="en-US"/>
              </w:rPr>
            </w:pPr>
          </w:p>
        </w:tc>
        <w:tc>
          <w:tcPr>
            <w:tcW w:w="1033" w:type="dxa"/>
            <w:tcBorders>
              <w:top w:val="nil"/>
              <w:left w:val="nil"/>
              <w:bottom w:val="nil"/>
              <w:right w:val="nil"/>
            </w:tcBorders>
          </w:tcPr>
          <w:p w:rsidR="00F53AD8" w:rsidRPr="00973468" w:rsidRDefault="00F53AD8" w:rsidP="00973468">
            <w:pPr>
              <w:spacing w:line="320" w:lineRule="exact"/>
              <w:jc w:val="right"/>
              <w:rPr>
                <w:rFonts w:ascii="Times New Roman" w:hAnsi="Times New Roman" w:cs="Times New Roman"/>
                <w:sz w:val="24"/>
                <w:szCs w:val="24"/>
                <w:lang w:val="en-US"/>
              </w:rPr>
            </w:pPr>
          </w:p>
        </w:tc>
        <w:tc>
          <w:tcPr>
            <w:tcW w:w="901" w:type="dxa"/>
            <w:tcBorders>
              <w:top w:val="nil"/>
              <w:left w:val="nil"/>
              <w:bottom w:val="nil"/>
              <w:right w:val="nil"/>
            </w:tcBorders>
          </w:tcPr>
          <w:p w:rsidR="00F53AD8" w:rsidRPr="00973468" w:rsidRDefault="00F53AD8" w:rsidP="00973468">
            <w:pPr>
              <w:spacing w:line="320" w:lineRule="exact"/>
              <w:jc w:val="right"/>
              <w:rPr>
                <w:rFonts w:ascii="Times New Roman" w:hAnsi="Times New Roman" w:cs="Times New Roman"/>
                <w:sz w:val="24"/>
                <w:szCs w:val="24"/>
                <w:lang w:val="en-US"/>
              </w:rPr>
            </w:pPr>
          </w:p>
        </w:tc>
      </w:tr>
      <w:tr w:rsidR="00F53AD8" w:rsidRPr="00973468" w:rsidTr="000F3557">
        <w:tc>
          <w:tcPr>
            <w:tcW w:w="6228" w:type="dxa"/>
            <w:tcBorders>
              <w:top w:val="nil"/>
              <w:left w:val="nil"/>
              <w:bottom w:val="nil"/>
              <w:right w:val="nil"/>
            </w:tcBorders>
          </w:tcPr>
          <w:p w:rsidR="00F53AD8" w:rsidRPr="00973468" w:rsidRDefault="00F53AD8" w:rsidP="00973468">
            <w:pPr>
              <w:spacing w:line="320" w:lineRule="exact"/>
              <w:ind w:left="851" w:hanging="567"/>
              <w:rPr>
                <w:rFonts w:ascii="Times New Roman" w:hAnsi="Times New Roman" w:cs="Times New Roman"/>
                <w:sz w:val="24"/>
                <w:szCs w:val="24"/>
                <w:lang w:val="en-US"/>
              </w:rPr>
            </w:pPr>
            <w:r w:rsidRPr="00973468">
              <w:rPr>
                <w:rFonts w:ascii="Times New Roman" w:hAnsi="Times New Roman" w:cs="Times New Roman"/>
                <w:sz w:val="24"/>
                <w:szCs w:val="24"/>
                <w:lang w:val="en-US"/>
              </w:rPr>
              <w:t>Yes</w:t>
            </w:r>
          </w:p>
        </w:tc>
        <w:tc>
          <w:tcPr>
            <w:tcW w:w="1080" w:type="dxa"/>
            <w:tcBorders>
              <w:top w:val="nil"/>
              <w:left w:val="nil"/>
              <w:bottom w:val="nil"/>
              <w:right w:val="nil"/>
            </w:tcBorders>
          </w:tcPr>
          <w:p w:rsidR="00F53AD8" w:rsidRPr="00973468" w:rsidRDefault="00F53AD8" w:rsidP="00973468">
            <w:pPr>
              <w:spacing w:line="320" w:lineRule="exact"/>
              <w:jc w:val="right"/>
              <w:rPr>
                <w:rFonts w:ascii="Times New Roman" w:hAnsi="Times New Roman" w:cs="Times New Roman"/>
                <w:sz w:val="24"/>
                <w:szCs w:val="24"/>
                <w:lang w:val="en-US"/>
              </w:rPr>
            </w:pPr>
          </w:p>
        </w:tc>
        <w:tc>
          <w:tcPr>
            <w:tcW w:w="1033" w:type="dxa"/>
            <w:tcBorders>
              <w:top w:val="nil"/>
              <w:left w:val="nil"/>
              <w:bottom w:val="nil"/>
              <w:right w:val="nil"/>
            </w:tcBorders>
          </w:tcPr>
          <w:p w:rsidR="00F53AD8" w:rsidRPr="00973468" w:rsidRDefault="00F53AD8" w:rsidP="00973468">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152</w:t>
            </w:r>
          </w:p>
        </w:tc>
        <w:tc>
          <w:tcPr>
            <w:tcW w:w="901" w:type="dxa"/>
            <w:tcBorders>
              <w:top w:val="nil"/>
              <w:left w:val="nil"/>
              <w:bottom w:val="nil"/>
              <w:right w:val="nil"/>
            </w:tcBorders>
          </w:tcPr>
          <w:p w:rsidR="00F53AD8" w:rsidRPr="00973468" w:rsidRDefault="00F53AD8" w:rsidP="00973468">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47.9</w:t>
            </w:r>
          </w:p>
        </w:tc>
      </w:tr>
      <w:tr w:rsidR="00F53AD8" w:rsidRPr="00973468" w:rsidTr="000F3557">
        <w:tc>
          <w:tcPr>
            <w:tcW w:w="6228" w:type="dxa"/>
            <w:tcBorders>
              <w:top w:val="nil"/>
              <w:left w:val="nil"/>
              <w:bottom w:val="single" w:sz="4" w:space="0" w:color="auto"/>
              <w:right w:val="nil"/>
            </w:tcBorders>
          </w:tcPr>
          <w:p w:rsidR="00F53AD8" w:rsidRPr="00973468" w:rsidRDefault="00F53AD8" w:rsidP="00973468">
            <w:pPr>
              <w:spacing w:line="320" w:lineRule="exact"/>
              <w:ind w:left="851" w:hanging="567"/>
              <w:rPr>
                <w:rFonts w:ascii="Times New Roman" w:hAnsi="Times New Roman" w:cs="Times New Roman"/>
                <w:sz w:val="24"/>
                <w:szCs w:val="24"/>
                <w:lang w:val="en-US"/>
              </w:rPr>
            </w:pPr>
            <w:r w:rsidRPr="00973468">
              <w:rPr>
                <w:rFonts w:ascii="Times New Roman" w:hAnsi="Times New Roman" w:cs="Times New Roman"/>
                <w:sz w:val="24"/>
                <w:szCs w:val="24"/>
                <w:lang w:val="en-US"/>
              </w:rPr>
              <w:t>No</w:t>
            </w:r>
          </w:p>
        </w:tc>
        <w:tc>
          <w:tcPr>
            <w:tcW w:w="1080" w:type="dxa"/>
            <w:tcBorders>
              <w:top w:val="nil"/>
              <w:left w:val="nil"/>
              <w:bottom w:val="single" w:sz="4" w:space="0" w:color="auto"/>
              <w:right w:val="nil"/>
            </w:tcBorders>
          </w:tcPr>
          <w:p w:rsidR="00F53AD8" w:rsidRPr="00973468" w:rsidRDefault="00F53AD8" w:rsidP="00973468">
            <w:pPr>
              <w:spacing w:line="320" w:lineRule="exact"/>
              <w:jc w:val="right"/>
              <w:rPr>
                <w:rFonts w:ascii="Times New Roman" w:hAnsi="Times New Roman" w:cs="Times New Roman"/>
                <w:sz w:val="24"/>
                <w:szCs w:val="24"/>
                <w:lang w:val="en-US"/>
              </w:rPr>
            </w:pPr>
          </w:p>
        </w:tc>
        <w:tc>
          <w:tcPr>
            <w:tcW w:w="1033" w:type="dxa"/>
            <w:tcBorders>
              <w:top w:val="nil"/>
              <w:left w:val="nil"/>
              <w:bottom w:val="single" w:sz="4" w:space="0" w:color="auto"/>
              <w:right w:val="nil"/>
            </w:tcBorders>
          </w:tcPr>
          <w:p w:rsidR="00F53AD8" w:rsidRPr="00973468" w:rsidRDefault="00F53AD8" w:rsidP="00973468">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165</w:t>
            </w:r>
          </w:p>
        </w:tc>
        <w:tc>
          <w:tcPr>
            <w:tcW w:w="901" w:type="dxa"/>
            <w:tcBorders>
              <w:top w:val="nil"/>
              <w:left w:val="nil"/>
              <w:bottom w:val="single" w:sz="4" w:space="0" w:color="auto"/>
              <w:right w:val="nil"/>
            </w:tcBorders>
          </w:tcPr>
          <w:p w:rsidR="00F53AD8" w:rsidRPr="00973468" w:rsidRDefault="00F53AD8" w:rsidP="00973468">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52.1</w:t>
            </w:r>
          </w:p>
        </w:tc>
      </w:tr>
    </w:tbl>
    <w:p w:rsidR="00F53AD8" w:rsidRPr="00973468" w:rsidRDefault="00F53AD8" w:rsidP="00072A13">
      <w:pPr>
        <w:spacing w:line="360" w:lineRule="exact"/>
        <w:rPr>
          <w:rFonts w:cs="Times New Roman"/>
          <w:sz w:val="26"/>
          <w:szCs w:val="26"/>
          <w:lang w:val="en-US"/>
        </w:rPr>
      </w:pPr>
    </w:p>
    <w:p w:rsidR="00072A13" w:rsidRPr="00973468" w:rsidRDefault="00072A13" w:rsidP="00072A13">
      <w:pPr>
        <w:spacing w:line="360" w:lineRule="exact"/>
        <w:ind w:firstLineChars="200" w:firstLine="520"/>
        <w:rPr>
          <w:rFonts w:cs="Times New Roman"/>
          <w:sz w:val="26"/>
          <w:szCs w:val="26"/>
          <w:lang w:val="en-US"/>
        </w:rPr>
      </w:pPr>
      <w:r w:rsidRPr="00973468">
        <w:rPr>
          <w:rFonts w:cs="Times New Roman"/>
          <w:sz w:val="26"/>
          <w:szCs w:val="26"/>
          <w:lang w:val="en-US"/>
        </w:rPr>
        <w:t>The data validated H</w:t>
      </w:r>
      <w:r w:rsidRPr="00973468">
        <w:rPr>
          <w:rFonts w:cs="Times New Roman"/>
          <w:sz w:val="26"/>
          <w:szCs w:val="26"/>
          <w:vertAlign w:val="subscript"/>
          <w:lang w:val="en-US"/>
        </w:rPr>
        <w:t>6</w:t>
      </w:r>
      <w:r w:rsidRPr="00973468">
        <w:rPr>
          <w:rFonts w:cs="Times New Roman"/>
          <w:sz w:val="26"/>
          <w:szCs w:val="26"/>
          <w:lang w:val="en-US"/>
        </w:rPr>
        <w:t xml:space="preserve"> that cyberattacks are a threat for esports sponsors. Particularly, cyberattacks were found to be a low-risk threat for esports sponsors. Despite not being in the majority, a very significant percentage of fans still reported that they have seen some form of cyberattacks in esports (i.e.</w:t>
      </w:r>
      <w:r w:rsidR="0058381E" w:rsidRPr="00973468">
        <w:rPr>
          <w:rFonts w:cs="Times New Roman"/>
          <w:sz w:val="26"/>
          <w:szCs w:val="26"/>
          <w:lang w:val="en-US"/>
        </w:rPr>
        <w:t>,</w:t>
      </w:r>
      <w:r w:rsidRPr="00973468">
        <w:rPr>
          <w:rFonts w:cs="Times New Roman"/>
          <w:sz w:val="26"/>
          <w:szCs w:val="26"/>
          <w:lang w:val="en-US"/>
        </w:rPr>
        <w:t xml:space="preserve"> 47.3%) or that they have disliked the pro-players, teams, or tournaments connected to these acts (i.e.</w:t>
      </w:r>
      <w:r w:rsidR="0058381E" w:rsidRPr="00973468">
        <w:rPr>
          <w:rFonts w:cs="Times New Roman"/>
          <w:sz w:val="26"/>
          <w:szCs w:val="26"/>
          <w:lang w:val="en-US"/>
        </w:rPr>
        <w:t>,</w:t>
      </w:r>
      <w:r w:rsidRPr="00973468">
        <w:rPr>
          <w:rFonts w:cs="Times New Roman"/>
          <w:sz w:val="26"/>
          <w:szCs w:val="26"/>
          <w:lang w:val="en-US"/>
        </w:rPr>
        <w:t xml:space="preserve"> 42.1%) or the brands that sponsor them (47.9%).</w:t>
      </w:r>
    </w:p>
    <w:p w:rsidR="00072A13" w:rsidRPr="00973468" w:rsidRDefault="00072A13" w:rsidP="00072A13">
      <w:pPr>
        <w:spacing w:line="360" w:lineRule="exact"/>
        <w:ind w:firstLineChars="200" w:firstLine="520"/>
        <w:rPr>
          <w:rFonts w:cs="Times New Roman"/>
          <w:sz w:val="26"/>
          <w:szCs w:val="26"/>
          <w:lang w:val="en-US"/>
        </w:rPr>
      </w:pPr>
      <w:r w:rsidRPr="00973468">
        <w:rPr>
          <w:rFonts w:cs="Times New Roman"/>
          <w:sz w:val="26"/>
          <w:szCs w:val="26"/>
          <w:lang w:val="en-US"/>
        </w:rPr>
        <w:lastRenderedPageBreak/>
        <w:t xml:space="preserve">Although most fans indicated that they have never seen cyberattacks in esports, it is interesting that </w:t>
      </w:r>
      <w:r w:rsidRPr="00973468">
        <w:rPr>
          <w:sz w:val="26"/>
          <w:szCs w:val="26"/>
          <w:lang w:val="en-US"/>
        </w:rPr>
        <w:t>Winnan (2016)</w:t>
      </w:r>
      <w:r w:rsidRPr="00973468">
        <w:rPr>
          <w:rFonts w:cs="Times New Roman"/>
          <w:sz w:val="26"/>
          <w:szCs w:val="26"/>
          <w:lang w:val="en-US"/>
        </w:rPr>
        <w:t xml:space="preserve"> states that it is easy to identify cheating in esports (with cyberattacks being a form of cheating). It could be that cyberattacks are a not very common form of cheating. This would also justify why there is such small literature on cyberattacks in esports. Likewise, although the empirical data showed that most fans do not dislike the pro-players, teams, or tournaments connected to cyberattacks nor their sponsors, </w:t>
      </w:r>
      <w:r w:rsidRPr="00973468">
        <w:rPr>
          <w:sz w:val="26"/>
          <w:szCs w:val="26"/>
          <w:lang w:val="en-US"/>
        </w:rPr>
        <w:t>Ströh (2017)</w:t>
      </w:r>
      <w:r w:rsidRPr="00973468">
        <w:rPr>
          <w:rFonts w:cs="Times New Roman"/>
          <w:sz w:val="26"/>
          <w:szCs w:val="26"/>
          <w:lang w:val="en-US"/>
        </w:rPr>
        <w:t xml:space="preserve"> mentions that cyberattacks heavily influence matches and the esports betting market. Considering how big the esports gambling market has become (</w:t>
      </w:r>
      <w:r w:rsidRPr="00973468">
        <w:rPr>
          <w:sz w:val="26"/>
          <w:szCs w:val="26"/>
          <w:lang w:val="en-US"/>
        </w:rPr>
        <w:t>Griffiths, 2017</w:t>
      </w:r>
      <w:r w:rsidRPr="00973468">
        <w:rPr>
          <w:rFonts w:cs="Times New Roman"/>
          <w:sz w:val="26"/>
          <w:szCs w:val="26"/>
          <w:lang w:val="en-US"/>
        </w:rPr>
        <w:t xml:space="preserve">; </w:t>
      </w:r>
      <w:r w:rsidRPr="00973468">
        <w:rPr>
          <w:sz w:val="26"/>
          <w:szCs w:val="26"/>
          <w:lang w:val="en-US"/>
        </w:rPr>
        <w:t>Holden, 2017</w:t>
      </w:r>
      <w:r w:rsidRPr="00973468">
        <w:rPr>
          <w:rFonts w:cs="Times New Roman"/>
          <w:sz w:val="26"/>
          <w:szCs w:val="26"/>
          <w:lang w:val="en-US"/>
        </w:rPr>
        <w:t xml:space="preserve">; </w:t>
      </w:r>
      <w:r w:rsidRPr="00973468">
        <w:rPr>
          <w:sz w:val="26"/>
          <w:szCs w:val="26"/>
          <w:lang w:val="en-US"/>
        </w:rPr>
        <w:t>Holden, Rodenberg, et al., 2017</w:t>
      </w:r>
      <w:r w:rsidRPr="00973468">
        <w:rPr>
          <w:rFonts w:cs="Times New Roman"/>
          <w:sz w:val="26"/>
          <w:szCs w:val="26"/>
          <w:lang w:val="en-US"/>
        </w:rPr>
        <w:t xml:space="preserve">; </w:t>
      </w:r>
      <w:r w:rsidRPr="00973468">
        <w:rPr>
          <w:sz w:val="26"/>
          <w:szCs w:val="26"/>
          <w:lang w:val="en-US"/>
        </w:rPr>
        <w:t>Shabir, 2017</w:t>
      </w:r>
      <w:r w:rsidRPr="00973468">
        <w:rPr>
          <w:rFonts w:cs="Times New Roman"/>
          <w:sz w:val="26"/>
          <w:szCs w:val="26"/>
          <w:lang w:val="en-US"/>
        </w:rPr>
        <w:t xml:space="preserve">; </w:t>
      </w:r>
      <w:r w:rsidRPr="00973468">
        <w:rPr>
          <w:sz w:val="26"/>
          <w:szCs w:val="26"/>
          <w:lang w:val="en-US"/>
        </w:rPr>
        <w:t>Ströh, 2017</w:t>
      </w:r>
      <w:r w:rsidRPr="00973468">
        <w:rPr>
          <w:rFonts w:cs="Times New Roman"/>
          <w:sz w:val="26"/>
          <w:szCs w:val="26"/>
          <w:lang w:val="en-US"/>
        </w:rPr>
        <w:t>), it is unexpected to see most fans not disliking the entities connected to cyberattacks.</w:t>
      </w:r>
    </w:p>
    <w:p w:rsidR="00072A13" w:rsidRPr="00973468" w:rsidRDefault="00072A13" w:rsidP="00072A13">
      <w:pPr>
        <w:spacing w:line="360" w:lineRule="exact"/>
        <w:ind w:firstLineChars="200" w:firstLine="520"/>
        <w:rPr>
          <w:rFonts w:cs="Times New Roman"/>
          <w:sz w:val="26"/>
          <w:szCs w:val="26"/>
          <w:lang w:val="en-US"/>
        </w:rPr>
      </w:pPr>
      <w:r w:rsidRPr="00973468">
        <w:rPr>
          <w:rFonts w:cs="Times New Roman"/>
          <w:sz w:val="26"/>
          <w:szCs w:val="26"/>
          <w:lang w:val="en-US"/>
        </w:rPr>
        <w:t>One justification for this could be connected to the fact that cyberattacks have to be conducted by a third party. The pro-player who is busy competing cannot conduct a cyberattack at the same time he is playing the game. This also means that the threat of a brand being negatively affected for sponsoring entities connected to cyberattacks is low, yet not impossible. To prevent any sort of cyberattacks brands should only sponsor offline tournaments and even then only those with a high enough pedigree to have a highly secure virtual infrastructure that cannot be affected by cyberattacks.</w:t>
      </w:r>
    </w:p>
    <w:p w:rsidR="00072A13" w:rsidRPr="00973468" w:rsidRDefault="00072A13" w:rsidP="00072A13">
      <w:pPr>
        <w:spacing w:line="360" w:lineRule="exact"/>
        <w:rPr>
          <w:rFonts w:cs="Times New Roman"/>
          <w:sz w:val="26"/>
          <w:szCs w:val="26"/>
          <w:lang w:val="en-US"/>
        </w:rPr>
      </w:pPr>
    </w:p>
    <w:p w:rsidR="00072A13" w:rsidRPr="00973468" w:rsidRDefault="00072A13" w:rsidP="00072A13">
      <w:pPr>
        <w:pStyle w:val="3"/>
        <w:spacing w:line="360" w:lineRule="exact"/>
        <w:rPr>
          <w:rFonts w:cs="Times New Roman"/>
          <w:b/>
          <w:i w:val="0"/>
          <w:sz w:val="26"/>
          <w:szCs w:val="26"/>
          <w:lang w:val="en-US"/>
        </w:rPr>
      </w:pPr>
      <w:r w:rsidRPr="00973468">
        <w:rPr>
          <w:rFonts w:cs="Times New Roman"/>
          <w:b/>
          <w:i w:val="0"/>
          <w:sz w:val="26"/>
          <w:szCs w:val="26"/>
          <w:lang w:val="en-US"/>
        </w:rPr>
        <w:t>Doping</w:t>
      </w:r>
    </w:p>
    <w:p w:rsidR="00072A13" w:rsidRPr="00973468" w:rsidRDefault="00072A13" w:rsidP="00072A13">
      <w:pPr>
        <w:spacing w:line="360" w:lineRule="exact"/>
        <w:ind w:firstLineChars="200" w:firstLine="520"/>
        <w:rPr>
          <w:rFonts w:cs="Times New Roman"/>
          <w:sz w:val="26"/>
          <w:szCs w:val="26"/>
          <w:lang w:val="en-US"/>
        </w:rPr>
      </w:pPr>
      <w:r w:rsidRPr="00973468">
        <w:rPr>
          <w:rFonts w:cs="Times New Roman"/>
          <w:sz w:val="26"/>
          <w:szCs w:val="26"/>
          <w:lang w:val="en-US"/>
        </w:rPr>
        <w:t>In Figure 8 it is possible to see that the majority of esports fans have never seen evidence or acts of doping in esports. Still, a relevant percentage (i.e.</w:t>
      </w:r>
      <w:r w:rsidR="0058381E" w:rsidRPr="00973468">
        <w:rPr>
          <w:rFonts w:cs="Times New Roman"/>
          <w:sz w:val="26"/>
          <w:szCs w:val="26"/>
          <w:lang w:val="en-US"/>
        </w:rPr>
        <w:t>,</w:t>
      </w:r>
      <w:r w:rsidRPr="00973468">
        <w:rPr>
          <w:rFonts w:cs="Times New Roman"/>
          <w:sz w:val="26"/>
          <w:szCs w:val="26"/>
          <w:lang w:val="en-US"/>
        </w:rPr>
        <w:t xml:space="preserve"> 39% or 621/1,592) has seen some form of doping in esports. According to Table 9, from this latter group, the majority indicated to not dislike the pro-players, teams, or tournaments connected to doping. Only a small percentage dislikes these entities. From those who developed these negative feelings, most defended that they do not dislike the brands that sponsor the pro-players, teams, or tournaments connected to doping. Still, a considerable percentage declared to dislike the brands that sponsor the aforementioned entities.</w:t>
      </w:r>
    </w:p>
    <w:p w:rsidR="00072A13" w:rsidRPr="00973468" w:rsidRDefault="00072A13" w:rsidP="00072A13">
      <w:pPr>
        <w:spacing w:line="360" w:lineRule="exact"/>
        <w:rPr>
          <w:rFonts w:cs="Times New Roman"/>
          <w:sz w:val="26"/>
          <w:szCs w:val="26"/>
          <w:lang w:val="en-US"/>
        </w:rPr>
      </w:pPr>
    </w:p>
    <w:p w:rsidR="00F53AD8" w:rsidRPr="00973468" w:rsidRDefault="00F53AD8" w:rsidP="00E908CA">
      <w:pPr>
        <w:spacing w:line="240" w:lineRule="auto"/>
        <w:rPr>
          <w:rFonts w:cs="Times New Roman"/>
          <w:lang w:val="en-US"/>
        </w:rPr>
      </w:pPr>
      <w:r w:rsidRPr="00973468">
        <w:rPr>
          <w:rFonts w:cs="Times New Roman"/>
          <w:noProof/>
          <w:lang w:val="en-US" w:eastAsia="zh-TW"/>
        </w:rPr>
        <w:drawing>
          <wp:inline distT="0" distB="0" distL="0" distR="0" wp14:anchorId="0F52CFA6" wp14:editId="76F4C01C">
            <wp:extent cx="5715000" cy="1809750"/>
            <wp:effectExtent l="0" t="0" r="19050" b="1905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53AD8" w:rsidRPr="00973468" w:rsidRDefault="00F53AD8" w:rsidP="00973468">
      <w:pPr>
        <w:spacing w:line="360" w:lineRule="exact"/>
        <w:jc w:val="left"/>
        <w:rPr>
          <w:rFonts w:cs="Times New Roman"/>
          <w:sz w:val="26"/>
          <w:szCs w:val="26"/>
          <w:lang w:val="en-US"/>
        </w:rPr>
      </w:pPr>
      <w:r w:rsidRPr="00973468">
        <w:rPr>
          <w:rFonts w:cs="Times New Roman"/>
          <w:b/>
          <w:sz w:val="26"/>
          <w:szCs w:val="26"/>
          <w:lang w:val="en-US"/>
        </w:rPr>
        <w:t>Figure 8</w:t>
      </w:r>
      <w:r w:rsidR="0058381E" w:rsidRPr="00973468">
        <w:rPr>
          <w:rFonts w:cs="Times New Roman"/>
          <w:sz w:val="26"/>
          <w:szCs w:val="26"/>
          <w:lang w:val="en-US"/>
        </w:rPr>
        <w:t xml:space="preserve"> </w:t>
      </w:r>
      <w:r w:rsidRPr="00973468">
        <w:rPr>
          <w:rFonts w:cs="Times New Roman"/>
          <w:sz w:val="26"/>
          <w:szCs w:val="26"/>
          <w:lang w:val="en-US"/>
        </w:rPr>
        <w:t xml:space="preserve"> </w:t>
      </w:r>
      <w:r w:rsidRPr="00973468">
        <w:rPr>
          <w:rFonts w:cs="Times New Roman"/>
          <w:i/>
          <w:sz w:val="26"/>
          <w:szCs w:val="26"/>
          <w:lang w:val="en-US"/>
        </w:rPr>
        <w:t>Fans</w:t>
      </w:r>
      <w:r w:rsidR="0058381E" w:rsidRPr="00973468">
        <w:rPr>
          <w:rFonts w:cs="Times New Roman"/>
          <w:i/>
          <w:sz w:val="26"/>
          <w:szCs w:val="26"/>
          <w:lang w:val="en-US"/>
        </w:rPr>
        <w:t>’</w:t>
      </w:r>
      <w:r w:rsidRPr="00973468">
        <w:rPr>
          <w:rFonts w:cs="Times New Roman"/>
          <w:i/>
          <w:sz w:val="26"/>
          <w:szCs w:val="26"/>
          <w:lang w:val="en-US"/>
        </w:rPr>
        <w:t xml:space="preserve"> </w:t>
      </w:r>
      <w:r w:rsidR="0058381E" w:rsidRPr="00973468">
        <w:rPr>
          <w:rFonts w:cs="Times New Roman"/>
          <w:i/>
          <w:sz w:val="26"/>
          <w:szCs w:val="26"/>
          <w:lang w:val="en-US"/>
        </w:rPr>
        <w:t>Frequency of Seeing Doping in Esports</w:t>
      </w:r>
    </w:p>
    <w:p w:rsidR="00F53AD8" w:rsidRPr="00973468" w:rsidRDefault="00F53AD8" w:rsidP="00973468">
      <w:pPr>
        <w:rPr>
          <w:rFonts w:cs="Times New Roman"/>
          <w:sz w:val="26"/>
          <w:szCs w:val="26"/>
          <w:lang w:val="en-US"/>
        </w:rPr>
      </w:pPr>
      <w:r w:rsidRPr="00973468">
        <w:rPr>
          <w:rFonts w:cs="Times New Roman"/>
          <w:b/>
          <w:sz w:val="26"/>
          <w:szCs w:val="26"/>
          <w:lang w:val="en-US"/>
        </w:rPr>
        <w:lastRenderedPageBreak/>
        <w:t>Table 9</w:t>
      </w:r>
      <w:r w:rsidR="0061356B" w:rsidRPr="00973468">
        <w:rPr>
          <w:rFonts w:cs="Times New Roman"/>
          <w:sz w:val="26"/>
          <w:szCs w:val="26"/>
          <w:lang w:val="en-US"/>
        </w:rPr>
        <w:t xml:space="preserve"> </w:t>
      </w:r>
      <w:r w:rsidRPr="00973468">
        <w:rPr>
          <w:rFonts w:cs="Times New Roman"/>
          <w:sz w:val="26"/>
          <w:szCs w:val="26"/>
          <w:lang w:val="en-US"/>
        </w:rPr>
        <w:t xml:space="preserve"> </w:t>
      </w:r>
      <w:r w:rsidRPr="00973468">
        <w:rPr>
          <w:rFonts w:cs="Times New Roman"/>
          <w:i/>
          <w:sz w:val="26"/>
          <w:szCs w:val="26"/>
          <w:lang w:val="en-US"/>
        </w:rPr>
        <w:t>Doping</w:t>
      </w:r>
    </w:p>
    <w:tbl>
      <w:tblPr>
        <w:tblStyle w:val="a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1060"/>
        <w:gridCol w:w="1015"/>
        <w:gridCol w:w="895"/>
      </w:tblGrid>
      <w:tr w:rsidR="00F53AD8" w:rsidRPr="00973468" w:rsidTr="000F3557">
        <w:tc>
          <w:tcPr>
            <w:tcW w:w="6228" w:type="dxa"/>
            <w:tcBorders>
              <w:top w:val="single" w:sz="4" w:space="0" w:color="auto"/>
              <w:left w:val="nil"/>
              <w:bottom w:val="single" w:sz="4" w:space="0" w:color="auto"/>
              <w:right w:val="nil"/>
            </w:tcBorders>
            <w:hideMark/>
          </w:tcPr>
          <w:p w:rsidR="00F53AD8" w:rsidRPr="00973468" w:rsidRDefault="00F53AD8" w:rsidP="0061356B">
            <w:pPr>
              <w:spacing w:line="320" w:lineRule="exact"/>
              <w:rPr>
                <w:rFonts w:ascii="Times New Roman" w:hAnsi="Times New Roman" w:cs="Times New Roman"/>
                <w:i/>
                <w:sz w:val="24"/>
                <w:szCs w:val="24"/>
                <w:lang w:val="en-US"/>
              </w:rPr>
            </w:pPr>
            <w:r w:rsidRPr="00973468">
              <w:rPr>
                <w:rFonts w:ascii="Times New Roman" w:hAnsi="Times New Roman" w:cs="Times New Roman"/>
                <w:i/>
                <w:sz w:val="24"/>
                <w:szCs w:val="24"/>
                <w:lang w:val="en-US"/>
              </w:rPr>
              <w:t>Question</w:t>
            </w:r>
          </w:p>
          <w:p w:rsidR="00F53AD8" w:rsidRPr="00973468" w:rsidRDefault="00F53AD8" w:rsidP="0061356B">
            <w:pPr>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Answer option</w:t>
            </w:r>
          </w:p>
        </w:tc>
        <w:tc>
          <w:tcPr>
            <w:tcW w:w="1080" w:type="dxa"/>
            <w:tcBorders>
              <w:top w:val="single" w:sz="4" w:space="0" w:color="auto"/>
              <w:left w:val="nil"/>
              <w:bottom w:val="single" w:sz="4" w:space="0" w:color="auto"/>
              <w:right w:val="nil"/>
            </w:tcBorders>
            <w:hideMark/>
          </w:tcPr>
          <w:p w:rsidR="00F53AD8" w:rsidRPr="00973468" w:rsidRDefault="00F53AD8" w:rsidP="0061356B">
            <w:pPr>
              <w:spacing w:line="320" w:lineRule="exact"/>
              <w:jc w:val="right"/>
              <w:rPr>
                <w:rFonts w:ascii="Times New Roman" w:hAnsi="Times New Roman" w:cs="Times New Roman"/>
                <w:sz w:val="24"/>
                <w:szCs w:val="24"/>
                <w:lang w:val="en-US"/>
              </w:rPr>
            </w:pPr>
            <w:r w:rsidRPr="00973468">
              <w:rPr>
                <w:rFonts w:ascii="Times New Roman" w:hAnsi="Times New Roman" w:cs="Times New Roman"/>
                <w:i/>
                <w:sz w:val="24"/>
                <w:szCs w:val="24"/>
                <w:lang w:val="en-US"/>
              </w:rPr>
              <w:t>n</w:t>
            </w:r>
            <w:r w:rsidRPr="00973468">
              <w:rPr>
                <w:rFonts w:ascii="Times New Roman" w:hAnsi="Times New Roman" w:cs="Times New Roman"/>
                <w:sz w:val="24"/>
                <w:szCs w:val="24"/>
                <w:lang w:val="en-US"/>
              </w:rPr>
              <w:t xml:space="preserve"> = 621</w:t>
            </w:r>
          </w:p>
        </w:tc>
        <w:tc>
          <w:tcPr>
            <w:tcW w:w="1033" w:type="dxa"/>
            <w:tcBorders>
              <w:top w:val="single" w:sz="4" w:space="0" w:color="auto"/>
              <w:left w:val="nil"/>
              <w:bottom w:val="single" w:sz="4" w:space="0" w:color="auto"/>
              <w:right w:val="nil"/>
            </w:tcBorders>
          </w:tcPr>
          <w:p w:rsidR="00F53AD8" w:rsidRPr="00973468" w:rsidRDefault="00F53AD8" w:rsidP="0061356B">
            <w:pPr>
              <w:spacing w:line="320" w:lineRule="exact"/>
              <w:jc w:val="right"/>
              <w:rPr>
                <w:rFonts w:ascii="Times New Roman" w:hAnsi="Times New Roman" w:cs="Times New Roman"/>
                <w:i/>
                <w:sz w:val="24"/>
                <w:szCs w:val="24"/>
                <w:lang w:val="en-US"/>
              </w:rPr>
            </w:pPr>
            <w:r w:rsidRPr="00973468">
              <w:rPr>
                <w:rFonts w:ascii="Times New Roman" w:hAnsi="Times New Roman" w:cs="Times New Roman"/>
                <w:i/>
                <w:sz w:val="24"/>
                <w:szCs w:val="24"/>
                <w:lang w:val="en-US"/>
              </w:rPr>
              <w:t xml:space="preserve">n </w:t>
            </w:r>
            <w:r w:rsidRPr="00973468">
              <w:rPr>
                <w:rFonts w:ascii="Times New Roman" w:hAnsi="Times New Roman" w:cs="Times New Roman"/>
                <w:sz w:val="24"/>
                <w:szCs w:val="24"/>
                <w:lang w:val="en-US"/>
              </w:rPr>
              <w:t>= 153</w:t>
            </w:r>
          </w:p>
        </w:tc>
        <w:tc>
          <w:tcPr>
            <w:tcW w:w="901" w:type="dxa"/>
            <w:tcBorders>
              <w:top w:val="single" w:sz="4" w:space="0" w:color="auto"/>
              <w:left w:val="nil"/>
              <w:bottom w:val="single" w:sz="4" w:space="0" w:color="auto"/>
              <w:right w:val="nil"/>
            </w:tcBorders>
            <w:hideMark/>
          </w:tcPr>
          <w:p w:rsidR="00F53AD8" w:rsidRPr="00973468" w:rsidRDefault="00F53AD8" w:rsidP="0061356B">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Valid %</w:t>
            </w:r>
          </w:p>
        </w:tc>
      </w:tr>
      <w:tr w:rsidR="00F53AD8" w:rsidRPr="00973468" w:rsidTr="000F3557">
        <w:tc>
          <w:tcPr>
            <w:tcW w:w="6228" w:type="dxa"/>
            <w:tcBorders>
              <w:top w:val="single" w:sz="4" w:space="0" w:color="auto"/>
              <w:left w:val="nil"/>
              <w:bottom w:val="nil"/>
              <w:right w:val="nil"/>
            </w:tcBorders>
          </w:tcPr>
          <w:p w:rsidR="00F53AD8" w:rsidRPr="00973468" w:rsidRDefault="00F53AD8" w:rsidP="0061356B">
            <w:pPr>
              <w:spacing w:line="320" w:lineRule="exact"/>
              <w:ind w:left="567" w:hanging="567"/>
              <w:rPr>
                <w:rFonts w:ascii="Times New Roman" w:hAnsi="Times New Roman" w:cs="Times New Roman"/>
                <w:i/>
                <w:sz w:val="24"/>
                <w:szCs w:val="24"/>
                <w:lang w:val="en-US"/>
              </w:rPr>
            </w:pPr>
            <w:r w:rsidRPr="00973468">
              <w:rPr>
                <w:rFonts w:ascii="Times New Roman" w:hAnsi="Times New Roman" w:cs="Times New Roman"/>
                <w:i/>
                <w:sz w:val="24"/>
                <w:szCs w:val="24"/>
                <w:lang w:val="en-US"/>
              </w:rPr>
              <w:t>Have you ever started disliking a pro-player, team, or tournament because they were connected to doping?</w:t>
            </w:r>
          </w:p>
        </w:tc>
        <w:tc>
          <w:tcPr>
            <w:tcW w:w="1080" w:type="dxa"/>
            <w:tcBorders>
              <w:top w:val="single" w:sz="4" w:space="0" w:color="auto"/>
              <w:left w:val="nil"/>
              <w:bottom w:val="nil"/>
              <w:right w:val="nil"/>
            </w:tcBorders>
          </w:tcPr>
          <w:p w:rsidR="00F53AD8" w:rsidRPr="00973468" w:rsidRDefault="00F53AD8" w:rsidP="0061356B">
            <w:pPr>
              <w:spacing w:line="320" w:lineRule="exact"/>
              <w:jc w:val="right"/>
              <w:rPr>
                <w:rFonts w:ascii="Times New Roman" w:hAnsi="Times New Roman" w:cs="Times New Roman"/>
                <w:sz w:val="24"/>
                <w:szCs w:val="24"/>
                <w:lang w:val="en-US"/>
              </w:rPr>
            </w:pPr>
          </w:p>
        </w:tc>
        <w:tc>
          <w:tcPr>
            <w:tcW w:w="1033" w:type="dxa"/>
            <w:tcBorders>
              <w:top w:val="single" w:sz="4" w:space="0" w:color="auto"/>
              <w:left w:val="nil"/>
              <w:bottom w:val="nil"/>
              <w:right w:val="nil"/>
            </w:tcBorders>
          </w:tcPr>
          <w:p w:rsidR="00F53AD8" w:rsidRPr="00973468" w:rsidRDefault="00F53AD8" w:rsidP="0061356B">
            <w:pPr>
              <w:spacing w:line="320" w:lineRule="exact"/>
              <w:jc w:val="right"/>
              <w:rPr>
                <w:rFonts w:ascii="Times New Roman" w:hAnsi="Times New Roman" w:cs="Times New Roman"/>
                <w:sz w:val="24"/>
                <w:szCs w:val="24"/>
                <w:lang w:val="en-US"/>
              </w:rPr>
            </w:pPr>
          </w:p>
        </w:tc>
        <w:tc>
          <w:tcPr>
            <w:tcW w:w="901" w:type="dxa"/>
            <w:tcBorders>
              <w:top w:val="single" w:sz="4" w:space="0" w:color="auto"/>
              <w:left w:val="nil"/>
              <w:bottom w:val="nil"/>
              <w:right w:val="nil"/>
            </w:tcBorders>
          </w:tcPr>
          <w:p w:rsidR="00F53AD8" w:rsidRPr="00973468" w:rsidRDefault="00F53AD8" w:rsidP="0061356B">
            <w:pPr>
              <w:spacing w:line="320" w:lineRule="exact"/>
              <w:jc w:val="right"/>
              <w:rPr>
                <w:rFonts w:ascii="Times New Roman" w:hAnsi="Times New Roman" w:cs="Times New Roman"/>
                <w:sz w:val="24"/>
                <w:szCs w:val="24"/>
                <w:lang w:val="en-US"/>
              </w:rPr>
            </w:pPr>
          </w:p>
        </w:tc>
      </w:tr>
      <w:tr w:rsidR="00F53AD8" w:rsidRPr="00973468" w:rsidTr="000F3557">
        <w:tc>
          <w:tcPr>
            <w:tcW w:w="6228" w:type="dxa"/>
            <w:tcBorders>
              <w:top w:val="nil"/>
              <w:left w:val="nil"/>
              <w:bottom w:val="nil"/>
              <w:right w:val="nil"/>
            </w:tcBorders>
          </w:tcPr>
          <w:p w:rsidR="00F53AD8" w:rsidRPr="00973468" w:rsidRDefault="00F53AD8" w:rsidP="0061356B">
            <w:pPr>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Yes</w:t>
            </w:r>
          </w:p>
        </w:tc>
        <w:tc>
          <w:tcPr>
            <w:tcW w:w="1080" w:type="dxa"/>
            <w:tcBorders>
              <w:top w:val="nil"/>
              <w:left w:val="nil"/>
              <w:bottom w:val="nil"/>
              <w:right w:val="nil"/>
            </w:tcBorders>
          </w:tcPr>
          <w:p w:rsidR="00F53AD8" w:rsidRPr="00973468" w:rsidRDefault="00F53AD8" w:rsidP="0061356B">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153</w:t>
            </w:r>
          </w:p>
        </w:tc>
        <w:tc>
          <w:tcPr>
            <w:tcW w:w="1033" w:type="dxa"/>
            <w:tcBorders>
              <w:top w:val="nil"/>
              <w:left w:val="nil"/>
              <w:bottom w:val="nil"/>
              <w:right w:val="nil"/>
            </w:tcBorders>
          </w:tcPr>
          <w:p w:rsidR="00F53AD8" w:rsidRPr="00973468" w:rsidRDefault="00F53AD8" w:rsidP="0061356B">
            <w:pPr>
              <w:spacing w:line="320" w:lineRule="exact"/>
              <w:jc w:val="right"/>
              <w:rPr>
                <w:rFonts w:ascii="Times New Roman" w:hAnsi="Times New Roman" w:cs="Times New Roman"/>
                <w:sz w:val="24"/>
                <w:szCs w:val="24"/>
                <w:lang w:val="en-US"/>
              </w:rPr>
            </w:pPr>
          </w:p>
        </w:tc>
        <w:tc>
          <w:tcPr>
            <w:tcW w:w="901" w:type="dxa"/>
            <w:tcBorders>
              <w:top w:val="nil"/>
              <w:left w:val="nil"/>
              <w:bottom w:val="nil"/>
              <w:right w:val="nil"/>
            </w:tcBorders>
          </w:tcPr>
          <w:p w:rsidR="00F53AD8" w:rsidRPr="00973468" w:rsidRDefault="00F53AD8" w:rsidP="0061356B">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24.6</w:t>
            </w:r>
          </w:p>
        </w:tc>
      </w:tr>
      <w:tr w:rsidR="00F53AD8" w:rsidRPr="00973468" w:rsidTr="000F3557">
        <w:tc>
          <w:tcPr>
            <w:tcW w:w="6228" w:type="dxa"/>
            <w:tcBorders>
              <w:top w:val="nil"/>
              <w:left w:val="nil"/>
              <w:bottom w:val="nil"/>
              <w:right w:val="nil"/>
            </w:tcBorders>
          </w:tcPr>
          <w:p w:rsidR="00F53AD8" w:rsidRPr="00973468" w:rsidRDefault="00F53AD8" w:rsidP="0061356B">
            <w:pPr>
              <w:spacing w:line="320" w:lineRule="exact"/>
              <w:ind w:left="284"/>
              <w:rPr>
                <w:rFonts w:ascii="Times New Roman" w:hAnsi="Times New Roman" w:cs="Times New Roman"/>
                <w:sz w:val="24"/>
                <w:szCs w:val="24"/>
                <w:lang w:val="en-US"/>
              </w:rPr>
            </w:pPr>
            <w:r w:rsidRPr="00973468">
              <w:rPr>
                <w:rFonts w:ascii="Times New Roman" w:hAnsi="Times New Roman" w:cs="Times New Roman"/>
                <w:sz w:val="24"/>
                <w:szCs w:val="24"/>
                <w:lang w:val="en-US"/>
              </w:rPr>
              <w:t>No</w:t>
            </w:r>
          </w:p>
        </w:tc>
        <w:tc>
          <w:tcPr>
            <w:tcW w:w="1080" w:type="dxa"/>
            <w:tcBorders>
              <w:top w:val="nil"/>
              <w:left w:val="nil"/>
              <w:bottom w:val="nil"/>
              <w:right w:val="nil"/>
            </w:tcBorders>
          </w:tcPr>
          <w:p w:rsidR="00F53AD8" w:rsidRPr="00973468" w:rsidRDefault="00F53AD8" w:rsidP="0061356B">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468</w:t>
            </w:r>
          </w:p>
        </w:tc>
        <w:tc>
          <w:tcPr>
            <w:tcW w:w="1033" w:type="dxa"/>
            <w:tcBorders>
              <w:top w:val="nil"/>
              <w:left w:val="nil"/>
              <w:bottom w:val="nil"/>
              <w:right w:val="nil"/>
            </w:tcBorders>
          </w:tcPr>
          <w:p w:rsidR="00F53AD8" w:rsidRPr="00973468" w:rsidRDefault="00F53AD8" w:rsidP="0061356B">
            <w:pPr>
              <w:spacing w:line="320" w:lineRule="exact"/>
              <w:jc w:val="right"/>
              <w:rPr>
                <w:rFonts w:ascii="Times New Roman" w:hAnsi="Times New Roman" w:cs="Times New Roman"/>
                <w:sz w:val="24"/>
                <w:szCs w:val="24"/>
                <w:lang w:val="en-US"/>
              </w:rPr>
            </w:pPr>
          </w:p>
        </w:tc>
        <w:tc>
          <w:tcPr>
            <w:tcW w:w="901" w:type="dxa"/>
            <w:tcBorders>
              <w:top w:val="nil"/>
              <w:left w:val="nil"/>
              <w:bottom w:val="nil"/>
              <w:right w:val="nil"/>
            </w:tcBorders>
          </w:tcPr>
          <w:p w:rsidR="00F53AD8" w:rsidRPr="00973468" w:rsidRDefault="00F53AD8" w:rsidP="0061356B">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75.4</w:t>
            </w:r>
          </w:p>
        </w:tc>
      </w:tr>
      <w:tr w:rsidR="00F53AD8" w:rsidRPr="00973468" w:rsidTr="000F3557">
        <w:tc>
          <w:tcPr>
            <w:tcW w:w="6228" w:type="dxa"/>
            <w:tcBorders>
              <w:top w:val="nil"/>
              <w:left w:val="nil"/>
              <w:bottom w:val="nil"/>
              <w:right w:val="nil"/>
            </w:tcBorders>
          </w:tcPr>
          <w:p w:rsidR="00F53AD8" w:rsidRPr="00973468" w:rsidRDefault="00F53AD8" w:rsidP="0061356B">
            <w:pPr>
              <w:spacing w:line="320" w:lineRule="exact"/>
              <w:ind w:left="567" w:hanging="567"/>
              <w:rPr>
                <w:rFonts w:ascii="Times New Roman" w:hAnsi="Times New Roman" w:cs="Times New Roman"/>
                <w:i/>
                <w:sz w:val="24"/>
                <w:szCs w:val="24"/>
                <w:lang w:val="en-US"/>
              </w:rPr>
            </w:pPr>
            <w:r w:rsidRPr="00973468">
              <w:rPr>
                <w:rFonts w:ascii="Times New Roman" w:hAnsi="Times New Roman" w:cs="Times New Roman"/>
                <w:i/>
                <w:sz w:val="24"/>
                <w:szCs w:val="24"/>
                <w:lang w:val="en-US"/>
              </w:rPr>
              <w:t>Did you start disliking their sponsors because they were supporting pro-players, teams, or tournaments connected to doping?</w:t>
            </w:r>
          </w:p>
        </w:tc>
        <w:tc>
          <w:tcPr>
            <w:tcW w:w="1080" w:type="dxa"/>
            <w:tcBorders>
              <w:top w:val="nil"/>
              <w:left w:val="nil"/>
              <w:bottom w:val="nil"/>
              <w:right w:val="nil"/>
            </w:tcBorders>
          </w:tcPr>
          <w:p w:rsidR="00F53AD8" w:rsidRPr="00973468" w:rsidRDefault="00F53AD8" w:rsidP="0061356B">
            <w:pPr>
              <w:spacing w:line="320" w:lineRule="exact"/>
              <w:jc w:val="right"/>
              <w:rPr>
                <w:rFonts w:ascii="Times New Roman" w:hAnsi="Times New Roman" w:cs="Times New Roman"/>
                <w:sz w:val="24"/>
                <w:szCs w:val="24"/>
                <w:lang w:val="en-US"/>
              </w:rPr>
            </w:pPr>
          </w:p>
        </w:tc>
        <w:tc>
          <w:tcPr>
            <w:tcW w:w="1033" w:type="dxa"/>
            <w:tcBorders>
              <w:top w:val="nil"/>
              <w:left w:val="nil"/>
              <w:bottom w:val="nil"/>
              <w:right w:val="nil"/>
            </w:tcBorders>
          </w:tcPr>
          <w:p w:rsidR="00F53AD8" w:rsidRPr="00973468" w:rsidRDefault="00F53AD8" w:rsidP="0061356B">
            <w:pPr>
              <w:spacing w:line="320" w:lineRule="exact"/>
              <w:jc w:val="right"/>
              <w:rPr>
                <w:rFonts w:ascii="Times New Roman" w:hAnsi="Times New Roman" w:cs="Times New Roman"/>
                <w:sz w:val="24"/>
                <w:szCs w:val="24"/>
                <w:lang w:val="en-US"/>
              </w:rPr>
            </w:pPr>
          </w:p>
        </w:tc>
        <w:tc>
          <w:tcPr>
            <w:tcW w:w="901" w:type="dxa"/>
            <w:tcBorders>
              <w:top w:val="nil"/>
              <w:left w:val="nil"/>
              <w:bottom w:val="nil"/>
              <w:right w:val="nil"/>
            </w:tcBorders>
          </w:tcPr>
          <w:p w:rsidR="00F53AD8" w:rsidRPr="00973468" w:rsidRDefault="00F53AD8" w:rsidP="0061356B">
            <w:pPr>
              <w:spacing w:line="320" w:lineRule="exact"/>
              <w:jc w:val="right"/>
              <w:rPr>
                <w:rFonts w:ascii="Times New Roman" w:hAnsi="Times New Roman" w:cs="Times New Roman"/>
                <w:sz w:val="24"/>
                <w:szCs w:val="24"/>
                <w:lang w:val="en-US"/>
              </w:rPr>
            </w:pPr>
          </w:p>
        </w:tc>
      </w:tr>
      <w:tr w:rsidR="00F53AD8" w:rsidRPr="00973468" w:rsidTr="000F3557">
        <w:tc>
          <w:tcPr>
            <w:tcW w:w="6228" w:type="dxa"/>
            <w:tcBorders>
              <w:top w:val="nil"/>
              <w:left w:val="nil"/>
              <w:bottom w:val="nil"/>
              <w:right w:val="nil"/>
            </w:tcBorders>
          </w:tcPr>
          <w:p w:rsidR="00F53AD8" w:rsidRPr="00973468" w:rsidRDefault="00F53AD8" w:rsidP="0061356B">
            <w:pPr>
              <w:spacing w:line="320" w:lineRule="exact"/>
              <w:ind w:left="851" w:hanging="567"/>
              <w:rPr>
                <w:rFonts w:ascii="Times New Roman" w:hAnsi="Times New Roman" w:cs="Times New Roman"/>
                <w:sz w:val="24"/>
                <w:szCs w:val="24"/>
                <w:lang w:val="en-US"/>
              </w:rPr>
            </w:pPr>
            <w:r w:rsidRPr="00973468">
              <w:rPr>
                <w:rFonts w:ascii="Times New Roman" w:hAnsi="Times New Roman" w:cs="Times New Roman"/>
                <w:sz w:val="24"/>
                <w:szCs w:val="24"/>
                <w:lang w:val="en-US"/>
              </w:rPr>
              <w:t>Yes</w:t>
            </w:r>
          </w:p>
        </w:tc>
        <w:tc>
          <w:tcPr>
            <w:tcW w:w="1080" w:type="dxa"/>
            <w:tcBorders>
              <w:top w:val="nil"/>
              <w:left w:val="nil"/>
              <w:bottom w:val="nil"/>
              <w:right w:val="nil"/>
            </w:tcBorders>
          </w:tcPr>
          <w:p w:rsidR="00F53AD8" w:rsidRPr="00973468" w:rsidRDefault="00F53AD8" w:rsidP="0061356B">
            <w:pPr>
              <w:spacing w:line="320" w:lineRule="exact"/>
              <w:jc w:val="right"/>
              <w:rPr>
                <w:rFonts w:ascii="Times New Roman" w:hAnsi="Times New Roman" w:cs="Times New Roman"/>
                <w:sz w:val="24"/>
                <w:szCs w:val="24"/>
                <w:lang w:val="en-US"/>
              </w:rPr>
            </w:pPr>
          </w:p>
        </w:tc>
        <w:tc>
          <w:tcPr>
            <w:tcW w:w="1033" w:type="dxa"/>
            <w:tcBorders>
              <w:top w:val="nil"/>
              <w:left w:val="nil"/>
              <w:bottom w:val="nil"/>
              <w:right w:val="nil"/>
            </w:tcBorders>
          </w:tcPr>
          <w:p w:rsidR="00F53AD8" w:rsidRPr="00973468" w:rsidRDefault="00F53AD8" w:rsidP="0061356B">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61</w:t>
            </w:r>
          </w:p>
        </w:tc>
        <w:tc>
          <w:tcPr>
            <w:tcW w:w="901" w:type="dxa"/>
            <w:tcBorders>
              <w:top w:val="nil"/>
              <w:left w:val="nil"/>
              <w:bottom w:val="nil"/>
              <w:right w:val="nil"/>
            </w:tcBorders>
          </w:tcPr>
          <w:p w:rsidR="00F53AD8" w:rsidRPr="00973468" w:rsidRDefault="00F53AD8" w:rsidP="0061356B">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39.9</w:t>
            </w:r>
          </w:p>
        </w:tc>
      </w:tr>
      <w:tr w:rsidR="00F53AD8" w:rsidRPr="00973468" w:rsidTr="000F3557">
        <w:tc>
          <w:tcPr>
            <w:tcW w:w="6228" w:type="dxa"/>
            <w:tcBorders>
              <w:top w:val="nil"/>
              <w:left w:val="nil"/>
              <w:bottom w:val="single" w:sz="4" w:space="0" w:color="auto"/>
              <w:right w:val="nil"/>
            </w:tcBorders>
          </w:tcPr>
          <w:p w:rsidR="00F53AD8" w:rsidRPr="00973468" w:rsidRDefault="00F53AD8" w:rsidP="0061356B">
            <w:pPr>
              <w:spacing w:line="320" w:lineRule="exact"/>
              <w:ind w:left="851" w:hanging="567"/>
              <w:rPr>
                <w:rFonts w:ascii="Times New Roman" w:hAnsi="Times New Roman" w:cs="Times New Roman"/>
                <w:sz w:val="24"/>
                <w:szCs w:val="24"/>
                <w:lang w:val="en-US"/>
              </w:rPr>
            </w:pPr>
            <w:r w:rsidRPr="00973468">
              <w:rPr>
                <w:rFonts w:ascii="Times New Roman" w:hAnsi="Times New Roman" w:cs="Times New Roman"/>
                <w:sz w:val="24"/>
                <w:szCs w:val="24"/>
                <w:lang w:val="en-US"/>
              </w:rPr>
              <w:t>No</w:t>
            </w:r>
          </w:p>
        </w:tc>
        <w:tc>
          <w:tcPr>
            <w:tcW w:w="1080" w:type="dxa"/>
            <w:tcBorders>
              <w:top w:val="nil"/>
              <w:left w:val="nil"/>
              <w:bottom w:val="single" w:sz="4" w:space="0" w:color="auto"/>
              <w:right w:val="nil"/>
            </w:tcBorders>
          </w:tcPr>
          <w:p w:rsidR="00F53AD8" w:rsidRPr="00973468" w:rsidRDefault="00F53AD8" w:rsidP="0061356B">
            <w:pPr>
              <w:spacing w:line="320" w:lineRule="exact"/>
              <w:jc w:val="right"/>
              <w:rPr>
                <w:rFonts w:ascii="Times New Roman" w:hAnsi="Times New Roman" w:cs="Times New Roman"/>
                <w:sz w:val="24"/>
                <w:szCs w:val="24"/>
                <w:lang w:val="en-US"/>
              </w:rPr>
            </w:pPr>
          </w:p>
        </w:tc>
        <w:tc>
          <w:tcPr>
            <w:tcW w:w="1033" w:type="dxa"/>
            <w:tcBorders>
              <w:top w:val="nil"/>
              <w:left w:val="nil"/>
              <w:bottom w:val="single" w:sz="4" w:space="0" w:color="auto"/>
              <w:right w:val="nil"/>
            </w:tcBorders>
          </w:tcPr>
          <w:p w:rsidR="00F53AD8" w:rsidRPr="00973468" w:rsidRDefault="00F53AD8" w:rsidP="0061356B">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92</w:t>
            </w:r>
          </w:p>
        </w:tc>
        <w:tc>
          <w:tcPr>
            <w:tcW w:w="901" w:type="dxa"/>
            <w:tcBorders>
              <w:top w:val="nil"/>
              <w:left w:val="nil"/>
              <w:bottom w:val="single" w:sz="4" w:space="0" w:color="auto"/>
              <w:right w:val="nil"/>
            </w:tcBorders>
          </w:tcPr>
          <w:p w:rsidR="00F53AD8" w:rsidRPr="00973468" w:rsidRDefault="00F53AD8" w:rsidP="0061356B">
            <w:pPr>
              <w:spacing w:line="320" w:lineRule="exact"/>
              <w:jc w:val="right"/>
              <w:rPr>
                <w:rFonts w:ascii="Times New Roman" w:hAnsi="Times New Roman" w:cs="Times New Roman"/>
                <w:sz w:val="24"/>
                <w:szCs w:val="24"/>
                <w:lang w:val="en-US"/>
              </w:rPr>
            </w:pPr>
            <w:r w:rsidRPr="00973468">
              <w:rPr>
                <w:rFonts w:ascii="Times New Roman" w:hAnsi="Times New Roman" w:cs="Times New Roman"/>
                <w:sz w:val="24"/>
                <w:szCs w:val="24"/>
                <w:lang w:val="en-US"/>
              </w:rPr>
              <w:t>60.1</w:t>
            </w:r>
          </w:p>
        </w:tc>
      </w:tr>
    </w:tbl>
    <w:p w:rsidR="0061356B" w:rsidRPr="00973468" w:rsidRDefault="0061356B" w:rsidP="00072A13">
      <w:pPr>
        <w:spacing w:line="360" w:lineRule="exact"/>
        <w:ind w:firstLineChars="200" w:firstLine="520"/>
        <w:rPr>
          <w:rFonts w:cs="Times New Roman"/>
          <w:sz w:val="26"/>
          <w:szCs w:val="26"/>
          <w:lang w:val="en-US"/>
        </w:rPr>
      </w:pPr>
    </w:p>
    <w:p w:rsidR="00072A13" w:rsidRPr="00973468" w:rsidRDefault="00072A13" w:rsidP="00072A13">
      <w:pPr>
        <w:spacing w:line="360" w:lineRule="exact"/>
        <w:ind w:firstLineChars="200" w:firstLine="520"/>
        <w:rPr>
          <w:rFonts w:cs="Times New Roman"/>
          <w:sz w:val="26"/>
          <w:szCs w:val="26"/>
          <w:lang w:val="en-US"/>
        </w:rPr>
      </w:pPr>
      <w:r w:rsidRPr="00973468">
        <w:rPr>
          <w:rFonts w:cs="Times New Roman"/>
          <w:sz w:val="26"/>
          <w:szCs w:val="26"/>
          <w:lang w:val="en-US"/>
        </w:rPr>
        <w:t>The results confirmed H</w:t>
      </w:r>
      <w:r w:rsidRPr="00973468">
        <w:rPr>
          <w:rFonts w:cs="Times New Roman"/>
          <w:sz w:val="26"/>
          <w:szCs w:val="26"/>
          <w:vertAlign w:val="subscript"/>
          <w:lang w:val="en-US"/>
        </w:rPr>
        <w:t>7</w:t>
      </w:r>
      <w:r w:rsidRPr="00973468">
        <w:rPr>
          <w:rFonts w:cs="Times New Roman"/>
          <w:sz w:val="26"/>
          <w:szCs w:val="26"/>
          <w:lang w:val="en-US"/>
        </w:rPr>
        <w:t xml:space="preserve"> that doping is a threat for esports sponsors. Specifically, doping was found to be a low-risk threat for esports sponsors. Despite not being in the majority, a significant percentage of fans stated to have seen some form of doping in esports (i.e.</w:t>
      </w:r>
      <w:r w:rsidR="0058381E" w:rsidRPr="00973468">
        <w:rPr>
          <w:rFonts w:cs="Times New Roman"/>
          <w:sz w:val="26"/>
          <w:szCs w:val="26"/>
          <w:lang w:val="en-US"/>
        </w:rPr>
        <w:t>,</w:t>
      </w:r>
      <w:r w:rsidRPr="00973468">
        <w:rPr>
          <w:rFonts w:cs="Times New Roman"/>
          <w:sz w:val="26"/>
          <w:szCs w:val="26"/>
          <w:lang w:val="en-US"/>
        </w:rPr>
        <w:t xml:space="preserve"> 39%), as well as disliking the pro-players, teams, or tournaments connected to these acts (i.e.</w:t>
      </w:r>
      <w:r w:rsidR="0058381E" w:rsidRPr="00973468">
        <w:rPr>
          <w:rFonts w:cs="Times New Roman"/>
          <w:sz w:val="26"/>
          <w:szCs w:val="26"/>
          <w:lang w:val="en-US"/>
        </w:rPr>
        <w:t>,</w:t>
      </w:r>
      <w:r w:rsidRPr="00973468">
        <w:rPr>
          <w:rFonts w:cs="Times New Roman"/>
          <w:sz w:val="26"/>
          <w:szCs w:val="26"/>
          <w:lang w:val="en-US"/>
        </w:rPr>
        <w:t xml:space="preserve"> 24.6%) or the brands that sponsor them (i.e.</w:t>
      </w:r>
      <w:r w:rsidR="0058381E" w:rsidRPr="00973468">
        <w:rPr>
          <w:rFonts w:cs="Times New Roman"/>
          <w:sz w:val="26"/>
          <w:szCs w:val="26"/>
          <w:lang w:val="en-US"/>
        </w:rPr>
        <w:t>,</w:t>
      </w:r>
      <w:r w:rsidRPr="00973468">
        <w:rPr>
          <w:rFonts w:cs="Times New Roman"/>
          <w:sz w:val="26"/>
          <w:szCs w:val="26"/>
          <w:lang w:val="en-US"/>
        </w:rPr>
        <w:t xml:space="preserve"> 39.9%).</w:t>
      </w:r>
    </w:p>
    <w:p w:rsidR="00072A13" w:rsidRPr="00973468" w:rsidRDefault="00072A13" w:rsidP="00072A13">
      <w:pPr>
        <w:spacing w:line="360" w:lineRule="exact"/>
        <w:ind w:firstLineChars="200" w:firstLine="520"/>
        <w:rPr>
          <w:rFonts w:cs="Times New Roman"/>
          <w:sz w:val="26"/>
          <w:szCs w:val="26"/>
          <w:lang w:val="en-US"/>
        </w:rPr>
      </w:pPr>
      <w:r w:rsidRPr="00973468">
        <w:rPr>
          <w:rFonts w:cs="Times New Roman"/>
          <w:sz w:val="26"/>
          <w:szCs w:val="26"/>
          <w:lang w:val="en-US"/>
        </w:rPr>
        <w:t xml:space="preserve">The empirical data is not in accordance with the literature. While most of the sample has never seen doping in esports, </w:t>
      </w:r>
      <w:r w:rsidRPr="00973468">
        <w:rPr>
          <w:sz w:val="26"/>
          <w:szCs w:val="26"/>
          <w:lang w:val="en-US"/>
        </w:rPr>
        <w:t>Stivers (2017)</w:t>
      </w:r>
      <w:r w:rsidRPr="00973468">
        <w:rPr>
          <w:rFonts w:cs="Times New Roman"/>
          <w:sz w:val="26"/>
          <w:szCs w:val="26"/>
          <w:lang w:val="en-US"/>
        </w:rPr>
        <w:t xml:space="preserve"> and </w:t>
      </w:r>
      <w:r w:rsidRPr="00973468">
        <w:rPr>
          <w:sz w:val="26"/>
          <w:szCs w:val="26"/>
          <w:lang w:val="en-US"/>
        </w:rPr>
        <w:t>Winnan (2016)</w:t>
      </w:r>
      <w:r w:rsidRPr="00973468">
        <w:rPr>
          <w:rFonts w:cs="Times New Roman"/>
          <w:sz w:val="26"/>
          <w:szCs w:val="26"/>
          <w:lang w:val="en-US"/>
        </w:rPr>
        <w:t xml:space="preserve"> state that the topic of doping in esports has attracted a lot of attention. Maybe most of this attention has emerged from the general media and not so much from the esports community. In the same vein, despite the majority of fans indicating that they do not dislike the pro-players, teams, or tournaments connected to doping, </w:t>
      </w:r>
      <w:r w:rsidRPr="00973468">
        <w:rPr>
          <w:sz w:val="26"/>
          <w:szCs w:val="26"/>
          <w:lang w:val="en-US"/>
        </w:rPr>
        <w:t>Holden et al. (2018)</w:t>
      </w:r>
      <w:r w:rsidRPr="00973468">
        <w:rPr>
          <w:rFonts w:cs="Times New Roman"/>
          <w:sz w:val="26"/>
          <w:szCs w:val="26"/>
          <w:lang w:val="en-US"/>
        </w:rPr>
        <w:t xml:space="preserve"> state that doping has caused several scandals. Lastly, even though most fans did not dislike the brands that sponsored the entities connected to doping, </w:t>
      </w:r>
      <w:r w:rsidRPr="00973468">
        <w:rPr>
          <w:sz w:val="26"/>
          <w:szCs w:val="26"/>
          <w:lang w:val="en-US"/>
        </w:rPr>
        <w:t>Winnan (2016)</w:t>
      </w:r>
      <w:r w:rsidRPr="00973468">
        <w:rPr>
          <w:rFonts w:cs="Times New Roman"/>
          <w:sz w:val="26"/>
          <w:szCs w:val="26"/>
          <w:lang w:val="en-US"/>
        </w:rPr>
        <w:t xml:space="preserve"> refers that doping in esports has created a lot of negative press. It could be that most of this attention, scandals, and negative press have happened on the general media and not so much on the </w:t>
      </w:r>
      <w:r w:rsidR="0058381E" w:rsidRPr="00973468">
        <w:rPr>
          <w:rFonts w:cs="Times New Roman"/>
          <w:sz w:val="26"/>
          <w:szCs w:val="26"/>
          <w:lang w:val="en-US"/>
        </w:rPr>
        <w:t>esports-</w:t>
      </w:r>
      <w:r w:rsidRPr="00973468">
        <w:rPr>
          <w:rFonts w:cs="Times New Roman"/>
          <w:sz w:val="26"/>
          <w:szCs w:val="26"/>
          <w:lang w:val="en-US"/>
        </w:rPr>
        <w:t>specific press and forums.</w:t>
      </w:r>
    </w:p>
    <w:p w:rsidR="00072A13" w:rsidRPr="00973468" w:rsidRDefault="00072A13" w:rsidP="00072A13">
      <w:pPr>
        <w:spacing w:line="360" w:lineRule="exact"/>
        <w:ind w:firstLineChars="200" w:firstLine="520"/>
        <w:rPr>
          <w:rFonts w:cs="Times New Roman"/>
          <w:sz w:val="26"/>
          <w:szCs w:val="26"/>
          <w:lang w:val="en-US"/>
        </w:rPr>
      </w:pPr>
      <w:r w:rsidRPr="00973468">
        <w:rPr>
          <w:rFonts w:cs="Times New Roman"/>
          <w:sz w:val="26"/>
          <w:szCs w:val="26"/>
          <w:lang w:val="en-US"/>
        </w:rPr>
        <w:t xml:space="preserve">Despite being seen as a low-risk threat, the contradictory data should serve as a signal that doping may cause more harm than what is initially foreseen. </w:t>
      </w:r>
      <w:r w:rsidR="0058381E" w:rsidRPr="00973468">
        <w:rPr>
          <w:rFonts w:cs="Times New Roman"/>
          <w:sz w:val="26"/>
          <w:szCs w:val="26"/>
          <w:lang w:val="en-US"/>
        </w:rPr>
        <w:t>Like with regular sports, esports sponsors would do well to quickly terminate partnerships with any entity connected to doping and release a public statement on how they do not support acts that are detrimental</w:t>
      </w:r>
      <w:r w:rsidRPr="00973468">
        <w:rPr>
          <w:rFonts w:cs="Times New Roman"/>
          <w:sz w:val="26"/>
          <w:szCs w:val="26"/>
          <w:lang w:val="en-US"/>
        </w:rPr>
        <w:t xml:space="preserve"> to both health and fair play.</w:t>
      </w:r>
    </w:p>
    <w:p w:rsidR="00072A13" w:rsidRPr="00973468" w:rsidRDefault="00072A13" w:rsidP="00072A13">
      <w:pPr>
        <w:spacing w:line="360" w:lineRule="exact"/>
        <w:rPr>
          <w:rFonts w:cs="Times New Roman"/>
          <w:sz w:val="26"/>
          <w:szCs w:val="26"/>
          <w:lang w:val="en-US"/>
        </w:rPr>
      </w:pPr>
    </w:p>
    <w:p w:rsidR="00072A13" w:rsidRPr="00973468" w:rsidRDefault="00072A13" w:rsidP="00072A13">
      <w:pPr>
        <w:pStyle w:val="2"/>
        <w:spacing w:line="360" w:lineRule="exact"/>
        <w:jc w:val="center"/>
        <w:rPr>
          <w:rFonts w:cs="Times New Roman"/>
          <w:b w:val="0"/>
          <w:sz w:val="26"/>
          <w:lang w:val="en-US"/>
        </w:rPr>
      </w:pPr>
      <w:r w:rsidRPr="00973468">
        <w:rPr>
          <w:rFonts w:cs="Times New Roman"/>
          <w:sz w:val="26"/>
          <w:lang w:val="en-US"/>
        </w:rPr>
        <w:t>CONCLUSIONS</w:t>
      </w:r>
    </w:p>
    <w:p w:rsidR="00072A13" w:rsidRPr="00973468" w:rsidRDefault="00072A13" w:rsidP="00072A13">
      <w:pPr>
        <w:spacing w:line="360" w:lineRule="exact"/>
        <w:ind w:firstLineChars="200" w:firstLine="520"/>
        <w:rPr>
          <w:rFonts w:cs="Times New Roman"/>
          <w:sz w:val="26"/>
          <w:szCs w:val="26"/>
          <w:lang w:val="en-US"/>
        </w:rPr>
      </w:pPr>
      <w:r w:rsidRPr="00973468">
        <w:rPr>
          <w:rFonts w:cs="Times New Roman"/>
          <w:sz w:val="26"/>
          <w:szCs w:val="26"/>
          <w:lang w:val="en-US"/>
        </w:rPr>
        <w:t xml:space="preserve">In this research, it was possible to identify seven disreputable </w:t>
      </w:r>
      <w:r w:rsidR="004774A2" w:rsidRPr="00973468">
        <w:rPr>
          <w:rFonts w:cs="Times New Roman"/>
          <w:sz w:val="26"/>
          <w:szCs w:val="26"/>
          <w:lang w:val="en-US"/>
        </w:rPr>
        <w:t>behavior</w:t>
      </w:r>
      <w:r w:rsidRPr="00973468">
        <w:rPr>
          <w:rFonts w:cs="Times New Roman"/>
          <w:sz w:val="26"/>
          <w:szCs w:val="26"/>
          <w:lang w:val="en-US"/>
        </w:rPr>
        <w:t xml:space="preserve">-related threats that esports sponsors must be cautious about. Figure 9 presents the empirical model that resulted from combining the literature review and empirical data. </w:t>
      </w:r>
      <w:r w:rsidRPr="00973468">
        <w:rPr>
          <w:rFonts w:cs="Times New Roman"/>
          <w:sz w:val="26"/>
          <w:szCs w:val="26"/>
          <w:lang w:val="en-US"/>
        </w:rPr>
        <w:lastRenderedPageBreak/>
        <w:t xml:space="preserve">Specifically, it was possible to identify one high-risk threat, four medium-risk threats, and two low-risk threats. As the figure shows, the higher up the type, or subtype, of disreputable </w:t>
      </w:r>
      <w:r w:rsidR="004774A2" w:rsidRPr="00973468">
        <w:rPr>
          <w:rFonts w:cs="Times New Roman"/>
          <w:sz w:val="26"/>
          <w:szCs w:val="26"/>
          <w:lang w:val="en-US"/>
        </w:rPr>
        <w:t>behavior</w:t>
      </w:r>
      <w:r w:rsidRPr="00973468">
        <w:rPr>
          <w:rFonts w:cs="Times New Roman"/>
          <w:sz w:val="26"/>
          <w:szCs w:val="26"/>
          <w:lang w:val="en-US"/>
        </w:rPr>
        <w:t xml:space="preserve"> is, the more threatening it is for the esports sponsor.</w:t>
      </w:r>
    </w:p>
    <w:p w:rsidR="00072A13" w:rsidRPr="00973468" w:rsidRDefault="00072A13" w:rsidP="00072A13">
      <w:pPr>
        <w:spacing w:line="360" w:lineRule="exact"/>
        <w:rPr>
          <w:rFonts w:cs="Times New Roman"/>
          <w:sz w:val="26"/>
          <w:szCs w:val="26"/>
          <w:lang w:val="en-US"/>
        </w:rPr>
      </w:pPr>
    </w:p>
    <w:p w:rsidR="00F53AD8" w:rsidRPr="00973468" w:rsidRDefault="00F53AD8" w:rsidP="00E908CA">
      <w:pPr>
        <w:pStyle w:val="EndNoteBibliography"/>
        <w:ind w:left="380" w:hanging="380"/>
      </w:pPr>
      <w:r w:rsidRPr="00973468">
        <w:rPr>
          <w:lang w:eastAsia="zh-TW"/>
        </w:rPr>
        <mc:AlternateContent>
          <mc:Choice Requires="wpc">
            <w:drawing>
              <wp:inline distT="0" distB="0" distL="0" distR="0" wp14:anchorId="267AE3D7" wp14:editId="538377B6">
                <wp:extent cx="5709037" cy="3713259"/>
                <wp:effectExtent l="0" t="0" r="25400" b="20955"/>
                <wp:docPr id="9" name="Juta 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14" name="Rectângulo 14"/>
                        <wps:cNvSpPr/>
                        <wps:spPr>
                          <a:xfrm>
                            <a:off x="207503" y="3062377"/>
                            <a:ext cx="172837" cy="634154"/>
                          </a:xfrm>
                          <a:prstGeom prst="rect">
                            <a:avLst/>
                          </a:prstGeom>
                          <a:solidFill>
                            <a:srgbClr val="FFB7B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Rectângulo 11"/>
                        <wps:cNvSpPr/>
                        <wps:spPr>
                          <a:xfrm>
                            <a:off x="207489" y="1081013"/>
                            <a:ext cx="172800" cy="1980681"/>
                          </a:xfrm>
                          <a:prstGeom prst="rect">
                            <a:avLst/>
                          </a:prstGeom>
                          <a:solidFill>
                            <a:srgbClr val="FF81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eta para baixo 10"/>
                        <wps:cNvSpPr/>
                        <wps:spPr>
                          <a:xfrm rot="10800000">
                            <a:off x="121991" y="302365"/>
                            <a:ext cx="345600" cy="778769"/>
                          </a:xfrm>
                          <a:prstGeom prst="downArrow">
                            <a:avLst/>
                          </a:prstGeom>
                          <a:solidFill>
                            <a:srgbClr val="FF53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Caixa de texto 13"/>
                        <wps:cNvSpPr txBox="1"/>
                        <wps:spPr>
                          <a:xfrm>
                            <a:off x="1" y="0"/>
                            <a:ext cx="5704763" cy="36973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F3557" w:rsidRPr="004774A2" w:rsidRDefault="000F3557" w:rsidP="00F53AD8">
                              <w:pPr>
                                <w:spacing w:line="240" w:lineRule="auto"/>
                                <w:rPr>
                                  <w:b/>
                                  <w:sz w:val="20"/>
                                  <w:szCs w:val="20"/>
                                  <w:lang w:val="en-US"/>
                                </w:rPr>
                              </w:pPr>
                              <w:r w:rsidRPr="004774A2">
                                <w:rPr>
                                  <w:b/>
                                  <w:sz w:val="18"/>
                                  <w:szCs w:val="20"/>
                                  <w:lang w:val="en-US"/>
                                </w:rPr>
                                <w:t xml:space="preserve">    </w:t>
                              </w:r>
                              <w:r w:rsidRPr="004774A2">
                                <w:rPr>
                                  <w:b/>
                                  <w:sz w:val="20"/>
                                  <w:szCs w:val="20"/>
                                  <w:lang w:val="en-US"/>
                                </w:rPr>
                                <w:t>Threat</w:t>
                              </w:r>
                              <w:r w:rsidRPr="004774A2">
                                <w:rPr>
                                  <w:b/>
                                  <w:sz w:val="20"/>
                                  <w:szCs w:val="20"/>
                                  <w:lang w:val="en-US"/>
                                </w:rPr>
                                <w:tab/>
                              </w:r>
                              <w:r w:rsidRPr="004774A2">
                                <w:rPr>
                                  <w:b/>
                                  <w:sz w:val="20"/>
                                  <w:szCs w:val="20"/>
                                  <w:lang w:val="en-US"/>
                                </w:rPr>
                                <w:tab/>
                                <w:t>Disreputable</w:t>
                              </w:r>
                              <w:r w:rsidRPr="004774A2">
                                <w:rPr>
                                  <w:b/>
                                  <w:sz w:val="20"/>
                                  <w:szCs w:val="20"/>
                                  <w:lang w:val="en-US"/>
                                </w:rPr>
                                <w:tab/>
                              </w:r>
                              <w:r w:rsidRPr="004774A2">
                                <w:rPr>
                                  <w:b/>
                                  <w:sz w:val="20"/>
                                  <w:szCs w:val="20"/>
                                  <w:lang w:val="en-US"/>
                                </w:rPr>
                                <w:tab/>
                              </w:r>
                              <w:r w:rsidRPr="004774A2">
                                <w:rPr>
                                  <w:b/>
                                  <w:sz w:val="20"/>
                                  <w:szCs w:val="20"/>
                                  <w:lang w:val="en-US"/>
                                </w:rPr>
                                <w:tab/>
                              </w:r>
                              <w:r w:rsidRPr="004774A2">
                                <w:rPr>
                                  <w:b/>
                                  <w:sz w:val="20"/>
                                  <w:szCs w:val="20"/>
                                  <w:lang w:val="en-US"/>
                                </w:rPr>
                                <w:tab/>
                              </w:r>
                              <w:r>
                                <w:rPr>
                                  <w:b/>
                                  <w:sz w:val="20"/>
                                  <w:szCs w:val="20"/>
                                  <w:lang w:val="en-US"/>
                                </w:rPr>
                                <w:t>Subtype of disreputable behavio</w:t>
                              </w:r>
                              <w:r w:rsidRPr="004774A2">
                                <w:rPr>
                                  <w:b/>
                                  <w:sz w:val="20"/>
                                  <w:szCs w:val="20"/>
                                  <w:lang w:val="en-US"/>
                                </w:rPr>
                                <w:t>r</w:t>
                              </w:r>
                            </w:p>
                            <w:p w:rsidR="000F3557" w:rsidRPr="004774A2" w:rsidRDefault="000F3557" w:rsidP="00F53AD8">
                              <w:pPr>
                                <w:spacing w:line="240" w:lineRule="auto"/>
                                <w:rPr>
                                  <w:b/>
                                  <w:sz w:val="20"/>
                                  <w:szCs w:val="20"/>
                                  <w:lang w:val="en-US"/>
                                </w:rPr>
                              </w:pPr>
                              <w:r w:rsidRPr="004774A2">
                                <w:rPr>
                                  <w:b/>
                                  <w:sz w:val="20"/>
                                  <w:szCs w:val="20"/>
                                  <w:lang w:val="en-US"/>
                                </w:rPr>
                                <w:t xml:space="preserve">     </w:t>
                              </w:r>
                              <w:r w:rsidRPr="004774A2">
                                <w:rPr>
                                  <w:b/>
                                  <w:noProof/>
                                  <w:sz w:val="20"/>
                                  <w:szCs w:val="20"/>
                                  <w:lang w:val="en-US"/>
                                </w:rPr>
                                <w:t>level</w:t>
                              </w:r>
                              <w:r w:rsidRPr="004774A2">
                                <w:rPr>
                                  <w:b/>
                                  <w:sz w:val="20"/>
                                  <w:szCs w:val="20"/>
                                  <w:lang w:val="en-US"/>
                                </w:rPr>
                                <w:tab/>
                                <w:t xml:space="preserve">         behavior</w:t>
                              </w:r>
                              <w:r w:rsidRPr="004774A2">
                                <w:rPr>
                                  <w:b/>
                                  <w:sz w:val="20"/>
                                  <w:szCs w:val="20"/>
                                  <w:lang w:val="en-US"/>
                                </w:rPr>
                                <w:tab/>
                              </w:r>
                              <w:r w:rsidRPr="004774A2">
                                <w:rPr>
                                  <w:b/>
                                  <w:sz w:val="20"/>
                                  <w:szCs w:val="20"/>
                                  <w:lang w:val="en-US"/>
                                </w:rPr>
                                <w:tab/>
                              </w:r>
                            </w:p>
                            <w:p w:rsidR="000F3557" w:rsidRPr="004774A2" w:rsidRDefault="000F3557" w:rsidP="00F53AD8">
                              <w:pPr>
                                <w:spacing w:line="240" w:lineRule="auto"/>
                                <w:jc w:val="left"/>
                                <w:rPr>
                                  <w:b/>
                                  <w:sz w:val="28"/>
                                  <w:szCs w:val="20"/>
                                  <w:lang w:val="en-US"/>
                                </w:rPr>
                              </w:pPr>
                            </w:p>
                            <w:p w:rsidR="000F3557" w:rsidRPr="004774A2" w:rsidRDefault="000F3557" w:rsidP="00F53AD8">
                              <w:pPr>
                                <w:spacing w:line="240" w:lineRule="auto"/>
                                <w:jc w:val="left"/>
                                <w:rPr>
                                  <w:sz w:val="18"/>
                                  <w:szCs w:val="20"/>
                                  <w:lang w:val="en-US"/>
                                </w:rPr>
                              </w:pPr>
                              <w:r w:rsidRPr="004774A2">
                                <w:rPr>
                                  <w:b/>
                                  <w:sz w:val="20"/>
                                  <w:szCs w:val="20"/>
                                  <w:lang w:val="en-US"/>
                                </w:rPr>
                                <w:t xml:space="preserve">     High</w:t>
                              </w:r>
                              <w:r w:rsidRPr="004774A2">
                                <w:rPr>
                                  <w:b/>
                                  <w:sz w:val="20"/>
                                  <w:szCs w:val="20"/>
                                  <w:lang w:val="en-US"/>
                                </w:rPr>
                                <w:tab/>
                              </w:r>
                              <w:r w:rsidRPr="004774A2">
                                <w:rPr>
                                  <w:b/>
                                  <w:sz w:val="20"/>
                                  <w:szCs w:val="20"/>
                                  <w:lang w:val="en-US"/>
                                </w:rPr>
                                <w:tab/>
                              </w:r>
                              <w:r w:rsidRPr="004774A2">
                                <w:rPr>
                                  <w:b/>
                                  <w:sz w:val="20"/>
                                  <w:szCs w:val="20"/>
                                  <w:lang w:val="en-US"/>
                                </w:rPr>
                                <w:tab/>
                              </w:r>
                              <w:r w:rsidRPr="004774A2">
                                <w:rPr>
                                  <w:b/>
                                  <w:sz w:val="20"/>
                                  <w:szCs w:val="20"/>
                                  <w:lang w:val="en-US"/>
                                </w:rPr>
                                <w:tab/>
                              </w:r>
                              <w:r w:rsidRPr="004774A2">
                                <w:rPr>
                                  <w:b/>
                                  <w:sz w:val="20"/>
                                  <w:szCs w:val="20"/>
                                  <w:lang w:val="en-US"/>
                                </w:rPr>
                                <w:tab/>
                              </w:r>
                              <w:r w:rsidRPr="004774A2">
                                <w:rPr>
                                  <w:b/>
                                  <w:sz w:val="20"/>
                                  <w:szCs w:val="20"/>
                                  <w:lang w:val="en-US"/>
                                </w:rPr>
                                <w:tab/>
                              </w:r>
                              <w:r w:rsidRPr="004774A2">
                                <w:rPr>
                                  <w:sz w:val="18"/>
                                  <w:szCs w:val="20"/>
                                  <w:lang w:val="en-US"/>
                                </w:rPr>
                                <w:tab/>
                              </w:r>
                              <w:r w:rsidRPr="004774A2">
                                <w:rPr>
                                  <w:sz w:val="18"/>
                                  <w:szCs w:val="20"/>
                                  <w:lang w:val="en-US"/>
                                </w:rPr>
                                <w:tab/>
                                <w:t>Promotion of illegal or unregulated gambling websites or brands</w:t>
                              </w:r>
                            </w:p>
                            <w:p w:rsidR="000F3557" w:rsidRPr="004774A2" w:rsidRDefault="000F3557" w:rsidP="00F53AD8">
                              <w:pPr>
                                <w:spacing w:line="240" w:lineRule="auto"/>
                                <w:ind w:left="794" w:firstLine="397"/>
                                <w:jc w:val="left"/>
                                <w:rPr>
                                  <w:sz w:val="18"/>
                                  <w:szCs w:val="20"/>
                                  <w:lang w:val="en-US"/>
                                </w:rPr>
                              </w:pPr>
                              <w:r w:rsidRPr="004774A2">
                                <w:rPr>
                                  <w:sz w:val="18"/>
                                  <w:szCs w:val="20"/>
                                  <w:lang w:val="en-US"/>
                                </w:rPr>
                                <w:t xml:space="preserve">    </w:t>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t>Promotion of illegal or unregulated skin buying websites or brands</w:t>
                              </w:r>
                            </w:p>
                            <w:p w:rsidR="000F3557" w:rsidRPr="004774A2" w:rsidRDefault="000F3557" w:rsidP="00F53AD8">
                              <w:pPr>
                                <w:spacing w:line="240" w:lineRule="auto"/>
                                <w:jc w:val="left"/>
                                <w:rPr>
                                  <w:sz w:val="18"/>
                                  <w:szCs w:val="20"/>
                                  <w:lang w:val="en-US"/>
                                </w:rPr>
                              </w:pP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t>Promotion of underage gambling</w:t>
                              </w:r>
                            </w:p>
                            <w:p w:rsidR="000F3557" w:rsidRPr="004774A2" w:rsidRDefault="000F3557" w:rsidP="00F53AD8">
                              <w:pPr>
                                <w:spacing w:after="120" w:line="240" w:lineRule="auto"/>
                                <w:jc w:val="left"/>
                                <w:rPr>
                                  <w:sz w:val="18"/>
                                  <w:szCs w:val="20"/>
                                  <w:lang w:val="en-US"/>
                                </w:rPr>
                              </w:pP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t>Promotion of loot boxes</w:t>
                              </w:r>
                            </w:p>
                            <w:p w:rsidR="000F3557" w:rsidRPr="004774A2" w:rsidRDefault="000F3557" w:rsidP="00F53AD8">
                              <w:pPr>
                                <w:spacing w:line="240" w:lineRule="auto"/>
                                <w:jc w:val="left"/>
                                <w:rPr>
                                  <w:sz w:val="18"/>
                                  <w:szCs w:val="20"/>
                                  <w:lang w:val="en-US"/>
                                </w:rPr>
                              </w:pPr>
                              <w:r w:rsidRPr="004774A2">
                                <w:rPr>
                                  <w:b/>
                                  <w:sz w:val="20"/>
                                  <w:szCs w:val="20"/>
                                  <w:lang w:val="en-US"/>
                                </w:rPr>
                                <w:t xml:space="preserve">  Medium</w:t>
                              </w:r>
                              <w:r w:rsidRPr="004774A2">
                                <w:rPr>
                                  <w:b/>
                                  <w:sz w:val="20"/>
                                  <w:szCs w:val="20"/>
                                  <w:lang w:val="en-US"/>
                                </w:rPr>
                                <w:tab/>
                              </w:r>
                              <w:r w:rsidRPr="004774A2">
                                <w:rPr>
                                  <w:b/>
                                  <w:sz w:val="20"/>
                                  <w:szCs w:val="20"/>
                                  <w:lang w:val="en-US"/>
                                </w:rPr>
                                <w:tab/>
                              </w:r>
                              <w:r w:rsidRPr="004774A2">
                                <w:rPr>
                                  <w:b/>
                                  <w:sz w:val="20"/>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t>Encouraging self-harm</w:t>
                              </w:r>
                            </w:p>
                            <w:p w:rsidR="000F3557" w:rsidRPr="004774A2" w:rsidRDefault="000F3557" w:rsidP="00F53AD8">
                              <w:pPr>
                                <w:spacing w:line="240" w:lineRule="auto"/>
                                <w:jc w:val="left"/>
                                <w:rPr>
                                  <w:sz w:val="18"/>
                                  <w:szCs w:val="20"/>
                                  <w:lang w:val="en-US"/>
                                </w:rPr>
                              </w:pP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t>Racism</w:t>
                              </w:r>
                            </w:p>
                            <w:p w:rsidR="000F3557" w:rsidRPr="004774A2" w:rsidRDefault="000F3557" w:rsidP="00F53AD8">
                              <w:pPr>
                                <w:spacing w:line="240" w:lineRule="auto"/>
                                <w:jc w:val="left"/>
                                <w:rPr>
                                  <w:sz w:val="18"/>
                                  <w:szCs w:val="20"/>
                                  <w:lang w:val="en-US"/>
                                </w:rPr>
                              </w:pP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t>Homophobia</w:t>
                              </w:r>
                            </w:p>
                            <w:p w:rsidR="000F3557" w:rsidRPr="004774A2" w:rsidRDefault="000F3557" w:rsidP="00F53AD8">
                              <w:pPr>
                                <w:spacing w:after="120" w:line="240" w:lineRule="auto"/>
                                <w:jc w:val="left"/>
                                <w:rPr>
                                  <w:sz w:val="18"/>
                                  <w:szCs w:val="20"/>
                                  <w:lang w:val="en-US"/>
                                </w:rPr>
                              </w:pP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t>Showing physical signs of aggressiveness and hostility</w:t>
                              </w:r>
                            </w:p>
                            <w:p w:rsidR="000F3557" w:rsidRPr="004774A2" w:rsidRDefault="000F3557" w:rsidP="00F53AD8">
                              <w:pPr>
                                <w:spacing w:line="240" w:lineRule="auto"/>
                                <w:jc w:val="left"/>
                                <w:rPr>
                                  <w:sz w:val="18"/>
                                  <w:szCs w:val="20"/>
                                  <w:lang w:val="en-US"/>
                                </w:rPr>
                              </w:pP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t>Opposing pro-players or teams agreeing on whom will win or lose</w:t>
                              </w:r>
                            </w:p>
                            <w:p w:rsidR="000F3557" w:rsidRPr="004774A2" w:rsidRDefault="000F3557" w:rsidP="00F53AD8">
                              <w:pPr>
                                <w:spacing w:after="120" w:line="240" w:lineRule="auto"/>
                                <w:jc w:val="left"/>
                                <w:rPr>
                                  <w:sz w:val="18"/>
                                  <w:szCs w:val="20"/>
                                  <w:lang w:val="en-US"/>
                                </w:rPr>
                              </w:pP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t>Pro-players or teams betting against themselves and purposefully losing</w:t>
                              </w:r>
                            </w:p>
                            <w:p w:rsidR="000F3557" w:rsidRPr="004774A2" w:rsidRDefault="000F3557" w:rsidP="00F53AD8">
                              <w:pPr>
                                <w:spacing w:line="240" w:lineRule="auto"/>
                                <w:jc w:val="left"/>
                                <w:rPr>
                                  <w:sz w:val="18"/>
                                  <w:szCs w:val="20"/>
                                  <w:lang w:val="en-US"/>
                                </w:rPr>
                              </w:pP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t>Using software to cheat</w:t>
                              </w:r>
                            </w:p>
                            <w:p w:rsidR="000F3557" w:rsidRPr="004774A2" w:rsidRDefault="000F3557" w:rsidP="00F53AD8">
                              <w:pPr>
                                <w:spacing w:after="120" w:line="240" w:lineRule="auto"/>
                                <w:jc w:val="left"/>
                                <w:rPr>
                                  <w:sz w:val="18"/>
                                  <w:szCs w:val="20"/>
                                  <w:lang w:val="en-US"/>
                                </w:rPr>
                              </w:pP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t>Exploiting in-game bugs or glitches</w:t>
                              </w:r>
                            </w:p>
                            <w:p w:rsidR="000F3557" w:rsidRPr="004774A2" w:rsidRDefault="000F3557" w:rsidP="00F53AD8">
                              <w:pPr>
                                <w:spacing w:line="240" w:lineRule="auto"/>
                                <w:jc w:val="left"/>
                                <w:rPr>
                                  <w:sz w:val="18"/>
                                  <w:szCs w:val="20"/>
                                  <w:lang w:val="en-US"/>
                                </w:rPr>
                              </w:pP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t xml:space="preserve">Undermining or devaluing </w:t>
                              </w:r>
                            </w:p>
                            <w:p w:rsidR="000F3557" w:rsidRPr="004774A2" w:rsidRDefault="000F3557" w:rsidP="00F53AD8">
                              <w:pPr>
                                <w:spacing w:line="240" w:lineRule="auto"/>
                                <w:jc w:val="left"/>
                                <w:rPr>
                                  <w:sz w:val="18"/>
                                  <w:szCs w:val="20"/>
                                  <w:lang w:val="en-US"/>
                                </w:rPr>
                              </w:pP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t>Harassing</w:t>
                              </w:r>
                            </w:p>
                            <w:p w:rsidR="000F3557" w:rsidRPr="004774A2" w:rsidRDefault="000F3557" w:rsidP="00F53AD8">
                              <w:pPr>
                                <w:spacing w:line="240" w:lineRule="auto"/>
                                <w:jc w:val="left"/>
                                <w:rPr>
                                  <w:sz w:val="18"/>
                                  <w:szCs w:val="20"/>
                                  <w:lang w:val="en-US"/>
                                </w:rPr>
                              </w:pP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t>Disrespecting</w:t>
                              </w:r>
                            </w:p>
                            <w:p w:rsidR="000F3557" w:rsidRPr="004774A2" w:rsidRDefault="000F3557" w:rsidP="00F53AD8">
                              <w:pPr>
                                <w:spacing w:line="240" w:lineRule="auto"/>
                                <w:jc w:val="left"/>
                                <w:rPr>
                                  <w:sz w:val="18"/>
                                  <w:szCs w:val="20"/>
                                  <w:lang w:val="en-US"/>
                                </w:rPr>
                              </w:pP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t>Sexualizing</w:t>
                              </w:r>
                            </w:p>
                            <w:p w:rsidR="000F3557" w:rsidRPr="004774A2" w:rsidRDefault="000F3557" w:rsidP="00F53AD8">
                              <w:pPr>
                                <w:spacing w:line="240" w:lineRule="auto"/>
                                <w:jc w:val="left"/>
                                <w:rPr>
                                  <w:sz w:val="18"/>
                                  <w:szCs w:val="20"/>
                                  <w:lang w:val="en-US"/>
                                </w:rPr>
                              </w:pP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t>Threatening</w:t>
                              </w:r>
                            </w:p>
                            <w:p w:rsidR="000F3557" w:rsidRPr="004774A2" w:rsidRDefault="000F3557" w:rsidP="00F53AD8">
                              <w:pPr>
                                <w:spacing w:after="120" w:line="240" w:lineRule="auto"/>
                                <w:jc w:val="left"/>
                                <w:rPr>
                                  <w:sz w:val="18"/>
                                  <w:szCs w:val="20"/>
                                  <w:lang w:val="en-US"/>
                                </w:rPr>
                              </w:pPr>
                              <w:r w:rsidRPr="004774A2">
                                <w:rPr>
                                  <w:b/>
                                  <w:sz w:val="20"/>
                                  <w:szCs w:val="20"/>
                                  <w:lang w:val="en-US"/>
                                </w:rPr>
                                <w:t xml:space="preserve">      Low</w:t>
                              </w:r>
                              <w:r w:rsidRPr="004774A2">
                                <w:rPr>
                                  <w:sz w:val="20"/>
                                  <w:szCs w:val="20"/>
                                  <w:lang w:val="en-US"/>
                                </w:rPr>
                                <w:tab/>
                              </w:r>
                              <w:r w:rsidRPr="004774A2">
                                <w:rPr>
                                  <w:sz w:val="20"/>
                                  <w:szCs w:val="20"/>
                                  <w:lang w:val="en-US"/>
                                </w:rPr>
                                <w:tab/>
                              </w:r>
                              <w:r w:rsidRPr="004774A2">
                                <w:rPr>
                                  <w:sz w:val="18"/>
                                  <w:szCs w:val="20"/>
                                  <w:lang w:val="en-US"/>
                                </w:rPr>
                                <w:t>Cyberattacks</w:t>
                              </w:r>
                              <w:r w:rsidRPr="004774A2">
                                <w:rPr>
                                  <w:sz w:val="18"/>
                                  <w:szCs w:val="20"/>
                                  <w:lang w:val="en-US"/>
                                </w:rPr>
                                <w:tab/>
                              </w:r>
                            </w:p>
                            <w:p w:rsidR="000F3557" w:rsidRPr="004774A2" w:rsidRDefault="000F3557" w:rsidP="00F53AD8">
                              <w:pPr>
                                <w:spacing w:line="240" w:lineRule="auto"/>
                                <w:jc w:val="left"/>
                                <w:rPr>
                                  <w:sz w:val="20"/>
                                  <w:szCs w:val="20"/>
                                  <w:lang w:val="en-US"/>
                                </w:rPr>
                              </w:pPr>
                              <w:r w:rsidRPr="004774A2">
                                <w:rPr>
                                  <w:sz w:val="18"/>
                                  <w:szCs w:val="20"/>
                                  <w:lang w:val="en-US"/>
                                </w:rPr>
                                <w:tab/>
                              </w:r>
                              <w:r w:rsidRPr="004774A2">
                                <w:rPr>
                                  <w:sz w:val="18"/>
                                  <w:szCs w:val="20"/>
                                  <w:lang w:val="en-US"/>
                                </w:rPr>
                                <w:tab/>
                              </w:r>
                              <w:r w:rsidRPr="004774A2">
                                <w:rPr>
                                  <w:sz w:val="18"/>
                                  <w:szCs w:val="20"/>
                                  <w:lang w:val="en-US"/>
                                </w:rPr>
                                <w:tab/>
                                <w:t>Doping</w:t>
                              </w:r>
                              <w:r w:rsidRPr="004774A2">
                                <w:rPr>
                                  <w:sz w:val="20"/>
                                  <w:szCs w:val="20"/>
                                  <w:lang w:val="en-US"/>
                                </w:rPr>
                                <w:tab/>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 name="Chamada rectangular arredondada 20"/>
                        <wps:cNvSpPr/>
                        <wps:spPr>
                          <a:xfrm>
                            <a:off x="694316" y="3056550"/>
                            <a:ext cx="866140" cy="180000"/>
                          </a:xfrm>
                          <a:prstGeom prst="wedgeRoundRectCallout">
                            <a:avLst>
                              <a:gd name="adj1" fmla="val 47168"/>
                              <a:gd name="adj2" fmla="val -14467"/>
                              <a:gd name="adj3" fmla="val 16667"/>
                            </a:avLst>
                          </a:prstGeom>
                          <a:noFill/>
                          <a:ln>
                            <a:solidFill>
                              <a:srgbClr val="FFB7B7"/>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3557" w:rsidRPr="004774A2" w:rsidRDefault="000F3557" w:rsidP="00F53AD8">
                              <w:pPr>
                                <w:pStyle w:val="Web"/>
                                <w:spacing w:before="0" w:beforeAutospacing="0" w:after="0" w:afterAutospacing="0" w:line="360" w:lineRule="auto"/>
                                <w:jc w:val="center"/>
                                <w:rPr>
                                  <w:lang w:val="en-US"/>
                                </w:rPr>
                              </w:pPr>
                              <w:r w:rsidRPr="004774A2">
                                <w:rPr>
                                  <w:rFonts w:eastAsia="Calibri"/>
                                  <w:color w:val="000000"/>
                                  <w:lang w:val="en-US"/>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Chamada rectangular arredondada 22"/>
                        <wps:cNvSpPr/>
                        <wps:spPr>
                          <a:xfrm>
                            <a:off x="693595" y="3272992"/>
                            <a:ext cx="865505" cy="180000"/>
                          </a:xfrm>
                          <a:prstGeom prst="wedgeRoundRectCallout">
                            <a:avLst>
                              <a:gd name="adj1" fmla="val 47168"/>
                              <a:gd name="adj2" fmla="val -14467"/>
                              <a:gd name="adj3" fmla="val 16667"/>
                            </a:avLst>
                          </a:prstGeom>
                          <a:noFill/>
                          <a:ln>
                            <a:solidFill>
                              <a:srgbClr val="FFB7B7"/>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3557" w:rsidRPr="004774A2" w:rsidRDefault="000F3557" w:rsidP="00F53AD8">
                              <w:pPr>
                                <w:pStyle w:val="Web"/>
                                <w:spacing w:before="0" w:beforeAutospacing="0" w:after="0" w:afterAutospacing="0" w:line="360" w:lineRule="auto"/>
                                <w:jc w:val="center"/>
                                <w:rPr>
                                  <w:lang w:val="en-US"/>
                                </w:rPr>
                              </w:pPr>
                              <w:r w:rsidRPr="004774A2">
                                <w:rPr>
                                  <w:rFonts w:eastAsia="Calibri"/>
                                  <w:color w:val="000000"/>
                                  <w:lang w:val="en-US"/>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ectângulo arredondado 15"/>
                        <wps:cNvSpPr/>
                        <wps:spPr>
                          <a:xfrm>
                            <a:off x="696851" y="1301648"/>
                            <a:ext cx="866046" cy="183600"/>
                          </a:xfrm>
                          <a:prstGeom prst="roundRect">
                            <a:avLst/>
                          </a:prstGeom>
                          <a:noFill/>
                          <a:ln>
                            <a:solidFill>
                              <a:srgbClr val="FF818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3557" w:rsidRPr="004774A2" w:rsidRDefault="000F3557" w:rsidP="00F53AD8">
                              <w:pPr>
                                <w:rPr>
                                  <w:lang w:val="en-US"/>
                                </w:rPr>
                              </w:pPr>
                              <w:r w:rsidRPr="004774A2">
                                <w:rPr>
                                  <w:sz w:val="18"/>
                                  <w:szCs w:val="20"/>
                                  <w:lang w:val="en-US"/>
                                </w:rPr>
                                <w:t>Toxic behavior</w:t>
                              </w:r>
                            </w:p>
                          </w:txbxContent>
                        </wps:txbx>
                        <wps:bodyPr rot="0" spcFirstLastPara="0" vertOverflow="overflow" horzOverflow="overflow" vert="horz" wrap="square" lIns="36000" tIns="18000" rIns="0" bIns="0" numCol="1" spcCol="0" rtlCol="0" fromWordArt="0" anchor="ctr" anchorCtr="0" forceAA="0" compatLnSpc="1">
                          <a:prstTxWarp prst="textNoShape">
                            <a:avLst/>
                          </a:prstTxWarp>
                          <a:noAutofit/>
                        </wps:bodyPr>
                      </wps:wsp>
                      <wps:wsp>
                        <wps:cNvPr id="28" name="Rectângulo arredondado 28"/>
                        <wps:cNvSpPr/>
                        <wps:spPr>
                          <a:xfrm>
                            <a:off x="2218199" y="1097555"/>
                            <a:ext cx="3384000" cy="576000"/>
                          </a:xfrm>
                          <a:prstGeom prst="roundRect">
                            <a:avLst/>
                          </a:prstGeom>
                          <a:noFill/>
                          <a:ln>
                            <a:solidFill>
                              <a:srgbClr val="FF818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 name="Conexão recta 17"/>
                        <wps:cNvCnPr>
                          <a:stCxn id="15" idx="3"/>
                          <a:endCxn id="28" idx="1"/>
                        </wps:cNvCnPr>
                        <wps:spPr>
                          <a:xfrm flipV="1">
                            <a:off x="1562897" y="1385555"/>
                            <a:ext cx="655302" cy="7893"/>
                          </a:xfrm>
                          <a:prstGeom prst="line">
                            <a:avLst/>
                          </a:prstGeom>
                          <a:ln w="25400">
                            <a:solidFill>
                              <a:srgbClr val="FF8181"/>
                            </a:solidFill>
                          </a:ln>
                        </wps:spPr>
                        <wps:style>
                          <a:lnRef idx="1">
                            <a:schemeClr val="accent1"/>
                          </a:lnRef>
                          <a:fillRef idx="0">
                            <a:schemeClr val="accent1"/>
                          </a:fillRef>
                          <a:effectRef idx="0">
                            <a:schemeClr val="accent1"/>
                          </a:effectRef>
                          <a:fontRef idx="minor">
                            <a:schemeClr val="tx1"/>
                          </a:fontRef>
                        </wps:style>
                        <wps:bodyPr/>
                      </wps:wsp>
                      <wps:wsp>
                        <wps:cNvPr id="29" name="Rectângulo arredondado 29"/>
                        <wps:cNvSpPr/>
                        <wps:spPr>
                          <a:xfrm>
                            <a:off x="695056" y="608979"/>
                            <a:ext cx="1152000" cy="324878"/>
                          </a:xfrm>
                          <a:prstGeom prst="roundRect">
                            <a:avLst/>
                          </a:prstGeom>
                          <a:noFill/>
                          <a:ln>
                            <a:solidFill>
                              <a:srgbClr val="FF535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3557" w:rsidRPr="004774A2" w:rsidRDefault="000F3557" w:rsidP="00F53AD8">
                              <w:pPr>
                                <w:spacing w:line="240" w:lineRule="auto"/>
                                <w:jc w:val="left"/>
                                <w:rPr>
                                  <w:sz w:val="18"/>
                                  <w:szCs w:val="20"/>
                                  <w:lang w:val="en-US"/>
                                </w:rPr>
                              </w:pPr>
                              <w:r w:rsidRPr="004774A2">
                                <w:rPr>
                                  <w:sz w:val="18"/>
                                  <w:szCs w:val="20"/>
                                  <w:lang w:val="en-US"/>
                                </w:rPr>
                                <w:t>Illegal and unregulated</w:t>
                              </w:r>
                            </w:p>
                            <w:p w:rsidR="000F3557" w:rsidRPr="004774A2" w:rsidRDefault="000F3557" w:rsidP="00F53AD8">
                              <w:pPr>
                                <w:spacing w:line="240" w:lineRule="auto"/>
                                <w:jc w:val="left"/>
                                <w:rPr>
                                  <w:noProof/>
                                  <w:lang w:val="en-US"/>
                                </w:rPr>
                              </w:pPr>
                              <w:r w:rsidRPr="004774A2">
                                <w:rPr>
                                  <w:sz w:val="18"/>
                                  <w:szCs w:val="20"/>
                                  <w:lang w:val="en-US"/>
                                </w:rPr>
                                <w:t xml:space="preserve">    </w:t>
                              </w:r>
                              <w:r w:rsidRPr="004774A2">
                                <w:rPr>
                                  <w:noProof/>
                                  <w:sz w:val="18"/>
                                  <w:szCs w:val="20"/>
                                  <w:lang w:val="en-US"/>
                                </w:rPr>
                                <w:t>gambling</w:t>
                              </w:r>
                            </w:p>
                          </w:txbxContent>
                        </wps:txbx>
                        <wps:bodyPr rot="0" spcFirstLastPara="0" vert="horz" wrap="square" lIns="36000" tIns="18000" rIns="0" bIns="0" numCol="1" spcCol="0" rtlCol="0" fromWordArt="0" anchor="ctr" anchorCtr="0" forceAA="0" compatLnSpc="1">
                          <a:prstTxWarp prst="textNoShape">
                            <a:avLst/>
                          </a:prstTxWarp>
                          <a:noAutofit/>
                        </wps:bodyPr>
                      </wps:wsp>
                      <wps:wsp>
                        <wps:cNvPr id="30" name="Rectângulo arredondado 30"/>
                        <wps:cNvSpPr/>
                        <wps:spPr>
                          <a:xfrm>
                            <a:off x="2217760" y="494185"/>
                            <a:ext cx="3384060" cy="558000"/>
                          </a:xfrm>
                          <a:prstGeom prst="roundRect">
                            <a:avLst/>
                          </a:prstGeom>
                          <a:noFill/>
                          <a:ln>
                            <a:solidFill>
                              <a:srgbClr val="FF535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 name="Conexão recta 31"/>
                        <wps:cNvCnPr>
                          <a:stCxn id="29" idx="3"/>
                          <a:endCxn id="30" idx="1"/>
                        </wps:cNvCnPr>
                        <wps:spPr>
                          <a:xfrm>
                            <a:off x="1847056" y="771418"/>
                            <a:ext cx="370704" cy="1767"/>
                          </a:xfrm>
                          <a:prstGeom prst="line">
                            <a:avLst/>
                          </a:prstGeom>
                          <a:ln w="25400">
                            <a:solidFill>
                              <a:srgbClr val="FF5353"/>
                            </a:solidFill>
                          </a:ln>
                        </wps:spPr>
                        <wps:style>
                          <a:lnRef idx="1">
                            <a:schemeClr val="accent1"/>
                          </a:lnRef>
                          <a:fillRef idx="0">
                            <a:schemeClr val="accent1"/>
                          </a:fillRef>
                          <a:effectRef idx="0">
                            <a:schemeClr val="accent1"/>
                          </a:effectRef>
                          <a:fontRef idx="minor">
                            <a:schemeClr val="tx1"/>
                          </a:fontRef>
                        </wps:style>
                        <wps:bodyPr/>
                      </wps:wsp>
                      <wps:wsp>
                        <wps:cNvPr id="32" name="Rectângulo arredondado 32"/>
                        <wps:cNvSpPr/>
                        <wps:spPr>
                          <a:xfrm>
                            <a:off x="693560" y="1763394"/>
                            <a:ext cx="865505" cy="183600"/>
                          </a:xfrm>
                          <a:prstGeom prst="roundRect">
                            <a:avLst/>
                          </a:prstGeom>
                          <a:noFill/>
                          <a:ln>
                            <a:solidFill>
                              <a:srgbClr val="FF818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3557" w:rsidRPr="004774A2" w:rsidRDefault="000F3557" w:rsidP="00F53AD8">
                              <w:pPr>
                                <w:pStyle w:val="Web"/>
                                <w:spacing w:before="0" w:beforeAutospacing="0" w:after="0" w:afterAutospacing="0" w:line="360" w:lineRule="auto"/>
                                <w:jc w:val="both"/>
                                <w:rPr>
                                  <w:color w:val="000000" w:themeColor="text1"/>
                                  <w:lang w:val="en-US"/>
                                </w:rPr>
                              </w:pPr>
                              <w:r w:rsidRPr="004774A2">
                                <w:rPr>
                                  <w:color w:val="000000" w:themeColor="text1"/>
                                  <w:sz w:val="18"/>
                                  <w:szCs w:val="20"/>
                                  <w:lang w:val="en-US"/>
                                </w:rPr>
                                <w:t>Match-fixing</w:t>
                              </w:r>
                            </w:p>
                          </w:txbxContent>
                        </wps:txbx>
                        <wps:bodyPr rot="0" spcFirstLastPara="0" vert="horz" wrap="square" lIns="36000" tIns="14400" rIns="0" bIns="0" numCol="1" spcCol="0" rtlCol="0" fromWordArt="0" anchor="ctr" anchorCtr="0" forceAA="0" compatLnSpc="1">
                          <a:prstTxWarp prst="textNoShape">
                            <a:avLst/>
                          </a:prstTxWarp>
                          <a:noAutofit/>
                        </wps:bodyPr>
                      </wps:wsp>
                      <wps:wsp>
                        <wps:cNvPr id="34" name="Rectângulo arredondado 34"/>
                        <wps:cNvSpPr/>
                        <wps:spPr>
                          <a:xfrm>
                            <a:off x="698662" y="2115623"/>
                            <a:ext cx="864870" cy="183600"/>
                          </a:xfrm>
                          <a:prstGeom prst="roundRect">
                            <a:avLst/>
                          </a:prstGeom>
                          <a:noFill/>
                          <a:ln>
                            <a:solidFill>
                              <a:srgbClr val="FF818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3557" w:rsidRPr="004774A2" w:rsidRDefault="000F3557" w:rsidP="00F53AD8">
                              <w:pPr>
                                <w:pStyle w:val="Web"/>
                                <w:spacing w:before="0" w:beforeAutospacing="0" w:after="0" w:afterAutospacing="0" w:line="360" w:lineRule="auto"/>
                                <w:jc w:val="both"/>
                                <w:rPr>
                                  <w:color w:val="000000" w:themeColor="text1"/>
                                  <w:lang w:val="en-US"/>
                                </w:rPr>
                              </w:pPr>
                              <w:r w:rsidRPr="004774A2">
                                <w:rPr>
                                  <w:color w:val="000000" w:themeColor="text1"/>
                                  <w:sz w:val="18"/>
                                  <w:szCs w:val="20"/>
                                  <w:lang w:val="en-US"/>
                                </w:rPr>
                                <w:t>Cheating</w:t>
                              </w:r>
                              <w:r w:rsidRPr="004774A2" w:rsidDel="00EA33DE">
                                <w:rPr>
                                  <w:rFonts w:eastAsia="Times New Roman"/>
                                  <w:color w:val="000000" w:themeColor="text1"/>
                                  <w:sz w:val="18"/>
                                  <w:szCs w:val="18"/>
                                  <w:u w:val="single"/>
                                  <w:lang w:val="en-US"/>
                                </w:rPr>
                                <w:t xml:space="preserve"> </w:t>
                              </w:r>
                            </w:p>
                          </w:txbxContent>
                        </wps:txbx>
                        <wps:bodyPr rot="0" spcFirstLastPara="0" vert="horz" wrap="square" lIns="36000" tIns="14400" rIns="0" bIns="0" numCol="1" spcCol="0" rtlCol="0" fromWordArt="0" anchor="ctr" anchorCtr="0" forceAA="0" compatLnSpc="1">
                          <a:prstTxWarp prst="textNoShape">
                            <a:avLst/>
                          </a:prstTxWarp>
                          <a:noAutofit/>
                        </wps:bodyPr>
                      </wps:wsp>
                      <wps:wsp>
                        <wps:cNvPr id="35" name="Rectângulo arredondado 35"/>
                        <wps:cNvSpPr/>
                        <wps:spPr>
                          <a:xfrm>
                            <a:off x="699297" y="2638086"/>
                            <a:ext cx="864235" cy="183600"/>
                          </a:xfrm>
                          <a:prstGeom prst="roundRect">
                            <a:avLst/>
                          </a:prstGeom>
                          <a:noFill/>
                          <a:ln>
                            <a:solidFill>
                              <a:srgbClr val="FF818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3557" w:rsidRPr="004774A2" w:rsidRDefault="000F3557" w:rsidP="00F53AD8">
                              <w:pPr>
                                <w:pStyle w:val="Web"/>
                                <w:spacing w:before="0" w:beforeAutospacing="0" w:after="0" w:afterAutospacing="0" w:line="360" w:lineRule="auto"/>
                                <w:jc w:val="both"/>
                                <w:rPr>
                                  <w:color w:val="000000" w:themeColor="text1"/>
                                  <w:lang w:val="en-US"/>
                                </w:rPr>
                              </w:pPr>
                              <w:r w:rsidRPr="004774A2">
                                <w:rPr>
                                  <w:color w:val="000000" w:themeColor="text1"/>
                                  <w:sz w:val="18"/>
                                  <w:szCs w:val="20"/>
                                  <w:lang w:val="en-US"/>
                                </w:rPr>
                                <w:t>Sexism</w:t>
                              </w:r>
                              <w:r w:rsidRPr="004774A2" w:rsidDel="00EA33DE">
                                <w:rPr>
                                  <w:rFonts w:eastAsia="Times New Roman"/>
                                  <w:strike/>
                                  <w:color w:val="000000" w:themeColor="text1"/>
                                  <w:sz w:val="18"/>
                                  <w:szCs w:val="18"/>
                                  <w:u w:val="single"/>
                                  <w:lang w:val="en-US"/>
                                </w:rPr>
                                <w:t xml:space="preserve"> </w:t>
                              </w:r>
                            </w:p>
                          </w:txbxContent>
                        </wps:txbx>
                        <wps:bodyPr rot="0" spcFirstLastPara="0" vert="horz" wrap="square" lIns="36000" tIns="18000" rIns="0" bIns="0" numCol="1" spcCol="0" rtlCol="0" fromWordArt="0" anchor="ctr" anchorCtr="0" forceAA="0" compatLnSpc="1">
                          <a:prstTxWarp prst="textNoShape">
                            <a:avLst/>
                          </a:prstTxWarp>
                          <a:noAutofit/>
                        </wps:bodyPr>
                      </wps:wsp>
                      <wps:wsp>
                        <wps:cNvPr id="36" name="Rectângulo arredondado 36"/>
                        <wps:cNvSpPr/>
                        <wps:spPr>
                          <a:xfrm>
                            <a:off x="2218631" y="1719082"/>
                            <a:ext cx="3383280" cy="288000"/>
                          </a:xfrm>
                          <a:prstGeom prst="roundRect">
                            <a:avLst/>
                          </a:prstGeom>
                          <a:noFill/>
                          <a:ln>
                            <a:solidFill>
                              <a:srgbClr val="FF818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 name="Rectângulo arredondado 37"/>
                        <wps:cNvSpPr/>
                        <wps:spPr>
                          <a:xfrm>
                            <a:off x="2217622" y="2056905"/>
                            <a:ext cx="3382645" cy="287655"/>
                          </a:xfrm>
                          <a:prstGeom prst="roundRect">
                            <a:avLst/>
                          </a:prstGeom>
                          <a:noFill/>
                          <a:ln>
                            <a:solidFill>
                              <a:srgbClr val="FF818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 name="Rectângulo arredondado 38"/>
                        <wps:cNvSpPr/>
                        <wps:spPr>
                          <a:xfrm>
                            <a:off x="2217334" y="2388021"/>
                            <a:ext cx="3384000" cy="684000"/>
                          </a:xfrm>
                          <a:prstGeom prst="roundRect">
                            <a:avLst/>
                          </a:prstGeom>
                          <a:noFill/>
                          <a:ln>
                            <a:solidFill>
                              <a:srgbClr val="FF818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 name="Conexão recta 40"/>
                        <wps:cNvCnPr>
                          <a:stCxn id="32" idx="3"/>
                          <a:endCxn id="36" idx="1"/>
                        </wps:cNvCnPr>
                        <wps:spPr>
                          <a:xfrm>
                            <a:off x="1559065" y="1855194"/>
                            <a:ext cx="659566" cy="7888"/>
                          </a:xfrm>
                          <a:prstGeom prst="line">
                            <a:avLst/>
                          </a:prstGeom>
                          <a:ln w="25400">
                            <a:solidFill>
                              <a:srgbClr val="FF8181"/>
                            </a:solidFill>
                          </a:ln>
                        </wps:spPr>
                        <wps:style>
                          <a:lnRef idx="1">
                            <a:schemeClr val="accent1"/>
                          </a:lnRef>
                          <a:fillRef idx="0">
                            <a:schemeClr val="accent1"/>
                          </a:fillRef>
                          <a:effectRef idx="0">
                            <a:schemeClr val="accent1"/>
                          </a:effectRef>
                          <a:fontRef idx="minor">
                            <a:schemeClr val="tx1"/>
                          </a:fontRef>
                        </wps:style>
                        <wps:bodyPr/>
                      </wps:wsp>
                      <wps:wsp>
                        <wps:cNvPr id="41" name="Conexão recta 41"/>
                        <wps:cNvCnPr>
                          <a:stCxn id="34" idx="3"/>
                          <a:endCxn id="37" idx="1"/>
                        </wps:cNvCnPr>
                        <wps:spPr>
                          <a:xfrm flipV="1">
                            <a:off x="1563532" y="2200733"/>
                            <a:ext cx="654090" cy="6690"/>
                          </a:xfrm>
                          <a:prstGeom prst="line">
                            <a:avLst/>
                          </a:prstGeom>
                          <a:ln w="25400">
                            <a:solidFill>
                              <a:srgbClr val="FF8181"/>
                            </a:solidFill>
                          </a:ln>
                        </wps:spPr>
                        <wps:style>
                          <a:lnRef idx="1">
                            <a:schemeClr val="accent1"/>
                          </a:lnRef>
                          <a:fillRef idx="0">
                            <a:schemeClr val="accent1"/>
                          </a:fillRef>
                          <a:effectRef idx="0">
                            <a:schemeClr val="accent1"/>
                          </a:effectRef>
                          <a:fontRef idx="minor">
                            <a:schemeClr val="tx1"/>
                          </a:fontRef>
                        </wps:style>
                        <wps:bodyPr/>
                      </wps:wsp>
                      <wps:wsp>
                        <wps:cNvPr id="42" name="Conexão recta 42"/>
                        <wps:cNvCnPr>
                          <a:stCxn id="35" idx="3"/>
                          <a:endCxn id="38" idx="1"/>
                        </wps:cNvCnPr>
                        <wps:spPr>
                          <a:xfrm>
                            <a:off x="1563532" y="2729886"/>
                            <a:ext cx="653802" cy="135"/>
                          </a:xfrm>
                          <a:prstGeom prst="line">
                            <a:avLst/>
                          </a:prstGeom>
                          <a:ln w="25400">
                            <a:solidFill>
                              <a:srgbClr val="FF818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267AE3D7" id="Juta 9" o:spid="_x0000_s1026" editas="canvas" style="width:449.55pt;height:292.4pt;mso-position-horizontal-relative:char;mso-position-vertical-relative:line" coordsize="57086,37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086;height:37128;visibility:visible;mso-wrap-style:square" stroked="t" strokecolor="black [3213]">
                  <v:fill o:detectmouseclick="t"/>
                  <v:path o:connecttype="none"/>
                </v:shape>
                <v:rect id="Rectângulo 14" o:spid="_x0000_s1028" style="position:absolute;left:2075;top:30623;width:1728;height:6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" fillcolor="#ffb7b7" stroked="f" strokeweight="2pt"/>
                <v:rect id="Rectângulo 11" o:spid="_x0000_s1029" style="position:absolute;left:2074;top:10810;width:1728;height:198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" fillcolor="#ff8181" stroked="f" strokeweight="2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eta para baixo 10" o:spid="_x0000_s1030" type="#_x0000_t67" style="position:absolute;left:1219;top:3023;width:3456;height:778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" adj="16807" fillcolor="#ff5353" stroked="f" strokeweight="2pt"/>
                <v:shapetype id="_x0000_t202" coordsize="21600,21600" o:spt="202" path="m,l,21600r21600,l21600,xe">
                  <v:stroke joinstyle="miter"/>
                  <v:path gradientshapeok="t" o:connecttype="rect"/>
                </v:shapetype>
                <v:shape id="Caixa de texto 13" o:spid="_x0000_s1031" type="#_x0000_t202" style="position:absolute;width:57047;height:36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" filled="f" stroked="f" strokeweight=".5pt">
                  <v:textbox inset="0,0,0,0">
                    <w:txbxContent>
                      <w:p w:rsidR="000F3557" w:rsidRPr="004774A2" w:rsidRDefault="000F3557" w:rsidP="00F53AD8">
                        <w:pPr>
                          <w:spacing w:line="240" w:lineRule="auto"/>
                          <w:rPr>
                            <w:b/>
                            <w:sz w:val="20"/>
                            <w:szCs w:val="20"/>
                            <w:lang w:val="en-US"/>
                          </w:rPr>
                        </w:pPr>
                        <w:r w:rsidRPr="004774A2">
                          <w:rPr>
                            <w:b/>
                            <w:sz w:val="18"/>
                            <w:szCs w:val="20"/>
                            <w:lang w:val="en-US"/>
                          </w:rPr>
                          <w:t xml:space="preserve">    </w:t>
                        </w:r>
                        <w:r w:rsidRPr="004774A2">
                          <w:rPr>
                            <w:b/>
                            <w:sz w:val="20"/>
                            <w:szCs w:val="20"/>
                            <w:lang w:val="en-US"/>
                          </w:rPr>
                          <w:t>Threat</w:t>
                        </w:r>
                        <w:r w:rsidRPr="004774A2">
                          <w:rPr>
                            <w:b/>
                            <w:sz w:val="20"/>
                            <w:szCs w:val="20"/>
                            <w:lang w:val="en-US"/>
                          </w:rPr>
                          <w:tab/>
                        </w:r>
                        <w:r w:rsidRPr="004774A2">
                          <w:rPr>
                            <w:b/>
                            <w:sz w:val="20"/>
                            <w:szCs w:val="20"/>
                            <w:lang w:val="en-US"/>
                          </w:rPr>
                          <w:tab/>
                          <w:t>Disreputable</w:t>
                        </w:r>
                        <w:r w:rsidRPr="004774A2">
                          <w:rPr>
                            <w:b/>
                            <w:sz w:val="20"/>
                            <w:szCs w:val="20"/>
                            <w:lang w:val="en-US"/>
                          </w:rPr>
                          <w:tab/>
                        </w:r>
                        <w:r w:rsidRPr="004774A2">
                          <w:rPr>
                            <w:b/>
                            <w:sz w:val="20"/>
                            <w:szCs w:val="20"/>
                            <w:lang w:val="en-US"/>
                          </w:rPr>
                          <w:tab/>
                        </w:r>
                        <w:r w:rsidRPr="004774A2">
                          <w:rPr>
                            <w:b/>
                            <w:sz w:val="20"/>
                            <w:szCs w:val="20"/>
                            <w:lang w:val="en-US"/>
                          </w:rPr>
                          <w:tab/>
                        </w:r>
                        <w:r w:rsidRPr="004774A2">
                          <w:rPr>
                            <w:b/>
                            <w:sz w:val="20"/>
                            <w:szCs w:val="20"/>
                            <w:lang w:val="en-US"/>
                          </w:rPr>
                          <w:tab/>
                        </w:r>
                        <w:r>
                          <w:rPr>
                            <w:b/>
                            <w:sz w:val="20"/>
                            <w:szCs w:val="20"/>
                            <w:lang w:val="en-US"/>
                          </w:rPr>
                          <w:t>Subtype of disreputable behavio</w:t>
                        </w:r>
                        <w:r w:rsidRPr="004774A2">
                          <w:rPr>
                            <w:b/>
                            <w:sz w:val="20"/>
                            <w:szCs w:val="20"/>
                            <w:lang w:val="en-US"/>
                          </w:rPr>
                          <w:t>r</w:t>
                        </w:r>
                      </w:p>
                      <w:p w:rsidR="000F3557" w:rsidRPr="004774A2" w:rsidRDefault="000F3557" w:rsidP="00F53AD8">
                        <w:pPr>
                          <w:spacing w:line="240" w:lineRule="auto"/>
                          <w:rPr>
                            <w:b/>
                            <w:sz w:val="20"/>
                            <w:szCs w:val="20"/>
                            <w:lang w:val="en-US"/>
                          </w:rPr>
                        </w:pPr>
                        <w:r w:rsidRPr="004774A2">
                          <w:rPr>
                            <w:b/>
                            <w:sz w:val="20"/>
                            <w:szCs w:val="20"/>
                            <w:lang w:val="en-US"/>
                          </w:rPr>
                          <w:t xml:space="preserve">     </w:t>
                        </w:r>
                        <w:r w:rsidRPr="004774A2">
                          <w:rPr>
                            <w:b/>
                            <w:noProof/>
                            <w:sz w:val="20"/>
                            <w:szCs w:val="20"/>
                            <w:lang w:val="en-US"/>
                          </w:rPr>
                          <w:t>level</w:t>
                        </w:r>
                        <w:r w:rsidRPr="004774A2">
                          <w:rPr>
                            <w:b/>
                            <w:sz w:val="20"/>
                            <w:szCs w:val="20"/>
                            <w:lang w:val="en-US"/>
                          </w:rPr>
                          <w:tab/>
                          <w:t xml:space="preserve">         behavior</w:t>
                        </w:r>
                        <w:r w:rsidRPr="004774A2">
                          <w:rPr>
                            <w:b/>
                            <w:sz w:val="20"/>
                            <w:szCs w:val="20"/>
                            <w:lang w:val="en-US"/>
                          </w:rPr>
                          <w:tab/>
                        </w:r>
                        <w:r w:rsidRPr="004774A2">
                          <w:rPr>
                            <w:b/>
                            <w:sz w:val="20"/>
                            <w:szCs w:val="20"/>
                            <w:lang w:val="en-US"/>
                          </w:rPr>
                          <w:tab/>
                        </w:r>
                      </w:p>
                      <w:p w:rsidR="000F3557" w:rsidRPr="004774A2" w:rsidRDefault="000F3557" w:rsidP="00F53AD8">
                        <w:pPr>
                          <w:spacing w:line="240" w:lineRule="auto"/>
                          <w:jc w:val="left"/>
                          <w:rPr>
                            <w:b/>
                            <w:sz w:val="28"/>
                            <w:szCs w:val="20"/>
                            <w:lang w:val="en-US"/>
                          </w:rPr>
                        </w:pPr>
                      </w:p>
                      <w:p w:rsidR="000F3557" w:rsidRPr="004774A2" w:rsidRDefault="000F3557" w:rsidP="00F53AD8">
                        <w:pPr>
                          <w:spacing w:line="240" w:lineRule="auto"/>
                          <w:jc w:val="left"/>
                          <w:rPr>
                            <w:sz w:val="18"/>
                            <w:szCs w:val="20"/>
                            <w:lang w:val="en-US"/>
                          </w:rPr>
                        </w:pPr>
                        <w:r w:rsidRPr="004774A2">
                          <w:rPr>
                            <w:b/>
                            <w:sz w:val="20"/>
                            <w:szCs w:val="20"/>
                            <w:lang w:val="en-US"/>
                          </w:rPr>
                          <w:t xml:space="preserve">     High</w:t>
                        </w:r>
                        <w:r w:rsidRPr="004774A2">
                          <w:rPr>
                            <w:b/>
                            <w:sz w:val="20"/>
                            <w:szCs w:val="20"/>
                            <w:lang w:val="en-US"/>
                          </w:rPr>
                          <w:tab/>
                        </w:r>
                        <w:r w:rsidRPr="004774A2">
                          <w:rPr>
                            <w:b/>
                            <w:sz w:val="20"/>
                            <w:szCs w:val="20"/>
                            <w:lang w:val="en-US"/>
                          </w:rPr>
                          <w:tab/>
                        </w:r>
                        <w:r w:rsidRPr="004774A2">
                          <w:rPr>
                            <w:b/>
                            <w:sz w:val="20"/>
                            <w:szCs w:val="20"/>
                            <w:lang w:val="en-US"/>
                          </w:rPr>
                          <w:tab/>
                        </w:r>
                        <w:r w:rsidRPr="004774A2">
                          <w:rPr>
                            <w:b/>
                            <w:sz w:val="20"/>
                            <w:szCs w:val="20"/>
                            <w:lang w:val="en-US"/>
                          </w:rPr>
                          <w:tab/>
                        </w:r>
                        <w:r w:rsidRPr="004774A2">
                          <w:rPr>
                            <w:b/>
                            <w:sz w:val="20"/>
                            <w:szCs w:val="20"/>
                            <w:lang w:val="en-US"/>
                          </w:rPr>
                          <w:tab/>
                        </w:r>
                        <w:r w:rsidRPr="004774A2">
                          <w:rPr>
                            <w:b/>
                            <w:sz w:val="20"/>
                            <w:szCs w:val="20"/>
                            <w:lang w:val="en-US"/>
                          </w:rPr>
                          <w:tab/>
                        </w:r>
                        <w:r w:rsidRPr="004774A2">
                          <w:rPr>
                            <w:sz w:val="18"/>
                            <w:szCs w:val="20"/>
                            <w:lang w:val="en-US"/>
                          </w:rPr>
                          <w:tab/>
                        </w:r>
                        <w:r w:rsidRPr="004774A2">
                          <w:rPr>
                            <w:sz w:val="18"/>
                            <w:szCs w:val="20"/>
                            <w:lang w:val="en-US"/>
                          </w:rPr>
                          <w:tab/>
                          <w:t>Promotion of illegal or unregulated gambling websites or brands</w:t>
                        </w:r>
                      </w:p>
                      <w:p w:rsidR="000F3557" w:rsidRPr="004774A2" w:rsidRDefault="000F3557" w:rsidP="00F53AD8">
                        <w:pPr>
                          <w:spacing w:line="240" w:lineRule="auto"/>
                          <w:ind w:left="794" w:firstLine="397"/>
                          <w:jc w:val="left"/>
                          <w:rPr>
                            <w:sz w:val="18"/>
                            <w:szCs w:val="20"/>
                            <w:lang w:val="en-US"/>
                          </w:rPr>
                        </w:pPr>
                        <w:r w:rsidRPr="004774A2">
                          <w:rPr>
                            <w:sz w:val="18"/>
                            <w:szCs w:val="20"/>
                            <w:lang w:val="en-US"/>
                          </w:rPr>
                          <w:t xml:space="preserve">    </w:t>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t>Promotion of illegal or unregulated skin buying websites or brands</w:t>
                        </w:r>
                      </w:p>
                      <w:p w:rsidR="000F3557" w:rsidRPr="004774A2" w:rsidRDefault="000F3557" w:rsidP="00F53AD8">
                        <w:pPr>
                          <w:spacing w:line="240" w:lineRule="auto"/>
                          <w:jc w:val="left"/>
                          <w:rPr>
                            <w:sz w:val="18"/>
                            <w:szCs w:val="20"/>
                            <w:lang w:val="en-US"/>
                          </w:rPr>
                        </w:pP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t>Promotion of underage gambling</w:t>
                        </w:r>
                      </w:p>
                      <w:p w:rsidR="000F3557" w:rsidRPr="004774A2" w:rsidRDefault="000F3557" w:rsidP="00F53AD8">
                        <w:pPr>
                          <w:spacing w:after="120" w:line="240" w:lineRule="auto"/>
                          <w:jc w:val="left"/>
                          <w:rPr>
                            <w:sz w:val="18"/>
                            <w:szCs w:val="20"/>
                            <w:lang w:val="en-US"/>
                          </w:rPr>
                        </w:pP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t>Promotion of loot boxes</w:t>
                        </w:r>
                      </w:p>
                      <w:p w:rsidR="000F3557" w:rsidRPr="004774A2" w:rsidRDefault="000F3557" w:rsidP="00F53AD8">
                        <w:pPr>
                          <w:spacing w:line="240" w:lineRule="auto"/>
                          <w:jc w:val="left"/>
                          <w:rPr>
                            <w:sz w:val="18"/>
                            <w:szCs w:val="20"/>
                            <w:lang w:val="en-US"/>
                          </w:rPr>
                        </w:pPr>
                        <w:r w:rsidRPr="004774A2">
                          <w:rPr>
                            <w:b/>
                            <w:sz w:val="20"/>
                            <w:szCs w:val="20"/>
                            <w:lang w:val="en-US"/>
                          </w:rPr>
                          <w:t xml:space="preserve">  Medium</w:t>
                        </w:r>
                        <w:r w:rsidRPr="004774A2">
                          <w:rPr>
                            <w:b/>
                            <w:sz w:val="20"/>
                            <w:szCs w:val="20"/>
                            <w:lang w:val="en-US"/>
                          </w:rPr>
                          <w:tab/>
                        </w:r>
                        <w:r w:rsidRPr="004774A2">
                          <w:rPr>
                            <w:b/>
                            <w:sz w:val="20"/>
                            <w:szCs w:val="20"/>
                            <w:lang w:val="en-US"/>
                          </w:rPr>
                          <w:tab/>
                        </w:r>
                        <w:r w:rsidRPr="004774A2">
                          <w:rPr>
                            <w:b/>
                            <w:sz w:val="20"/>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t>Encouraging self-harm</w:t>
                        </w:r>
                      </w:p>
                      <w:p w:rsidR="000F3557" w:rsidRPr="004774A2" w:rsidRDefault="000F3557" w:rsidP="00F53AD8">
                        <w:pPr>
                          <w:spacing w:line="240" w:lineRule="auto"/>
                          <w:jc w:val="left"/>
                          <w:rPr>
                            <w:sz w:val="18"/>
                            <w:szCs w:val="20"/>
                            <w:lang w:val="en-US"/>
                          </w:rPr>
                        </w:pP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t>Racism</w:t>
                        </w:r>
                      </w:p>
                      <w:p w:rsidR="000F3557" w:rsidRPr="004774A2" w:rsidRDefault="000F3557" w:rsidP="00F53AD8">
                        <w:pPr>
                          <w:spacing w:line="240" w:lineRule="auto"/>
                          <w:jc w:val="left"/>
                          <w:rPr>
                            <w:sz w:val="18"/>
                            <w:szCs w:val="20"/>
                            <w:lang w:val="en-US"/>
                          </w:rPr>
                        </w:pP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t>Homophobia</w:t>
                        </w:r>
                      </w:p>
                      <w:p w:rsidR="000F3557" w:rsidRPr="004774A2" w:rsidRDefault="000F3557" w:rsidP="00F53AD8">
                        <w:pPr>
                          <w:spacing w:after="120" w:line="240" w:lineRule="auto"/>
                          <w:jc w:val="left"/>
                          <w:rPr>
                            <w:sz w:val="18"/>
                            <w:szCs w:val="20"/>
                            <w:lang w:val="en-US"/>
                          </w:rPr>
                        </w:pP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t>Showing physical signs of aggressiveness and hostility</w:t>
                        </w:r>
                      </w:p>
                      <w:p w:rsidR="000F3557" w:rsidRPr="004774A2" w:rsidRDefault="000F3557" w:rsidP="00F53AD8">
                        <w:pPr>
                          <w:spacing w:line="240" w:lineRule="auto"/>
                          <w:jc w:val="left"/>
                          <w:rPr>
                            <w:sz w:val="18"/>
                            <w:szCs w:val="20"/>
                            <w:lang w:val="en-US"/>
                          </w:rPr>
                        </w:pP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t>Opposing pro-players or teams agreeing on whom will win or lose</w:t>
                        </w:r>
                      </w:p>
                      <w:p w:rsidR="000F3557" w:rsidRPr="004774A2" w:rsidRDefault="000F3557" w:rsidP="00F53AD8">
                        <w:pPr>
                          <w:spacing w:after="120" w:line="240" w:lineRule="auto"/>
                          <w:jc w:val="left"/>
                          <w:rPr>
                            <w:sz w:val="18"/>
                            <w:szCs w:val="20"/>
                            <w:lang w:val="en-US"/>
                          </w:rPr>
                        </w:pP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t>Pro-players or teams betting against themselves and purposefully losing</w:t>
                        </w:r>
                      </w:p>
                      <w:p w:rsidR="000F3557" w:rsidRPr="004774A2" w:rsidRDefault="000F3557" w:rsidP="00F53AD8">
                        <w:pPr>
                          <w:spacing w:line="240" w:lineRule="auto"/>
                          <w:jc w:val="left"/>
                          <w:rPr>
                            <w:sz w:val="18"/>
                            <w:szCs w:val="20"/>
                            <w:lang w:val="en-US"/>
                          </w:rPr>
                        </w:pP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t>Using software to cheat</w:t>
                        </w:r>
                      </w:p>
                      <w:p w:rsidR="000F3557" w:rsidRPr="004774A2" w:rsidRDefault="000F3557" w:rsidP="00F53AD8">
                        <w:pPr>
                          <w:spacing w:after="120" w:line="240" w:lineRule="auto"/>
                          <w:jc w:val="left"/>
                          <w:rPr>
                            <w:sz w:val="18"/>
                            <w:szCs w:val="20"/>
                            <w:lang w:val="en-US"/>
                          </w:rPr>
                        </w:pP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t>Exploiting in-game bugs or glitches</w:t>
                        </w:r>
                      </w:p>
                      <w:p w:rsidR="000F3557" w:rsidRPr="004774A2" w:rsidRDefault="000F3557" w:rsidP="00F53AD8">
                        <w:pPr>
                          <w:spacing w:line="240" w:lineRule="auto"/>
                          <w:jc w:val="left"/>
                          <w:rPr>
                            <w:sz w:val="18"/>
                            <w:szCs w:val="20"/>
                            <w:lang w:val="en-US"/>
                          </w:rPr>
                        </w:pP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t xml:space="preserve">Undermining or devaluing </w:t>
                        </w:r>
                      </w:p>
                      <w:p w:rsidR="000F3557" w:rsidRPr="004774A2" w:rsidRDefault="000F3557" w:rsidP="00F53AD8">
                        <w:pPr>
                          <w:spacing w:line="240" w:lineRule="auto"/>
                          <w:jc w:val="left"/>
                          <w:rPr>
                            <w:sz w:val="18"/>
                            <w:szCs w:val="20"/>
                            <w:lang w:val="en-US"/>
                          </w:rPr>
                        </w:pP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t>Harassing</w:t>
                        </w:r>
                      </w:p>
                      <w:p w:rsidR="000F3557" w:rsidRPr="004774A2" w:rsidRDefault="000F3557" w:rsidP="00F53AD8">
                        <w:pPr>
                          <w:spacing w:line="240" w:lineRule="auto"/>
                          <w:jc w:val="left"/>
                          <w:rPr>
                            <w:sz w:val="18"/>
                            <w:szCs w:val="20"/>
                            <w:lang w:val="en-US"/>
                          </w:rPr>
                        </w:pP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t>Disrespecting</w:t>
                        </w:r>
                      </w:p>
                      <w:p w:rsidR="000F3557" w:rsidRPr="004774A2" w:rsidRDefault="000F3557" w:rsidP="00F53AD8">
                        <w:pPr>
                          <w:spacing w:line="240" w:lineRule="auto"/>
                          <w:jc w:val="left"/>
                          <w:rPr>
                            <w:sz w:val="18"/>
                            <w:szCs w:val="20"/>
                            <w:lang w:val="en-US"/>
                          </w:rPr>
                        </w:pP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t>Sexualizing</w:t>
                        </w:r>
                      </w:p>
                      <w:p w:rsidR="000F3557" w:rsidRPr="004774A2" w:rsidRDefault="000F3557" w:rsidP="00F53AD8">
                        <w:pPr>
                          <w:spacing w:line="240" w:lineRule="auto"/>
                          <w:jc w:val="left"/>
                          <w:rPr>
                            <w:sz w:val="18"/>
                            <w:szCs w:val="20"/>
                            <w:lang w:val="en-US"/>
                          </w:rPr>
                        </w:pP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r>
                        <w:r w:rsidRPr="004774A2">
                          <w:rPr>
                            <w:sz w:val="18"/>
                            <w:szCs w:val="20"/>
                            <w:lang w:val="en-US"/>
                          </w:rPr>
                          <w:tab/>
                          <w:t>Threatening</w:t>
                        </w:r>
                      </w:p>
                      <w:p w:rsidR="000F3557" w:rsidRPr="004774A2" w:rsidRDefault="000F3557" w:rsidP="00F53AD8">
                        <w:pPr>
                          <w:spacing w:after="120" w:line="240" w:lineRule="auto"/>
                          <w:jc w:val="left"/>
                          <w:rPr>
                            <w:sz w:val="18"/>
                            <w:szCs w:val="20"/>
                            <w:lang w:val="en-US"/>
                          </w:rPr>
                        </w:pPr>
                        <w:r w:rsidRPr="004774A2">
                          <w:rPr>
                            <w:b/>
                            <w:sz w:val="20"/>
                            <w:szCs w:val="20"/>
                            <w:lang w:val="en-US"/>
                          </w:rPr>
                          <w:t xml:space="preserve">      Low</w:t>
                        </w:r>
                        <w:r w:rsidRPr="004774A2">
                          <w:rPr>
                            <w:sz w:val="20"/>
                            <w:szCs w:val="20"/>
                            <w:lang w:val="en-US"/>
                          </w:rPr>
                          <w:tab/>
                        </w:r>
                        <w:r w:rsidRPr="004774A2">
                          <w:rPr>
                            <w:sz w:val="20"/>
                            <w:szCs w:val="20"/>
                            <w:lang w:val="en-US"/>
                          </w:rPr>
                          <w:tab/>
                        </w:r>
                        <w:r w:rsidRPr="004774A2">
                          <w:rPr>
                            <w:sz w:val="18"/>
                            <w:szCs w:val="20"/>
                            <w:lang w:val="en-US"/>
                          </w:rPr>
                          <w:t>Cyberattacks</w:t>
                        </w:r>
                        <w:r w:rsidRPr="004774A2">
                          <w:rPr>
                            <w:sz w:val="18"/>
                            <w:szCs w:val="20"/>
                            <w:lang w:val="en-US"/>
                          </w:rPr>
                          <w:tab/>
                        </w:r>
                      </w:p>
                      <w:p w:rsidR="000F3557" w:rsidRPr="004774A2" w:rsidRDefault="000F3557" w:rsidP="00F53AD8">
                        <w:pPr>
                          <w:spacing w:line="240" w:lineRule="auto"/>
                          <w:jc w:val="left"/>
                          <w:rPr>
                            <w:sz w:val="20"/>
                            <w:szCs w:val="20"/>
                            <w:lang w:val="en-US"/>
                          </w:rPr>
                        </w:pPr>
                        <w:r w:rsidRPr="004774A2">
                          <w:rPr>
                            <w:sz w:val="18"/>
                            <w:szCs w:val="20"/>
                            <w:lang w:val="en-US"/>
                          </w:rPr>
                          <w:tab/>
                        </w:r>
                        <w:r w:rsidRPr="004774A2">
                          <w:rPr>
                            <w:sz w:val="18"/>
                            <w:szCs w:val="20"/>
                            <w:lang w:val="en-US"/>
                          </w:rPr>
                          <w:tab/>
                        </w:r>
                        <w:r w:rsidRPr="004774A2">
                          <w:rPr>
                            <w:sz w:val="18"/>
                            <w:szCs w:val="20"/>
                            <w:lang w:val="en-US"/>
                          </w:rPr>
                          <w:tab/>
                          <w:t>Doping</w:t>
                        </w:r>
                        <w:r w:rsidRPr="004774A2">
                          <w:rPr>
                            <w:sz w:val="20"/>
                            <w:szCs w:val="20"/>
                            <w:lang w:val="en-US"/>
                          </w:rPr>
                          <w:tab/>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Chamada rectangular arredondada 20" o:spid="_x0000_s1032" type="#_x0000_t62" style="position:absolute;left:6943;top:30565;width:8661;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" adj="20988,7675" filled="f" strokecolor="#ffb7b7" strokeweight="2pt">
                  <v:textbox>
                    <w:txbxContent>
                      <w:p w:rsidR="000F3557" w:rsidRPr="004774A2" w:rsidRDefault="000F3557" w:rsidP="00F53AD8">
                        <w:pPr>
                          <w:pStyle w:val="Web"/>
                          <w:spacing w:before="0" w:beforeAutospacing="0" w:after="0" w:afterAutospacing="0" w:line="360" w:lineRule="auto"/>
                          <w:jc w:val="center"/>
                          <w:rPr>
                            <w:lang w:val="en-US"/>
                          </w:rPr>
                        </w:pPr>
                        <w:r w:rsidRPr="004774A2">
                          <w:rPr>
                            <w:rFonts w:eastAsia="Calibri"/>
                            <w:color w:val="000000"/>
                            <w:lang w:val="en-US"/>
                          </w:rPr>
                          <w:t> </w:t>
                        </w:r>
                      </w:p>
                    </w:txbxContent>
                  </v:textbox>
                </v:shape>
                <v:shape id="Chamada rectangular arredondada 22" o:spid="_x0000_s1033" type="#_x0000_t62" style="position:absolute;left:6935;top:32729;width:8656;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" adj="20988,7675" filled="f" strokecolor="#ffb7b7" strokeweight="2pt">
                  <v:textbox>
                    <w:txbxContent>
                      <w:p w:rsidR="000F3557" w:rsidRPr="004774A2" w:rsidRDefault="000F3557" w:rsidP="00F53AD8">
                        <w:pPr>
                          <w:pStyle w:val="Web"/>
                          <w:spacing w:before="0" w:beforeAutospacing="0" w:after="0" w:afterAutospacing="0" w:line="360" w:lineRule="auto"/>
                          <w:jc w:val="center"/>
                          <w:rPr>
                            <w:lang w:val="en-US"/>
                          </w:rPr>
                        </w:pPr>
                        <w:r w:rsidRPr="004774A2">
                          <w:rPr>
                            <w:rFonts w:eastAsia="Calibri"/>
                            <w:color w:val="000000"/>
                            <w:lang w:val="en-US"/>
                          </w:rPr>
                          <w:t> </w:t>
                        </w:r>
                      </w:p>
                    </w:txbxContent>
                  </v:textbox>
                </v:shape>
                <v:roundrect id="Rectângulo arredondado 15" o:spid="_x0000_s1034" style="position:absolute;left:6968;top:13016;width:8660;height:18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" filled="f" strokecolor="#ff8181" strokeweight="2pt">
                  <v:textbox inset="1mm,.5mm,0,0">
                    <w:txbxContent>
                      <w:p w:rsidR="000F3557" w:rsidRPr="004774A2" w:rsidRDefault="000F3557" w:rsidP="00F53AD8">
                        <w:pPr>
                          <w:rPr>
                            <w:lang w:val="en-US"/>
                          </w:rPr>
                        </w:pPr>
                        <w:r w:rsidRPr="004774A2">
                          <w:rPr>
                            <w:sz w:val="18"/>
                            <w:szCs w:val="20"/>
                            <w:lang w:val="en-US"/>
                          </w:rPr>
                          <w:t>Toxic behavior</w:t>
                        </w:r>
                      </w:p>
                    </w:txbxContent>
                  </v:textbox>
                </v:roundrect>
                <v:roundrect id="Rectângulo arredondado 28" o:spid="_x0000_s1035" style="position:absolute;left:22181;top:10975;width:33840;height:57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" filled="f" strokecolor="#ff8181" strokeweight="2pt"/>
                <v:line id="Conexão recta 17" o:spid="_x0000_s1036" style="position:absolute;flip:y;visibility:visible;mso-wrap-style:square" from="15628,13855" to="22181,13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" strokecolor="#ff8181" strokeweight="2pt"/>
                <v:roundrect id="Rectângulo arredondado 29" o:spid="_x0000_s1037" style="position:absolute;left:6950;top:6089;width:11520;height:32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" filled="f" strokecolor="#ff5353" strokeweight="2pt">
                  <v:textbox inset="1mm,.5mm,0,0">
                    <w:txbxContent>
                      <w:p w:rsidR="000F3557" w:rsidRPr="004774A2" w:rsidRDefault="000F3557" w:rsidP="00F53AD8">
                        <w:pPr>
                          <w:spacing w:line="240" w:lineRule="auto"/>
                          <w:jc w:val="left"/>
                          <w:rPr>
                            <w:sz w:val="18"/>
                            <w:szCs w:val="20"/>
                            <w:lang w:val="en-US"/>
                          </w:rPr>
                        </w:pPr>
                        <w:r w:rsidRPr="004774A2">
                          <w:rPr>
                            <w:sz w:val="18"/>
                            <w:szCs w:val="20"/>
                            <w:lang w:val="en-US"/>
                          </w:rPr>
                          <w:t>Illegal and unregulated</w:t>
                        </w:r>
                      </w:p>
                      <w:p w:rsidR="000F3557" w:rsidRPr="004774A2" w:rsidRDefault="000F3557" w:rsidP="00F53AD8">
                        <w:pPr>
                          <w:spacing w:line="240" w:lineRule="auto"/>
                          <w:jc w:val="left"/>
                          <w:rPr>
                            <w:noProof/>
                            <w:lang w:val="en-US"/>
                          </w:rPr>
                        </w:pPr>
                        <w:r w:rsidRPr="004774A2">
                          <w:rPr>
                            <w:sz w:val="18"/>
                            <w:szCs w:val="20"/>
                            <w:lang w:val="en-US"/>
                          </w:rPr>
                          <w:t xml:space="preserve">    </w:t>
                        </w:r>
                        <w:r w:rsidRPr="004774A2">
                          <w:rPr>
                            <w:noProof/>
                            <w:sz w:val="18"/>
                            <w:szCs w:val="20"/>
                            <w:lang w:val="en-US"/>
                          </w:rPr>
                          <w:t>gambling</w:t>
                        </w:r>
                      </w:p>
                    </w:txbxContent>
                  </v:textbox>
                </v:roundrect>
                <v:roundrect id="Rectângulo arredondado 30" o:spid="_x0000_s1038" style="position:absolute;left:22177;top:4941;width:33841;height:55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" filled="f" strokecolor="#ff5353" strokeweight="2pt"/>
                <v:line id="Conexão recta 31" o:spid="_x0000_s1039" style="position:absolute;visibility:visible;mso-wrap-style:square" from="18470,7714" to="22177,7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" strokecolor="#ff5353" strokeweight="2pt"/>
                <v:roundrect id="Rectângulo arredondado 32" o:spid="_x0000_s1040" style="position:absolute;left:6935;top:17633;width:8655;height:18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" filled="f" strokecolor="#ff8181" strokeweight="2pt">
                  <v:textbox inset="1mm,.4mm,0,0">
                    <w:txbxContent>
                      <w:p w:rsidR="000F3557" w:rsidRPr="004774A2" w:rsidRDefault="000F3557" w:rsidP="00F53AD8">
                        <w:pPr>
                          <w:pStyle w:val="Web"/>
                          <w:spacing w:before="0" w:beforeAutospacing="0" w:after="0" w:afterAutospacing="0" w:line="360" w:lineRule="auto"/>
                          <w:jc w:val="both"/>
                          <w:rPr>
                            <w:color w:val="000000" w:themeColor="text1"/>
                            <w:lang w:val="en-US"/>
                          </w:rPr>
                        </w:pPr>
                        <w:r w:rsidRPr="004774A2">
                          <w:rPr>
                            <w:color w:val="000000" w:themeColor="text1"/>
                            <w:sz w:val="18"/>
                            <w:szCs w:val="20"/>
                            <w:lang w:val="en-US"/>
                          </w:rPr>
                          <w:t>Match-fixing</w:t>
                        </w:r>
                      </w:p>
                    </w:txbxContent>
                  </v:textbox>
                </v:roundrect>
                <v:roundrect id="Rectângulo arredondado 34" o:spid="_x0000_s1041" style="position:absolute;left:6986;top:21156;width:8649;height:18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" filled="f" strokecolor="#ff8181" strokeweight="2pt">
                  <v:textbox inset="1mm,.4mm,0,0">
                    <w:txbxContent>
                      <w:p w:rsidR="000F3557" w:rsidRPr="004774A2" w:rsidRDefault="000F3557" w:rsidP="00F53AD8">
                        <w:pPr>
                          <w:pStyle w:val="Web"/>
                          <w:spacing w:before="0" w:beforeAutospacing="0" w:after="0" w:afterAutospacing="0" w:line="360" w:lineRule="auto"/>
                          <w:jc w:val="both"/>
                          <w:rPr>
                            <w:color w:val="000000" w:themeColor="text1"/>
                            <w:lang w:val="en-US"/>
                          </w:rPr>
                        </w:pPr>
                        <w:r w:rsidRPr="004774A2">
                          <w:rPr>
                            <w:color w:val="000000" w:themeColor="text1"/>
                            <w:sz w:val="18"/>
                            <w:szCs w:val="20"/>
                            <w:lang w:val="en-US"/>
                          </w:rPr>
                          <w:t>Cheating</w:t>
                        </w:r>
                        <w:r w:rsidRPr="004774A2" w:rsidDel="00EA33DE">
                          <w:rPr>
                            <w:rFonts w:eastAsia="Times New Roman"/>
                            <w:color w:val="000000" w:themeColor="text1"/>
                            <w:sz w:val="18"/>
                            <w:szCs w:val="18"/>
                            <w:u w:val="single"/>
                            <w:lang w:val="en-US"/>
                          </w:rPr>
                          <w:t xml:space="preserve"> </w:t>
                        </w:r>
                      </w:p>
                    </w:txbxContent>
                  </v:textbox>
                </v:roundrect>
                <v:roundrect id="Rectângulo arredondado 35" o:spid="_x0000_s1042" style="position:absolute;left:6992;top:26380;width:8643;height:18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" filled="f" strokecolor="#ff8181" strokeweight="2pt">
                  <v:textbox inset="1mm,.5mm,0,0">
                    <w:txbxContent>
                      <w:p w:rsidR="000F3557" w:rsidRPr="004774A2" w:rsidRDefault="000F3557" w:rsidP="00F53AD8">
                        <w:pPr>
                          <w:pStyle w:val="Web"/>
                          <w:spacing w:before="0" w:beforeAutospacing="0" w:after="0" w:afterAutospacing="0" w:line="360" w:lineRule="auto"/>
                          <w:jc w:val="both"/>
                          <w:rPr>
                            <w:color w:val="000000" w:themeColor="text1"/>
                            <w:lang w:val="en-US"/>
                          </w:rPr>
                        </w:pPr>
                        <w:r w:rsidRPr="004774A2">
                          <w:rPr>
                            <w:color w:val="000000" w:themeColor="text1"/>
                            <w:sz w:val="18"/>
                            <w:szCs w:val="20"/>
                            <w:lang w:val="en-US"/>
                          </w:rPr>
                          <w:t>Sexism</w:t>
                        </w:r>
                        <w:r w:rsidRPr="004774A2" w:rsidDel="00EA33DE">
                          <w:rPr>
                            <w:rFonts w:eastAsia="Times New Roman"/>
                            <w:strike/>
                            <w:color w:val="000000" w:themeColor="text1"/>
                            <w:sz w:val="18"/>
                            <w:szCs w:val="18"/>
                            <w:u w:val="single"/>
                            <w:lang w:val="en-US"/>
                          </w:rPr>
                          <w:t xml:space="preserve"> </w:t>
                        </w:r>
                      </w:p>
                    </w:txbxContent>
                  </v:textbox>
                </v:roundrect>
                <v:roundrect id="Rectângulo arredondado 36" o:spid="_x0000_s1043" style="position:absolute;left:22186;top:17190;width:33833;height:2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" filled="f" strokecolor="#ff8181" strokeweight="2pt"/>
                <v:roundrect id="Rectângulo arredondado 37" o:spid="_x0000_s1044" style="position:absolute;left:22176;top:20569;width:33826;height:2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" filled="f" strokecolor="#ff8181" strokeweight="2pt"/>
                <v:roundrect id="Rectângulo arredondado 38" o:spid="_x0000_s1045" style="position:absolute;left:22173;top:23880;width:33840;height:68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" filled="f" strokecolor="#ff8181" strokeweight="2pt"/>
                <v:line id="Conexão recta 40" o:spid="_x0000_s1046" style="position:absolute;visibility:visible;mso-wrap-style:square" from="15590,18551" to="22186,18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" strokecolor="#ff8181" strokeweight="2pt"/>
                <v:line id="Conexão recta 41" o:spid="_x0000_s1047" style="position:absolute;flip:y;visibility:visible;mso-wrap-style:square" from="15635,22007" to="22176,22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" strokecolor="#ff8181" strokeweight="2pt"/>
                <v:line id="Conexão recta 42" o:spid="_x0000_s1048" style="position:absolute;visibility:visible;mso-wrap-style:square" from="15635,27298" to="22173,27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" strokecolor="#ff8181" strokeweight="2pt"/>
                <w10:anchorlock/>
              </v:group>
            </w:pict>
          </mc:Fallback>
        </mc:AlternateContent>
      </w:r>
    </w:p>
    <w:p w:rsidR="00F53AD8" w:rsidRPr="00973468" w:rsidRDefault="00F53AD8" w:rsidP="0061356B">
      <w:pPr>
        <w:spacing w:line="360" w:lineRule="exact"/>
        <w:ind w:left="1041" w:hangingChars="400" w:hanging="1041"/>
        <w:jc w:val="left"/>
        <w:rPr>
          <w:rFonts w:cs="Times New Roman"/>
          <w:i/>
          <w:sz w:val="26"/>
          <w:szCs w:val="26"/>
          <w:lang w:val="en-US"/>
        </w:rPr>
      </w:pPr>
      <w:r w:rsidRPr="00973468">
        <w:rPr>
          <w:rFonts w:cs="Times New Roman"/>
          <w:b/>
          <w:sz w:val="26"/>
          <w:szCs w:val="26"/>
          <w:lang w:val="en-US"/>
        </w:rPr>
        <w:t>Figure 9</w:t>
      </w:r>
      <w:r w:rsidR="0061356B" w:rsidRPr="00973468">
        <w:rPr>
          <w:rFonts w:cs="Times New Roman"/>
          <w:b/>
          <w:sz w:val="26"/>
          <w:szCs w:val="26"/>
          <w:lang w:val="en-US"/>
        </w:rPr>
        <w:t xml:space="preserve"> </w:t>
      </w:r>
      <w:r w:rsidRPr="00973468">
        <w:rPr>
          <w:rFonts w:cs="Times New Roman"/>
          <w:sz w:val="26"/>
          <w:szCs w:val="26"/>
          <w:lang w:val="en-US"/>
        </w:rPr>
        <w:t xml:space="preserve"> </w:t>
      </w:r>
      <w:r w:rsidRPr="00973468">
        <w:rPr>
          <w:rFonts w:cs="Times New Roman"/>
          <w:i/>
          <w:sz w:val="26"/>
          <w:szCs w:val="26"/>
          <w:lang w:val="en-US"/>
        </w:rPr>
        <w:t xml:space="preserve">Most </w:t>
      </w:r>
      <w:r w:rsidR="0061356B" w:rsidRPr="00973468">
        <w:rPr>
          <w:rFonts w:cs="Times New Roman"/>
          <w:i/>
          <w:sz w:val="26"/>
          <w:szCs w:val="26"/>
          <w:lang w:val="en-US"/>
        </w:rPr>
        <w:t>Threatening Forms of Disreputable Behavior for Esports Sponsors (Empirical Model)</w:t>
      </w:r>
    </w:p>
    <w:p w:rsidR="00072A13" w:rsidRPr="00973468" w:rsidRDefault="00072A13" w:rsidP="00072A13">
      <w:pPr>
        <w:spacing w:line="360" w:lineRule="exact"/>
        <w:rPr>
          <w:rFonts w:cs="Times New Roman"/>
          <w:sz w:val="26"/>
          <w:szCs w:val="26"/>
          <w:lang w:val="en-US"/>
        </w:rPr>
      </w:pPr>
    </w:p>
    <w:p w:rsidR="00072A13" w:rsidRPr="00973468" w:rsidRDefault="00072A13" w:rsidP="00072A13">
      <w:pPr>
        <w:spacing w:line="360" w:lineRule="exact"/>
        <w:ind w:firstLineChars="200" w:firstLine="520"/>
        <w:rPr>
          <w:rFonts w:cs="Times New Roman"/>
          <w:sz w:val="26"/>
          <w:szCs w:val="26"/>
          <w:lang w:val="en-US"/>
        </w:rPr>
      </w:pPr>
      <w:r w:rsidRPr="00973468">
        <w:rPr>
          <w:rFonts w:cs="Times New Roman"/>
          <w:sz w:val="26"/>
          <w:szCs w:val="26"/>
          <w:lang w:val="en-US"/>
        </w:rPr>
        <w:t>It is vital to mention that all of the threats covered in this research present risks to the sponsors but, in terms of negative fan reactions, some proved to be more threatening than others. Also, although most of the fans stated that they do not dislike the sponsors associated with most of these threats, it should still be mentioned that, whenever fans start to dislike the sponsored party, there is a chance of them unconsciously developing negative emotions towards the things that are associated with them, and this includes their sponsors. This is known as brand image transfer (</w:t>
      </w:r>
      <w:r w:rsidRPr="00973468">
        <w:rPr>
          <w:sz w:val="26"/>
          <w:szCs w:val="26"/>
          <w:lang w:val="en-US"/>
        </w:rPr>
        <w:t>Lacey &amp; Close, 2013</w:t>
      </w:r>
      <w:r w:rsidRPr="00973468">
        <w:rPr>
          <w:rFonts w:cs="Times New Roman"/>
          <w:sz w:val="26"/>
          <w:szCs w:val="26"/>
          <w:lang w:val="en-US"/>
        </w:rPr>
        <w:t xml:space="preserve">; </w:t>
      </w:r>
      <w:r w:rsidRPr="00973468">
        <w:rPr>
          <w:sz w:val="26"/>
          <w:szCs w:val="26"/>
          <w:lang w:val="en-US"/>
        </w:rPr>
        <w:t>Yang &amp; Ha, 2014</w:t>
      </w:r>
      <w:r w:rsidRPr="00973468">
        <w:rPr>
          <w:rFonts w:cs="Times New Roman"/>
          <w:sz w:val="26"/>
          <w:szCs w:val="26"/>
          <w:lang w:val="en-US"/>
        </w:rPr>
        <w:t>). Hence, even the medium and low-risk threats present severe dangers to the sponsors.</w:t>
      </w:r>
    </w:p>
    <w:p w:rsidR="00072A13" w:rsidRPr="00973468" w:rsidRDefault="00072A13" w:rsidP="00072A13">
      <w:pPr>
        <w:spacing w:line="360" w:lineRule="exact"/>
        <w:ind w:firstLineChars="200" w:firstLine="520"/>
        <w:rPr>
          <w:rFonts w:cs="Times New Roman"/>
          <w:sz w:val="26"/>
          <w:szCs w:val="26"/>
          <w:lang w:val="en-US"/>
        </w:rPr>
      </w:pPr>
      <w:r w:rsidRPr="00973468">
        <w:rPr>
          <w:rFonts w:cs="Times New Roman"/>
          <w:sz w:val="26"/>
          <w:szCs w:val="26"/>
          <w:lang w:val="en-US"/>
        </w:rPr>
        <w:t xml:space="preserve">The low-risk threats should not be underestimated. Although most fans referred that they do not dislike the entities connected to these acts or the brands that sponsor them, these threats can still severely damage the sponsors’ image. For instance, </w:t>
      </w:r>
      <w:r w:rsidRPr="00973468">
        <w:rPr>
          <w:sz w:val="26"/>
          <w:szCs w:val="26"/>
          <w:lang w:val="en-US"/>
        </w:rPr>
        <w:t>Ströh (2017)</w:t>
      </w:r>
      <w:r w:rsidRPr="00973468">
        <w:rPr>
          <w:rFonts w:cs="Times New Roman"/>
          <w:sz w:val="26"/>
          <w:szCs w:val="26"/>
          <w:lang w:val="en-US"/>
        </w:rPr>
        <w:t xml:space="preserve"> states that esports’ issues of sexism may be spread by the media</w:t>
      </w:r>
      <w:r w:rsidR="0058381E" w:rsidRPr="00973468">
        <w:rPr>
          <w:rFonts w:cs="Times New Roman"/>
          <w:sz w:val="26"/>
          <w:szCs w:val="26"/>
          <w:lang w:val="en-US"/>
        </w:rPr>
        <w:t>, which will severely damage the general esports’ image and</w:t>
      </w:r>
      <w:r w:rsidRPr="00973468">
        <w:rPr>
          <w:rFonts w:cs="Times New Roman"/>
          <w:sz w:val="26"/>
          <w:szCs w:val="26"/>
          <w:lang w:val="en-US"/>
        </w:rPr>
        <w:t xml:space="preserve"> the image of its sponsors. Likewise, </w:t>
      </w:r>
      <w:r w:rsidRPr="00973468">
        <w:rPr>
          <w:sz w:val="26"/>
          <w:szCs w:val="26"/>
          <w:lang w:val="en-US"/>
        </w:rPr>
        <w:lastRenderedPageBreak/>
        <w:t>Winnan (2016)</w:t>
      </w:r>
      <w:r w:rsidRPr="00973468">
        <w:rPr>
          <w:rFonts w:cs="Times New Roman"/>
          <w:sz w:val="26"/>
          <w:szCs w:val="26"/>
          <w:lang w:val="en-US"/>
        </w:rPr>
        <w:t xml:space="preserve"> mentions that doping has generated a lot of negative press</w:t>
      </w:r>
      <w:r w:rsidR="004774A2" w:rsidRPr="00973468">
        <w:rPr>
          <w:rFonts w:cs="Times New Roman"/>
          <w:sz w:val="26"/>
          <w:szCs w:val="26"/>
          <w:lang w:val="en-US"/>
        </w:rPr>
        <w:t>,</w:t>
      </w:r>
      <w:r w:rsidRPr="00973468">
        <w:rPr>
          <w:rFonts w:cs="Times New Roman"/>
          <w:sz w:val="26"/>
          <w:szCs w:val="26"/>
          <w:lang w:val="en-US"/>
        </w:rPr>
        <w:t xml:space="preserve"> which threatens all esports stakeholders.</w:t>
      </w:r>
    </w:p>
    <w:p w:rsidR="00072A13" w:rsidRPr="00973468" w:rsidRDefault="00072A13" w:rsidP="00072A13">
      <w:pPr>
        <w:spacing w:line="360" w:lineRule="exact"/>
        <w:ind w:firstLineChars="200" w:firstLine="520"/>
        <w:rPr>
          <w:rFonts w:cs="Times New Roman"/>
          <w:sz w:val="26"/>
          <w:szCs w:val="26"/>
          <w:lang w:val="en-US"/>
        </w:rPr>
      </w:pPr>
      <w:r w:rsidRPr="00973468">
        <w:rPr>
          <w:rFonts w:cs="Times New Roman"/>
          <w:sz w:val="26"/>
          <w:szCs w:val="26"/>
          <w:lang w:val="en-US"/>
        </w:rPr>
        <w:t xml:space="preserve">In general, this study showed which types of disreputable </w:t>
      </w:r>
      <w:r w:rsidR="006E032B" w:rsidRPr="00973468">
        <w:rPr>
          <w:rFonts w:cs="Times New Roman"/>
          <w:sz w:val="26"/>
          <w:szCs w:val="26"/>
          <w:lang w:val="en-US"/>
        </w:rPr>
        <w:t>behavior</w:t>
      </w:r>
      <w:r w:rsidRPr="00973468">
        <w:rPr>
          <w:rFonts w:cs="Times New Roman"/>
          <w:sz w:val="26"/>
          <w:szCs w:val="26"/>
          <w:lang w:val="en-US"/>
        </w:rPr>
        <w:t xml:space="preserve"> esports sponsors should be most wary of. For instance, the data showed that, since doping and cyberattacks are classified as low-risk </w:t>
      </w:r>
      <w:r w:rsidR="0058381E" w:rsidRPr="00973468">
        <w:rPr>
          <w:rFonts w:cs="Times New Roman"/>
          <w:sz w:val="26"/>
          <w:szCs w:val="26"/>
          <w:lang w:val="en-US"/>
        </w:rPr>
        <w:t>behaviors, these have less</w:t>
      </w:r>
      <w:r w:rsidRPr="00973468">
        <w:rPr>
          <w:rFonts w:cs="Times New Roman"/>
          <w:sz w:val="26"/>
          <w:szCs w:val="26"/>
          <w:lang w:val="en-US"/>
        </w:rPr>
        <w:t xml:space="preserve"> chance of negatively affecting the esports sponsors’ brand image. As such, when these </w:t>
      </w:r>
      <w:r w:rsidR="006E032B" w:rsidRPr="00973468">
        <w:rPr>
          <w:rFonts w:cs="Times New Roman"/>
          <w:sz w:val="26"/>
          <w:szCs w:val="26"/>
          <w:lang w:val="en-US"/>
        </w:rPr>
        <w:t>behaviors</w:t>
      </w:r>
      <w:r w:rsidRPr="00973468">
        <w:rPr>
          <w:rFonts w:cs="Times New Roman"/>
          <w:sz w:val="26"/>
          <w:szCs w:val="26"/>
          <w:lang w:val="en-US"/>
        </w:rPr>
        <w:t xml:space="preserve"> are verified, the immediate termination of the partnerships may not be necessary</w:t>
      </w:r>
      <w:r w:rsidR="0058381E" w:rsidRPr="00973468">
        <w:rPr>
          <w:rFonts w:cs="Times New Roman"/>
          <w:sz w:val="26"/>
          <w:szCs w:val="26"/>
          <w:lang w:val="en-US"/>
        </w:rPr>
        <w:t>,</w:t>
      </w:r>
      <w:r w:rsidRPr="00973468">
        <w:rPr>
          <w:rFonts w:cs="Times New Roman"/>
          <w:sz w:val="26"/>
          <w:szCs w:val="26"/>
          <w:lang w:val="en-US"/>
        </w:rPr>
        <w:t xml:space="preserve"> and a warning to the sponsored party may suffice. On the other hand, the research also showed that if the sponsored party is found to be involved in a high-risk type of </w:t>
      </w:r>
      <w:r w:rsidR="006E032B" w:rsidRPr="00973468">
        <w:rPr>
          <w:rFonts w:cs="Times New Roman"/>
          <w:sz w:val="26"/>
          <w:szCs w:val="26"/>
          <w:lang w:val="en-US"/>
        </w:rPr>
        <w:t>behavior</w:t>
      </w:r>
      <w:r w:rsidRPr="00973468">
        <w:rPr>
          <w:rFonts w:cs="Times New Roman"/>
          <w:sz w:val="26"/>
          <w:szCs w:val="26"/>
          <w:lang w:val="en-US"/>
        </w:rPr>
        <w:t>, like illegal or unregulated gambling, the sponsorship should be quickly terminated as the study found that most esports fans will develop negative feelings towards brands that sponsor esports entities connected to this. Brand image is one of the most valuable assets of any brand</w:t>
      </w:r>
      <w:r w:rsidR="0058381E" w:rsidRPr="00973468">
        <w:rPr>
          <w:rFonts w:cs="Times New Roman"/>
          <w:sz w:val="26"/>
          <w:szCs w:val="26"/>
          <w:lang w:val="en-US"/>
        </w:rPr>
        <w:t>,</w:t>
      </w:r>
      <w:r w:rsidRPr="00973468">
        <w:rPr>
          <w:rFonts w:cs="Times New Roman"/>
          <w:sz w:val="26"/>
          <w:szCs w:val="26"/>
          <w:lang w:val="en-US"/>
        </w:rPr>
        <w:t xml:space="preserve"> and this study helps esports sponsors in maintaining their prestige.</w:t>
      </w:r>
    </w:p>
    <w:p w:rsidR="00072A13" w:rsidRPr="00973468" w:rsidRDefault="00072A13" w:rsidP="00072A13">
      <w:pPr>
        <w:spacing w:line="360" w:lineRule="exact"/>
        <w:rPr>
          <w:rFonts w:cs="Times New Roman"/>
          <w:sz w:val="26"/>
          <w:szCs w:val="26"/>
          <w:lang w:val="en-US"/>
        </w:rPr>
      </w:pPr>
    </w:p>
    <w:p w:rsidR="00072A13" w:rsidRPr="00973468" w:rsidRDefault="00072A13" w:rsidP="00072A13">
      <w:pPr>
        <w:pStyle w:val="2"/>
        <w:spacing w:line="360" w:lineRule="exact"/>
        <w:jc w:val="center"/>
        <w:rPr>
          <w:rFonts w:cs="Times New Roman"/>
          <w:b w:val="0"/>
          <w:sz w:val="26"/>
          <w:lang w:val="en-US"/>
        </w:rPr>
      </w:pPr>
      <w:r w:rsidRPr="00973468">
        <w:rPr>
          <w:rFonts w:cs="Times New Roman"/>
          <w:sz w:val="26"/>
          <w:lang w:val="en-US"/>
        </w:rPr>
        <w:t>LIMITATIONS AND FUTURE RESEARCH</w:t>
      </w:r>
    </w:p>
    <w:p w:rsidR="0058381E" w:rsidRPr="00973468" w:rsidRDefault="00072A13" w:rsidP="00072A13">
      <w:pPr>
        <w:spacing w:line="360" w:lineRule="exact"/>
        <w:ind w:firstLineChars="200" w:firstLine="520"/>
        <w:rPr>
          <w:rFonts w:cs="Times New Roman"/>
          <w:sz w:val="26"/>
          <w:szCs w:val="26"/>
          <w:lang w:val="en-US"/>
        </w:rPr>
      </w:pPr>
      <w:r w:rsidRPr="00973468">
        <w:rPr>
          <w:rFonts w:cs="Times New Roman"/>
          <w:sz w:val="26"/>
          <w:szCs w:val="26"/>
          <w:lang w:val="en-US"/>
        </w:rPr>
        <w:t xml:space="preserve">The minuscule literature on esports and esports sponsorships significantly limited the research. The quantitative approach also restricted the esports fans’ ability to vocalize their opinions on the subject matter. The research </w:t>
      </w:r>
      <w:r w:rsidR="006E032B" w:rsidRPr="00973468">
        <w:rPr>
          <w:rFonts w:cs="Times New Roman"/>
          <w:sz w:val="26"/>
          <w:szCs w:val="26"/>
          <w:lang w:val="en-US"/>
        </w:rPr>
        <w:t>analyzed</w:t>
      </w:r>
      <w:r w:rsidRPr="00973468">
        <w:rPr>
          <w:rFonts w:cs="Times New Roman"/>
          <w:sz w:val="26"/>
          <w:szCs w:val="26"/>
          <w:lang w:val="en-US"/>
        </w:rPr>
        <w:t xml:space="preserve"> the risk level of disreputable </w:t>
      </w:r>
      <w:r w:rsidR="006E032B" w:rsidRPr="00973468">
        <w:rPr>
          <w:rFonts w:cs="Times New Roman"/>
          <w:sz w:val="26"/>
          <w:szCs w:val="26"/>
          <w:lang w:val="en-US"/>
        </w:rPr>
        <w:t>behavior</w:t>
      </w:r>
      <w:r w:rsidRPr="00973468">
        <w:rPr>
          <w:rFonts w:cs="Times New Roman"/>
          <w:sz w:val="26"/>
          <w:szCs w:val="26"/>
          <w:lang w:val="en-US"/>
        </w:rPr>
        <w:t xml:space="preserve">-related threats solely from the esports fans’ point of view. This means that it did not perform an empirical analysis of how the general media or general public may react to seeing a brand sponsoring esports entities connected to a form of disreputable </w:t>
      </w:r>
      <w:r w:rsidR="006E032B" w:rsidRPr="00973468">
        <w:rPr>
          <w:rFonts w:cs="Times New Roman"/>
          <w:sz w:val="26"/>
          <w:szCs w:val="26"/>
          <w:lang w:val="en-US"/>
        </w:rPr>
        <w:t>behavior</w:t>
      </w:r>
      <w:r w:rsidRPr="00973468">
        <w:rPr>
          <w:rFonts w:cs="Times New Roman"/>
          <w:sz w:val="26"/>
          <w:szCs w:val="26"/>
          <w:lang w:val="en-US"/>
        </w:rPr>
        <w:t>. These aspects should be further researched</w:t>
      </w:r>
      <w:r w:rsidR="0058381E" w:rsidRPr="00973468">
        <w:rPr>
          <w:rFonts w:cs="Times New Roman"/>
          <w:sz w:val="26"/>
          <w:szCs w:val="26"/>
          <w:lang w:val="en-US"/>
        </w:rPr>
        <w:t>.</w:t>
      </w:r>
    </w:p>
    <w:p w:rsidR="00072A13" w:rsidRPr="00973468" w:rsidRDefault="00072A13" w:rsidP="00072A13">
      <w:pPr>
        <w:spacing w:line="360" w:lineRule="exact"/>
        <w:ind w:firstLineChars="200" w:firstLine="520"/>
        <w:rPr>
          <w:rFonts w:cs="Times New Roman"/>
          <w:sz w:val="26"/>
          <w:szCs w:val="26"/>
          <w:lang w:val="en-US"/>
        </w:rPr>
      </w:pPr>
      <w:r w:rsidRPr="00973468">
        <w:rPr>
          <w:rFonts w:cs="Times New Roman"/>
          <w:sz w:val="26"/>
          <w:szCs w:val="26"/>
          <w:lang w:val="en-US"/>
        </w:rPr>
        <w:t xml:space="preserve">Moreover, although sexism was identified as a low-risk threat, it should be mentioned that 91.7% of the sample was composed of males, which inserts some severe bias into this specific topic. It is very probable that if more females had been part of the sample, the issue of sexism would have been seen as a higher-level threat. Nevertheless, the </w:t>
      </w:r>
      <w:r w:rsidR="0058381E" w:rsidRPr="00973468">
        <w:rPr>
          <w:rFonts w:cs="Times New Roman"/>
          <w:sz w:val="26"/>
          <w:szCs w:val="26"/>
          <w:lang w:val="en-US"/>
        </w:rPr>
        <w:t>sample’s male-to-female ratio</w:t>
      </w:r>
      <w:r w:rsidRPr="00973468">
        <w:rPr>
          <w:rFonts w:cs="Times New Roman"/>
          <w:sz w:val="26"/>
          <w:szCs w:val="26"/>
          <w:lang w:val="en-US"/>
        </w:rPr>
        <w:t xml:space="preserve"> is very close to the 10% of female fans that </w:t>
      </w:r>
      <w:r w:rsidRPr="00973468">
        <w:rPr>
          <w:sz w:val="26"/>
          <w:szCs w:val="26"/>
          <w:lang w:val="en-US"/>
        </w:rPr>
        <w:t>Zolides (2015)</w:t>
      </w:r>
      <w:r w:rsidRPr="00973468">
        <w:rPr>
          <w:rFonts w:cs="Times New Roman"/>
          <w:sz w:val="26"/>
          <w:szCs w:val="26"/>
          <w:lang w:val="en-US"/>
        </w:rPr>
        <w:t xml:space="preserve"> states.</w:t>
      </w:r>
    </w:p>
    <w:p w:rsidR="00072A13" w:rsidRPr="00973468" w:rsidRDefault="00072A13" w:rsidP="00072A13">
      <w:pPr>
        <w:spacing w:line="360" w:lineRule="exact"/>
        <w:ind w:firstLineChars="200" w:firstLine="520"/>
        <w:rPr>
          <w:rFonts w:cs="Times New Roman"/>
          <w:sz w:val="26"/>
          <w:szCs w:val="26"/>
          <w:lang w:val="en-US"/>
        </w:rPr>
      </w:pPr>
      <w:r w:rsidRPr="00973468">
        <w:rPr>
          <w:rFonts w:cs="Times New Roman"/>
          <w:sz w:val="26"/>
          <w:szCs w:val="26"/>
          <w:lang w:val="en-US"/>
        </w:rPr>
        <w:t xml:space="preserve">The general field of esports is in dire need of more research, especially the topic of its weaknesses and threats. Future studies related to disreputable </w:t>
      </w:r>
      <w:r w:rsidR="006E032B" w:rsidRPr="00973468">
        <w:rPr>
          <w:rFonts w:cs="Times New Roman"/>
          <w:sz w:val="26"/>
          <w:szCs w:val="26"/>
          <w:lang w:val="en-US"/>
        </w:rPr>
        <w:t>behavior</w:t>
      </w:r>
      <w:r w:rsidRPr="00973468">
        <w:rPr>
          <w:rFonts w:cs="Times New Roman"/>
          <w:sz w:val="26"/>
          <w:szCs w:val="26"/>
          <w:lang w:val="en-US"/>
        </w:rPr>
        <w:t xml:space="preserve"> in esports would benefit from using qualitative methods to gather more rich data that could justify some of the questions raised in this paper. For instance, why do fans dislike the brands that sponsor entities connected to illegal and unregulated gambling but not entities connected to toxic </w:t>
      </w:r>
      <w:r w:rsidR="006E032B" w:rsidRPr="00973468">
        <w:rPr>
          <w:rFonts w:cs="Times New Roman"/>
          <w:sz w:val="26"/>
          <w:szCs w:val="26"/>
          <w:lang w:val="en-US"/>
        </w:rPr>
        <w:t>behaviors</w:t>
      </w:r>
      <w:r w:rsidRPr="00973468">
        <w:rPr>
          <w:rFonts w:cs="Times New Roman"/>
          <w:sz w:val="26"/>
          <w:szCs w:val="26"/>
          <w:lang w:val="en-US"/>
        </w:rPr>
        <w:t xml:space="preserve">, cheating, sexism, or match-fixing? A similar study in the future </w:t>
      </w:r>
      <w:r w:rsidR="0058381E" w:rsidRPr="00973468">
        <w:rPr>
          <w:rFonts w:cs="Times New Roman"/>
          <w:sz w:val="26"/>
          <w:szCs w:val="26"/>
          <w:lang w:val="en-US"/>
        </w:rPr>
        <w:t xml:space="preserve">will </w:t>
      </w:r>
      <w:r w:rsidRPr="00973468">
        <w:rPr>
          <w:rFonts w:cs="Times New Roman"/>
          <w:sz w:val="26"/>
          <w:szCs w:val="26"/>
          <w:lang w:val="en-US"/>
        </w:rPr>
        <w:t xml:space="preserve">also allow </w:t>
      </w:r>
      <w:r w:rsidR="0058381E" w:rsidRPr="00973468">
        <w:rPr>
          <w:rFonts w:cs="Times New Roman"/>
          <w:sz w:val="26"/>
          <w:szCs w:val="26"/>
          <w:lang w:val="en-US"/>
        </w:rPr>
        <w:t>analyzing</w:t>
      </w:r>
      <w:r w:rsidRPr="00973468">
        <w:rPr>
          <w:rFonts w:cs="Times New Roman"/>
          <w:sz w:val="26"/>
          <w:szCs w:val="26"/>
          <w:lang w:val="en-US"/>
        </w:rPr>
        <w:t xml:space="preserve"> if these </w:t>
      </w:r>
      <w:r w:rsidR="006E032B" w:rsidRPr="00973468">
        <w:rPr>
          <w:rFonts w:cs="Times New Roman"/>
          <w:sz w:val="26"/>
          <w:szCs w:val="26"/>
          <w:lang w:val="en-US"/>
        </w:rPr>
        <w:t>behaviors</w:t>
      </w:r>
      <w:r w:rsidRPr="00973468">
        <w:rPr>
          <w:rFonts w:cs="Times New Roman"/>
          <w:sz w:val="26"/>
          <w:szCs w:val="26"/>
          <w:lang w:val="en-US"/>
        </w:rPr>
        <w:t xml:space="preserve"> are becoming more or less frequent and if there are any changes in the threat level that each present</w:t>
      </w:r>
      <w:r w:rsidR="0058381E" w:rsidRPr="00973468">
        <w:rPr>
          <w:rFonts w:cs="Times New Roman"/>
          <w:sz w:val="26"/>
          <w:szCs w:val="26"/>
          <w:lang w:val="en-US"/>
        </w:rPr>
        <w:t>s</w:t>
      </w:r>
      <w:r w:rsidRPr="00973468">
        <w:rPr>
          <w:rFonts w:cs="Times New Roman"/>
          <w:sz w:val="26"/>
          <w:szCs w:val="26"/>
          <w:lang w:val="en-US"/>
        </w:rPr>
        <w:t xml:space="preserve"> to sponsors. Finally, contrary to this research which </w:t>
      </w:r>
      <w:r w:rsidR="006E032B" w:rsidRPr="00973468">
        <w:rPr>
          <w:rFonts w:cs="Times New Roman"/>
          <w:sz w:val="26"/>
          <w:szCs w:val="26"/>
          <w:lang w:val="en-US"/>
        </w:rPr>
        <w:t>analyzed</w:t>
      </w:r>
      <w:r w:rsidRPr="00973468">
        <w:rPr>
          <w:rFonts w:cs="Times New Roman"/>
          <w:sz w:val="26"/>
          <w:szCs w:val="26"/>
          <w:lang w:val="en-US"/>
        </w:rPr>
        <w:t xml:space="preserve"> the entire esports scene, it would be useful to </w:t>
      </w:r>
      <w:r w:rsidR="006E032B" w:rsidRPr="00973468">
        <w:rPr>
          <w:rFonts w:cs="Times New Roman"/>
          <w:sz w:val="26"/>
          <w:szCs w:val="26"/>
          <w:lang w:val="en-US"/>
        </w:rPr>
        <w:lastRenderedPageBreak/>
        <w:t>analyze</w:t>
      </w:r>
      <w:r w:rsidRPr="00973468">
        <w:rPr>
          <w:rFonts w:cs="Times New Roman"/>
          <w:sz w:val="26"/>
          <w:szCs w:val="26"/>
          <w:lang w:val="en-US"/>
        </w:rPr>
        <w:t xml:space="preserve"> if the threat level of each type of disreputable </w:t>
      </w:r>
      <w:r w:rsidR="006E032B" w:rsidRPr="00973468">
        <w:rPr>
          <w:rFonts w:cs="Times New Roman"/>
          <w:sz w:val="26"/>
          <w:szCs w:val="26"/>
          <w:lang w:val="en-US"/>
        </w:rPr>
        <w:t>behavior</w:t>
      </w:r>
      <w:r w:rsidRPr="00973468">
        <w:rPr>
          <w:rFonts w:cs="Times New Roman"/>
          <w:sz w:val="26"/>
          <w:szCs w:val="26"/>
          <w:lang w:val="en-US"/>
        </w:rPr>
        <w:t xml:space="preserve"> varies according to each different esports title.</w:t>
      </w:r>
    </w:p>
    <w:p w:rsidR="00072A13" w:rsidRPr="00973468" w:rsidRDefault="00072A13" w:rsidP="00072A13">
      <w:pPr>
        <w:spacing w:line="360" w:lineRule="exact"/>
        <w:ind w:firstLineChars="200" w:firstLine="520"/>
        <w:rPr>
          <w:rFonts w:cs="Times New Roman"/>
          <w:sz w:val="26"/>
          <w:szCs w:val="26"/>
          <w:lang w:val="en-US"/>
        </w:rPr>
      </w:pPr>
    </w:p>
    <w:p w:rsidR="00072A13" w:rsidRPr="00973468" w:rsidRDefault="00072A13" w:rsidP="00072A13">
      <w:pPr>
        <w:pStyle w:val="2"/>
        <w:spacing w:line="360" w:lineRule="exact"/>
        <w:jc w:val="center"/>
        <w:rPr>
          <w:rFonts w:cs="Times New Roman"/>
          <w:sz w:val="26"/>
          <w:lang w:val="en-US"/>
        </w:rPr>
      </w:pPr>
      <w:r w:rsidRPr="00973468">
        <w:rPr>
          <w:rFonts w:cs="Times New Roman"/>
          <w:sz w:val="26"/>
          <w:lang w:val="en-US"/>
        </w:rPr>
        <w:t>ACKNOWLEDGEMENTS</w:t>
      </w:r>
    </w:p>
    <w:p w:rsidR="00072A13" w:rsidRPr="00973468" w:rsidRDefault="00072A13" w:rsidP="00072A13">
      <w:pPr>
        <w:spacing w:line="360" w:lineRule="exact"/>
        <w:ind w:firstLineChars="200" w:firstLine="520"/>
        <w:rPr>
          <w:rFonts w:cs="Times New Roman"/>
          <w:sz w:val="26"/>
          <w:szCs w:val="26"/>
          <w:lang w:val="en-US"/>
        </w:rPr>
      </w:pPr>
      <w:r w:rsidRPr="00973468">
        <w:rPr>
          <w:rFonts w:cs="Times New Roman"/>
          <w:sz w:val="26"/>
          <w:szCs w:val="26"/>
          <w:lang w:val="en-US"/>
        </w:rPr>
        <w:t>This work was supported by the Fundação para a Ciência e a Tecnologia (FCT) and the European Social Fund (ESF). The recipient is Bruno Duarte Abreu Freitas and the grant number is SFRH/BD/143227/2019.</w:t>
      </w:r>
    </w:p>
    <w:p w:rsidR="00072A13" w:rsidRPr="00973468" w:rsidRDefault="00072A13" w:rsidP="00072A13">
      <w:pPr>
        <w:spacing w:line="360" w:lineRule="exact"/>
        <w:ind w:firstLineChars="200" w:firstLine="520"/>
        <w:rPr>
          <w:rFonts w:cs="Times New Roman"/>
          <w:sz w:val="26"/>
          <w:szCs w:val="26"/>
          <w:lang w:val="en-US"/>
        </w:rPr>
      </w:pPr>
    </w:p>
    <w:p w:rsidR="00072A13" w:rsidRPr="00973468" w:rsidRDefault="00072A13" w:rsidP="00072A13">
      <w:pPr>
        <w:pStyle w:val="2"/>
        <w:spacing w:line="360" w:lineRule="exact"/>
        <w:jc w:val="center"/>
        <w:rPr>
          <w:rFonts w:cs="Times New Roman"/>
          <w:sz w:val="26"/>
          <w:lang w:val="en-US"/>
        </w:rPr>
      </w:pPr>
      <w:r w:rsidRPr="00973468">
        <w:rPr>
          <w:rFonts w:cs="Times New Roman"/>
          <w:sz w:val="26"/>
          <w:lang w:val="en-US"/>
        </w:rPr>
        <w:t>REFERENCES</w:t>
      </w:r>
    </w:p>
    <w:bookmarkStart w:id="0" w:name="_ENREF_1"/>
    <w:p w:rsidR="00A335EA" w:rsidRPr="00973468" w:rsidRDefault="00A335EA" w:rsidP="00022B3A">
      <w:pPr>
        <w:pStyle w:val="EndNoteBibliography"/>
        <w:adjustRightInd w:val="0"/>
        <w:snapToGrid w:val="0"/>
        <w:spacing w:line="360" w:lineRule="exact"/>
        <w:ind w:left="520" w:hangingChars="200" w:hanging="520"/>
        <w:jc w:val="left"/>
      </w:pPr>
      <w:r w:rsidRPr="00973468">
        <w:rPr>
          <w:lang w:val="en-GB"/>
        </w:rPr>
        <w:fldChar w:fldCharType="begin"/>
      </w:r>
      <w:r w:rsidRPr="00973468">
        <w:rPr>
          <w:lang w:val="en-GB"/>
        </w:rPr>
        <w:instrText xml:space="preserve"> ADDIN EN.REFLIST </w:instrText>
      </w:r>
      <w:r w:rsidRPr="00973468">
        <w:rPr>
          <w:lang w:val="en-GB"/>
        </w:rPr>
        <w:fldChar w:fldCharType="separate"/>
      </w:r>
      <w:r w:rsidRPr="00973468">
        <w:t xml:space="preserve">AEVI. (2018). </w:t>
      </w:r>
      <w:r w:rsidRPr="00973468">
        <w:rPr>
          <w:i/>
        </w:rPr>
        <w:t>Libro blanco de los esports en España.</w:t>
      </w:r>
      <w:r w:rsidRPr="00973468">
        <w:t xml:space="preserve"> </w:t>
      </w:r>
      <w:r w:rsidRPr="00022B3A">
        <w:t>http://www.aevi.org.es/web/wp</w:t>
      </w:r>
      <w:r w:rsidR="00022B3A" w:rsidRPr="00022B3A">
        <w:rPr>
          <w:rFonts w:hint="eastAsia"/>
          <w:lang w:eastAsia="zh-TW"/>
        </w:rPr>
        <w:t xml:space="preserve"> </w:t>
      </w:r>
      <w:r w:rsidRPr="00022B3A">
        <w:t>-content/uploads/2018/05/ES_libroblanco_online.pdf</w:t>
      </w:r>
      <w:r w:rsidRPr="00973468">
        <w:t xml:space="preserve"> </w:t>
      </w:r>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Albrecht, S. W., Howe, K. R., &amp; Rommey, M. (1984). </w:t>
      </w:r>
      <w:r w:rsidRPr="00973468">
        <w:rPr>
          <w:i/>
        </w:rPr>
        <w:t>Deterring Fraud: The Internal Auditors’ Perspective</w:t>
      </w:r>
      <w:r w:rsidRPr="00973468">
        <w:t>. Altamonte Springs: Institute of Auditors Research Foundation.</w:t>
      </w:r>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Billings, A. C., Rodgers, E. B. D., Rodgers, R. P., &amp; Wiggins, B. P. (2019). Esports Spectator Motivation. In R. Rogers (Ed.), </w:t>
      </w:r>
      <w:r w:rsidRPr="00973468">
        <w:rPr>
          <w:i/>
        </w:rPr>
        <w:t>Understanding Esports: An Introduction to the Global Phenomenon</w:t>
      </w:r>
      <w:r w:rsidRPr="00973468">
        <w:t xml:space="preserve"> (pp. 73-84). London: Rowman &amp; Littlefield.</w:t>
      </w:r>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Blackburn, J., &amp; Kwak, H. (2014). STFU NOOB! Predicting Crowdsourced Decisions on Toxic Behavior in Online Games. In C.-W. Chung, A. Broder, K. Shim &amp; T. Suel (Eds.), </w:t>
      </w:r>
      <w:r w:rsidRPr="00973468">
        <w:rPr>
          <w:i/>
        </w:rPr>
        <w:t>Proceedings of the 23rd international conference on World wide web</w:t>
      </w:r>
      <w:r w:rsidRPr="00973468">
        <w:t xml:space="preserve"> (pp. 877-888). New York, NY: Association for Computing Machinery</w:t>
      </w:r>
      <w:r w:rsidRPr="00973468">
        <w:rPr>
          <w:rFonts w:hint="eastAsia"/>
          <w:lang w:eastAsia="zh-TW"/>
        </w:rPr>
        <w:t>.</w:t>
      </w:r>
      <w:r w:rsidRPr="00973468">
        <w:t xml:space="preserve"> : </w:t>
      </w:r>
      <w:hyperlink r:id="rId20" w:history="1">
        <w:r w:rsidRPr="00973468">
          <w:rPr>
            <w:rStyle w:val="a3"/>
          </w:rPr>
          <w:t>https://doi.org/10.1145/2566486.2567987</w:t>
        </w:r>
      </w:hyperlink>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Brenda, H. K. S. (2017). Spectating the Rift: A Study into eSports Spectatorship. In J. Hiltscher &amp; T. M. Scholz (Eds.), </w:t>
      </w:r>
      <w:r w:rsidRPr="00973468">
        <w:rPr>
          <w:i/>
        </w:rPr>
        <w:t>eSports Yearbook 2015/16</w:t>
      </w:r>
      <w:r w:rsidRPr="00973468">
        <w:t xml:space="preserve"> (pp. 9-35). Norderstedt: Books on Demand GmbH. </w:t>
      </w:r>
      <w:hyperlink r:id="rId21" w:history="1">
        <w:r w:rsidRPr="00973468">
          <w:rPr>
            <w:rStyle w:val="a3"/>
          </w:rPr>
          <w:t>http://www.esportsyearbook.com/eyb201516.pdf</w:t>
        </w:r>
      </w:hyperlink>
      <w:r w:rsidRPr="00973468">
        <w:t xml:space="preserve">  </w:t>
      </w:r>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Brickell, A. (2017). Addressing integrity and regulatory risks in esports: The responsibility of the whole esports community. </w:t>
      </w:r>
      <w:r w:rsidRPr="00973468">
        <w:rPr>
          <w:i/>
        </w:rPr>
        <w:t>Gaming Law Review, 21</w:t>
      </w:r>
      <w:r w:rsidRPr="00973468">
        <w:t xml:space="preserve">(8), 603-609. </w:t>
      </w:r>
      <w:hyperlink r:id="rId22" w:history="1">
        <w:r w:rsidRPr="00973468">
          <w:rPr>
            <w:rStyle w:val="a3"/>
          </w:rPr>
          <w:t>https://doi.org/10.1089/glr2.2017.21810</w:t>
        </w:r>
      </w:hyperlink>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Brooks, G., Aleem, A., &amp; Button, M. (2013). </w:t>
      </w:r>
      <w:r w:rsidRPr="00973468">
        <w:rPr>
          <w:i/>
        </w:rPr>
        <w:t>Fraud, Corruption and Sport</w:t>
      </w:r>
      <w:r w:rsidRPr="00973468">
        <w:t>. Hampshire: Palgrave Macmillan.</w:t>
      </w:r>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Callus, P., &amp; Potter, C. (2017). Michezo Video: Nairobi’s gamers and the developers who are promoting local content. </w:t>
      </w:r>
      <w:r w:rsidRPr="00973468">
        <w:rPr>
          <w:i/>
        </w:rPr>
        <w:t>Critical African Studies, 9</w:t>
      </w:r>
      <w:r w:rsidRPr="00973468">
        <w:t xml:space="preserve">(3), 302–326. </w:t>
      </w:r>
      <w:hyperlink r:id="rId23" w:history="1">
        <w:r w:rsidRPr="00973468">
          <w:rPr>
            <w:rStyle w:val="a3"/>
          </w:rPr>
          <w:t>https://doi.org/10.1080/21681392.2017.1371620</w:t>
        </w:r>
      </w:hyperlink>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CGC Europe. (2015). Marketing Channel eSports – How to get the attention of young adults? </w:t>
      </w:r>
      <w:hyperlink r:id="rId24" w:history="1">
        <w:r w:rsidRPr="00973468">
          <w:rPr>
            <w:rStyle w:val="a3"/>
          </w:rPr>
          <w:t>http://docplayer.net/12867287-Marketing-channel-esports-how-to-get-the-attention-of-young-adults.html</w:t>
        </w:r>
      </w:hyperlink>
    </w:p>
    <w:p w:rsidR="00A335EA" w:rsidRPr="00973468" w:rsidRDefault="00A335EA" w:rsidP="00022B3A">
      <w:pPr>
        <w:pStyle w:val="EndNoteBibliography"/>
        <w:adjustRightInd w:val="0"/>
        <w:snapToGrid w:val="0"/>
        <w:spacing w:line="360" w:lineRule="exact"/>
        <w:ind w:left="520" w:hangingChars="200" w:hanging="520"/>
        <w:jc w:val="left"/>
      </w:pPr>
      <w:r w:rsidRPr="00973468">
        <w:lastRenderedPageBreak/>
        <w:t xml:space="preserve">Chalmet, X. (2015). </w:t>
      </w:r>
      <w:r w:rsidRPr="00973468">
        <w:rPr>
          <w:i/>
        </w:rPr>
        <w:t>Sponsorship within Esports: Examining the Sponsorship Reationship Quality Constructs.</w:t>
      </w:r>
      <w:r w:rsidRPr="00973468">
        <w:t xml:space="preserve"> (Master Thesis), University of Gothenburg, Gothenburg. </w:t>
      </w:r>
      <w:hyperlink r:id="rId25" w:history="1">
        <w:r w:rsidRPr="00973468">
          <w:rPr>
            <w:rStyle w:val="a3"/>
          </w:rPr>
          <w:t>https://gupea.ub.gu.se/bitstream/2077/39848/1/gupea_2077_39848_1.pdf</w:t>
        </w:r>
      </w:hyperlink>
      <w:r w:rsidRPr="00973468">
        <w:t xml:space="preserve">  </w:t>
      </w:r>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Christophers, J. (2011). Why Cheating Is A Crime – The ESL Wire Story. In J. Christophers &amp; T. M. Scholz (Eds.), </w:t>
      </w:r>
      <w:r w:rsidRPr="00973468">
        <w:rPr>
          <w:i/>
        </w:rPr>
        <w:t>eSports Yearbook 2010</w:t>
      </w:r>
      <w:r w:rsidRPr="00973468">
        <w:t xml:space="preserve"> (pp. 90-96). Norderstedt: Books on Demand GmbH. </w:t>
      </w:r>
      <w:hyperlink r:id="rId26" w:history="1">
        <w:r w:rsidRPr="00973468">
          <w:rPr>
            <w:rStyle w:val="a3"/>
          </w:rPr>
          <w:t>http://esportsyearbook.com/eyb2010.pdf</w:t>
        </w:r>
      </w:hyperlink>
      <w:r w:rsidRPr="00973468">
        <w:t xml:space="preserve">  </w:t>
      </w:r>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Cohen, L., Manion, L., &amp; Morrison, K. (2018). </w:t>
      </w:r>
      <w:r w:rsidRPr="00973468">
        <w:rPr>
          <w:i/>
        </w:rPr>
        <w:t>Research Methods in Education</w:t>
      </w:r>
      <w:r w:rsidRPr="00973468">
        <w:t xml:space="preserve"> (8th ed.). Abingdon: Routledge.</w:t>
      </w:r>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Collin, P. H. (Ed.). (2003). </w:t>
      </w:r>
      <w:r w:rsidRPr="00973468">
        <w:rPr>
          <w:i/>
        </w:rPr>
        <w:t>Easier English Student Dictionary</w:t>
      </w:r>
      <w:r w:rsidRPr="00973468">
        <w:t xml:space="preserve"> (2nd ed.). London: Bloomsbury Publishing Plc.</w:t>
      </w:r>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Cressey, D. R. (1973). </w:t>
      </w:r>
      <w:r w:rsidRPr="00973468">
        <w:rPr>
          <w:i/>
        </w:rPr>
        <w:t>Other People</w:t>
      </w:r>
      <w:r w:rsidR="0058381E" w:rsidRPr="00973468">
        <w:rPr>
          <w:i/>
        </w:rPr>
        <w:t>’</w:t>
      </w:r>
      <w:r w:rsidRPr="00973468">
        <w:rPr>
          <w:i/>
        </w:rPr>
        <w:t>s Money: A Study in the Social Psychology of Embezzlement</w:t>
      </w:r>
      <w:r w:rsidRPr="00973468">
        <w:t>. Montclair: Patterson Smith.</w:t>
      </w:r>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Crompton, J. (1994). Benefits and Risks Associated with Sponsorship of Major Events. </w:t>
      </w:r>
      <w:r w:rsidRPr="00973468">
        <w:rPr>
          <w:i/>
        </w:rPr>
        <w:t>Festival Management and Event Tourism, 2</w:t>
      </w:r>
      <w:r w:rsidRPr="00973468">
        <w:t xml:space="preserve">(2), 65-74. </w:t>
      </w:r>
      <w:hyperlink r:id="rId27" w:history="1">
        <w:r w:rsidRPr="00973468">
          <w:rPr>
            <w:rStyle w:val="a3"/>
          </w:rPr>
          <w:t>https://doi.org/10.3727/106527094792292050</w:t>
        </w:r>
      </w:hyperlink>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Crompton, J. L. (2015). Potential negative outcomes from sports sponsorship. </w:t>
      </w:r>
      <w:r w:rsidRPr="00973468">
        <w:rPr>
          <w:i/>
        </w:rPr>
        <w:t>International Journal of Sports Marketing and Sponsorship, 16</w:t>
      </w:r>
      <w:r w:rsidRPr="00973468">
        <w:t xml:space="preserve">(3), 20-34. </w:t>
      </w:r>
      <w:hyperlink r:id="rId28" w:history="1">
        <w:r w:rsidRPr="00973468">
          <w:rPr>
            <w:rStyle w:val="a3"/>
          </w:rPr>
          <w:t>https://doi.org/10.1108/IJSMS-16-03-2015-B003</w:t>
        </w:r>
      </w:hyperlink>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Cunningham, G. B., Fairley, S., Ferkins, L., Kerwin, S., Lock, D., Shaw, S., &amp; Wicker, P. (2018). eSport: Construct specifications and implications for sport management. </w:t>
      </w:r>
      <w:r w:rsidRPr="00973468">
        <w:rPr>
          <w:i/>
        </w:rPr>
        <w:t>Sport Management Review, 21</w:t>
      </w:r>
      <w:r w:rsidRPr="00973468">
        <w:t xml:space="preserve">(1), 1-6. </w:t>
      </w:r>
      <w:hyperlink r:id="rId29" w:history="1">
        <w:r w:rsidRPr="00973468">
          <w:rPr>
            <w:rStyle w:val="a3"/>
          </w:rPr>
          <w:t>https://doi.org/10.1016/j.smr.2017.11.002</w:t>
        </w:r>
      </w:hyperlink>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ESA. (2017). 2016 Annual Report. </w:t>
      </w:r>
      <w:hyperlink r:id="rId30" w:history="1">
        <w:r w:rsidRPr="00973468">
          <w:rPr>
            <w:rStyle w:val="a3"/>
          </w:rPr>
          <w:t>http://www.theesa.com/wp-content/uploads/2017/09/ESA-AnnualReport-Digital-91917.pdf</w:t>
        </w:r>
      </w:hyperlink>
    </w:p>
    <w:p w:rsidR="00A335EA" w:rsidRPr="00973468" w:rsidRDefault="00A335EA" w:rsidP="00022B3A">
      <w:pPr>
        <w:pStyle w:val="EndNoteBibliography"/>
        <w:adjustRightInd w:val="0"/>
        <w:snapToGrid w:val="0"/>
        <w:spacing w:line="360" w:lineRule="exact"/>
        <w:ind w:left="520" w:hangingChars="200" w:hanging="520"/>
        <w:jc w:val="left"/>
      </w:pPr>
      <w:r w:rsidRPr="00973468">
        <w:t>Esports Earnings. (2020). Top Games Awarding Prize Money. Retrieved 28 January, 2020, https://</w:t>
      </w:r>
      <w:hyperlink r:id="rId31" w:history="1">
        <w:r w:rsidRPr="00973468">
          <w:rPr>
            <w:rStyle w:val="a3"/>
          </w:rPr>
          <w:t>www.esportsearnings.com/games</w:t>
        </w:r>
      </w:hyperlink>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Funk, D. C., Pizzo, A. D., &amp; Baker, B. J. (2018). eSport management: Embracing eSport education and research opportunities. </w:t>
      </w:r>
      <w:r w:rsidRPr="00973468">
        <w:rPr>
          <w:i/>
        </w:rPr>
        <w:t>Sport Management Review, 21</w:t>
      </w:r>
      <w:r w:rsidRPr="00973468">
        <w:t xml:space="preserve">(1), 7-13. </w:t>
      </w:r>
      <w:hyperlink r:id="rId32" w:history="1">
        <w:r w:rsidRPr="00973468">
          <w:rPr>
            <w:rStyle w:val="a3"/>
          </w:rPr>
          <w:t>https://doi.org/10.1016/j.smr.2017.07.008</w:t>
        </w:r>
      </w:hyperlink>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Gainsbury, S. M., Abarbanel, B., &amp; Blaszczynski, A. (2017a). Game on: comparison of demographic profiles, consumption behaviors, and gambling site selection criteria of esports and sports bettors. </w:t>
      </w:r>
      <w:r w:rsidRPr="00973468">
        <w:rPr>
          <w:i/>
        </w:rPr>
        <w:t>Gaming Law Review, 21</w:t>
      </w:r>
      <w:r w:rsidRPr="00973468">
        <w:t xml:space="preserve">(8), 575-587. </w:t>
      </w:r>
      <w:hyperlink r:id="rId33" w:history="1">
        <w:r w:rsidRPr="00973468">
          <w:rPr>
            <w:rStyle w:val="a3"/>
          </w:rPr>
          <w:t>https://doi.org/10.1089/glr2.2017.21813</w:t>
        </w:r>
      </w:hyperlink>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Gainsbury, S. M., Abarbanel, B., &amp; Blaszczynski, A. (2017b). Intensity and gambling harms: exploring breadth of gambling involvement among esports bettors. </w:t>
      </w:r>
      <w:r w:rsidRPr="00973468">
        <w:rPr>
          <w:i/>
        </w:rPr>
        <w:t>Gaming Law Review, 21</w:t>
      </w:r>
      <w:r w:rsidRPr="00973468">
        <w:t xml:space="preserve">(8), 610-615. </w:t>
      </w:r>
      <w:hyperlink r:id="rId34" w:history="1">
        <w:r w:rsidRPr="00973468">
          <w:rPr>
            <w:rStyle w:val="a3"/>
          </w:rPr>
          <w:t>https://doi.org/10.1089/glr2.2017.21812</w:t>
        </w:r>
      </w:hyperlink>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Gifford, C. (2017). </w:t>
      </w:r>
      <w:r w:rsidRPr="00973468">
        <w:rPr>
          <w:i/>
        </w:rPr>
        <w:t>Gaming Record Breakers</w:t>
      </w:r>
      <w:r w:rsidRPr="00973468">
        <w:t>. London: Carlton Books Limited.</w:t>
      </w:r>
    </w:p>
    <w:p w:rsidR="00A335EA" w:rsidRPr="00973468" w:rsidRDefault="00A335EA" w:rsidP="00022B3A">
      <w:pPr>
        <w:pStyle w:val="EndNoteBibliography"/>
        <w:adjustRightInd w:val="0"/>
        <w:snapToGrid w:val="0"/>
        <w:spacing w:line="360" w:lineRule="exact"/>
        <w:ind w:left="520" w:hangingChars="200" w:hanging="520"/>
        <w:jc w:val="left"/>
      </w:pPr>
      <w:r w:rsidRPr="00973468">
        <w:lastRenderedPageBreak/>
        <w:t xml:space="preserve">Goetomo, F. (2017). eSports in Korea: A Study on League of Legends Team Performances on the Share Price of Owning Corporations. In J. Hiltscher &amp; T. M. Scholz (Eds.), </w:t>
      </w:r>
      <w:r w:rsidRPr="00973468">
        <w:rPr>
          <w:i/>
        </w:rPr>
        <w:t>eSports Yearbook 2015/16</w:t>
      </w:r>
      <w:r w:rsidRPr="00973468">
        <w:t xml:space="preserve"> (pp. 79-94). Norderstedt: Books on Demand GmbH. </w:t>
      </w:r>
      <w:hyperlink r:id="rId35" w:history="1">
        <w:r w:rsidRPr="00973468">
          <w:rPr>
            <w:rStyle w:val="a3"/>
          </w:rPr>
          <w:t>http://www.esportsyearbook.com/eyb201516.pdf</w:t>
        </w:r>
      </w:hyperlink>
      <w:r w:rsidRPr="00973468">
        <w:t xml:space="preserve">  </w:t>
      </w:r>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Griffiths, M. (2017, January). The psychosocial impact of professional gambling, professional video gaming &amp; eSports. </w:t>
      </w:r>
      <w:r w:rsidRPr="00973468">
        <w:rPr>
          <w:i/>
        </w:rPr>
        <w:t>Casino &amp; Gaming International, 28,</w:t>
      </w:r>
      <w:r w:rsidRPr="00973468">
        <w:t xml:space="preserve"> 59-63. </w:t>
      </w:r>
      <w:hyperlink r:id="rId36" w:history="1">
        <w:r w:rsidRPr="00973468">
          <w:rPr>
            <w:rStyle w:val="a3"/>
          </w:rPr>
          <w:t>http://irep.ntu.ac.uk/id/eprint/30079</w:t>
        </w:r>
      </w:hyperlink>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Hiltscher, J., &amp; Scholz, T. M. (2017). Preface. In J. Hiltscher &amp; T. M. Scholz (Eds.), </w:t>
      </w:r>
      <w:r w:rsidRPr="00973468">
        <w:rPr>
          <w:i/>
        </w:rPr>
        <w:t>eSports Yearbook 2015/16</w:t>
      </w:r>
      <w:r w:rsidRPr="00973468">
        <w:t xml:space="preserve"> (pp. 7-8). Norderstedt: Books on Demand GmbH. </w:t>
      </w:r>
      <w:hyperlink r:id="rId37" w:history="1">
        <w:r w:rsidRPr="00973468">
          <w:rPr>
            <w:rStyle w:val="a3"/>
          </w:rPr>
          <w:t>http://www.esportsyearbook.com/eyb201516.pdf</w:t>
        </w:r>
      </w:hyperlink>
      <w:r w:rsidRPr="00973468">
        <w:t xml:space="preserve">  </w:t>
      </w:r>
    </w:p>
    <w:p w:rsidR="00A335EA" w:rsidRPr="00973468" w:rsidRDefault="00973468" w:rsidP="00022B3A">
      <w:pPr>
        <w:pStyle w:val="EndNoteBibliography"/>
        <w:adjustRightInd w:val="0"/>
        <w:snapToGrid w:val="0"/>
        <w:spacing w:line="360" w:lineRule="exact"/>
        <w:ind w:left="520" w:hangingChars="200" w:hanging="520"/>
        <w:jc w:val="left"/>
        <w:rPr>
          <w:rStyle w:val="a3"/>
        </w:rPr>
      </w:pPr>
      <w:r w:rsidRPr="00973468">
        <w:t>Holden</w:t>
      </w:r>
      <w:r w:rsidR="00A335EA" w:rsidRPr="00973468">
        <w:t xml:space="preserve">, J. T. (2017). Trifling and Gambling with Virtual Money. </w:t>
      </w:r>
      <w:r w:rsidR="00A335EA" w:rsidRPr="00973468">
        <w:rPr>
          <w:i/>
        </w:rPr>
        <w:t>UCLA Entertainment Law Review, Forthcoming</w:t>
      </w:r>
      <w:r w:rsidR="00A335EA" w:rsidRPr="00973468">
        <w:t xml:space="preserve">, 1-43. </w:t>
      </w:r>
      <w:r w:rsidR="00A335EA" w:rsidRPr="00973468">
        <w:fldChar w:fldCharType="begin"/>
      </w:r>
      <w:r w:rsidR="00A335EA" w:rsidRPr="00973468">
        <w:instrText xml:space="preserve"> HYPERLINK "http://dx.doi.org/10.2139/ssrn.3035892" </w:instrText>
      </w:r>
      <w:r w:rsidR="00A335EA" w:rsidRPr="00973468">
        <w:fldChar w:fldCharType="separate"/>
      </w:r>
      <w:r w:rsidR="00A335EA" w:rsidRPr="00973468">
        <w:rPr>
          <w:rStyle w:val="a3"/>
        </w:rPr>
        <w:t>http://dx.doi.org/10.2139/ssrn.3035892</w:t>
      </w:r>
    </w:p>
    <w:p w:rsidR="00A335EA" w:rsidRPr="00973468" w:rsidRDefault="00A335EA" w:rsidP="00022B3A">
      <w:pPr>
        <w:pStyle w:val="EndNoteBibliography"/>
        <w:adjustRightInd w:val="0"/>
        <w:snapToGrid w:val="0"/>
        <w:spacing w:line="360" w:lineRule="exact"/>
        <w:ind w:left="520" w:hangingChars="200" w:hanging="520"/>
        <w:jc w:val="left"/>
      </w:pPr>
      <w:r w:rsidRPr="00973468">
        <w:fldChar w:fldCharType="end"/>
      </w:r>
      <w:r w:rsidRPr="00973468">
        <w:t xml:space="preserve">Holden, J. T., &amp; Ehrlich, S. C. (2017). Esports, Skins Betting, and Wire Fraud Vulnerability. </w:t>
      </w:r>
      <w:r w:rsidRPr="00973468">
        <w:rPr>
          <w:i/>
        </w:rPr>
        <w:t>Gaming Law Review, 21</w:t>
      </w:r>
      <w:r w:rsidRPr="00973468">
        <w:t xml:space="preserve">(8), 566-574. </w:t>
      </w:r>
      <w:hyperlink r:id="rId38" w:history="1">
        <w:r w:rsidRPr="00973468">
          <w:rPr>
            <w:rStyle w:val="a3"/>
          </w:rPr>
          <w:t>https://doi.org/10.1089/glr2.2017.2183</w:t>
        </w:r>
      </w:hyperlink>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Holden, J. T., Kaburakis, A., &amp; Rodenberg, R. (2017). The Future Is Now: Esports Policy Considerations and Potential Litigation. </w:t>
      </w:r>
      <w:r w:rsidRPr="00973468">
        <w:rPr>
          <w:i/>
        </w:rPr>
        <w:t>Journal of Legal Aspects of Sport, 27</w:t>
      </w:r>
      <w:r w:rsidRPr="00973468">
        <w:t xml:space="preserve">(1), 46-78. </w:t>
      </w:r>
      <w:hyperlink r:id="rId39" w:history="1">
        <w:r w:rsidRPr="00973468">
          <w:rPr>
            <w:rStyle w:val="a3"/>
          </w:rPr>
          <w:t>https://doi.org/10.1123/jlas.2016-0018</w:t>
        </w:r>
      </w:hyperlink>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Holden, J. T., Kaburakis, A., &amp; Rodenberg, R. M. (2018). Esports: Children, stimulants and video-gaming-induced inactivity. </w:t>
      </w:r>
      <w:r w:rsidRPr="00973468">
        <w:rPr>
          <w:i/>
        </w:rPr>
        <w:t>Journal of Paediatrics and Child Health</w:t>
      </w:r>
      <w:r w:rsidRPr="00973468">
        <w:t xml:space="preserve">. </w:t>
      </w:r>
      <w:hyperlink r:id="rId40" w:history="1">
        <w:r w:rsidRPr="00973468">
          <w:rPr>
            <w:rStyle w:val="a3"/>
          </w:rPr>
          <w:t>https://doi.org/10.1111/jpc.13897</w:t>
        </w:r>
      </w:hyperlink>
    </w:p>
    <w:p w:rsidR="00A335EA" w:rsidRPr="00973468" w:rsidRDefault="00A335EA" w:rsidP="00022B3A">
      <w:pPr>
        <w:pStyle w:val="EndNoteBibliography"/>
        <w:adjustRightInd w:val="0"/>
        <w:snapToGrid w:val="0"/>
        <w:spacing w:line="360" w:lineRule="exact"/>
        <w:ind w:left="520" w:hangingChars="200" w:hanging="520"/>
        <w:jc w:val="left"/>
        <w:rPr>
          <w:szCs w:val="26"/>
        </w:rPr>
      </w:pPr>
      <w:r w:rsidRPr="00973468">
        <w:rPr>
          <w:szCs w:val="26"/>
        </w:rPr>
        <w:t xml:space="preserve">Holden, J. T., Rodenberg, R. M., &amp; Kaburakis, A. (2017). Esports Corruption: Gambling, Doping, and Global Governance. </w:t>
      </w:r>
      <w:r w:rsidRPr="00973468">
        <w:rPr>
          <w:i/>
          <w:szCs w:val="26"/>
        </w:rPr>
        <w:t>Maryland Journal of International Law,</w:t>
      </w:r>
      <w:r w:rsidRPr="00973468">
        <w:rPr>
          <w:szCs w:val="26"/>
        </w:rPr>
        <w:t xml:space="preserve"> </w:t>
      </w:r>
      <w:r w:rsidRPr="00973468">
        <w:rPr>
          <w:i/>
          <w:szCs w:val="26"/>
        </w:rPr>
        <w:t>32</w:t>
      </w:r>
      <w:r w:rsidRPr="00973468">
        <w:rPr>
          <w:szCs w:val="26"/>
        </w:rPr>
        <w:t xml:space="preserve">(1), 236-273. </w:t>
      </w:r>
      <w:hyperlink r:id="rId41" w:history="1">
        <w:r w:rsidRPr="00022B3A">
          <w:rPr>
            <w:rStyle w:val="a3"/>
            <w:szCs w:val="26"/>
            <w:shd w:val="clear" w:color="auto" w:fill="FFFFFF"/>
          </w:rPr>
          <w:t>https://doi.org/10.2139/ssrn.2831718</w:t>
        </w:r>
      </w:hyperlink>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Jenny, S. E., Keiper, M. C., Taylor, B. J., Williams, D. P., Gawrysiak, J., Manning, R. D., &amp; Tutka, P. M. (2018). eSports Venues: A New Sport Business Opportunity. </w:t>
      </w:r>
      <w:r w:rsidRPr="00973468">
        <w:rPr>
          <w:i/>
        </w:rPr>
        <w:t>Journal of Applied Sport Management, 10</w:t>
      </w:r>
      <w:r w:rsidRPr="00973468">
        <w:t xml:space="preserve">(1), 34-49. </w:t>
      </w:r>
      <w:hyperlink r:id="rId42" w:history="1">
        <w:r w:rsidRPr="00973468">
          <w:rPr>
            <w:rStyle w:val="a3"/>
          </w:rPr>
          <w:t>https://doi.org/10.18666/JASM-2018-V10-I1-8469</w:t>
        </w:r>
      </w:hyperlink>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Kaye, L. K., Pennington, C. R., &amp; McCann, J. J. (2018). Do casual gaming environments evoke stereotype threat? Examining the effects of explicit priming and avatar gender. </w:t>
      </w:r>
      <w:r w:rsidRPr="00973468">
        <w:rPr>
          <w:i/>
        </w:rPr>
        <w:t>Computers in Human Behavior, 78</w:t>
      </w:r>
      <w:r w:rsidRPr="00973468">
        <w:t xml:space="preserve">, 142-150. </w:t>
      </w:r>
      <w:hyperlink r:id="rId43" w:history="1">
        <w:r w:rsidRPr="00973468">
          <w:rPr>
            <w:rStyle w:val="a3"/>
          </w:rPr>
          <w:t>https://doi.org/10.1016/j.chb.2017.09.031</w:t>
        </w:r>
      </w:hyperlink>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Keiper, M. C., Manning, R. D., Jenny, S., Olrich, T., &amp; Croft, C. (2017). No reason to LoL at LoL: the addition of esports to intercollegiate athletic departments. </w:t>
      </w:r>
      <w:r w:rsidRPr="00973468">
        <w:rPr>
          <w:i/>
        </w:rPr>
        <w:t>Journal for the Study of Sports and Athletes in Education, 11</w:t>
      </w:r>
      <w:r w:rsidRPr="00973468">
        <w:t xml:space="preserve">(2), 143-160. </w:t>
      </w:r>
      <w:hyperlink r:id="rId44" w:history="1">
        <w:r w:rsidRPr="00973468">
          <w:rPr>
            <w:rStyle w:val="a3"/>
          </w:rPr>
          <w:t>https://doi.org/10.1080/19357397.2017.1316001</w:t>
        </w:r>
      </w:hyperlink>
    </w:p>
    <w:p w:rsidR="00A335EA" w:rsidRPr="00973468" w:rsidRDefault="00A335EA" w:rsidP="00022B3A">
      <w:pPr>
        <w:pStyle w:val="EndNoteBibliography"/>
        <w:adjustRightInd w:val="0"/>
        <w:snapToGrid w:val="0"/>
        <w:spacing w:line="360" w:lineRule="exact"/>
        <w:ind w:left="520" w:hangingChars="200" w:hanging="520"/>
        <w:jc w:val="left"/>
      </w:pPr>
      <w:r w:rsidRPr="00973468">
        <w:lastRenderedPageBreak/>
        <w:t xml:space="preserve">Korpimies, S. (2017). </w:t>
      </w:r>
      <w:r w:rsidRPr="00973468">
        <w:rPr>
          <w:i/>
        </w:rPr>
        <w:t>Sponsorships in eSports.</w:t>
      </w:r>
      <w:r w:rsidRPr="00973468">
        <w:t xml:space="preserve"> (Bachelor thesis), Aalto University, Espoo. </w:t>
      </w:r>
      <w:hyperlink r:id="rId45" w:history="1">
        <w:r w:rsidRPr="00973468">
          <w:rPr>
            <w:rStyle w:val="a3"/>
          </w:rPr>
          <w:t>http://urn.fi/URN:NBN:fi:aalto-201705114490</w:t>
        </w:r>
      </w:hyperlink>
      <w:r w:rsidRPr="00973468">
        <w:t xml:space="preserve">  </w:t>
      </w:r>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Kozachuk, J., Foroughi, C. K., &amp; Freeman, G. (2016). Exploring electronic sports: An interdisciplinary approach. </w:t>
      </w:r>
      <w:r w:rsidRPr="00973468">
        <w:rPr>
          <w:i/>
        </w:rPr>
        <w:t>Proceedings of the Human Factors and Ergonomics Society 2016 Annual Meeting, 60</w:t>
      </w:r>
      <w:r w:rsidRPr="00973468">
        <w:t xml:space="preserve">(1), 2118-2122. </w:t>
      </w:r>
      <w:hyperlink r:id="rId46" w:history="1">
        <w:r w:rsidRPr="00973468">
          <w:rPr>
            <w:rStyle w:val="a3"/>
          </w:rPr>
          <w:t>https://doi.org/10.1177/1541931213601479</w:t>
        </w:r>
      </w:hyperlink>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Kuhn, K. A. L. (2009). The Market Structure and Characteristics of Electronic Games. In N. K. L. Pope, K.-A. L. Kuhn &amp; J. J. H. Forster (Eds.), </w:t>
      </w:r>
      <w:r w:rsidRPr="00973468">
        <w:rPr>
          <w:i/>
        </w:rPr>
        <w:t>Digital Sport for Performance Enhancement and Competitive Evolution: Intelligent Gaming Technologies</w:t>
      </w:r>
      <w:r w:rsidRPr="00973468">
        <w:t xml:space="preserve"> (pp. 257-285). London: Information Science Reference. </w:t>
      </w:r>
      <w:hyperlink r:id="rId47" w:history="1">
        <w:r w:rsidRPr="00973468">
          <w:rPr>
            <w:rStyle w:val="a3"/>
            <w:szCs w:val="26"/>
            <w:shd w:val="clear" w:color="auto" w:fill="FFFFFF"/>
          </w:rPr>
          <w:t>https://doi.org/10.4018/978-1-60566-406-4.ch016</w:t>
        </w:r>
      </w:hyperlink>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Lacey, R., &amp; Close, A. G. (2013). How fit connects service brand sponsors with consumers’ passions for sponsored events. </w:t>
      </w:r>
      <w:r w:rsidRPr="00973468">
        <w:rPr>
          <w:i/>
        </w:rPr>
        <w:t>International Journal of Sports Marketing and Sponsorship, 14</w:t>
      </w:r>
      <w:r w:rsidRPr="00973468">
        <w:t xml:space="preserve">(3), 57-73. </w:t>
      </w:r>
      <w:hyperlink r:id="rId48" w:history="1">
        <w:r w:rsidRPr="00973468">
          <w:rPr>
            <w:rStyle w:val="a3"/>
          </w:rPr>
          <w:t>https://doi.org/10.1108/IJSMS-14-03-2013-B005</w:t>
        </w:r>
      </w:hyperlink>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Lee, J. (2017, </w:t>
      </w:r>
      <w:r w:rsidR="0058381E" w:rsidRPr="00973468">
        <w:t>27 November</w:t>
      </w:r>
      <w:r w:rsidRPr="00973468">
        <w:t>). 3 Awesome Social Networks Just for Gamers. Retrieved 19 October, 2019, https://</w:t>
      </w:r>
      <w:hyperlink r:id="rId49" w:history="1">
        <w:r w:rsidRPr="00973468">
          <w:rPr>
            <w:rStyle w:val="a3"/>
          </w:rPr>
          <w:t>www.makeuseof.com/tag/3-awesome-social-networks-just-for-gamers/</w:t>
        </w:r>
      </w:hyperlink>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Li, R. (2016). </w:t>
      </w:r>
      <w:r w:rsidRPr="00973468">
        <w:rPr>
          <w:i/>
        </w:rPr>
        <w:t>Good luck have fun: the rise of eSports</w:t>
      </w:r>
      <w:r w:rsidRPr="00973468">
        <w:t>. New York, NY: Skyhorse Publishing.</w:t>
      </w:r>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Lieberman, A., &amp; Esgate, P. (2002). </w:t>
      </w:r>
      <w:r w:rsidRPr="00973468">
        <w:rPr>
          <w:i/>
        </w:rPr>
        <w:t>The Entertainment Marketing Revolution: Bringing the Moguls, the Media, and the Magic to the World</w:t>
      </w:r>
      <w:r w:rsidRPr="00973468">
        <w:t>. New Jersey, NJ: Financial Times Prentice Hall.</w:t>
      </w:r>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Lokhman, N., Karashchuk, O., &amp; Kornilova, O. (2018). Analysis of eSports as a commercial activity. </w:t>
      </w:r>
      <w:r w:rsidRPr="00973468">
        <w:rPr>
          <w:i/>
        </w:rPr>
        <w:t>Problems and Perspectives in Management, 16</w:t>
      </w:r>
      <w:r w:rsidRPr="00973468">
        <w:t xml:space="preserve">(1), 207-213. </w:t>
      </w:r>
      <w:hyperlink r:id="rId50" w:history="1">
        <w:r w:rsidRPr="00973468">
          <w:rPr>
            <w:rStyle w:val="a3"/>
          </w:rPr>
          <w:t>http://dx.doi.org/10.21511/ppm.16(1).2018.20</w:t>
        </w:r>
      </w:hyperlink>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Mah, J. (2011). The Globe of eSports: Our Cultures, Our Worlds. In J. Christophers &amp; T. M. Scholz (Eds.), </w:t>
      </w:r>
      <w:r w:rsidRPr="00973468">
        <w:rPr>
          <w:i/>
        </w:rPr>
        <w:t>eSports Yearbook 2010</w:t>
      </w:r>
      <w:r w:rsidRPr="00973468">
        <w:t xml:space="preserve"> (pp. 62-69). Norderstedt: Books on Demand GmbH. </w:t>
      </w:r>
      <w:hyperlink r:id="rId51" w:history="1">
        <w:r w:rsidRPr="00973468">
          <w:rPr>
            <w:rStyle w:val="a3"/>
          </w:rPr>
          <w:t>http://esportsyearbook.com/eyb2010.pdf</w:t>
        </w:r>
      </w:hyperlink>
      <w:r w:rsidRPr="00973468">
        <w:t xml:space="preserve">  </w:t>
      </w:r>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Manoli, A. E. (2018). Sport marketing’s past, present and future; an introduction to the special issue on contemporary issues in sports marketing. </w:t>
      </w:r>
      <w:r w:rsidRPr="00973468">
        <w:rPr>
          <w:i/>
        </w:rPr>
        <w:t>Journal of Strategic Marketing, 26</w:t>
      </w:r>
      <w:r w:rsidRPr="00973468">
        <w:t xml:space="preserve">(1), 1-5. </w:t>
      </w:r>
      <w:hyperlink r:id="rId52" w:history="1">
        <w:r w:rsidRPr="00973468">
          <w:rPr>
            <w:rStyle w:val="a3"/>
          </w:rPr>
          <w:t>https://doi.org/10.1080/0965254X.2018.1389492</w:t>
        </w:r>
      </w:hyperlink>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Martinelli, D. (2017). Skin gambling: Have we found the millennial goldmine or imminent trouble? </w:t>
      </w:r>
      <w:r w:rsidRPr="00973468">
        <w:rPr>
          <w:i/>
        </w:rPr>
        <w:t>Gaming Law Review, 21</w:t>
      </w:r>
      <w:r w:rsidRPr="00973468">
        <w:t xml:space="preserve">(8), 557–565. </w:t>
      </w:r>
      <w:hyperlink r:id="rId53" w:history="1">
        <w:r w:rsidRPr="00973468">
          <w:rPr>
            <w:rStyle w:val="a3"/>
          </w:rPr>
          <w:t>http://doi.org/10.1089/glr2.2017.21814</w:t>
        </w:r>
      </w:hyperlink>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Menasce, R. M. (2019). From Casual to Professional: How Brazilians Achieved eSports Success in Counter-Strike: Global Offensive. In J. Hiltscher &amp; T. M. </w:t>
      </w:r>
      <w:r w:rsidRPr="00973468">
        <w:lastRenderedPageBreak/>
        <w:t xml:space="preserve">Scholz (Eds.), </w:t>
      </w:r>
      <w:r w:rsidRPr="00973468">
        <w:rPr>
          <w:i/>
        </w:rPr>
        <w:t>eSports Yearbook 2017/18</w:t>
      </w:r>
      <w:r w:rsidRPr="00973468">
        <w:t xml:space="preserve"> (pp. 121-140). Norderstedt: Books on Demand GmbH.</w:t>
      </w:r>
    </w:p>
    <w:p w:rsidR="00A335EA" w:rsidRPr="00022B3A" w:rsidRDefault="00A335EA" w:rsidP="00022B3A">
      <w:pPr>
        <w:pStyle w:val="EndNoteBibliography"/>
        <w:adjustRightInd w:val="0"/>
        <w:snapToGrid w:val="0"/>
        <w:spacing w:line="360" w:lineRule="exact"/>
        <w:ind w:left="520" w:hangingChars="200" w:hanging="520"/>
        <w:jc w:val="left"/>
        <w:rPr>
          <w:szCs w:val="26"/>
        </w:rPr>
      </w:pPr>
      <w:r w:rsidRPr="00022B3A">
        <w:rPr>
          <w:szCs w:val="26"/>
        </w:rPr>
        <w:t xml:space="preserve">Menti, D. C., &amp; Araújo, D. C. d. (2017). Violência de gênero contra mulheres no cenário dos eSports. </w:t>
      </w:r>
      <w:r w:rsidRPr="00022B3A">
        <w:rPr>
          <w:i/>
          <w:szCs w:val="26"/>
        </w:rPr>
        <w:t>Conexão - Comunicação e Cultura,</w:t>
      </w:r>
      <w:r w:rsidRPr="00022B3A">
        <w:rPr>
          <w:szCs w:val="26"/>
        </w:rPr>
        <w:t xml:space="preserve"> </w:t>
      </w:r>
      <w:r w:rsidRPr="00022B3A">
        <w:rPr>
          <w:i/>
          <w:szCs w:val="26"/>
        </w:rPr>
        <w:t>16</w:t>
      </w:r>
      <w:r w:rsidRPr="00022B3A">
        <w:rPr>
          <w:szCs w:val="26"/>
        </w:rPr>
        <w:t xml:space="preserve">(31), 73-88. </w:t>
      </w:r>
      <w:hyperlink r:id="rId54" w:history="1">
        <w:r w:rsidRPr="00022B3A">
          <w:rPr>
            <w:rStyle w:val="a3"/>
            <w:szCs w:val="26"/>
            <w:shd w:val="clear" w:color="auto" w:fill="FFFFFF"/>
          </w:rPr>
          <w:t>https://doi.org/10.18226/21782687.v16.n31.03</w:t>
        </w:r>
      </w:hyperlink>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Merriam-Webster. (2016). </w:t>
      </w:r>
      <w:r w:rsidRPr="00973468">
        <w:rPr>
          <w:i/>
        </w:rPr>
        <w:t>Merriam-Webster’s advanced learner’s English dictionary</w:t>
      </w:r>
      <w:r w:rsidRPr="00973468">
        <w:t>. Springfield, MA: Merriam-Webster, Incorporated.</w:t>
      </w:r>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Misra, A., &amp; Danwani, A. (2012). The </w:t>
      </w:r>
      <w:r w:rsidR="0058381E" w:rsidRPr="00973468">
        <w:t>w</w:t>
      </w:r>
      <w:r w:rsidRPr="00973468">
        <w:t xml:space="preserve">orld of eSports – Through a Girl Gamer’s Eye. In J. Christophers &amp; T. M. Scholz (Eds.), </w:t>
      </w:r>
      <w:r w:rsidRPr="00973468">
        <w:rPr>
          <w:i/>
        </w:rPr>
        <w:t>eSports Yearbook 2011/12</w:t>
      </w:r>
      <w:r w:rsidRPr="00973468">
        <w:t xml:space="preserve"> (pp. 59-61). Norderstedt: Books on Demand GmbH. </w:t>
      </w:r>
      <w:hyperlink r:id="rId55" w:history="1">
        <w:r w:rsidRPr="00973468">
          <w:rPr>
            <w:rStyle w:val="a3"/>
          </w:rPr>
          <w:t>http://esportsyearbook.com/eyb201112.pdf</w:t>
        </w:r>
      </w:hyperlink>
      <w:r w:rsidRPr="00973468">
        <w:t xml:space="preserve">  </w:t>
      </w:r>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Mooney, C. (2018). </w:t>
      </w:r>
      <w:r w:rsidRPr="00973468">
        <w:rPr>
          <w:i/>
        </w:rPr>
        <w:t>Inside the E-Sports Industry</w:t>
      </w:r>
      <w:r w:rsidRPr="00973468">
        <w:t>. North Mankato, MN: Norwood House Press.</w:t>
      </w:r>
    </w:p>
    <w:p w:rsidR="00A335EA" w:rsidRPr="00973468" w:rsidRDefault="00A335EA" w:rsidP="00022B3A">
      <w:pPr>
        <w:pStyle w:val="EndNoteBibliography"/>
        <w:adjustRightInd w:val="0"/>
        <w:snapToGrid w:val="0"/>
        <w:spacing w:line="360" w:lineRule="exact"/>
        <w:ind w:left="520" w:hangingChars="200" w:hanging="520"/>
        <w:jc w:val="left"/>
        <w:rPr>
          <w:color w:val="auto"/>
        </w:rPr>
      </w:pPr>
      <w:r w:rsidRPr="00973468">
        <w:t xml:space="preserve">Neto, J. A. M., Yokoyama, K. M., &amp; Becker, K. (2017). Studying Toxic Behavior Influence and Player Chat in an Online Video Game. In A. P. Sheth, A. Ngonga, Y. Wang, E. Chang, D. Slezak, B. Franczyk, R. Alt, X. Tao &amp; R. Unland (Eds.), </w:t>
      </w:r>
      <w:r w:rsidRPr="00973468">
        <w:rPr>
          <w:i/>
        </w:rPr>
        <w:t>Proceedings of the International Conference on Web Intelligence</w:t>
      </w:r>
      <w:r w:rsidRPr="00973468">
        <w:t xml:space="preserve"> (pp. 26-33). New York, NY: ACM. </w:t>
      </w:r>
      <w:hyperlink r:id="rId56" w:history="1">
        <w:r w:rsidRPr="00973468">
          <w:rPr>
            <w:rStyle w:val="a3"/>
            <w:color w:val="auto"/>
            <w:szCs w:val="26"/>
            <w:shd w:val="clear" w:color="auto" w:fill="FFFFFF"/>
          </w:rPr>
          <w:t>https://</w:t>
        </w:r>
        <w:r w:rsidR="00973468" w:rsidRPr="00973468">
          <w:rPr>
            <w:rStyle w:val="a3"/>
            <w:color w:val="auto"/>
            <w:szCs w:val="26"/>
            <w:shd w:val="clear" w:color="auto" w:fill="FFFFFF"/>
          </w:rPr>
          <w:t>doi.org/10.1145/3106426.3106452</w:t>
        </w:r>
      </w:hyperlink>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Newzoo. (2016, March). Free 2016 Global Esports Market Report: An Overview of the Esports Market &amp; its Valuable Audience. </w:t>
      </w:r>
      <w:hyperlink r:id="rId57" w:history="1">
        <w:r w:rsidRPr="00973468">
          <w:rPr>
            <w:rStyle w:val="a3"/>
          </w:rPr>
          <w:t>http://resources.newzoo.com/2016-esports-market-and-esports-audience</w:t>
        </w:r>
      </w:hyperlink>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Newzoo. (2018, </w:t>
      </w:r>
      <w:r w:rsidR="0058381E" w:rsidRPr="00973468">
        <w:t>21 February</w:t>
      </w:r>
      <w:r w:rsidRPr="00973468">
        <w:t xml:space="preserve">). Free 2018 Global Esports Market Report. </w:t>
      </w:r>
      <w:hyperlink r:id="rId58" w:history="1">
        <w:r w:rsidRPr="00973468">
          <w:rPr>
            <w:rStyle w:val="a3"/>
          </w:rPr>
          <w:t>http://resources.newzoo.com/2018-global-esports-market-report-light</w:t>
        </w:r>
      </w:hyperlink>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Newzoo. (2020). Most viewed games. </w:t>
      </w:r>
      <w:hyperlink r:id="rId59" w:history="1">
        <w:r w:rsidRPr="00973468">
          <w:rPr>
            <w:rStyle w:val="a3"/>
          </w:rPr>
          <w:t>https://platform.newzoo.com/rankings/streaming</w:t>
        </w:r>
      </w:hyperlink>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Nielsen Esports. (2017). </w:t>
      </w:r>
      <w:r w:rsidRPr="00973468">
        <w:rPr>
          <w:i/>
        </w:rPr>
        <w:t>The Esports Playbook: Maximizing your investment through understanding the fans.</w:t>
      </w:r>
      <w:r w:rsidRPr="00973468">
        <w:t xml:space="preserve"> N. Pike &amp; S. Master (Eds.), </w:t>
      </w:r>
      <w:hyperlink r:id="rId60" w:history="1">
        <w:r w:rsidRPr="00973468">
          <w:rPr>
            <w:rStyle w:val="a3"/>
          </w:rPr>
          <w:t>http://www.nielsen.com/us/en/insights/reports/2017/the-esports-playbook-maximizing-investment-through-understanding-the-fans.html</w:t>
        </w:r>
      </w:hyperlink>
      <w:r w:rsidRPr="00973468">
        <w:t xml:space="preserve"> </w:t>
      </w:r>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Owens, M. D. (2016). What’s in a Name? eSports, Betting, and Gaming Law. </w:t>
      </w:r>
      <w:r w:rsidRPr="00973468">
        <w:rPr>
          <w:i/>
        </w:rPr>
        <w:t>Gaming Law Review and Economics, 20</w:t>
      </w:r>
      <w:r w:rsidRPr="00973468">
        <w:t xml:space="preserve">(7), 567-570. </w:t>
      </w:r>
      <w:hyperlink r:id="rId61" w:history="1">
        <w:r w:rsidRPr="00973468">
          <w:rPr>
            <w:rStyle w:val="a3"/>
            <w:szCs w:val="26"/>
            <w:shd w:val="clear" w:color="auto" w:fill="FFFFFF"/>
          </w:rPr>
          <w:t>https:/</w:t>
        </w:r>
        <w:r w:rsidR="00973468" w:rsidRPr="00973468">
          <w:rPr>
            <w:rStyle w:val="a3"/>
            <w:szCs w:val="26"/>
            <w:shd w:val="clear" w:color="auto" w:fill="FFFFFF"/>
          </w:rPr>
          <w:t>/doi.org/10.1089/glre.2016.2075</w:t>
        </w:r>
      </w:hyperlink>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Peša, A. R., Čičin-Šain, D., &amp; Blažević, T. (2017). New business model in the growing e-sports industry. </w:t>
      </w:r>
      <w:r w:rsidRPr="00973468">
        <w:rPr>
          <w:i/>
        </w:rPr>
        <w:t xml:space="preserve">Poslovna </w:t>
      </w:r>
      <w:r w:rsidR="00973468" w:rsidRPr="00973468">
        <w:rPr>
          <w:i/>
        </w:rPr>
        <w:t>Izvrsnost</w:t>
      </w:r>
      <w:r w:rsidRPr="00973468">
        <w:rPr>
          <w:i/>
        </w:rPr>
        <w:t>:</w:t>
      </w:r>
      <w:r w:rsidR="00973468" w:rsidRPr="00973468">
        <w:rPr>
          <w:i/>
        </w:rPr>
        <w:t xml:space="preserve"> Znanstveni Časopis</w:t>
      </w:r>
      <w:r w:rsidRPr="00973468">
        <w:rPr>
          <w:i/>
        </w:rPr>
        <w:t xml:space="preserve"> za </w:t>
      </w:r>
      <w:r w:rsidR="00973468" w:rsidRPr="00973468">
        <w:rPr>
          <w:i/>
        </w:rPr>
        <w:t>Promicanje Kulture Kvalitete i Poslovne Izvrsnosti</w:t>
      </w:r>
      <w:r w:rsidRPr="00973468">
        <w:rPr>
          <w:i/>
        </w:rPr>
        <w:t>, 11</w:t>
      </w:r>
      <w:r w:rsidRPr="00973468">
        <w:t xml:space="preserve">(2), 121-131. </w:t>
      </w:r>
      <w:hyperlink r:id="rId62" w:history="1">
        <w:r w:rsidRPr="00973468">
          <w:rPr>
            <w:rStyle w:val="a3"/>
          </w:rPr>
          <w:t>https://doi.org/10.22598/pi-be/2017.11.2.121</w:t>
        </w:r>
      </w:hyperlink>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Scholz, T. M. (2019). </w:t>
      </w:r>
      <w:r w:rsidRPr="00973468">
        <w:rPr>
          <w:i/>
        </w:rPr>
        <w:t>eSports is Business: Management in the World of Competitive Gaming</w:t>
      </w:r>
      <w:r w:rsidRPr="00973468">
        <w:t>. Switzerland: Springer Nature.</w:t>
      </w:r>
    </w:p>
    <w:p w:rsidR="00A335EA" w:rsidRPr="00973468" w:rsidRDefault="00A335EA" w:rsidP="00022B3A">
      <w:pPr>
        <w:pStyle w:val="EndNoteBibliography"/>
        <w:adjustRightInd w:val="0"/>
        <w:snapToGrid w:val="0"/>
        <w:spacing w:line="360" w:lineRule="exact"/>
        <w:ind w:left="520" w:hangingChars="200" w:hanging="520"/>
        <w:jc w:val="left"/>
      </w:pPr>
      <w:r w:rsidRPr="00973468">
        <w:lastRenderedPageBreak/>
        <w:t xml:space="preserve">Shabir, N. (2017). </w:t>
      </w:r>
      <w:r w:rsidRPr="00973468">
        <w:rPr>
          <w:i/>
        </w:rPr>
        <w:t>Esports: The Complete Guide 17/18: A guide for gamers, teams, organisations and other entities in, or looking to get into the space</w:t>
      </w:r>
      <w:r w:rsidRPr="00973468">
        <w:t>. Wroclaw: Independently published.</w:t>
      </w:r>
    </w:p>
    <w:p w:rsidR="00A335EA" w:rsidRPr="00973468" w:rsidRDefault="00A335EA" w:rsidP="00022B3A">
      <w:pPr>
        <w:pStyle w:val="EndNoteBibliography"/>
        <w:adjustRightInd w:val="0"/>
        <w:snapToGrid w:val="0"/>
        <w:spacing w:line="360" w:lineRule="exact"/>
        <w:ind w:left="520" w:hangingChars="200" w:hanging="520"/>
        <w:jc w:val="left"/>
      </w:pPr>
      <w:r w:rsidRPr="00973468">
        <w:t>Statista. (2019, February). eSports audience size worldwide from 2012 to 2020, by type of viewers (in millions). https://</w:t>
      </w:r>
      <w:hyperlink r:id="rId63" w:history="1">
        <w:r w:rsidRPr="00973468">
          <w:rPr>
            <w:rStyle w:val="a3"/>
          </w:rPr>
          <w:t>www.statista.com/statistics/490480/global-esports-audience-size-viewer-type/</w:t>
        </w:r>
      </w:hyperlink>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Stein, V., &amp; Scholz, T. M. (2016). Sky is the Limit – Esports as Entrepreneurial Innovator for Media Management. In S. N. d. Jesus &amp; P. Pinto (Eds.), </w:t>
      </w:r>
      <w:r w:rsidRPr="00973468">
        <w:rPr>
          <w:i/>
        </w:rPr>
        <w:t>Proceedings of the International Congress on Interdisciplinarity in Social and Human Sciences</w:t>
      </w:r>
      <w:r w:rsidRPr="00973468">
        <w:t xml:space="preserve"> (pp. 622-631). Faro: University of Algarve. CIEO – Research Centre for Spatial and Organizational Dynamics. </w:t>
      </w:r>
      <w:hyperlink r:id="rId64" w:history="1">
        <w:r w:rsidRPr="00973468">
          <w:rPr>
            <w:rStyle w:val="a3"/>
          </w:rPr>
          <w:t>http://hdl.handle.net/10400.1/9888</w:t>
        </w:r>
      </w:hyperlink>
      <w:r w:rsidRPr="00973468">
        <w:t xml:space="preserve">  </w:t>
      </w:r>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Stivers, C. (2017). The First Competitive Video Gaming Anti-Doping Policy and Its Deficiencies Under European Union Law. </w:t>
      </w:r>
      <w:r w:rsidRPr="00973468">
        <w:rPr>
          <w:i/>
        </w:rPr>
        <w:t>​San Diego International Law Journal,</w:t>
      </w:r>
      <w:r w:rsidRPr="00973468">
        <w:t xml:space="preserve"> </w:t>
      </w:r>
      <w:r w:rsidRPr="00973468">
        <w:rPr>
          <w:i/>
        </w:rPr>
        <w:t>18</w:t>
      </w:r>
      <w:r w:rsidRPr="00973468">
        <w:t xml:space="preserve">(2), 263-294. </w:t>
      </w:r>
      <w:hyperlink r:id="rId65" w:history="1">
        <w:r w:rsidRPr="00973468">
          <w:rPr>
            <w:rStyle w:val="a3"/>
          </w:rPr>
          <w:t>http://digital.sandiego.edu/ilj/vol18/iss2/4/</w:t>
        </w:r>
      </w:hyperlink>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Ströh, J. H. A. (2017). </w:t>
      </w:r>
      <w:r w:rsidRPr="00973468">
        <w:rPr>
          <w:i/>
        </w:rPr>
        <w:t>The eSports Market and eSports Sponsoring</w:t>
      </w:r>
      <w:r w:rsidRPr="00973468">
        <w:t>. Marburg: Tectum Verlag.</w:t>
      </w:r>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SuperData. (2015, May). eSports: The market brief 2015. </w:t>
      </w:r>
      <w:hyperlink r:id="rId66" w:history="1">
        <w:r w:rsidRPr="00973468">
          <w:rPr>
            <w:rStyle w:val="a3"/>
          </w:rPr>
          <w:t>https://pt.scribd.com/document/269675603/ESports-Market-Brief-2015-SuperData-Research</w:t>
        </w:r>
      </w:hyperlink>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Sylvester, R., &amp; Rennie, P. (2017). The world’s fastest-growing sport: maximizing the economic success of esports whilst balancing regulatory concerns and ensuring the protection of those involved. </w:t>
      </w:r>
      <w:r w:rsidRPr="00973468">
        <w:rPr>
          <w:i/>
        </w:rPr>
        <w:t>Gaming Law Review, 21</w:t>
      </w:r>
      <w:r w:rsidRPr="00973468">
        <w:t xml:space="preserve">(8), 625-629. </w:t>
      </w:r>
      <w:hyperlink r:id="rId67" w:history="1">
        <w:r w:rsidRPr="00973468">
          <w:rPr>
            <w:rStyle w:val="a3"/>
          </w:rPr>
          <w:t>https://doi.org/10.1089/glr2.2017.21811</w:t>
        </w:r>
      </w:hyperlink>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Winnan, C. D. (2016). </w:t>
      </w:r>
      <w:r w:rsidRPr="00973468">
        <w:rPr>
          <w:i/>
        </w:rPr>
        <w:t>An Entrepreneur</w:t>
      </w:r>
      <w:r w:rsidR="0058381E" w:rsidRPr="00973468">
        <w:rPr>
          <w:i/>
        </w:rPr>
        <w:t>’</w:t>
      </w:r>
      <w:r w:rsidRPr="00973468">
        <w:rPr>
          <w:i/>
        </w:rPr>
        <w:t>s Guide to the Exploding World of eSports: Understanding the Commercial Significance of Counter-Strike, League of Legends and DotA 2</w:t>
      </w:r>
      <w:r w:rsidRPr="00973468">
        <w:t>. Kindle eBook: The Borderland Press.</w:t>
      </w:r>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Yang, S., &amp; Ha, S. (2014). Brand knowledge transfer via sponsorship in the financial services industry. </w:t>
      </w:r>
      <w:r w:rsidRPr="00973468">
        <w:rPr>
          <w:i/>
        </w:rPr>
        <w:t>Journal of Services Marketing, 28</w:t>
      </w:r>
      <w:r w:rsidRPr="00973468">
        <w:t xml:space="preserve">(6), 452-459. </w:t>
      </w:r>
      <w:hyperlink r:id="rId68" w:history="1">
        <w:r w:rsidRPr="00973468">
          <w:rPr>
            <w:rStyle w:val="a3"/>
          </w:rPr>
          <w:t>https://doi.org/10.1108/JSM-11-2013-0313</w:t>
        </w:r>
      </w:hyperlink>
    </w:p>
    <w:p w:rsidR="00A335EA" w:rsidRPr="00973468" w:rsidRDefault="00A335EA" w:rsidP="00022B3A">
      <w:pPr>
        <w:pStyle w:val="EndNoteBibliography"/>
        <w:adjustRightInd w:val="0"/>
        <w:snapToGrid w:val="0"/>
        <w:spacing w:line="360" w:lineRule="exact"/>
        <w:ind w:left="520" w:hangingChars="200" w:hanging="520"/>
        <w:jc w:val="left"/>
      </w:pPr>
      <w:r w:rsidRPr="00973468">
        <w:t xml:space="preserve">Zolides, A. (2015). Lipstick Bullets: Labour and Gender in Professional Gamer Self-Branding. </w:t>
      </w:r>
      <w:r w:rsidRPr="00973468">
        <w:rPr>
          <w:i/>
        </w:rPr>
        <w:t>Persona Studies, 1</w:t>
      </w:r>
      <w:r w:rsidRPr="00973468">
        <w:t xml:space="preserve">(2), 42-53. </w:t>
      </w:r>
      <w:hyperlink r:id="rId69" w:history="1">
        <w:r w:rsidRPr="00973468">
          <w:rPr>
            <w:rStyle w:val="a3"/>
          </w:rPr>
          <w:t>https://doi.org/10.21153/ps2015vol1no2art467</w:t>
        </w:r>
      </w:hyperlink>
    </w:p>
    <w:p w:rsidR="00A335EA" w:rsidRDefault="00A335EA" w:rsidP="00022B3A">
      <w:pPr>
        <w:pStyle w:val="EndNoteBibliography"/>
        <w:adjustRightInd w:val="0"/>
        <w:snapToGrid w:val="0"/>
        <w:spacing w:line="360" w:lineRule="exact"/>
        <w:ind w:left="520" w:hangingChars="200" w:hanging="520"/>
        <w:jc w:val="left"/>
        <w:rPr>
          <w:lang w:val="en-GB"/>
        </w:rPr>
      </w:pPr>
      <w:r w:rsidRPr="00973468">
        <w:rPr>
          <w:lang w:val="en-GB"/>
        </w:rPr>
        <w:fldChar w:fldCharType="end"/>
      </w:r>
    </w:p>
    <w:bookmarkEnd w:id="0"/>
    <w:p w:rsidR="004B5745" w:rsidRDefault="004B5745" w:rsidP="00072A13">
      <w:pPr>
        <w:jc w:val="center"/>
        <w:rPr>
          <w:rFonts w:cs="Times New Roman"/>
          <w:sz w:val="26"/>
          <w:szCs w:val="26"/>
          <w:lang w:val="en-US"/>
        </w:rPr>
      </w:pPr>
    </w:p>
    <w:p w:rsidR="00022B3A" w:rsidRPr="00022B3A" w:rsidRDefault="00801443" w:rsidP="00022B3A">
      <w:pPr>
        <w:spacing w:beforeLines="50" w:before="120" w:line="360" w:lineRule="exact"/>
        <w:rPr>
          <w:rFonts w:cs="Times New Roman"/>
          <w:szCs w:val="24"/>
          <w:lang w:val="en-US"/>
        </w:rPr>
      </w:pPr>
      <w:r>
        <w:rPr>
          <w:rFonts w:cs="Times New Roman"/>
          <w:b/>
          <w:szCs w:val="24"/>
          <w:lang w:val="en-US"/>
        </w:rPr>
        <w:t xml:space="preserve">Mr. </w:t>
      </w:r>
      <w:r w:rsidR="00022B3A" w:rsidRPr="00022B3A">
        <w:rPr>
          <w:rFonts w:cs="Times New Roman"/>
          <w:b/>
          <w:szCs w:val="24"/>
          <w:lang w:val="en-US"/>
        </w:rPr>
        <w:t>Bruno Duarte Abreu Freitas</w:t>
      </w:r>
      <w:r w:rsidR="00022B3A" w:rsidRPr="00022B3A">
        <w:rPr>
          <w:rFonts w:cs="Times New Roman"/>
          <w:szCs w:val="24"/>
          <w:lang w:val="en-US"/>
        </w:rPr>
        <w:t xml:space="preserve"> </w:t>
      </w:r>
      <w:r w:rsidR="00450E40" w:rsidRPr="007B0726">
        <w:rPr>
          <w:rFonts w:eastAsia="新細明體" w:cs="Times New Roman"/>
          <w:szCs w:val="24"/>
        </w:rPr>
        <w:t xml:space="preserve"> </w:t>
      </w:r>
      <w:r w:rsidR="00450E40" w:rsidRPr="007B0726">
        <w:rPr>
          <w:rFonts w:eastAsia="新細明體" w:cs="Times New Roman"/>
          <w:b/>
          <w:color w:val="000000"/>
          <w:szCs w:val="24"/>
          <w:shd w:val="clear" w:color="auto" w:fill="FFFFFF"/>
        </w:rPr>
        <w:t xml:space="preserve">(Corresponding author) </w:t>
      </w:r>
      <w:bookmarkStart w:id="1" w:name="_GoBack"/>
      <w:bookmarkEnd w:id="1"/>
      <w:r w:rsidR="00022B3A" w:rsidRPr="00022B3A">
        <w:rPr>
          <w:rFonts w:cs="Times New Roman"/>
          <w:szCs w:val="24"/>
          <w:lang w:val="en-US"/>
        </w:rPr>
        <w:t xml:space="preserve">completed his Bachelor Degree in Languages and Business Relations and his Master Degree in Cultural Management (where he was the best of his class) at the University of Madeira. Having gained a large interest for the </w:t>
      </w:r>
      <w:r w:rsidR="00022B3A" w:rsidRPr="00022B3A">
        <w:rPr>
          <w:rFonts w:cs="Times New Roman"/>
          <w:szCs w:val="24"/>
          <w:lang w:val="en-US"/>
        </w:rPr>
        <w:lastRenderedPageBreak/>
        <w:t>fields of marketing, management and entrepreneurship, Bruno decided to research the new and emerging market of esports and is now doing his PhD thesis on esports sponsorships at the University of Vic - Central University of Catalonia (UVic-UCC). Bruno has also presented and published several papers on the esports market.</w:t>
      </w:r>
    </w:p>
    <w:p w:rsidR="00022B3A" w:rsidRPr="00022B3A" w:rsidRDefault="00801443" w:rsidP="00022B3A">
      <w:pPr>
        <w:spacing w:beforeLines="50" w:before="120" w:line="360" w:lineRule="exact"/>
        <w:rPr>
          <w:rFonts w:cs="Times New Roman"/>
          <w:szCs w:val="24"/>
          <w:lang w:val="en-US"/>
        </w:rPr>
      </w:pPr>
      <w:r>
        <w:rPr>
          <w:rFonts w:cs="Times New Roman"/>
          <w:b/>
          <w:szCs w:val="24"/>
          <w:lang w:val="en-US"/>
        </w:rPr>
        <w:t xml:space="preserve">Dr. </w:t>
      </w:r>
      <w:r w:rsidR="00022B3A" w:rsidRPr="00022B3A">
        <w:rPr>
          <w:rFonts w:cs="Times New Roman"/>
          <w:b/>
          <w:szCs w:val="24"/>
          <w:lang w:val="en-US"/>
        </w:rPr>
        <w:t>Ruth S. Contreras-Espinosa</w:t>
      </w:r>
      <w:r w:rsidR="00022B3A" w:rsidRPr="00022B3A">
        <w:rPr>
          <w:rFonts w:cs="Times New Roman"/>
          <w:szCs w:val="24"/>
          <w:lang w:val="en-US"/>
        </w:rPr>
        <w:t xml:space="preserve"> is a full-time PhD professor at the University of Vic - Central University of Catalonia (UVic-UCC). Co-founder and coordinator of the Observatory of Communication, Video Games and Entertainment INCOM, at the Autonomous University of Barcelona and UVic-UCC, a multi-disciplinary research group established on April 2014. She has been collaborating with international organizations in a huge variety of projects such as external evaluator at the Portuguese Agency of Evaluation and Accreditation (A3ES) and as a Member of the scientific advisory board on Brazilian Symposium on Computer Games and Digital Entertainment (SBGames).</w:t>
      </w:r>
    </w:p>
    <w:p w:rsidR="00022B3A" w:rsidRPr="0057685C" w:rsidRDefault="00801443" w:rsidP="00022B3A">
      <w:pPr>
        <w:spacing w:beforeLines="50" w:before="120" w:line="360" w:lineRule="exact"/>
        <w:rPr>
          <w:rFonts w:cs="Times New Roman"/>
          <w:sz w:val="26"/>
          <w:szCs w:val="26"/>
          <w:lang w:val="en-US"/>
        </w:rPr>
      </w:pPr>
      <w:r>
        <w:rPr>
          <w:rFonts w:cs="Times New Roman"/>
          <w:b/>
          <w:szCs w:val="24"/>
          <w:lang w:val="en-US"/>
        </w:rPr>
        <w:t xml:space="preserve">Dr. </w:t>
      </w:r>
      <w:r w:rsidR="00022B3A" w:rsidRPr="00022B3A">
        <w:rPr>
          <w:rFonts w:cs="Times New Roman"/>
          <w:b/>
          <w:szCs w:val="24"/>
          <w:lang w:val="en-US"/>
        </w:rPr>
        <w:t>Pedro A. Pereira Correia</w:t>
      </w:r>
      <w:r w:rsidR="00022B3A" w:rsidRPr="00022B3A">
        <w:rPr>
          <w:rFonts w:cs="Times New Roman"/>
          <w:szCs w:val="24"/>
          <w:lang w:val="en-US"/>
        </w:rPr>
        <w:t xml:space="preserve"> has a PhD in Interactive Digital Communication and Marketing (University of Vic), and he is Lecturer at the University of Madeira and ISAL, Funchal, Portugal. Member of Research Center CiTUR - Center for Research, Development and Innovation in Tourism. External Senior Expert to support the implementation of the European Structural and Investment Funds (2018). A major player in numerous operations and projects with proven multi-disciplinary and management skills. Extensive marketing and social media knowledge.</w:t>
      </w:r>
    </w:p>
    <w:sectPr w:rsidR="00022B3A" w:rsidRPr="0057685C" w:rsidSect="00450E40">
      <w:headerReference w:type="even" r:id="rId70"/>
      <w:headerReference w:type="default" r:id="rId71"/>
      <w:footerReference w:type="even" r:id="rId72"/>
      <w:footerReference w:type="default" r:id="rId73"/>
      <w:headerReference w:type="first" r:id="rId74"/>
      <w:footerReference w:type="first" r:id="rId75"/>
      <w:pgSz w:w="11906" w:h="16838"/>
      <w:pgMar w:top="1440" w:right="1440" w:bottom="1440" w:left="1440" w:header="709" w:footer="709" w:gutter="0"/>
      <w:lnNumType w:countBy="1"/>
      <w:pgNumType w:start="2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D2F" w:rsidRDefault="006B3D2F" w:rsidP="000E6C8E">
      <w:pPr>
        <w:spacing w:line="240" w:lineRule="auto"/>
      </w:pPr>
      <w:r>
        <w:separator/>
      </w:r>
    </w:p>
  </w:endnote>
  <w:endnote w:type="continuationSeparator" w:id="0">
    <w:p w:rsidR="006B3D2F" w:rsidRDefault="006B3D2F" w:rsidP="000E6C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標楷體">
    <w:altName w:val="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443" w:rsidRDefault="00801443">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443" w:rsidRDefault="00801443">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443" w:rsidRDefault="0080144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D2F" w:rsidRDefault="006B3D2F" w:rsidP="000E6C8E">
      <w:pPr>
        <w:spacing w:line="240" w:lineRule="auto"/>
      </w:pPr>
      <w:r>
        <w:separator/>
      </w:r>
    </w:p>
  </w:footnote>
  <w:footnote w:type="continuationSeparator" w:id="0">
    <w:p w:rsidR="006B3D2F" w:rsidRDefault="006B3D2F" w:rsidP="000E6C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3131881"/>
      <w:docPartObj>
        <w:docPartGallery w:val="Page Numbers (Top of Page)"/>
        <w:docPartUnique/>
      </w:docPartObj>
    </w:sdtPr>
    <w:sdtEndPr/>
    <w:sdtContent>
      <w:p w:rsidR="000F3557" w:rsidRPr="00E76CCC" w:rsidRDefault="000F3557" w:rsidP="000C589E">
        <w:pPr>
          <w:tabs>
            <w:tab w:val="left" w:pos="7157"/>
          </w:tabs>
          <w:rPr>
            <w:rFonts w:eastAsia="Times New Roman" w:cs="Times New Roman"/>
            <w:sz w:val="20"/>
            <w:szCs w:val="20"/>
            <w:lang w:val="en-AU"/>
          </w:rPr>
        </w:pPr>
        <w:r w:rsidRPr="00E76CCC">
          <w:rPr>
            <w:rFonts w:eastAsia="Times New Roman" w:cs="Times New Roman"/>
            <w:sz w:val="20"/>
            <w:szCs w:val="20"/>
            <w:lang w:val="x-none"/>
          </w:rPr>
          <w:t xml:space="preserve">Contemporary Management Research   </w:t>
        </w:r>
        <w:r w:rsidRPr="00E76CCC">
          <w:rPr>
            <w:rFonts w:eastAsia="Times New Roman" w:cs="Times New Roman"/>
            <w:sz w:val="20"/>
            <w:szCs w:val="20"/>
            <w:lang w:val="x-none"/>
          </w:rPr>
          <w:fldChar w:fldCharType="begin"/>
        </w:r>
        <w:r w:rsidRPr="00E76CCC">
          <w:rPr>
            <w:rFonts w:eastAsia="Times New Roman" w:cs="Times New Roman"/>
            <w:sz w:val="20"/>
            <w:szCs w:val="20"/>
            <w:lang w:val="x-none"/>
          </w:rPr>
          <w:instrText>PAGE   \* MERGEFORMAT</w:instrText>
        </w:r>
        <w:r w:rsidRPr="00E76CCC">
          <w:rPr>
            <w:rFonts w:eastAsia="Times New Roman" w:cs="Times New Roman"/>
            <w:sz w:val="20"/>
            <w:szCs w:val="20"/>
            <w:lang w:val="x-none"/>
          </w:rPr>
          <w:fldChar w:fldCharType="separate"/>
        </w:r>
        <w:r w:rsidR="00450E40" w:rsidRPr="00450E40">
          <w:rPr>
            <w:rFonts w:eastAsia="Times New Roman" w:cs="Times New Roman"/>
            <w:noProof/>
            <w:sz w:val="20"/>
            <w:szCs w:val="20"/>
            <w:lang w:val="zh-TW"/>
          </w:rPr>
          <w:t>64</w:t>
        </w:r>
        <w:r w:rsidRPr="00E76CCC">
          <w:rPr>
            <w:rFonts w:eastAsia="Times New Roman" w:cs="Times New Roman"/>
            <w:sz w:val="20"/>
            <w:szCs w:val="20"/>
            <w:lang w:val="x-none"/>
          </w:rPr>
          <w:fldChar w:fldCharType="end"/>
        </w:r>
        <w:r w:rsidRPr="00E76CCC">
          <w:rPr>
            <w:rFonts w:eastAsia="Times New Roman" w:cs="Times New Roman"/>
            <w:sz w:val="20"/>
            <w:szCs w:val="20"/>
            <w:lang w:val="x-none"/>
          </w:rPr>
          <w:t xml:space="preserve"> </w:t>
        </w:r>
        <w:r w:rsidRPr="00E76CCC">
          <w:rPr>
            <w:rFonts w:eastAsia="Times New Roman" w:cs="Times New Roman"/>
            <w:sz w:val="20"/>
            <w:szCs w:val="20"/>
            <w:lang w:val="x-none"/>
          </w:rPr>
          <w:tab/>
        </w:r>
      </w:p>
      <w:p w:rsidR="000F3557" w:rsidRDefault="000F3557" w:rsidP="000C589E">
        <w:pPr>
          <w:tabs>
            <w:tab w:val="center" w:pos="4680"/>
            <w:tab w:val="right" w:pos="9360"/>
          </w:tabs>
          <w:spacing w:line="240" w:lineRule="auto"/>
        </w:pPr>
        <w:r w:rsidRPr="00E76CCC">
          <w:rPr>
            <w:rFonts w:eastAsia="Times New Roman" w:cs="Times New Roman"/>
            <w:noProof/>
            <w:szCs w:val="24"/>
            <w:lang w:val="en-US" w:eastAsia="zh-TW"/>
          </w:rPr>
          <mc:AlternateContent>
            <mc:Choice Requires="wps">
              <w:drawing>
                <wp:anchor distT="4294967295" distB="4294967295" distL="114300" distR="114300" simplePos="0" relativeHeight="251659264" behindDoc="0" locked="0" layoutInCell="1" allowOverlap="1" wp14:anchorId="63826979" wp14:editId="1D153BB3">
                  <wp:simplePos x="0" y="0"/>
                  <wp:positionH relativeFrom="margin">
                    <wp:posOffset>-31750</wp:posOffset>
                  </wp:positionH>
                  <wp:positionV relativeFrom="paragraph">
                    <wp:posOffset>35559</wp:posOffset>
                  </wp:positionV>
                  <wp:extent cx="5963285" cy="0"/>
                  <wp:effectExtent l="0" t="0" r="19050" b="2540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63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57EC3" id="直線接點 1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5pt,2.8pt" to="467.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">
                  <w10:wrap anchorx="margin"/>
                </v:line>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57" w:rsidRPr="00E76CCC" w:rsidRDefault="000F3557" w:rsidP="000C589E">
    <w:pPr>
      <w:tabs>
        <w:tab w:val="left" w:pos="7157"/>
      </w:tabs>
      <w:jc w:val="right"/>
      <w:rPr>
        <w:rFonts w:eastAsia="新細明體" w:cs="Times New Roman"/>
        <w:sz w:val="20"/>
        <w:szCs w:val="20"/>
        <w:lang w:val="x-none"/>
      </w:rPr>
    </w:pPr>
    <w:r w:rsidRPr="00E76CCC">
      <w:rPr>
        <w:rFonts w:eastAsia="新細明體" w:cs="Times New Roman"/>
        <w:sz w:val="20"/>
        <w:szCs w:val="20"/>
        <w:lang w:val="x-none"/>
      </w:rPr>
      <w:t xml:space="preserve">Contemporary Management Research   </w:t>
    </w:r>
    <w:r w:rsidRPr="00E76CCC">
      <w:rPr>
        <w:rFonts w:eastAsia="新細明體" w:cs="Times New Roman"/>
        <w:sz w:val="20"/>
        <w:szCs w:val="20"/>
        <w:lang w:val="x-none"/>
      </w:rPr>
      <w:fldChar w:fldCharType="begin"/>
    </w:r>
    <w:r w:rsidRPr="00E76CCC">
      <w:rPr>
        <w:rFonts w:eastAsia="新細明體" w:cs="Times New Roman"/>
        <w:sz w:val="20"/>
        <w:szCs w:val="20"/>
        <w:lang w:val="x-none"/>
      </w:rPr>
      <w:instrText>PAGE   \* MERGEFORMAT</w:instrText>
    </w:r>
    <w:r w:rsidRPr="00E76CCC">
      <w:rPr>
        <w:rFonts w:eastAsia="新細明體" w:cs="Times New Roman"/>
        <w:sz w:val="20"/>
        <w:szCs w:val="20"/>
        <w:lang w:val="x-none"/>
      </w:rPr>
      <w:fldChar w:fldCharType="separate"/>
    </w:r>
    <w:r w:rsidR="00450E40" w:rsidRPr="00450E40">
      <w:rPr>
        <w:rFonts w:eastAsia="新細明體" w:cs="Times New Roman"/>
        <w:noProof/>
        <w:sz w:val="20"/>
        <w:szCs w:val="20"/>
        <w:lang w:val="zh-TW"/>
      </w:rPr>
      <w:t>63</w:t>
    </w:r>
    <w:r w:rsidRPr="00E76CCC">
      <w:rPr>
        <w:rFonts w:eastAsia="新細明體" w:cs="Times New Roman"/>
        <w:sz w:val="20"/>
        <w:szCs w:val="20"/>
        <w:lang w:val="x-none"/>
      </w:rPr>
      <w:fldChar w:fldCharType="end"/>
    </w:r>
  </w:p>
  <w:p w:rsidR="000F3557" w:rsidRDefault="000F3557" w:rsidP="000C589E">
    <w:pPr>
      <w:tabs>
        <w:tab w:val="center" w:pos="4680"/>
        <w:tab w:val="right" w:pos="9360"/>
      </w:tabs>
      <w:ind w:right="200"/>
      <w:jc w:val="right"/>
    </w:pPr>
    <w:r w:rsidRPr="00E76CCC">
      <w:rPr>
        <w:rFonts w:eastAsia="新細明體" w:cs="Times New Roman"/>
        <w:noProof/>
        <w:szCs w:val="24"/>
        <w:lang w:val="en-US" w:eastAsia="zh-TW"/>
      </w:rPr>
      <mc:AlternateContent>
        <mc:Choice Requires="wps">
          <w:drawing>
            <wp:anchor distT="4294967295" distB="4294967295" distL="114300" distR="114300" simplePos="0" relativeHeight="251661312" behindDoc="0" locked="0" layoutInCell="1" allowOverlap="1" wp14:anchorId="2A407431" wp14:editId="05B64995">
              <wp:simplePos x="0" y="0"/>
              <wp:positionH relativeFrom="margin">
                <wp:posOffset>-31750</wp:posOffset>
              </wp:positionH>
              <wp:positionV relativeFrom="paragraph">
                <wp:posOffset>35559</wp:posOffset>
              </wp:positionV>
              <wp:extent cx="6059170" cy="0"/>
              <wp:effectExtent l="0" t="0" r="36830" b="19050"/>
              <wp:wrapNone/>
              <wp:docPr id="16" name="直線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9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E8021" id="直線接點 16"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5pt,2.8pt" to="474.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">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685" w:type="dxa"/>
      <w:tblInd w:w="4820" w:type="dxa"/>
      <w:tblBorders>
        <w:top w:val="thinThickSmallGap" w:sz="24" w:space="0" w:color="auto"/>
        <w:bottom w:val="thickThinSmallGap" w:sz="24" w:space="0" w:color="auto"/>
        <w:insideH w:val="thinThickSmallGap" w:sz="24" w:space="0" w:color="auto"/>
        <w:insideV w:val="thinThickSmallGap" w:sz="24" w:space="0" w:color="auto"/>
      </w:tblBorders>
      <w:tblLook w:val="00A0" w:firstRow="1" w:lastRow="0" w:firstColumn="1" w:lastColumn="0" w:noHBand="0" w:noVBand="0"/>
    </w:tblPr>
    <w:tblGrid>
      <w:gridCol w:w="3685"/>
    </w:tblGrid>
    <w:tr w:rsidR="000F3557" w:rsidRPr="00CD4ED3" w:rsidTr="000F3557">
      <w:trPr>
        <w:trHeight w:val="619"/>
      </w:trPr>
      <w:tc>
        <w:tcPr>
          <w:tcW w:w="3685" w:type="dxa"/>
          <w:vAlign w:val="bottom"/>
        </w:tcPr>
        <w:p w:rsidR="000F3557" w:rsidRPr="004C5A3C" w:rsidRDefault="000F3557" w:rsidP="000C589E">
          <w:pPr>
            <w:snapToGrid w:val="0"/>
            <w:spacing w:line="240" w:lineRule="auto"/>
            <w:rPr>
              <w:rFonts w:eastAsia="Cambria" w:cs="Times New Roman"/>
              <w:sz w:val="22"/>
            </w:rPr>
          </w:pPr>
          <w:r w:rsidRPr="004C5A3C">
            <w:rPr>
              <w:rFonts w:eastAsia="Cambria" w:cs="Times New Roman"/>
              <w:sz w:val="22"/>
            </w:rPr>
            <w:t>Contemporary Management Research</w:t>
          </w:r>
        </w:p>
        <w:p w:rsidR="000F3557" w:rsidRPr="004C5A3C" w:rsidRDefault="000F3557" w:rsidP="000C589E">
          <w:pPr>
            <w:snapToGrid w:val="0"/>
            <w:spacing w:line="240" w:lineRule="auto"/>
            <w:rPr>
              <w:rFonts w:eastAsia="Cambria" w:cs="Times New Roman"/>
              <w:sz w:val="22"/>
            </w:rPr>
          </w:pPr>
          <w:r w:rsidRPr="004C5A3C">
            <w:rPr>
              <w:rFonts w:eastAsia="Cambria" w:cs="Times New Roman"/>
              <w:sz w:val="22"/>
            </w:rPr>
            <w:t xml:space="preserve">Pages </w:t>
          </w:r>
          <w:r>
            <w:rPr>
              <w:rFonts w:eastAsia="Cambria" w:cs="Times New Roman"/>
              <w:sz w:val="22"/>
            </w:rPr>
            <w:t>27</w:t>
          </w:r>
          <w:r w:rsidRPr="004C5A3C">
            <w:rPr>
              <w:rFonts w:eastAsia="Cambria" w:cs="Times New Roman"/>
              <w:sz w:val="22"/>
            </w:rPr>
            <w:t>-</w:t>
          </w:r>
          <w:r>
            <w:rPr>
              <w:rFonts w:eastAsia="Cambria" w:cs="Times New Roman"/>
              <w:sz w:val="22"/>
            </w:rPr>
            <w:t>6</w:t>
          </w:r>
          <w:r w:rsidR="00801443">
            <w:rPr>
              <w:rFonts w:eastAsia="Cambria" w:cs="Times New Roman"/>
              <w:sz w:val="22"/>
            </w:rPr>
            <w:t>4</w:t>
          </w:r>
          <w:r w:rsidRPr="004C5A3C">
            <w:rPr>
              <w:rFonts w:eastAsia="Cambria" w:cs="Times New Roman"/>
              <w:sz w:val="22"/>
            </w:rPr>
            <w:t xml:space="preserve">, Vol. </w:t>
          </w:r>
          <w:r>
            <w:rPr>
              <w:rFonts w:eastAsia="Cambria" w:cs="Times New Roman"/>
              <w:sz w:val="22"/>
            </w:rPr>
            <w:t>17</w:t>
          </w:r>
          <w:r w:rsidRPr="004C5A3C">
            <w:rPr>
              <w:rFonts w:eastAsia="Cambria" w:cs="Times New Roman"/>
              <w:sz w:val="22"/>
            </w:rPr>
            <w:t xml:space="preserve">, No. </w:t>
          </w:r>
          <w:r>
            <w:rPr>
              <w:rFonts w:eastAsia="Cambria" w:cs="Times New Roman"/>
              <w:sz w:val="22"/>
            </w:rPr>
            <w:t>1</w:t>
          </w:r>
          <w:r w:rsidRPr="004C5A3C">
            <w:rPr>
              <w:rFonts w:eastAsia="Cambria" w:cs="Times New Roman"/>
              <w:sz w:val="22"/>
            </w:rPr>
            <w:t xml:space="preserve">, </w:t>
          </w:r>
          <w:r w:rsidRPr="00923144">
            <w:rPr>
              <w:rFonts w:cs="Times New Roman"/>
              <w:sz w:val="22"/>
            </w:rPr>
            <w:t>202</w:t>
          </w:r>
          <w:r>
            <w:rPr>
              <w:rFonts w:cs="Times New Roman"/>
              <w:sz w:val="22"/>
            </w:rPr>
            <w:t>1</w:t>
          </w:r>
        </w:p>
        <w:p w:rsidR="000F3557" w:rsidRPr="00CD4ED3" w:rsidRDefault="000F3557" w:rsidP="000C589E">
          <w:pPr>
            <w:snapToGrid w:val="0"/>
            <w:spacing w:line="240" w:lineRule="auto"/>
            <w:rPr>
              <w:rFonts w:eastAsia="Cambria" w:cs="Times New Roman"/>
              <w:sz w:val="20"/>
              <w:szCs w:val="20"/>
            </w:rPr>
          </w:pPr>
          <w:r w:rsidRPr="004C5A3C">
            <w:rPr>
              <w:rFonts w:eastAsia="Cambria" w:cs="Times New Roman"/>
              <w:sz w:val="22"/>
            </w:rPr>
            <w:t>doi:10.7903/cmr.</w:t>
          </w:r>
          <w:r w:rsidRPr="00E76CCC">
            <w:rPr>
              <w:rFonts w:cs="Times New Roman"/>
              <w:sz w:val="22"/>
            </w:rPr>
            <w:t>20</w:t>
          </w:r>
          <w:r>
            <w:rPr>
              <w:rFonts w:cs="Times New Roman"/>
              <w:sz w:val="22"/>
            </w:rPr>
            <w:t>779</w:t>
          </w:r>
        </w:p>
      </w:tc>
    </w:tr>
  </w:tbl>
  <w:p w:rsidR="000F3557" w:rsidRDefault="000F355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2C7701"/>
    <w:multiLevelType w:val="hybridMultilevel"/>
    <w:tmpl w:val="CA387FF2"/>
    <w:lvl w:ilvl="0" w:tplc="6600A56A">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39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1NTUwsDS2tDAxNTNR0lEKTi0uzszPAykwrgUAKftlOCwAAAA="/>
    <w:docVar w:name="EN.InstantFormat" w:val="&lt;ENInstantFormat&gt;&lt;Enabled&gt;0&lt;/Enabled&gt;&lt;ScanUnformatted&gt;1&lt;/ScanUnformatted&gt;&lt;ScanChanges&gt;1&lt;/ScanChanges&gt;&lt;Suspended&gt;0&lt;/Suspended&gt;&lt;/ENInstantFormat&gt;"/>
    <w:docVar w:name="EN.Layout" w:val="&lt;ENLayout&gt;&lt;Style&gt;APA 6th_Mine&lt;/Style&gt;&lt;LeftDelim&gt;{&lt;/LeftDelim&gt;&lt;RightDelim&gt;}&lt;/RightDelim&gt;&lt;FontName&gt;Times New Roman&lt;/FontName&gt;&lt;FontSize&gt;13&lt;/FontSize&gt;&lt;ReflistTitle&gt;&lt;/ReflistTitle&gt;&lt;StartingRefnum&gt;1&lt;/StartingRefnum&gt;&lt;FirstLineIndent&gt;0&lt;/FirstLineIndent&gt;&lt;HangingIndent&gt;536&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2ffrp95fgwp2eeevrxhp5stydwtadvasrvrw&quot;&gt;My EndNote Library&lt;record-ids&gt;&lt;item&gt;168&lt;/item&gt;&lt;item&gt;169&lt;/item&gt;&lt;item&gt;173&lt;/item&gt;&lt;item&gt;249&lt;/item&gt;&lt;item&gt;256&lt;/item&gt;&lt;item&gt;264&lt;/item&gt;&lt;item&gt;266&lt;/item&gt;&lt;item&gt;267&lt;/item&gt;&lt;item&gt;268&lt;/item&gt;&lt;item&gt;271&lt;/item&gt;&lt;item&gt;275&lt;/item&gt;&lt;item&gt;288&lt;/item&gt;&lt;item&gt;294&lt;/item&gt;&lt;item&gt;295&lt;/item&gt;&lt;item&gt;296&lt;/item&gt;&lt;item&gt;297&lt;/item&gt;&lt;item&gt;308&lt;/item&gt;&lt;item&gt;316&lt;/item&gt;&lt;item&gt;318&lt;/item&gt;&lt;item&gt;325&lt;/item&gt;&lt;item&gt;339&lt;/item&gt;&lt;item&gt;350&lt;/item&gt;&lt;item&gt;352&lt;/item&gt;&lt;item&gt;366&lt;/item&gt;&lt;item&gt;367&lt;/item&gt;&lt;item&gt;369&lt;/item&gt;&lt;item&gt;373&lt;/item&gt;&lt;item&gt;374&lt;/item&gt;&lt;item&gt;375&lt;/item&gt;&lt;item&gt;376&lt;/item&gt;&lt;item&gt;377&lt;/item&gt;&lt;item&gt;378&lt;/item&gt;&lt;item&gt;383&lt;/item&gt;&lt;item&gt;384&lt;/item&gt;&lt;item&gt;386&lt;/item&gt;&lt;item&gt;390&lt;/item&gt;&lt;item&gt;392&lt;/item&gt;&lt;item&gt;393&lt;/item&gt;&lt;item&gt;395&lt;/item&gt;&lt;item&gt;401&lt;/item&gt;&lt;item&gt;402&lt;/item&gt;&lt;item&gt;408&lt;/item&gt;&lt;item&gt;411&lt;/item&gt;&lt;item&gt;412&lt;/item&gt;&lt;item&gt;415&lt;/item&gt;&lt;item&gt;416&lt;/item&gt;&lt;item&gt;443&lt;/item&gt;&lt;item&gt;455&lt;/item&gt;&lt;item&gt;461&lt;/item&gt;&lt;item&gt;463&lt;/item&gt;&lt;item&gt;470&lt;/item&gt;&lt;item&gt;473&lt;/item&gt;&lt;item&gt;481&lt;/item&gt;&lt;item&gt;503&lt;/item&gt;&lt;item&gt;513&lt;/item&gt;&lt;item&gt;572&lt;/item&gt;&lt;item&gt;574&lt;/item&gt;&lt;item&gt;780&lt;/item&gt;&lt;item&gt;841&lt;/item&gt;&lt;item&gt;923&lt;/item&gt;&lt;item&gt;924&lt;/item&gt;&lt;item&gt;933&lt;/item&gt;&lt;item&gt;935&lt;/item&gt;&lt;item&gt;946&lt;/item&gt;&lt;item&gt;948&lt;/item&gt;&lt;item&gt;949&lt;/item&gt;&lt;item&gt;951&lt;/item&gt;&lt;/record-ids&gt;&lt;/item&gt;&lt;/Libraries&gt;"/>
  </w:docVars>
  <w:rsids>
    <w:rsidRoot w:val="00E9146E"/>
    <w:rsid w:val="00000D53"/>
    <w:rsid w:val="00007BFB"/>
    <w:rsid w:val="00014181"/>
    <w:rsid w:val="00014F0A"/>
    <w:rsid w:val="00015E2D"/>
    <w:rsid w:val="00017686"/>
    <w:rsid w:val="0002262F"/>
    <w:rsid w:val="00022B3A"/>
    <w:rsid w:val="000233BC"/>
    <w:rsid w:val="00030CF8"/>
    <w:rsid w:val="0003228E"/>
    <w:rsid w:val="00035667"/>
    <w:rsid w:val="0003634A"/>
    <w:rsid w:val="00036CCE"/>
    <w:rsid w:val="00040705"/>
    <w:rsid w:val="00041064"/>
    <w:rsid w:val="00041619"/>
    <w:rsid w:val="00042330"/>
    <w:rsid w:val="00044455"/>
    <w:rsid w:val="0005186D"/>
    <w:rsid w:val="000526A8"/>
    <w:rsid w:val="00053F50"/>
    <w:rsid w:val="00054921"/>
    <w:rsid w:val="00055355"/>
    <w:rsid w:val="00055C3F"/>
    <w:rsid w:val="00057810"/>
    <w:rsid w:val="00061089"/>
    <w:rsid w:val="00061C31"/>
    <w:rsid w:val="0006434F"/>
    <w:rsid w:val="00066815"/>
    <w:rsid w:val="000670DF"/>
    <w:rsid w:val="000711CC"/>
    <w:rsid w:val="00072A13"/>
    <w:rsid w:val="00072DDF"/>
    <w:rsid w:val="00073A08"/>
    <w:rsid w:val="0007446B"/>
    <w:rsid w:val="00076C00"/>
    <w:rsid w:val="00077072"/>
    <w:rsid w:val="000776D1"/>
    <w:rsid w:val="000777E1"/>
    <w:rsid w:val="00083D91"/>
    <w:rsid w:val="0008433C"/>
    <w:rsid w:val="000843A7"/>
    <w:rsid w:val="00084A0E"/>
    <w:rsid w:val="0008530D"/>
    <w:rsid w:val="00085EE9"/>
    <w:rsid w:val="000908A0"/>
    <w:rsid w:val="00093036"/>
    <w:rsid w:val="00095E76"/>
    <w:rsid w:val="00096CB8"/>
    <w:rsid w:val="000970C7"/>
    <w:rsid w:val="0009778D"/>
    <w:rsid w:val="000A0AC2"/>
    <w:rsid w:val="000A2BE6"/>
    <w:rsid w:val="000A2D8A"/>
    <w:rsid w:val="000A55D4"/>
    <w:rsid w:val="000B04DA"/>
    <w:rsid w:val="000B0D34"/>
    <w:rsid w:val="000B1F74"/>
    <w:rsid w:val="000B3B06"/>
    <w:rsid w:val="000B453C"/>
    <w:rsid w:val="000B519B"/>
    <w:rsid w:val="000B6E19"/>
    <w:rsid w:val="000C0300"/>
    <w:rsid w:val="000C07EE"/>
    <w:rsid w:val="000C21DD"/>
    <w:rsid w:val="000C2A65"/>
    <w:rsid w:val="000C589E"/>
    <w:rsid w:val="000E1D36"/>
    <w:rsid w:val="000E227F"/>
    <w:rsid w:val="000E464F"/>
    <w:rsid w:val="000E6C8E"/>
    <w:rsid w:val="000E754A"/>
    <w:rsid w:val="000F0995"/>
    <w:rsid w:val="000F186C"/>
    <w:rsid w:val="000F2531"/>
    <w:rsid w:val="000F2819"/>
    <w:rsid w:val="000F3557"/>
    <w:rsid w:val="000F3E99"/>
    <w:rsid w:val="000F54CD"/>
    <w:rsid w:val="0010033A"/>
    <w:rsid w:val="00105446"/>
    <w:rsid w:val="0010668E"/>
    <w:rsid w:val="00106E80"/>
    <w:rsid w:val="00107720"/>
    <w:rsid w:val="00112583"/>
    <w:rsid w:val="001130F7"/>
    <w:rsid w:val="00113193"/>
    <w:rsid w:val="00114B51"/>
    <w:rsid w:val="001154FA"/>
    <w:rsid w:val="001175C2"/>
    <w:rsid w:val="00121F00"/>
    <w:rsid w:val="00122CCD"/>
    <w:rsid w:val="00123E85"/>
    <w:rsid w:val="00124282"/>
    <w:rsid w:val="00126936"/>
    <w:rsid w:val="0012738A"/>
    <w:rsid w:val="00131AFF"/>
    <w:rsid w:val="00133822"/>
    <w:rsid w:val="00135CF6"/>
    <w:rsid w:val="00136E1A"/>
    <w:rsid w:val="00136E9A"/>
    <w:rsid w:val="001374D8"/>
    <w:rsid w:val="00141992"/>
    <w:rsid w:val="0014671E"/>
    <w:rsid w:val="00147388"/>
    <w:rsid w:val="001536E1"/>
    <w:rsid w:val="00161724"/>
    <w:rsid w:val="00170D3A"/>
    <w:rsid w:val="00171511"/>
    <w:rsid w:val="00176205"/>
    <w:rsid w:val="00180ACA"/>
    <w:rsid w:val="00182B1E"/>
    <w:rsid w:val="00183088"/>
    <w:rsid w:val="00186433"/>
    <w:rsid w:val="00186E2D"/>
    <w:rsid w:val="00187294"/>
    <w:rsid w:val="00187B1A"/>
    <w:rsid w:val="001919CD"/>
    <w:rsid w:val="0019201F"/>
    <w:rsid w:val="00194B38"/>
    <w:rsid w:val="0019757D"/>
    <w:rsid w:val="001A077A"/>
    <w:rsid w:val="001A694F"/>
    <w:rsid w:val="001A7874"/>
    <w:rsid w:val="001B0136"/>
    <w:rsid w:val="001B05C3"/>
    <w:rsid w:val="001B0E52"/>
    <w:rsid w:val="001B3FC9"/>
    <w:rsid w:val="001B5E2D"/>
    <w:rsid w:val="001B682F"/>
    <w:rsid w:val="001B7276"/>
    <w:rsid w:val="001C2B52"/>
    <w:rsid w:val="001C6F42"/>
    <w:rsid w:val="001C702D"/>
    <w:rsid w:val="001D066A"/>
    <w:rsid w:val="001D3D0B"/>
    <w:rsid w:val="001D41BA"/>
    <w:rsid w:val="001D75B2"/>
    <w:rsid w:val="001D789C"/>
    <w:rsid w:val="001E042F"/>
    <w:rsid w:val="001E155A"/>
    <w:rsid w:val="001E41E9"/>
    <w:rsid w:val="001E53DB"/>
    <w:rsid w:val="001E546C"/>
    <w:rsid w:val="001E7A28"/>
    <w:rsid w:val="001F115D"/>
    <w:rsid w:val="001F1A0F"/>
    <w:rsid w:val="001F22F0"/>
    <w:rsid w:val="001F4C9F"/>
    <w:rsid w:val="001F5F69"/>
    <w:rsid w:val="001F68E0"/>
    <w:rsid w:val="001F6C47"/>
    <w:rsid w:val="00201279"/>
    <w:rsid w:val="00201F44"/>
    <w:rsid w:val="00206056"/>
    <w:rsid w:val="00207A81"/>
    <w:rsid w:val="002131CE"/>
    <w:rsid w:val="0021630E"/>
    <w:rsid w:val="00217DB1"/>
    <w:rsid w:val="00220199"/>
    <w:rsid w:val="00220244"/>
    <w:rsid w:val="00222C91"/>
    <w:rsid w:val="00223BF3"/>
    <w:rsid w:val="00224AB5"/>
    <w:rsid w:val="002266FF"/>
    <w:rsid w:val="00226A36"/>
    <w:rsid w:val="00227135"/>
    <w:rsid w:val="00231C88"/>
    <w:rsid w:val="002338C3"/>
    <w:rsid w:val="002340F1"/>
    <w:rsid w:val="002347D0"/>
    <w:rsid w:val="00240678"/>
    <w:rsid w:val="0024080C"/>
    <w:rsid w:val="00243433"/>
    <w:rsid w:val="00246DF3"/>
    <w:rsid w:val="00247ED1"/>
    <w:rsid w:val="00252072"/>
    <w:rsid w:val="002524CF"/>
    <w:rsid w:val="00261896"/>
    <w:rsid w:val="00261990"/>
    <w:rsid w:val="00264EDF"/>
    <w:rsid w:val="002651B0"/>
    <w:rsid w:val="0027537C"/>
    <w:rsid w:val="00276618"/>
    <w:rsid w:val="00277881"/>
    <w:rsid w:val="00280C69"/>
    <w:rsid w:val="0028252D"/>
    <w:rsid w:val="002827DD"/>
    <w:rsid w:val="00282C67"/>
    <w:rsid w:val="0028568D"/>
    <w:rsid w:val="002857AC"/>
    <w:rsid w:val="00285C50"/>
    <w:rsid w:val="00285CEB"/>
    <w:rsid w:val="002871BB"/>
    <w:rsid w:val="002904FE"/>
    <w:rsid w:val="00290D89"/>
    <w:rsid w:val="00293C3A"/>
    <w:rsid w:val="002956A0"/>
    <w:rsid w:val="00296B7C"/>
    <w:rsid w:val="002A1402"/>
    <w:rsid w:val="002A1553"/>
    <w:rsid w:val="002A15B0"/>
    <w:rsid w:val="002A468D"/>
    <w:rsid w:val="002A5F87"/>
    <w:rsid w:val="002A7CC5"/>
    <w:rsid w:val="002A7FD9"/>
    <w:rsid w:val="002B3764"/>
    <w:rsid w:val="002B5A91"/>
    <w:rsid w:val="002B6713"/>
    <w:rsid w:val="002B7010"/>
    <w:rsid w:val="002B7337"/>
    <w:rsid w:val="002C0F32"/>
    <w:rsid w:val="002C2B82"/>
    <w:rsid w:val="002C6A77"/>
    <w:rsid w:val="002D0218"/>
    <w:rsid w:val="002D0BDE"/>
    <w:rsid w:val="002D1A12"/>
    <w:rsid w:val="002D2B6B"/>
    <w:rsid w:val="002D7145"/>
    <w:rsid w:val="002E2951"/>
    <w:rsid w:val="002E3886"/>
    <w:rsid w:val="002E5DE3"/>
    <w:rsid w:val="002E62F0"/>
    <w:rsid w:val="002F08F7"/>
    <w:rsid w:val="002F0A46"/>
    <w:rsid w:val="00300F7E"/>
    <w:rsid w:val="00302684"/>
    <w:rsid w:val="0030392B"/>
    <w:rsid w:val="003055F8"/>
    <w:rsid w:val="00306F52"/>
    <w:rsid w:val="003128FA"/>
    <w:rsid w:val="00313C78"/>
    <w:rsid w:val="00314474"/>
    <w:rsid w:val="003235AB"/>
    <w:rsid w:val="00323EF2"/>
    <w:rsid w:val="003301FE"/>
    <w:rsid w:val="003302DC"/>
    <w:rsid w:val="003318E1"/>
    <w:rsid w:val="0033263A"/>
    <w:rsid w:val="003374E1"/>
    <w:rsid w:val="00341071"/>
    <w:rsid w:val="00341959"/>
    <w:rsid w:val="00343028"/>
    <w:rsid w:val="00344438"/>
    <w:rsid w:val="00346C57"/>
    <w:rsid w:val="00347BA0"/>
    <w:rsid w:val="00347BC0"/>
    <w:rsid w:val="0035403C"/>
    <w:rsid w:val="003543A4"/>
    <w:rsid w:val="0035588B"/>
    <w:rsid w:val="00356063"/>
    <w:rsid w:val="0035699E"/>
    <w:rsid w:val="00356B05"/>
    <w:rsid w:val="00360BAC"/>
    <w:rsid w:val="00361FBC"/>
    <w:rsid w:val="00364DC9"/>
    <w:rsid w:val="0036555F"/>
    <w:rsid w:val="003673C1"/>
    <w:rsid w:val="003675AC"/>
    <w:rsid w:val="00370ACE"/>
    <w:rsid w:val="0037253D"/>
    <w:rsid w:val="00382359"/>
    <w:rsid w:val="00383317"/>
    <w:rsid w:val="00383372"/>
    <w:rsid w:val="00383580"/>
    <w:rsid w:val="00384073"/>
    <w:rsid w:val="00385A25"/>
    <w:rsid w:val="003901DD"/>
    <w:rsid w:val="0039037C"/>
    <w:rsid w:val="00391E46"/>
    <w:rsid w:val="00394144"/>
    <w:rsid w:val="00394774"/>
    <w:rsid w:val="00395746"/>
    <w:rsid w:val="003962B4"/>
    <w:rsid w:val="00396D61"/>
    <w:rsid w:val="003A367E"/>
    <w:rsid w:val="003B357E"/>
    <w:rsid w:val="003B4D0B"/>
    <w:rsid w:val="003B4E38"/>
    <w:rsid w:val="003B73A3"/>
    <w:rsid w:val="003C1072"/>
    <w:rsid w:val="003C4C9C"/>
    <w:rsid w:val="003C7D7B"/>
    <w:rsid w:val="003C7F71"/>
    <w:rsid w:val="003D0E89"/>
    <w:rsid w:val="003D1ED0"/>
    <w:rsid w:val="003D363C"/>
    <w:rsid w:val="003D3B77"/>
    <w:rsid w:val="003D4518"/>
    <w:rsid w:val="003E17C3"/>
    <w:rsid w:val="003E3657"/>
    <w:rsid w:val="003F4BE8"/>
    <w:rsid w:val="0040031F"/>
    <w:rsid w:val="004036CE"/>
    <w:rsid w:val="00403A7E"/>
    <w:rsid w:val="00404F3C"/>
    <w:rsid w:val="00405867"/>
    <w:rsid w:val="00410661"/>
    <w:rsid w:val="00411856"/>
    <w:rsid w:val="004139AC"/>
    <w:rsid w:val="00413E84"/>
    <w:rsid w:val="0041420D"/>
    <w:rsid w:val="00415625"/>
    <w:rsid w:val="0041567E"/>
    <w:rsid w:val="0041795C"/>
    <w:rsid w:val="00417B49"/>
    <w:rsid w:val="00422283"/>
    <w:rsid w:val="00422931"/>
    <w:rsid w:val="00425149"/>
    <w:rsid w:val="00426679"/>
    <w:rsid w:val="0043120A"/>
    <w:rsid w:val="004334FD"/>
    <w:rsid w:val="004337BD"/>
    <w:rsid w:val="00434B12"/>
    <w:rsid w:val="00434D16"/>
    <w:rsid w:val="004360F3"/>
    <w:rsid w:val="00437CA7"/>
    <w:rsid w:val="004475F9"/>
    <w:rsid w:val="00450E40"/>
    <w:rsid w:val="004511FE"/>
    <w:rsid w:val="00452903"/>
    <w:rsid w:val="0045311C"/>
    <w:rsid w:val="00457F62"/>
    <w:rsid w:val="00461132"/>
    <w:rsid w:val="004635DB"/>
    <w:rsid w:val="00463C8D"/>
    <w:rsid w:val="0046774F"/>
    <w:rsid w:val="0047110F"/>
    <w:rsid w:val="00473D84"/>
    <w:rsid w:val="0047676C"/>
    <w:rsid w:val="004774A2"/>
    <w:rsid w:val="00480185"/>
    <w:rsid w:val="00480481"/>
    <w:rsid w:val="004819A8"/>
    <w:rsid w:val="00481EA2"/>
    <w:rsid w:val="0048242B"/>
    <w:rsid w:val="004841DA"/>
    <w:rsid w:val="0048571C"/>
    <w:rsid w:val="00485AFE"/>
    <w:rsid w:val="004869BC"/>
    <w:rsid w:val="004913A0"/>
    <w:rsid w:val="00491C05"/>
    <w:rsid w:val="00492484"/>
    <w:rsid w:val="00492E69"/>
    <w:rsid w:val="0049413E"/>
    <w:rsid w:val="004A4D68"/>
    <w:rsid w:val="004A5107"/>
    <w:rsid w:val="004A51D2"/>
    <w:rsid w:val="004A57DF"/>
    <w:rsid w:val="004A6451"/>
    <w:rsid w:val="004A65E3"/>
    <w:rsid w:val="004A7018"/>
    <w:rsid w:val="004B33DB"/>
    <w:rsid w:val="004B5745"/>
    <w:rsid w:val="004B79F5"/>
    <w:rsid w:val="004B7C21"/>
    <w:rsid w:val="004C0ADA"/>
    <w:rsid w:val="004C10EF"/>
    <w:rsid w:val="004C291B"/>
    <w:rsid w:val="004C3095"/>
    <w:rsid w:val="004C655B"/>
    <w:rsid w:val="004D2111"/>
    <w:rsid w:val="004D2765"/>
    <w:rsid w:val="004D31E6"/>
    <w:rsid w:val="004D35E7"/>
    <w:rsid w:val="004D4CB9"/>
    <w:rsid w:val="004D61E4"/>
    <w:rsid w:val="004D6988"/>
    <w:rsid w:val="004D724B"/>
    <w:rsid w:val="004E3FA9"/>
    <w:rsid w:val="004E3FAB"/>
    <w:rsid w:val="004F3889"/>
    <w:rsid w:val="004F4A80"/>
    <w:rsid w:val="004F6D2B"/>
    <w:rsid w:val="005006E5"/>
    <w:rsid w:val="00500786"/>
    <w:rsid w:val="0050122F"/>
    <w:rsid w:val="00501A1A"/>
    <w:rsid w:val="0050432A"/>
    <w:rsid w:val="0051043A"/>
    <w:rsid w:val="0051122E"/>
    <w:rsid w:val="00511E69"/>
    <w:rsid w:val="0051239D"/>
    <w:rsid w:val="00515A58"/>
    <w:rsid w:val="00523F19"/>
    <w:rsid w:val="00525906"/>
    <w:rsid w:val="00530540"/>
    <w:rsid w:val="00531085"/>
    <w:rsid w:val="005340A9"/>
    <w:rsid w:val="005371C1"/>
    <w:rsid w:val="005377A6"/>
    <w:rsid w:val="00542469"/>
    <w:rsid w:val="00542A33"/>
    <w:rsid w:val="005431EB"/>
    <w:rsid w:val="00543842"/>
    <w:rsid w:val="00545D4C"/>
    <w:rsid w:val="00546663"/>
    <w:rsid w:val="00552189"/>
    <w:rsid w:val="00561620"/>
    <w:rsid w:val="00565DF5"/>
    <w:rsid w:val="00567A14"/>
    <w:rsid w:val="00570C75"/>
    <w:rsid w:val="00573F2C"/>
    <w:rsid w:val="00574A40"/>
    <w:rsid w:val="0057685C"/>
    <w:rsid w:val="00581854"/>
    <w:rsid w:val="00581E8D"/>
    <w:rsid w:val="00582BB8"/>
    <w:rsid w:val="0058381E"/>
    <w:rsid w:val="0058510E"/>
    <w:rsid w:val="00585A04"/>
    <w:rsid w:val="00586028"/>
    <w:rsid w:val="0058664B"/>
    <w:rsid w:val="00587F31"/>
    <w:rsid w:val="00590151"/>
    <w:rsid w:val="00590173"/>
    <w:rsid w:val="00593FD4"/>
    <w:rsid w:val="0059428A"/>
    <w:rsid w:val="00594A7A"/>
    <w:rsid w:val="005955CE"/>
    <w:rsid w:val="00597B09"/>
    <w:rsid w:val="00597ED0"/>
    <w:rsid w:val="005A0230"/>
    <w:rsid w:val="005A188A"/>
    <w:rsid w:val="005A2C57"/>
    <w:rsid w:val="005A3E94"/>
    <w:rsid w:val="005A462D"/>
    <w:rsid w:val="005A4C26"/>
    <w:rsid w:val="005A4C4F"/>
    <w:rsid w:val="005A4D65"/>
    <w:rsid w:val="005A6EC4"/>
    <w:rsid w:val="005A799D"/>
    <w:rsid w:val="005B0263"/>
    <w:rsid w:val="005B128B"/>
    <w:rsid w:val="005B50D1"/>
    <w:rsid w:val="005B5840"/>
    <w:rsid w:val="005B7080"/>
    <w:rsid w:val="005B72B9"/>
    <w:rsid w:val="005C2A2E"/>
    <w:rsid w:val="005C2F2B"/>
    <w:rsid w:val="005C320C"/>
    <w:rsid w:val="005C644F"/>
    <w:rsid w:val="005D1FD6"/>
    <w:rsid w:val="005D22B7"/>
    <w:rsid w:val="005D23A5"/>
    <w:rsid w:val="005D3E9C"/>
    <w:rsid w:val="005E2919"/>
    <w:rsid w:val="005E4984"/>
    <w:rsid w:val="005F1F82"/>
    <w:rsid w:val="005F2B6D"/>
    <w:rsid w:val="005F3F24"/>
    <w:rsid w:val="005F4A3B"/>
    <w:rsid w:val="005F6FBA"/>
    <w:rsid w:val="005F73BE"/>
    <w:rsid w:val="006005E1"/>
    <w:rsid w:val="006063EF"/>
    <w:rsid w:val="00606A3E"/>
    <w:rsid w:val="00607B77"/>
    <w:rsid w:val="00610FBF"/>
    <w:rsid w:val="006133E8"/>
    <w:rsid w:val="0061356B"/>
    <w:rsid w:val="0061424E"/>
    <w:rsid w:val="0061517B"/>
    <w:rsid w:val="00621362"/>
    <w:rsid w:val="00621FAB"/>
    <w:rsid w:val="00624E36"/>
    <w:rsid w:val="00625AD6"/>
    <w:rsid w:val="00630C86"/>
    <w:rsid w:val="006319D9"/>
    <w:rsid w:val="00643E04"/>
    <w:rsid w:val="00644997"/>
    <w:rsid w:val="00647BB5"/>
    <w:rsid w:val="0065015B"/>
    <w:rsid w:val="00652E36"/>
    <w:rsid w:val="00654410"/>
    <w:rsid w:val="00654443"/>
    <w:rsid w:val="00654745"/>
    <w:rsid w:val="006547EC"/>
    <w:rsid w:val="00654988"/>
    <w:rsid w:val="00656E31"/>
    <w:rsid w:val="00661607"/>
    <w:rsid w:val="00662CBA"/>
    <w:rsid w:val="00671524"/>
    <w:rsid w:val="00672222"/>
    <w:rsid w:val="00672A22"/>
    <w:rsid w:val="00674D4A"/>
    <w:rsid w:val="0068142E"/>
    <w:rsid w:val="0068144F"/>
    <w:rsid w:val="0068223A"/>
    <w:rsid w:val="0069624F"/>
    <w:rsid w:val="006962E1"/>
    <w:rsid w:val="006A02FF"/>
    <w:rsid w:val="006A220C"/>
    <w:rsid w:val="006A2C83"/>
    <w:rsid w:val="006A3AB3"/>
    <w:rsid w:val="006A4BE5"/>
    <w:rsid w:val="006A5228"/>
    <w:rsid w:val="006B1FA7"/>
    <w:rsid w:val="006B3D2F"/>
    <w:rsid w:val="006B6896"/>
    <w:rsid w:val="006B7D40"/>
    <w:rsid w:val="006C14EA"/>
    <w:rsid w:val="006C2783"/>
    <w:rsid w:val="006C2F06"/>
    <w:rsid w:val="006C3275"/>
    <w:rsid w:val="006D14EC"/>
    <w:rsid w:val="006D1A5D"/>
    <w:rsid w:val="006D21AF"/>
    <w:rsid w:val="006E032B"/>
    <w:rsid w:val="006E19A1"/>
    <w:rsid w:val="006E2285"/>
    <w:rsid w:val="006E2FD9"/>
    <w:rsid w:val="006E4E7C"/>
    <w:rsid w:val="006E57C7"/>
    <w:rsid w:val="006E7104"/>
    <w:rsid w:val="006F1BEF"/>
    <w:rsid w:val="006F394F"/>
    <w:rsid w:val="006F3ED7"/>
    <w:rsid w:val="006F4194"/>
    <w:rsid w:val="006F6BFE"/>
    <w:rsid w:val="00707F5A"/>
    <w:rsid w:val="007121F3"/>
    <w:rsid w:val="00712902"/>
    <w:rsid w:val="0071593D"/>
    <w:rsid w:val="007162D4"/>
    <w:rsid w:val="007179C7"/>
    <w:rsid w:val="0072102C"/>
    <w:rsid w:val="00722ABD"/>
    <w:rsid w:val="007235AD"/>
    <w:rsid w:val="007243A4"/>
    <w:rsid w:val="007273EB"/>
    <w:rsid w:val="00727453"/>
    <w:rsid w:val="00727700"/>
    <w:rsid w:val="007330E5"/>
    <w:rsid w:val="00733957"/>
    <w:rsid w:val="00734194"/>
    <w:rsid w:val="00734B55"/>
    <w:rsid w:val="0073571A"/>
    <w:rsid w:val="007357FE"/>
    <w:rsid w:val="00735CBD"/>
    <w:rsid w:val="0074083B"/>
    <w:rsid w:val="00742AF0"/>
    <w:rsid w:val="00743F6D"/>
    <w:rsid w:val="0074578D"/>
    <w:rsid w:val="00746E33"/>
    <w:rsid w:val="00751C6E"/>
    <w:rsid w:val="00752E9E"/>
    <w:rsid w:val="00753743"/>
    <w:rsid w:val="007544EB"/>
    <w:rsid w:val="00754D37"/>
    <w:rsid w:val="00757628"/>
    <w:rsid w:val="00757F07"/>
    <w:rsid w:val="00760F85"/>
    <w:rsid w:val="00761A42"/>
    <w:rsid w:val="007642ED"/>
    <w:rsid w:val="00765E8F"/>
    <w:rsid w:val="007668E9"/>
    <w:rsid w:val="007677B4"/>
    <w:rsid w:val="00774243"/>
    <w:rsid w:val="00774526"/>
    <w:rsid w:val="00775CB7"/>
    <w:rsid w:val="00776547"/>
    <w:rsid w:val="00776882"/>
    <w:rsid w:val="00787342"/>
    <w:rsid w:val="00791262"/>
    <w:rsid w:val="00791551"/>
    <w:rsid w:val="00794261"/>
    <w:rsid w:val="00794EC8"/>
    <w:rsid w:val="00796593"/>
    <w:rsid w:val="00796C94"/>
    <w:rsid w:val="007A0617"/>
    <w:rsid w:val="007A09FD"/>
    <w:rsid w:val="007A1389"/>
    <w:rsid w:val="007A3F91"/>
    <w:rsid w:val="007A4266"/>
    <w:rsid w:val="007A61B3"/>
    <w:rsid w:val="007A7323"/>
    <w:rsid w:val="007B24EE"/>
    <w:rsid w:val="007B5FB1"/>
    <w:rsid w:val="007B7446"/>
    <w:rsid w:val="007C23AC"/>
    <w:rsid w:val="007C3290"/>
    <w:rsid w:val="007C5075"/>
    <w:rsid w:val="007C7486"/>
    <w:rsid w:val="007C7834"/>
    <w:rsid w:val="007C7CA1"/>
    <w:rsid w:val="007D31C7"/>
    <w:rsid w:val="007D440E"/>
    <w:rsid w:val="007D515D"/>
    <w:rsid w:val="007E02B3"/>
    <w:rsid w:val="007E0DB7"/>
    <w:rsid w:val="007E1ED5"/>
    <w:rsid w:val="007E2F81"/>
    <w:rsid w:val="007E5862"/>
    <w:rsid w:val="007E683A"/>
    <w:rsid w:val="007E75EE"/>
    <w:rsid w:val="007F01AD"/>
    <w:rsid w:val="007F06AF"/>
    <w:rsid w:val="007F0AD8"/>
    <w:rsid w:val="007F1ABB"/>
    <w:rsid w:val="00801443"/>
    <w:rsid w:val="0080485A"/>
    <w:rsid w:val="00807D47"/>
    <w:rsid w:val="00811334"/>
    <w:rsid w:val="00811E46"/>
    <w:rsid w:val="008145E1"/>
    <w:rsid w:val="00814F20"/>
    <w:rsid w:val="00816271"/>
    <w:rsid w:val="00816781"/>
    <w:rsid w:val="00816B04"/>
    <w:rsid w:val="00820A45"/>
    <w:rsid w:val="00824ADF"/>
    <w:rsid w:val="00826B0A"/>
    <w:rsid w:val="00833D6E"/>
    <w:rsid w:val="008344BC"/>
    <w:rsid w:val="00840C98"/>
    <w:rsid w:val="00841FF4"/>
    <w:rsid w:val="00843530"/>
    <w:rsid w:val="008435B2"/>
    <w:rsid w:val="00843AFA"/>
    <w:rsid w:val="00844872"/>
    <w:rsid w:val="008453A9"/>
    <w:rsid w:val="00847931"/>
    <w:rsid w:val="00852375"/>
    <w:rsid w:val="00853AF8"/>
    <w:rsid w:val="008574DF"/>
    <w:rsid w:val="00860374"/>
    <w:rsid w:val="008603AB"/>
    <w:rsid w:val="008638A5"/>
    <w:rsid w:val="00866001"/>
    <w:rsid w:val="00870EC2"/>
    <w:rsid w:val="00870ED1"/>
    <w:rsid w:val="00871299"/>
    <w:rsid w:val="00874ACE"/>
    <w:rsid w:val="008767E2"/>
    <w:rsid w:val="00880313"/>
    <w:rsid w:val="00880A30"/>
    <w:rsid w:val="00881F00"/>
    <w:rsid w:val="00882DDB"/>
    <w:rsid w:val="008837C5"/>
    <w:rsid w:val="0088413C"/>
    <w:rsid w:val="00886EE7"/>
    <w:rsid w:val="008873E4"/>
    <w:rsid w:val="00887442"/>
    <w:rsid w:val="00887748"/>
    <w:rsid w:val="008901E4"/>
    <w:rsid w:val="00894880"/>
    <w:rsid w:val="00896B52"/>
    <w:rsid w:val="008A26EF"/>
    <w:rsid w:val="008A5DF3"/>
    <w:rsid w:val="008B0C52"/>
    <w:rsid w:val="008B2744"/>
    <w:rsid w:val="008B3D12"/>
    <w:rsid w:val="008B4ECE"/>
    <w:rsid w:val="008B505A"/>
    <w:rsid w:val="008B5D70"/>
    <w:rsid w:val="008C05A3"/>
    <w:rsid w:val="008C0857"/>
    <w:rsid w:val="008C095F"/>
    <w:rsid w:val="008C371D"/>
    <w:rsid w:val="008C37EB"/>
    <w:rsid w:val="008D0D68"/>
    <w:rsid w:val="008D2684"/>
    <w:rsid w:val="008D4584"/>
    <w:rsid w:val="008D5C17"/>
    <w:rsid w:val="008D65A5"/>
    <w:rsid w:val="008E41A2"/>
    <w:rsid w:val="008F281A"/>
    <w:rsid w:val="008F368C"/>
    <w:rsid w:val="008F68C2"/>
    <w:rsid w:val="009033B0"/>
    <w:rsid w:val="0090696B"/>
    <w:rsid w:val="00913335"/>
    <w:rsid w:val="00913F09"/>
    <w:rsid w:val="0091605E"/>
    <w:rsid w:val="009162FA"/>
    <w:rsid w:val="009164C8"/>
    <w:rsid w:val="009241B7"/>
    <w:rsid w:val="00924E73"/>
    <w:rsid w:val="00931C1A"/>
    <w:rsid w:val="00932AE8"/>
    <w:rsid w:val="00932EF9"/>
    <w:rsid w:val="00933839"/>
    <w:rsid w:val="00937223"/>
    <w:rsid w:val="00942EAC"/>
    <w:rsid w:val="009437C8"/>
    <w:rsid w:val="00944189"/>
    <w:rsid w:val="00950296"/>
    <w:rsid w:val="00952732"/>
    <w:rsid w:val="00952F3D"/>
    <w:rsid w:val="00954737"/>
    <w:rsid w:val="00954FC1"/>
    <w:rsid w:val="009554DC"/>
    <w:rsid w:val="00957F5F"/>
    <w:rsid w:val="009606B6"/>
    <w:rsid w:val="00965F28"/>
    <w:rsid w:val="00967FE7"/>
    <w:rsid w:val="0097152F"/>
    <w:rsid w:val="00972922"/>
    <w:rsid w:val="00973468"/>
    <w:rsid w:val="00976CA5"/>
    <w:rsid w:val="00981750"/>
    <w:rsid w:val="00983600"/>
    <w:rsid w:val="009924FA"/>
    <w:rsid w:val="00996AF8"/>
    <w:rsid w:val="009A0CD4"/>
    <w:rsid w:val="009A519C"/>
    <w:rsid w:val="009A51B9"/>
    <w:rsid w:val="009A595C"/>
    <w:rsid w:val="009A5FDF"/>
    <w:rsid w:val="009A601C"/>
    <w:rsid w:val="009A68FE"/>
    <w:rsid w:val="009A6B89"/>
    <w:rsid w:val="009A6D95"/>
    <w:rsid w:val="009C1356"/>
    <w:rsid w:val="009C4EC8"/>
    <w:rsid w:val="009C622C"/>
    <w:rsid w:val="009C753D"/>
    <w:rsid w:val="009D0DCC"/>
    <w:rsid w:val="009D1A3A"/>
    <w:rsid w:val="009D2EF9"/>
    <w:rsid w:val="009D4F92"/>
    <w:rsid w:val="009E18D5"/>
    <w:rsid w:val="009E5784"/>
    <w:rsid w:val="009E64ED"/>
    <w:rsid w:val="009F1FB8"/>
    <w:rsid w:val="009F2841"/>
    <w:rsid w:val="00A017EA"/>
    <w:rsid w:val="00A0341D"/>
    <w:rsid w:val="00A05C8F"/>
    <w:rsid w:val="00A13793"/>
    <w:rsid w:val="00A20C66"/>
    <w:rsid w:val="00A2126B"/>
    <w:rsid w:val="00A24576"/>
    <w:rsid w:val="00A25D35"/>
    <w:rsid w:val="00A2669C"/>
    <w:rsid w:val="00A26DF1"/>
    <w:rsid w:val="00A2738F"/>
    <w:rsid w:val="00A2793C"/>
    <w:rsid w:val="00A30FBD"/>
    <w:rsid w:val="00A329C6"/>
    <w:rsid w:val="00A335EA"/>
    <w:rsid w:val="00A34293"/>
    <w:rsid w:val="00A35A61"/>
    <w:rsid w:val="00A37FB9"/>
    <w:rsid w:val="00A40D39"/>
    <w:rsid w:val="00A4465B"/>
    <w:rsid w:val="00A449A0"/>
    <w:rsid w:val="00A47180"/>
    <w:rsid w:val="00A50345"/>
    <w:rsid w:val="00A53C58"/>
    <w:rsid w:val="00A55B33"/>
    <w:rsid w:val="00A55D9F"/>
    <w:rsid w:val="00A6152B"/>
    <w:rsid w:val="00A627B2"/>
    <w:rsid w:val="00A666EB"/>
    <w:rsid w:val="00A7033E"/>
    <w:rsid w:val="00A711AF"/>
    <w:rsid w:val="00A726B8"/>
    <w:rsid w:val="00A74823"/>
    <w:rsid w:val="00A761C1"/>
    <w:rsid w:val="00A76EDD"/>
    <w:rsid w:val="00A7772A"/>
    <w:rsid w:val="00A81910"/>
    <w:rsid w:val="00A86168"/>
    <w:rsid w:val="00A86338"/>
    <w:rsid w:val="00A87D2E"/>
    <w:rsid w:val="00A87F5E"/>
    <w:rsid w:val="00A905C7"/>
    <w:rsid w:val="00A93353"/>
    <w:rsid w:val="00A9363D"/>
    <w:rsid w:val="00A94B2C"/>
    <w:rsid w:val="00A95462"/>
    <w:rsid w:val="00A95827"/>
    <w:rsid w:val="00A96225"/>
    <w:rsid w:val="00AA03B1"/>
    <w:rsid w:val="00AA2C3F"/>
    <w:rsid w:val="00AB044C"/>
    <w:rsid w:val="00AB1413"/>
    <w:rsid w:val="00AB3DF1"/>
    <w:rsid w:val="00AB5E15"/>
    <w:rsid w:val="00AC4158"/>
    <w:rsid w:val="00AC4238"/>
    <w:rsid w:val="00AC430C"/>
    <w:rsid w:val="00AC4686"/>
    <w:rsid w:val="00AD3205"/>
    <w:rsid w:val="00AD43D7"/>
    <w:rsid w:val="00AD6ED1"/>
    <w:rsid w:val="00AE05ED"/>
    <w:rsid w:val="00AE0E1C"/>
    <w:rsid w:val="00AE2175"/>
    <w:rsid w:val="00AE4ED7"/>
    <w:rsid w:val="00AE6D69"/>
    <w:rsid w:val="00AF3125"/>
    <w:rsid w:val="00AF33C4"/>
    <w:rsid w:val="00AF3FE1"/>
    <w:rsid w:val="00AF4123"/>
    <w:rsid w:val="00AF5751"/>
    <w:rsid w:val="00AF69CA"/>
    <w:rsid w:val="00AF6E3B"/>
    <w:rsid w:val="00AF7FAD"/>
    <w:rsid w:val="00B0080C"/>
    <w:rsid w:val="00B00B15"/>
    <w:rsid w:val="00B01387"/>
    <w:rsid w:val="00B023B8"/>
    <w:rsid w:val="00B0299D"/>
    <w:rsid w:val="00B11A84"/>
    <w:rsid w:val="00B14FF4"/>
    <w:rsid w:val="00B15305"/>
    <w:rsid w:val="00B16702"/>
    <w:rsid w:val="00B21989"/>
    <w:rsid w:val="00B225D0"/>
    <w:rsid w:val="00B236E1"/>
    <w:rsid w:val="00B23CAD"/>
    <w:rsid w:val="00B24D6D"/>
    <w:rsid w:val="00B258B4"/>
    <w:rsid w:val="00B265C5"/>
    <w:rsid w:val="00B30114"/>
    <w:rsid w:val="00B31D34"/>
    <w:rsid w:val="00B31F42"/>
    <w:rsid w:val="00B324ED"/>
    <w:rsid w:val="00B33F56"/>
    <w:rsid w:val="00B3501D"/>
    <w:rsid w:val="00B36CDB"/>
    <w:rsid w:val="00B408F4"/>
    <w:rsid w:val="00B42257"/>
    <w:rsid w:val="00B42CFD"/>
    <w:rsid w:val="00B4485E"/>
    <w:rsid w:val="00B46F61"/>
    <w:rsid w:val="00B519D3"/>
    <w:rsid w:val="00B51AE8"/>
    <w:rsid w:val="00B57EE3"/>
    <w:rsid w:val="00B65AEF"/>
    <w:rsid w:val="00B6610F"/>
    <w:rsid w:val="00B705BE"/>
    <w:rsid w:val="00B708D1"/>
    <w:rsid w:val="00B71CD8"/>
    <w:rsid w:val="00B73C34"/>
    <w:rsid w:val="00B74CCA"/>
    <w:rsid w:val="00B77413"/>
    <w:rsid w:val="00B77CAD"/>
    <w:rsid w:val="00B80261"/>
    <w:rsid w:val="00B8294B"/>
    <w:rsid w:val="00B82B54"/>
    <w:rsid w:val="00B84B5D"/>
    <w:rsid w:val="00B84FDD"/>
    <w:rsid w:val="00B8581B"/>
    <w:rsid w:val="00B900F2"/>
    <w:rsid w:val="00B904FD"/>
    <w:rsid w:val="00B92DFA"/>
    <w:rsid w:val="00B92E7B"/>
    <w:rsid w:val="00B9416E"/>
    <w:rsid w:val="00B94882"/>
    <w:rsid w:val="00B95647"/>
    <w:rsid w:val="00B96582"/>
    <w:rsid w:val="00B97492"/>
    <w:rsid w:val="00BA1613"/>
    <w:rsid w:val="00BA2CF9"/>
    <w:rsid w:val="00BA3984"/>
    <w:rsid w:val="00BA4967"/>
    <w:rsid w:val="00BA53C7"/>
    <w:rsid w:val="00BB1E3E"/>
    <w:rsid w:val="00BB38BF"/>
    <w:rsid w:val="00BB3EC6"/>
    <w:rsid w:val="00BC2ED7"/>
    <w:rsid w:val="00BC3770"/>
    <w:rsid w:val="00BC5A1D"/>
    <w:rsid w:val="00BC737D"/>
    <w:rsid w:val="00BD133C"/>
    <w:rsid w:val="00BD410D"/>
    <w:rsid w:val="00BD57AB"/>
    <w:rsid w:val="00BD63ED"/>
    <w:rsid w:val="00BD6833"/>
    <w:rsid w:val="00BD7BE9"/>
    <w:rsid w:val="00BE4A97"/>
    <w:rsid w:val="00BE6F54"/>
    <w:rsid w:val="00BF6E79"/>
    <w:rsid w:val="00BF7385"/>
    <w:rsid w:val="00C00F36"/>
    <w:rsid w:val="00C02458"/>
    <w:rsid w:val="00C03812"/>
    <w:rsid w:val="00C03B2D"/>
    <w:rsid w:val="00C04310"/>
    <w:rsid w:val="00C04F76"/>
    <w:rsid w:val="00C12B2B"/>
    <w:rsid w:val="00C15A78"/>
    <w:rsid w:val="00C172CD"/>
    <w:rsid w:val="00C220E4"/>
    <w:rsid w:val="00C2422C"/>
    <w:rsid w:val="00C251D3"/>
    <w:rsid w:val="00C273EA"/>
    <w:rsid w:val="00C31447"/>
    <w:rsid w:val="00C317D4"/>
    <w:rsid w:val="00C3473C"/>
    <w:rsid w:val="00C34A18"/>
    <w:rsid w:val="00C3575C"/>
    <w:rsid w:val="00C37860"/>
    <w:rsid w:val="00C41851"/>
    <w:rsid w:val="00C456E8"/>
    <w:rsid w:val="00C45A47"/>
    <w:rsid w:val="00C46C0B"/>
    <w:rsid w:val="00C474DF"/>
    <w:rsid w:val="00C47E73"/>
    <w:rsid w:val="00C534AB"/>
    <w:rsid w:val="00C53618"/>
    <w:rsid w:val="00C559FB"/>
    <w:rsid w:val="00C578EE"/>
    <w:rsid w:val="00C621E0"/>
    <w:rsid w:val="00C630E5"/>
    <w:rsid w:val="00C63B67"/>
    <w:rsid w:val="00C64898"/>
    <w:rsid w:val="00C65CAD"/>
    <w:rsid w:val="00C66ABD"/>
    <w:rsid w:val="00C73114"/>
    <w:rsid w:val="00C7390A"/>
    <w:rsid w:val="00C74337"/>
    <w:rsid w:val="00C74F83"/>
    <w:rsid w:val="00C832FF"/>
    <w:rsid w:val="00C9095B"/>
    <w:rsid w:val="00C913CA"/>
    <w:rsid w:val="00C951BA"/>
    <w:rsid w:val="00C9554A"/>
    <w:rsid w:val="00C958A7"/>
    <w:rsid w:val="00C96040"/>
    <w:rsid w:val="00C9690B"/>
    <w:rsid w:val="00C96B7F"/>
    <w:rsid w:val="00C97B51"/>
    <w:rsid w:val="00CA0618"/>
    <w:rsid w:val="00CA44B1"/>
    <w:rsid w:val="00CA45E2"/>
    <w:rsid w:val="00CB13E7"/>
    <w:rsid w:val="00CB6E79"/>
    <w:rsid w:val="00CB7211"/>
    <w:rsid w:val="00CB72AA"/>
    <w:rsid w:val="00CC2990"/>
    <w:rsid w:val="00CC2ED3"/>
    <w:rsid w:val="00CC4A43"/>
    <w:rsid w:val="00CD66F6"/>
    <w:rsid w:val="00CD7E77"/>
    <w:rsid w:val="00CE28A9"/>
    <w:rsid w:val="00CE392D"/>
    <w:rsid w:val="00CE6AC8"/>
    <w:rsid w:val="00CF2D0F"/>
    <w:rsid w:val="00CF77DF"/>
    <w:rsid w:val="00D01D7D"/>
    <w:rsid w:val="00D041E0"/>
    <w:rsid w:val="00D1473C"/>
    <w:rsid w:val="00D16AB0"/>
    <w:rsid w:val="00D21652"/>
    <w:rsid w:val="00D221E8"/>
    <w:rsid w:val="00D225F5"/>
    <w:rsid w:val="00D247B0"/>
    <w:rsid w:val="00D25108"/>
    <w:rsid w:val="00D26559"/>
    <w:rsid w:val="00D32016"/>
    <w:rsid w:val="00D328A0"/>
    <w:rsid w:val="00D332E6"/>
    <w:rsid w:val="00D3384A"/>
    <w:rsid w:val="00D33B6B"/>
    <w:rsid w:val="00D34CBA"/>
    <w:rsid w:val="00D35F4F"/>
    <w:rsid w:val="00D42EF1"/>
    <w:rsid w:val="00D4344E"/>
    <w:rsid w:val="00D45984"/>
    <w:rsid w:val="00D46121"/>
    <w:rsid w:val="00D46716"/>
    <w:rsid w:val="00D501C4"/>
    <w:rsid w:val="00D50967"/>
    <w:rsid w:val="00D53A83"/>
    <w:rsid w:val="00D54D79"/>
    <w:rsid w:val="00D55DDB"/>
    <w:rsid w:val="00D57853"/>
    <w:rsid w:val="00D61E9C"/>
    <w:rsid w:val="00D643D0"/>
    <w:rsid w:val="00D65685"/>
    <w:rsid w:val="00D71275"/>
    <w:rsid w:val="00D724D6"/>
    <w:rsid w:val="00D75ABE"/>
    <w:rsid w:val="00D7676C"/>
    <w:rsid w:val="00D774A9"/>
    <w:rsid w:val="00D805C9"/>
    <w:rsid w:val="00D82FEC"/>
    <w:rsid w:val="00D832F0"/>
    <w:rsid w:val="00D84484"/>
    <w:rsid w:val="00D863B9"/>
    <w:rsid w:val="00D879B1"/>
    <w:rsid w:val="00D92730"/>
    <w:rsid w:val="00D93B6E"/>
    <w:rsid w:val="00D94536"/>
    <w:rsid w:val="00D94B3C"/>
    <w:rsid w:val="00D964A2"/>
    <w:rsid w:val="00DA03AE"/>
    <w:rsid w:val="00DA19C4"/>
    <w:rsid w:val="00DB0343"/>
    <w:rsid w:val="00DB1D69"/>
    <w:rsid w:val="00DB7214"/>
    <w:rsid w:val="00DB7234"/>
    <w:rsid w:val="00DC0FD8"/>
    <w:rsid w:val="00DC2885"/>
    <w:rsid w:val="00DC51F7"/>
    <w:rsid w:val="00DC61DA"/>
    <w:rsid w:val="00DD0011"/>
    <w:rsid w:val="00DD10B1"/>
    <w:rsid w:val="00DD32A1"/>
    <w:rsid w:val="00DD33AA"/>
    <w:rsid w:val="00DD5624"/>
    <w:rsid w:val="00DD6EA8"/>
    <w:rsid w:val="00DF02AD"/>
    <w:rsid w:val="00DF1132"/>
    <w:rsid w:val="00DF2DB7"/>
    <w:rsid w:val="00DF54DD"/>
    <w:rsid w:val="00DF5E6B"/>
    <w:rsid w:val="00DF680B"/>
    <w:rsid w:val="00DF727A"/>
    <w:rsid w:val="00E07769"/>
    <w:rsid w:val="00E11EBC"/>
    <w:rsid w:val="00E1327B"/>
    <w:rsid w:val="00E13421"/>
    <w:rsid w:val="00E14289"/>
    <w:rsid w:val="00E14958"/>
    <w:rsid w:val="00E16F62"/>
    <w:rsid w:val="00E17B8C"/>
    <w:rsid w:val="00E221DB"/>
    <w:rsid w:val="00E22E87"/>
    <w:rsid w:val="00E2471C"/>
    <w:rsid w:val="00E26A1F"/>
    <w:rsid w:val="00E359B6"/>
    <w:rsid w:val="00E36F0D"/>
    <w:rsid w:val="00E43A6E"/>
    <w:rsid w:val="00E448DE"/>
    <w:rsid w:val="00E4700C"/>
    <w:rsid w:val="00E50FD8"/>
    <w:rsid w:val="00E54AAF"/>
    <w:rsid w:val="00E629E5"/>
    <w:rsid w:val="00E66A34"/>
    <w:rsid w:val="00E74F00"/>
    <w:rsid w:val="00E800F2"/>
    <w:rsid w:val="00E80531"/>
    <w:rsid w:val="00E83567"/>
    <w:rsid w:val="00E83BE4"/>
    <w:rsid w:val="00E851BF"/>
    <w:rsid w:val="00E86935"/>
    <w:rsid w:val="00E87049"/>
    <w:rsid w:val="00E905CF"/>
    <w:rsid w:val="00E906FB"/>
    <w:rsid w:val="00E908CA"/>
    <w:rsid w:val="00E9146E"/>
    <w:rsid w:val="00E91F62"/>
    <w:rsid w:val="00E920A8"/>
    <w:rsid w:val="00E923ED"/>
    <w:rsid w:val="00E9345D"/>
    <w:rsid w:val="00E93C22"/>
    <w:rsid w:val="00EA084D"/>
    <w:rsid w:val="00EA27EE"/>
    <w:rsid w:val="00EA33DE"/>
    <w:rsid w:val="00EA4D97"/>
    <w:rsid w:val="00EA52EC"/>
    <w:rsid w:val="00EA62C1"/>
    <w:rsid w:val="00EB287F"/>
    <w:rsid w:val="00EB5261"/>
    <w:rsid w:val="00EB5768"/>
    <w:rsid w:val="00EB5C5B"/>
    <w:rsid w:val="00EC1966"/>
    <w:rsid w:val="00EC4208"/>
    <w:rsid w:val="00ED6B60"/>
    <w:rsid w:val="00ED7FA6"/>
    <w:rsid w:val="00EE3A5F"/>
    <w:rsid w:val="00EE4E52"/>
    <w:rsid w:val="00EE4F18"/>
    <w:rsid w:val="00EE6D91"/>
    <w:rsid w:val="00EF0A4C"/>
    <w:rsid w:val="00EF13A2"/>
    <w:rsid w:val="00EF2C0B"/>
    <w:rsid w:val="00EF5013"/>
    <w:rsid w:val="00F00084"/>
    <w:rsid w:val="00F05654"/>
    <w:rsid w:val="00F060FA"/>
    <w:rsid w:val="00F116D2"/>
    <w:rsid w:val="00F129D3"/>
    <w:rsid w:val="00F13FCE"/>
    <w:rsid w:val="00F179EF"/>
    <w:rsid w:val="00F2133A"/>
    <w:rsid w:val="00F215A0"/>
    <w:rsid w:val="00F217DC"/>
    <w:rsid w:val="00F2471D"/>
    <w:rsid w:val="00F25957"/>
    <w:rsid w:val="00F31565"/>
    <w:rsid w:val="00F32BC3"/>
    <w:rsid w:val="00F42DA7"/>
    <w:rsid w:val="00F43D9E"/>
    <w:rsid w:val="00F50653"/>
    <w:rsid w:val="00F520EA"/>
    <w:rsid w:val="00F52CBC"/>
    <w:rsid w:val="00F53AD8"/>
    <w:rsid w:val="00F54540"/>
    <w:rsid w:val="00F56A93"/>
    <w:rsid w:val="00F63859"/>
    <w:rsid w:val="00F64277"/>
    <w:rsid w:val="00F67F3B"/>
    <w:rsid w:val="00F70AF0"/>
    <w:rsid w:val="00F711BA"/>
    <w:rsid w:val="00F73D97"/>
    <w:rsid w:val="00F76FB6"/>
    <w:rsid w:val="00F8011B"/>
    <w:rsid w:val="00F80233"/>
    <w:rsid w:val="00F86F92"/>
    <w:rsid w:val="00F879F1"/>
    <w:rsid w:val="00F87B5A"/>
    <w:rsid w:val="00F91130"/>
    <w:rsid w:val="00F918C3"/>
    <w:rsid w:val="00F950EC"/>
    <w:rsid w:val="00F95A9B"/>
    <w:rsid w:val="00F95D62"/>
    <w:rsid w:val="00F9681C"/>
    <w:rsid w:val="00F9704A"/>
    <w:rsid w:val="00FA5E1A"/>
    <w:rsid w:val="00FA7350"/>
    <w:rsid w:val="00FB1AE6"/>
    <w:rsid w:val="00FB2254"/>
    <w:rsid w:val="00FB5523"/>
    <w:rsid w:val="00FB67B1"/>
    <w:rsid w:val="00FC0DA6"/>
    <w:rsid w:val="00FC5B5F"/>
    <w:rsid w:val="00FC5C6F"/>
    <w:rsid w:val="00FD1408"/>
    <w:rsid w:val="00FD1841"/>
    <w:rsid w:val="00FD2229"/>
    <w:rsid w:val="00FD5CE7"/>
    <w:rsid w:val="00FE3314"/>
    <w:rsid w:val="00FE38C4"/>
    <w:rsid w:val="00FE5EE8"/>
    <w:rsid w:val="00FE640A"/>
    <w:rsid w:val="00FF4A2B"/>
    <w:rsid w:val="00FF4C7A"/>
    <w:rsid w:val="00FF7B4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E1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color w:val="000000" w:themeColor="text1"/>
        <w:sz w:val="24"/>
        <w:szCs w:val="22"/>
        <w:lang w:val="en-GB"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4EC"/>
  </w:style>
  <w:style w:type="paragraph" w:styleId="1">
    <w:name w:val="heading 1"/>
    <w:basedOn w:val="a"/>
    <w:next w:val="a"/>
    <w:link w:val="10"/>
    <w:uiPriority w:val="9"/>
    <w:qFormat/>
    <w:rsid w:val="008C05A3"/>
    <w:pPr>
      <w:keepNext/>
      <w:keepLines/>
      <w:outlineLvl w:val="0"/>
    </w:pPr>
    <w:rPr>
      <w:rFonts w:eastAsiaTheme="majorEastAsia" w:cstheme="majorBidi"/>
      <w:b/>
      <w:bCs/>
      <w:szCs w:val="28"/>
    </w:rPr>
  </w:style>
  <w:style w:type="paragraph" w:styleId="2">
    <w:name w:val="heading 2"/>
    <w:basedOn w:val="a"/>
    <w:next w:val="a"/>
    <w:link w:val="20"/>
    <w:uiPriority w:val="9"/>
    <w:unhideWhenUsed/>
    <w:qFormat/>
    <w:rsid w:val="008C05A3"/>
    <w:pPr>
      <w:keepNext/>
      <w:keepLines/>
      <w:outlineLvl w:val="1"/>
    </w:pPr>
    <w:rPr>
      <w:rFonts w:eastAsiaTheme="majorEastAsia" w:cstheme="majorBidi"/>
      <w:b/>
      <w:bCs/>
      <w:szCs w:val="26"/>
    </w:rPr>
  </w:style>
  <w:style w:type="paragraph" w:styleId="3">
    <w:name w:val="heading 3"/>
    <w:basedOn w:val="a"/>
    <w:next w:val="a"/>
    <w:link w:val="30"/>
    <w:uiPriority w:val="9"/>
    <w:unhideWhenUsed/>
    <w:qFormat/>
    <w:rsid w:val="008C05A3"/>
    <w:pPr>
      <w:keepNext/>
      <w:keepLines/>
      <w:outlineLvl w:val="2"/>
    </w:pPr>
    <w:rPr>
      <w:rFonts w:eastAsiaTheme="majorEastAsia" w:cstheme="majorBidi"/>
      <w:bCs/>
      <w:i/>
    </w:rPr>
  </w:style>
  <w:style w:type="paragraph" w:styleId="4">
    <w:name w:val="heading 4"/>
    <w:basedOn w:val="a"/>
    <w:next w:val="a"/>
    <w:link w:val="40"/>
    <w:uiPriority w:val="9"/>
    <w:unhideWhenUsed/>
    <w:qFormat/>
    <w:rsid w:val="006D14EC"/>
    <w:pPr>
      <w:keepNext/>
      <w:keepLines/>
      <w:outlineLvl w:val="3"/>
    </w:pPr>
    <w:rPr>
      <w:rFonts w:eastAsiaTheme="majorEastAsia" w:cstheme="majorBidi"/>
      <w:bCs/>
      <w:iCs/>
    </w:rPr>
  </w:style>
  <w:style w:type="paragraph" w:styleId="5">
    <w:name w:val="heading 5"/>
    <w:basedOn w:val="a"/>
    <w:next w:val="a"/>
    <w:link w:val="50"/>
    <w:uiPriority w:val="9"/>
    <w:unhideWhenUsed/>
    <w:qFormat/>
    <w:rsid w:val="006D14EC"/>
    <w:pPr>
      <w:keepNext/>
      <w:keepLines/>
      <w:outlineLvl w:val="4"/>
    </w:pPr>
    <w:rPr>
      <w:rFonts w:eastAsiaTheme="majorEastAsia" w:cstheme="majorBidi"/>
    </w:rPr>
  </w:style>
  <w:style w:type="paragraph" w:styleId="6">
    <w:name w:val="heading 6"/>
    <w:basedOn w:val="a"/>
    <w:next w:val="a"/>
    <w:link w:val="60"/>
    <w:uiPriority w:val="9"/>
    <w:unhideWhenUsed/>
    <w:qFormat/>
    <w:rsid w:val="006D14EC"/>
    <w:pPr>
      <w:keepNext/>
      <w:keepLines/>
      <w:outlineLvl w:val="5"/>
    </w:pPr>
    <w:rPr>
      <w:rFonts w:eastAsiaTheme="majorEastAsia" w:cstheme="majorBidi"/>
      <w:iCs/>
    </w:rPr>
  </w:style>
  <w:style w:type="paragraph" w:styleId="7">
    <w:name w:val="heading 7"/>
    <w:basedOn w:val="a"/>
    <w:next w:val="a"/>
    <w:link w:val="70"/>
    <w:uiPriority w:val="9"/>
    <w:unhideWhenUsed/>
    <w:qFormat/>
    <w:rsid w:val="006D14EC"/>
    <w:pPr>
      <w:keepNext/>
      <w:keepLines/>
      <w:outlineLvl w:val="6"/>
    </w:pPr>
    <w:rPr>
      <w:rFonts w:eastAsiaTheme="majorEastAsia" w:cstheme="majorBidi"/>
      <w:iCs/>
      <w:color w:val="404040" w:themeColor="text1" w:themeTint="BF"/>
    </w:rPr>
  </w:style>
  <w:style w:type="paragraph" w:styleId="8">
    <w:name w:val="heading 8"/>
    <w:basedOn w:val="a"/>
    <w:next w:val="a"/>
    <w:link w:val="80"/>
    <w:uiPriority w:val="9"/>
    <w:unhideWhenUsed/>
    <w:qFormat/>
    <w:rsid w:val="006D14EC"/>
    <w:pPr>
      <w:keepNext/>
      <w:keepLines/>
      <w:outlineLvl w:val="7"/>
    </w:pPr>
    <w:rPr>
      <w:rFonts w:eastAsiaTheme="majorEastAsia" w:cstheme="majorBidi"/>
      <w:color w:val="404040" w:themeColor="text1" w:themeTint="BF"/>
      <w:szCs w:val="20"/>
    </w:rPr>
  </w:style>
  <w:style w:type="paragraph" w:styleId="9">
    <w:name w:val="heading 9"/>
    <w:basedOn w:val="a"/>
    <w:next w:val="a"/>
    <w:link w:val="90"/>
    <w:uiPriority w:val="9"/>
    <w:semiHidden/>
    <w:unhideWhenUsed/>
    <w:qFormat/>
    <w:rsid w:val="008C05A3"/>
    <w:pPr>
      <w:keepNext/>
      <w:keepLines/>
      <w:outlineLvl w:val="8"/>
    </w:pPr>
    <w:rPr>
      <w:rFonts w:eastAsiaTheme="majorEastAsia" w:cstheme="majorBidi"/>
      <w:iCs/>
      <w:color w:val="404040" w:themeColor="text1" w:themeTint="BF"/>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8C05A3"/>
    <w:rPr>
      <w:rFonts w:ascii="Times New Roman" w:eastAsiaTheme="majorEastAsia" w:hAnsi="Times New Roman" w:cstheme="majorBidi"/>
      <w:b/>
      <w:bCs/>
      <w:color w:val="000000" w:themeColor="text1"/>
      <w:sz w:val="24"/>
      <w:szCs w:val="26"/>
    </w:rPr>
  </w:style>
  <w:style w:type="character" w:customStyle="1" w:styleId="30">
    <w:name w:val="標題 3 字元"/>
    <w:basedOn w:val="a0"/>
    <w:link w:val="3"/>
    <w:uiPriority w:val="9"/>
    <w:rsid w:val="008C05A3"/>
    <w:rPr>
      <w:rFonts w:ascii="Times New Roman" w:eastAsiaTheme="majorEastAsia" w:hAnsi="Times New Roman" w:cstheme="majorBidi"/>
      <w:bCs/>
      <w:i/>
      <w:color w:val="000000" w:themeColor="text1"/>
      <w:sz w:val="24"/>
    </w:rPr>
  </w:style>
  <w:style w:type="character" w:customStyle="1" w:styleId="10">
    <w:name w:val="標題 1 字元"/>
    <w:basedOn w:val="a0"/>
    <w:link w:val="1"/>
    <w:uiPriority w:val="9"/>
    <w:rsid w:val="008C05A3"/>
    <w:rPr>
      <w:rFonts w:ascii="Times New Roman" w:eastAsiaTheme="majorEastAsia" w:hAnsi="Times New Roman" w:cstheme="majorBidi"/>
      <w:b/>
      <w:bCs/>
      <w:color w:val="000000" w:themeColor="text1"/>
      <w:sz w:val="24"/>
      <w:szCs w:val="28"/>
    </w:rPr>
  </w:style>
  <w:style w:type="character" w:customStyle="1" w:styleId="40">
    <w:name w:val="標題 4 字元"/>
    <w:basedOn w:val="a0"/>
    <w:link w:val="4"/>
    <w:uiPriority w:val="9"/>
    <w:rsid w:val="006D14EC"/>
    <w:rPr>
      <w:rFonts w:ascii="Times New Roman" w:eastAsiaTheme="majorEastAsia" w:hAnsi="Times New Roman" w:cstheme="majorBidi"/>
      <w:bCs/>
      <w:iCs/>
      <w:color w:val="000000" w:themeColor="text1"/>
      <w:sz w:val="24"/>
    </w:rPr>
  </w:style>
  <w:style w:type="character" w:customStyle="1" w:styleId="50">
    <w:name w:val="標題 5 字元"/>
    <w:basedOn w:val="a0"/>
    <w:link w:val="5"/>
    <w:uiPriority w:val="9"/>
    <w:rsid w:val="006D14EC"/>
    <w:rPr>
      <w:rFonts w:ascii="Times New Roman" w:eastAsiaTheme="majorEastAsia" w:hAnsi="Times New Roman" w:cstheme="majorBidi"/>
      <w:color w:val="000000" w:themeColor="text1"/>
      <w:sz w:val="24"/>
    </w:rPr>
  </w:style>
  <w:style w:type="character" w:customStyle="1" w:styleId="60">
    <w:name w:val="標題 6 字元"/>
    <w:basedOn w:val="a0"/>
    <w:link w:val="6"/>
    <w:uiPriority w:val="9"/>
    <w:rsid w:val="006D14EC"/>
    <w:rPr>
      <w:rFonts w:ascii="Times New Roman" w:eastAsiaTheme="majorEastAsia" w:hAnsi="Times New Roman" w:cstheme="majorBidi"/>
      <w:iCs/>
      <w:color w:val="000000" w:themeColor="text1"/>
      <w:sz w:val="24"/>
    </w:rPr>
  </w:style>
  <w:style w:type="character" w:customStyle="1" w:styleId="70">
    <w:name w:val="標題 7 字元"/>
    <w:basedOn w:val="a0"/>
    <w:link w:val="7"/>
    <w:uiPriority w:val="9"/>
    <w:rsid w:val="006D14EC"/>
    <w:rPr>
      <w:rFonts w:ascii="Times New Roman" w:eastAsiaTheme="majorEastAsia" w:hAnsi="Times New Roman" w:cstheme="majorBidi"/>
      <w:iCs/>
      <w:color w:val="404040" w:themeColor="text1" w:themeTint="BF"/>
      <w:sz w:val="24"/>
    </w:rPr>
  </w:style>
  <w:style w:type="character" w:customStyle="1" w:styleId="80">
    <w:name w:val="標題 8 字元"/>
    <w:basedOn w:val="a0"/>
    <w:link w:val="8"/>
    <w:uiPriority w:val="9"/>
    <w:rsid w:val="006D14EC"/>
    <w:rPr>
      <w:rFonts w:ascii="Times New Roman" w:eastAsiaTheme="majorEastAsia" w:hAnsi="Times New Roman" w:cstheme="majorBidi"/>
      <w:color w:val="404040" w:themeColor="text1" w:themeTint="BF"/>
      <w:sz w:val="24"/>
      <w:szCs w:val="20"/>
    </w:rPr>
  </w:style>
  <w:style w:type="character" w:customStyle="1" w:styleId="90">
    <w:name w:val="標題 9 字元"/>
    <w:basedOn w:val="a0"/>
    <w:link w:val="9"/>
    <w:uiPriority w:val="9"/>
    <w:semiHidden/>
    <w:rsid w:val="008C05A3"/>
    <w:rPr>
      <w:rFonts w:ascii="Times New Roman" w:eastAsiaTheme="majorEastAsia" w:hAnsi="Times New Roman" w:cstheme="majorBidi"/>
      <w:iCs/>
      <w:color w:val="404040" w:themeColor="text1" w:themeTint="BF"/>
      <w:sz w:val="24"/>
      <w:szCs w:val="20"/>
    </w:rPr>
  </w:style>
  <w:style w:type="character" w:styleId="a3">
    <w:name w:val="Hyperlink"/>
    <w:basedOn w:val="a0"/>
    <w:uiPriority w:val="99"/>
    <w:unhideWhenUsed/>
    <w:rsid w:val="004D4CB9"/>
    <w:rPr>
      <w:color w:val="0000FF" w:themeColor="hyperlink"/>
      <w:u w:val="single"/>
    </w:rPr>
  </w:style>
  <w:style w:type="paragraph" w:customStyle="1" w:styleId="EndNoteBibliographyTitle">
    <w:name w:val="EndNote Bibliography Title"/>
    <w:basedOn w:val="a"/>
    <w:link w:val="EndNoteBibliographyTitleCarcter"/>
    <w:rsid w:val="00610FBF"/>
    <w:pPr>
      <w:jc w:val="center"/>
    </w:pPr>
    <w:rPr>
      <w:rFonts w:cs="Times New Roman"/>
      <w:noProof/>
      <w:sz w:val="26"/>
      <w:lang w:val="en-US"/>
    </w:rPr>
  </w:style>
  <w:style w:type="character" w:customStyle="1" w:styleId="EndNoteBibliographyTitleCarcter">
    <w:name w:val="EndNote Bibliography Title Carácter"/>
    <w:basedOn w:val="a0"/>
    <w:link w:val="EndNoteBibliographyTitle"/>
    <w:rsid w:val="00610FBF"/>
    <w:rPr>
      <w:rFonts w:cs="Times New Roman"/>
      <w:noProof/>
      <w:sz w:val="26"/>
      <w:lang w:val="en-US"/>
    </w:rPr>
  </w:style>
  <w:style w:type="paragraph" w:customStyle="1" w:styleId="EndNoteBibliography">
    <w:name w:val="EndNote Bibliography"/>
    <w:basedOn w:val="a"/>
    <w:link w:val="EndNoteBibliographyCarcter"/>
    <w:rsid w:val="00610FBF"/>
    <w:pPr>
      <w:spacing w:line="240" w:lineRule="auto"/>
    </w:pPr>
    <w:rPr>
      <w:rFonts w:cs="Times New Roman"/>
      <w:noProof/>
      <w:sz w:val="26"/>
      <w:lang w:val="en-US"/>
    </w:rPr>
  </w:style>
  <w:style w:type="character" w:customStyle="1" w:styleId="EndNoteBibliographyCarcter">
    <w:name w:val="EndNote Bibliography Carácter"/>
    <w:basedOn w:val="a0"/>
    <w:link w:val="EndNoteBibliography"/>
    <w:rsid w:val="00610FBF"/>
    <w:rPr>
      <w:rFonts w:cs="Times New Roman"/>
      <w:noProof/>
      <w:sz w:val="26"/>
      <w:lang w:val="en-US"/>
    </w:rPr>
  </w:style>
  <w:style w:type="table" w:styleId="a4">
    <w:name w:val="Table Grid"/>
    <w:basedOn w:val="a1"/>
    <w:uiPriority w:val="59"/>
    <w:rsid w:val="00932AE8"/>
    <w:pPr>
      <w:spacing w:line="240" w:lineRule="auto"/>
      <w:jc w:val="left"/>
    </w:pPr>
    <w:rPr>
      <w:rFonts w:asciiTheme="minorHAnsi" w:hAnsiTheme="minorHAns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2A2E"/>
    <w:pPr>
      <w:spacing w:line="240" w:lineRule="auto"/>
    </w:pPr>
    <w:rPr>
      <w:rFonts w:ascii="Tahoma" w:hAnsi="Tahoma" w:cs="Tahoma"/>
      <w:sz w:val="16"/>
      <w:szCs w:val="16"/>
    </w:rPr>
  </w:style>
  <w:style w:type="character" w:customStyle="1" w:styleId="a6">
    <w:name w:val="註解方塊文字 字元"/>
    <w:basedOn w:val="a0"/>
    <w:link w:val="a5"/>
    <w:uiPriority w:val="99"/>
    <w:semiHidden/>
    <w:rsid w:val="005C2A2E"/>
    <w:rPr>
      <w:rFonts w:ascii="Tahoma" w:hAnsi="Tahoma" w:cs="Tahoma"/>
      <w:sz w:val="16"/>
      <w:szCs w:val="16"/>
    </w:rPr>
  </w:style>
  <w:style w:type="paragraph" w:styleId="a7">
    <w:name w:val="List Paragraph"/>
    <w:basedOn w:val="a"/>
    <w:uiPriority w:val="34"/>
    <w:qFormat/>
    <w:rsid w:val="004C10EF"/>
    <w:pPr>
      <w:ind w:left="720"/>
      <w:contextualSpacing/>
    </w:pPr>
  </w:style>
  <w:style w:type="paragraph" w:styleId="a8">
    <w:name w:val="header"/>
    <w:basedOn w:val="a"/>
    <w:link w:val="a9"/>
    <w:uiPriority w:val="99"/>
    <w:unhideWhenUsed/>
    <w:rsid w:val="003B73A3"/>
    <w:pPr>
      <w:tabs>
        <w:tab w:val="center" w:pos="4252"/>
        <w:tab w:val="right" w:pos="8504"/>
      </w:tabs>
      <w:spacing w:line="240" w:lineRule="auto"/>
    </w:pPr>
  </w:style>
  <w:style w:type="character" w:customStyle="1" w:styleId="a9">
    <w:name w:val="頁首 字元"/>
    <w:basedOn w:val="a0"/>
    <w:link w:val="a8"/>
    <w:uiPriority w:val="99"/>
    <w:rsid w:val="003B73A3"/>
  </w:style>
  <w:style w:type="paragraph" w:styleId="aa">
    <w:name w:val="footer"/>
    <w:basedOn w:val="a"/>
    <w:link w:val="ab"/>
    <w:uiPriority w:val="99"/>
    <w:unhideWhenUsed/>
    <w:rsid w:val="003B73A3"/>
    <w:pPr>
      <w:tabs>
        <w:tab w:val="center" w:pos="4252"/>
        <w:tab w:val="right" w:pos="8504"/>
      </w:tabs>
      <w:spacing w:line="240" w:lineRule="auto"/>
    </w:pPr>
  </w:style>
  <w:style w:type="character" w:customStyle="1" w:styleId="ab">
    <w:name w:val="頁尾 字元"/>
    <w:basedOn w:val="a0"/>
    <w:link w:val="aa"/>
    <w:uiPriority w:val="99"/>
    <w:rsid w:val="003B73A3"/>
  </w:style>
  <w:style w:type="character" w:styleId="ac">
    <w:name w:val="FollowedHyperlink"/>
    <w:basedOn w:val="a0"/>
    <w:uiPriority w:val="99"/>
    <w:semiHidden/>
    <w:unhideWhenUsed/>
    <w:rsid w:val="0010033A"/>
    <w:rPr>
      <w:color w:val="800080" w:themeColor="followedHyperlink"/>
      <w:u w:val="single"/>
    </w:rPr>
  </w:style>
  <w:style w:type="paragraph" w:styleId="Web">
    <w:name w:val="Normal (Web)"/>
    <w:basedOn w:val="a"/>
    <w:uiPriority w:val="99"/>
    <w:unhideWhenUsed/>
    <w:rsid w:val="00083D91"/>
    <w:pPr>
      <w:spacing w:before="100" w:beforeAutospacing="1" w:after="100" w:afterAutospacing="1" w:line="240" w:lineRule="auto"/>
      <w:jc w:val="left"/>
    </w:pPr>
    <w:rPr>
      <w:rFonts w:cs="Times New Roman"/>
      <w:color w:val="auto"/>
      <w:szCs w:val="24"/>
      <w:lang w:eastAsia="en-GB"/>
    </w:rPr>
  </w:style>
  <w:style w:type="paragraph" w:styleId="ad">
    <w:name w:val="Revision"/>
    <w:hidden/>
    <w:uiPriority w:val="99"/>
    <w:semiHidden/>
    <w:rsid w:val="00957F5F"/>
    <w:pPr>
      <w:spacing w:line="240" w:lineRule="auto"/>
      <w:jc w:val="left"/>
    </w:pPr>
  </w:style>
  <w:style w:type="character" w:styleId="ae">
    <w:name w:val="line number"/>
    <w:basedOn w:val="a0"/>
    <w:uiPriority w:val="99"/>
    <w:semiHidden/>
    <w:unhideWhenUsed/>
    <w:rsid w:val="005D23A5"/>
  </w:style>
  <w:style w:type="character" w:styleId="af">
    <w:name w:val="annotation reference"/>
    <w:basedOn w:val="a0"/>
    <w:uiPriority w:val="99"/>
    <w:semiHidden/>
    <w:unhideWhenUsed/>
    <w:rsid w:val="004D2111"/>
    <w:rPr>
      <w:sz w:val="16"/>
      <w:szCs w:val="16"/>
    </w:rPr>
  </w:style>
  <w:style w:type="paragraph" w:styleId="af0">
    <w:name w:val="annotation text"/>
    <w:basedOn w:val="a"/>
    <w:link w:val="af1"/>
    <w:uiPriority w:val="99"/>
    <w:semiHidden/>
    <w:unhideWhenUsed/>
    <w:rsid w:val="004D2111"/>
    <w:pPr>
      <w:spacing w:line="240" w:lineRule="auto"/>
    </w:pPr>
    <w:rPr>
      <w:sz w:val="20"/>
      <w:szCs w:val="20"/>
    </w:rPr>
  </w:style>
  <w:style w:type="character" w:customStyle="1" w:styleId="af1">
    <w:name w:val="註解文字 字元"/>
    <w:basedOn w:val="a0"/>
    <w:link w:val="af0"/>
    <w:uiPriority w:val="99"/>
    <w:semiHidden/>
    <w:rsid w:val="004D2111"/>
    <w:rPr>
      <w:sz w:val="20"/>
      <w:szCs w:val="20"/>
    </w:rPr>
  </w:style>
  <w:style w:type="paragraph" w:styleId="af2">
    <w:name w:val="annotation subject"/>
    <w:basedOn w:val="af0"/>
    <w:next w:val="af0"/>
    <w:link w:val="af3"/>
    <w:uiPriority w:val="99"/>
    <w:semiHidden/>
    <w:unhideWhenUsed/>
    <w:rsid w:val="004D2111"/>
    <w:rPr>
      <w:b/>
      <w:bCs/>
    </w:rPr>
  </w:style>
  <w:style w:type="character" w:customStyle="1" w:styleId="af3">
    <w:name w:val="註解主旨 字元"/>
    <w:basedOn w:val="af1"/>
    <w:link w:val="af2"/>
    <w:uiPriority w:val="99"/>
    <w:semiHidden/>
    <w:rsid w:val="004D21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114468">
      <w:bodyDiv w:val="1"/>
      <w:marLeft w:val="0"/>
      <w:marRight w:val="0"/>
      <w:marTop w:val="0"/>
      <w:marBottom w:val="0"/>
      <w:divBdr>
        <w:top w:val="none" w:sz="0" w:space="0" w:color="auto"/>
        <w:left w:val="none" w:sz="0" w:space="0" w:color="auto"/>
        <w:bottom w:val="none" w:sz="0" w:space="0" w:color="auto"/>
        <w:right w:val="none" w:sz="0" w:space="0" w:color="auto"/>
      </w:divBdr>
      <w:divsChild>
        <w:div w:id="1529875666">
          <w:marLeft w:val="547"/>
          <w:marRight w:val="0"/>
          <w:marTop w:val="0"/>
          <w:marBottom w:val="0"/>
          <w:divBdr>
            <w:top w:val="none" w:sz="0" w:space="0" w:color="auto"/>
            <w:left w:val="none" w:sz="0" w:space="0" w:color="auto"/>
            <w:bottom w:val="none" w:sz="0" w:space="0" w:color="auto"/>
            <w:right w:val="none" w:sz="0" w:space="0" w:color="auto"/>
          </w:divBdr>
        </w:div>
      </w:divsChild>
    </w:div>
    <w:div w:id="1585527649">
      <w:bodyDiv w:val="1"/>
      <w:marLeft w:val="0"/>
      <w:marRight w:val="0"/>
      <w:marTop w:val="0"/>
      <w:marBottom w:val="0"/>
      <w:divBdr>
        <w:top w:val="none" w:sz="0" w:space="0" w:color="auto"/>
        <w:left w:val="none" w:sz="0" w:space="0" w:color="auto"/>
        <w:bottom w:val="none" w:sz="0" w:space="0" w:color="auto"/>
        <w:right w:val="none" w:sz="0" w:space="0" w:color="auto"/>
      </w:divBdr>
    </w:div>
    <w:div w:id="187822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esportsyearbook.com/eyb2010.pdf" TargetMode="External"/><Relationship Id="rId21" Type="http://schemas.openxmlformats.org/officeDocument/2006/relationships/hyperlink" Target="http://www.esportsyearbook.com/eyb201516.pdf" TargetMode="External"/><Relationship Id="rId42" Type="http://schemas.openxmlformats.org/officeDocument/2006/relationships/hyperlink" Target="https://doi.org/10.18666/JASM-2018-V10-I1-8469" TargetMode="External"/><Relationship Id="rId47" Type="http://schemas.openxmlformats.org/officeDocument/2006/relationships/hyperlink" Target="https://doi.org/10.4018/978-1-60566-406-4.ch016" TargetMode="External"/><Relationship Id="rId63" Type="http://schemas.openxmlformats.org/officeDocument/2006/relationships/hyperlink" Target="http://www.statista.com/statistics/490480/global-esports-audience-size-viewer-type/" TargetMode="External"/><Relationship Id="rId68" Type="http://schemas.openxmlformats.org/officeDocument/2006/relationships/hyperlink" Target="https://doi.org/10.1108/JSM-11-2013-0313" TargetMode="External"/><Relationship Id="rId16" Type="http://schemas.openxmlformats.org/officeDocument/2006/relationships/chart" Target="charts/chart4.xml"/><Relationship Id="rId11" Type="http://schemas.openxmlformats.org/officeDocument/2006/relationships/diagramColors" Target="diagrams/colors1.xml"/><Relationship Id="rId24" Type="http://schemas.openxmlformats.org/officeDocument/2006/relationships/hyperlink" Target="http://docplayer.net/12867287-Marketing-channel-esports-how-to-get-the-attention-of-young-adults.html" TargetMode="External"/><Relationship Id="rId32" Type="http://schemas.openxmlformats.org/officeDocument/2006/relationships/hyperlink" Target="https://doi.org/10.1016/j.smr.2017.07.008" TargetMode="External"/><Relationship Id="rId37" Type="http://schemas.openxmlformats.org/officeDocument/2006/relationships/hyperlink" Target="http://www.esportsyearbook.com/eyb201516.pdf" TargetMode="External"/><Relationship Id="rId40" Type="http://schemas.openxmlformats.org/officeDocument/2006/relationships/hyperlink" Target="https://doi.org/10.1111/jpc.13897" TargetMode="External"/><Relationship Id="rId45" Type="http://schemas.openxmlformats.org/officeDocument/2006/relationships/hyperlink" Target="http://urn.fi/URN:NBN:fi:aalto-201705114490" TargetMode="External"/><Relationship Id="rId53" Type="http://schemas.openxmlformats.org/officeDocument/2006/relationships/hyperlink" Target="http://doi.org/10.1089/glr2.2017.21814" TargetMode="External"/><Relationship Id="rId58" Type="http://schemas.openxmlformats.org/officeDocument/2006/relationships/hyperlink" Target="http://resources.newzoo.com/2018-global-esports-market-report-light" TargetMode="External"/><Relationship Id="rId66" Type="http://schemas.openxmlformats.org/officeDocument/2006/relationships/hyperlink" Target="https://pt.scribd.com/document/269675603/ESports-Market-Brief-2015-SuperData-Research" TargetMode="External"/><Relationship Id="rId74"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doi.org/10.1089/glre.2016.2075" TargetMode="External"/><Relationship Id="rId19" Type="http://schemas.openxmlformats.org/officeDocument/2006/relationships/chart" Target="charts/chart7.xml"/><Relationship Id="rId14" Type="http://schemas.openxmlformats.org/officeDocument/2006/relationships/chart" Target="charts/chart2.xml"/><Relationship Id="rId22" Type="http://schemas.openxmlformats.org/officeDocument/2006/relationships/hyperlink" Target="https://doi.org/10.1089/glr2.2017.21810" TargetMode="External"/><Relationship Id="rId27" Type="http://schemas.openxmlformats.org/officeDocument/2006/relationships/hyperlink" Target="https://doi.org/10.3727/106527094792292050" TargetMode="External"/><Relationship Id="rId30" Type="http://schemas.openxmlformats.org/officeDocument/2006/relationships/hyperlink" Target="http://www.theesa.com/wp-content/uploads/2017/09/ESA-AnnualReport-Digital-91917.pdf" TargetMode="External"/><Relationship Id="rId35" Type="http://schemas.openxmlformats.org/officeDocument/2006/relationships/hyperlink" Target="http://www.esportsyearbook.com/eyb201516.pdf" TargetMode="External"/><Relationship Id="rId43" Type="http://schemas.openxmlformats.org/officeDocument/2006/relationships/hyperlink" Target="https://doi.org/10.1016/j.chb.2017.09.031" TargetMode="External"/><Relationship Id="rId48" Type="http://schemas.openxmlformats.org/officeDocument/2006/relationships/hyperlink" Target="https://doi.org/10.1108/IJSMS-14-03-2013-B005" TargetMode="External"/><Relationship Id="rId56" Type="http://schemas.openxmlformats.org/officeDocument/2006/relationships/hyperlink" Target="https://doi.org/10.1145/3106426.3106452" TargetMode="External"/><Relationship Id="rId64" Type="http://schemas.openxmlformats.org/officeDocument/2006/relationships/hyperlink" Target="http://hdl.handle.net/10400.1/9888" TargetMode="External"/><Relationship Id="rId69" Type="http://schemas.openxmlformats.org/officeDocument/2006/relationships/hyperlink" Target="https://doi.org/10.21153/ps2015vol1no2art467" TargetMode="External"/><Relationship Id="rId77" Type="http://schemas.openxmlformats.org/officeDocument/2006/relationships/theme" Target="theme/theme1.xml"/><Relationship Id="rId8" Type="http://schemas.openxmlformats.org/officeDocument/2006/relationships/diagramData" Target="diagrams/data1.xml"/><Relationship Id="rId51" Type="http://schemas.openxmlformats.org/officeDocument/2006/relationships/hyperlink" Target="http://esportsyearbook.com/eyb2010.pdf" TargetMode="External"/><Relationship Id="rId72" Type="http://schemas.openxmlformats.org/officeDocument/2006/relationships/footer" Target="footer1.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chart" Target="charts/chart5.xml"/><Relationship Id="rId25" Type="http://schemas.openxmlformats.org/officeDocument/2006/relationships/hyperlink" Target="https://gupea.ub.gu.se/bitstream/2077/39848/1/gupea_2077_39848_1.pdf" TargetMode="External"/><Relationship Id="rId33" Type="http://schemas.openxmlformats.org/officeDocument/2006/relationships/hyperlink" Target="https://doi.org/10.1089/glr2.2017.21813" TargetMode="External"/><Relationship Id="rId38" Type="http://schemas.openxmlformats.org/officeDocument/2006/relationships/hyperlink" Target="https://doi.org/10.1089/glr2.2017.2183" TargetMode="External"/><Relationship Id="rId46" Type="http://schemas.openxmlformats.org/officeDocument/2006/relationships/hyperlink" Target="https://doi.org/10.1177/1541931213601479" TargetMode="External"/><Relationship Id="rId59" Type="http://schemas.openxmlformats.org/officeDocument/2006/relationships/hyperlink" Target="https://platform.newzoo.com/rankings/streaming" TargetMode="External"/><Relationship Id="rId67" Type="http://schemas.openxmlformats.org/officeDocument/2006/relationships/hyperlink" Target="https://doi.org/10.1089/glr2.2017.21811" TargetMode="External"/><Relationship Id="rId20" Type="http://schemas.openxmlformats.org/officeDocument/2006/relationships/hyperlink" Target="https://doi.org/10.1145/2566486.2567987" TargetMode="External"/><Relationship Id="rId41" Type="http://schemas.openxmlformats.org/officeDocument/2006/relationships/hyperlink" Target="https://doi.org/10.2139/ssrn.2831718" TargetMode="External"/><Relationship Id="rId54" Type="http://schemas.openxmlformats.org/officeDocument/2006/relationships/hyperlink" Target="https://doi.org/10.18226/21782687.v16.n31.03" TargetMode="External"/><Relationship Id="rId62" Type="http://schemas.openxmlformats.org/officeDocument/2006/relationships/hyperlink" Target="https://doi.org/10.22598/pi-be/2017.11.2.121" TargetMode="External"/><Relationship Id="rId70" Type="http://schemas.openxmlformats.org/officeDocument/2006/relationships/header" Target="header1.xm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hyperlink" Target="https://doi.org/10.1080/21681392.2017.1371620" TargetMode="External"/><Relationship Id="rId28" Type="http://schemas.openxmlformats.org/officeDocument/2006/relationships/hyperlink" Target="https://doi.org/10.1108/IJSMS-16-03-2015-B003" TargetMode="External"/><Relationship Id="rId36" Type="http://schemas.openxmlformats.org/officeDocument/2006/relationships/hyperlink" Target="http://irep.ntu.ac.uk/id/eprint/30079" TargetMode="External"/><Relationship Id="rId49" Type="http://schemas.openxmlformats.org/officeDocument/2006/relationships/hyperlink" Target="http://www.makeuseof.com/tag/3-awesome-social-networks-just-for-gamers/" TargetMode="External"/><Relationship Id="rId57" Type="http://schemas.openxmlformats.org/officeDocument/2006/relationships/hyperlink" Target="http://resources.newzoo.com/2016-esports-market-and-esports-audience" TargetMode="External"/><Relationship Id="rId10" Type="http://schemas.openxmlformats.org/officeDocument/2006/relationships/diagramQuickStyle" Target="diagrams/quickStyle1.xml"/><Relationship Id="rId31" Type="http://schemas.openxmlformats.org/officeDocument/2006/relationships/hyperlink" Target="http://www.esportsearnings.com/games" TargetMode="External"/><Relationship Id="rId44" Type="http://schemas.openxmlformats.org/officeDocument/2006/relationships/hyperlink" Target="https://doi.org/10.1080/19357397.2017.1316001" TargetMode="External"/><Relationship Id="rId52" Type="http://schemas.openxmlformats.org/officeDocument/2006/relationships/hyperlink" Target="https://doi.org/10.1080/0965254X.2018.1389492" TargetMode="External"/><Relationship Id="rId60" Type="http://schemas.openxmlformats.org/officeDocument/2006/relationships/hyperlink" Target="http://www.nielsen.com/us/en/insights/reports/2017/the-esports-playbook-maximizing-investment-through-understanding-the-fans.html" TargetMode="External"/><Relationship Id="rId65" Type="http://schemas.openxmlformats.org/officeDocument/2006/relationships/hyperlink" Target="http://digital.sandiego.edu/ilj/vol18/iss2/4/" TargetMode="External"/><Relationship Id="rId73"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chart" Target="charts/chart1.xml"/><Relationship Id="rId18" Type="http://schemas.openxmlformats.org/officeDocument/2006/relationships/chart" Target="charts/chart6.xml"/><Relationship Id="rId39" Type="http://schemas.openxmlformats.org/officeDocument/2006/relationships/hyperlink" Target="https://doi.org/10.1123/jlas.2016-0018" TargetMode="External"/><Relationship Id="rId34" Type="http://schemas.openxmlformats.org/officeDocument/2006/relationships/hyperlink" Target="https://doi.org/10.1089/glr2.2017.21812" TargetMode="External"/><Relationship Id="rId50" Type="http://schemas.openxmlformats.org/officeDocument/2006/relationships/hyperlink" Target="http://dx.doi.org/10.21511/ppm.16(1).2018.20" TargetMode="External"/><Relationship Id="rId55" Type="http://schemas.openxmlformats.org/officeDocument/2006/relationships/hyperlink" Target="http://esportsyearbook.com/eyb201112.pdf"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hyperlink" Target="https://doi.org/10.1016/j.smr.2017.11.002"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__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__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__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__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___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Folha1!$B$1</c:f>
              <c:strCache>
                <c:ptCount val="1"/>
                <c:pt idx="0">
                  <c:v>Série 1</c:v>
                </c:pt>
              </c:strCache>
            </c:strRef>
          </c:tx>
          <c:invertIfNegative val="0"/>
          <c:dLbls>
            <c:dLbl>
              <c:idx val="0"/>
              <c:tx>
                <c:rich>
                  <a:bodyPr/>
                  <a:lstStyle/>
                  <a:p>
                    <a:r>
                      <a:rPr lang="en-US"/>
                      <a:t>65</a:t>
                    </a:r>
                  </a:p>
                  <a:p>
                    <a:r>
                      <a:rPr lang="en-US"/>
                      <a:t>(4.1%)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548-4D68-91B2-547436DB1F2C}"/>
                </c:ext>
              </c:extLst>
            </c:dLbl>
            <c:dLbl>
              <c:idx val="1"/>
              <c:tx>
                <c:rich>
                  <a:bodyPr/>
                  <a:lstStyle/>
                  <a:p>
                    <a:r>
                      <a:rPr lang="en-US"/>
                      <a:t>578</a:t>
                    </a:r>
                  </a:p>
                  <a:p>
                    <a:r>
                      <a:rPr lang="en-US"/>
                      <a:t>(36.3%)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548-4D68-91B2-547436DB1F2C}"/>
                </c:ext>
              </c:extLst>
            </c:dLbl>
            <c:dLbl>
              <c:idx val="2"/>
              <c:tx>
                <c:rich>
                  <a:bodyPr/>
                  <a:lstStyle/>
                  <a:p>
                    <a:r>
                      <a:rPr lang="en-US"/>
                      <a:t>639</a:t>
                    </a:r>
                  </a:p>
                  <a:p>
                    <a:r>
                      <a:rPr lang="en-US"/>
                      <a:t>(40.1%)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548-4D68-91B2-547436DB1F2C}"/>
                </c:ext>
              </c:extLst>
            </c:dLbl>
            <c:dLbl>
              <c:idx val="3"/>
              <c:tx>
                <c:rich>
                  <a:bodyPr/>
                  <a:lstStyle/>
                  <a:p>
                    <a:r>
                      <a:rPr lang="en-US"/>
                      <a:t>264</a:t>
                    </a:r>
                  </a:p>
                  <a:p>
                    <a:r>
                      <a:rPr lang="en-US"/>
                      <a:t>(16.6%)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548-4D68-91B2-547436DB1F2C}"/>
                </c:ext>
              </c:extLst>
            </c:dLbl>
            <c:dLbl>
              <c:idx val="4"/>
              <c:tx>
                <c:rich>
                  <a:bodyPr/>
                  <a:lstStyle/>
                  <a:p>
                    <a:r>
                      <a:rPr lang="en-US"/>
                      <a:t>46</a:t>
                    </a:r>
                  </a:p>
                  <a:p>
                    <a:r>
                      <a:rPr lang="en-US"/>
                      <a:t>(2.9%)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548-4D68-91B2-547436DB1F2C}"/>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Folha1!$A$2:$A$6</c:f>
              <c:strCache>
                <c:ptCount val="5"/>
                <c:pt idx="0">
                  <c:v>Never</c:v>
                </c:pt>
                <c:pt idx="1">
                  <c:v>Rarely</c:v>
                </c:pt>
                <c:pt idx="2">
                  <c:v>Occasionally</c:v>
                </c:pt>
                <c:pt idx="3">
                  <c:v>Frequently</c:v>
                </c:pt>
                <c:pt idx="4">
                  <c:v>Always</c:v>
                </c:pt>
              </c:strCache>
            </c:strRef>
          </c:cat>
          <c:val>
            <c:numRef>
              <c:f>Folha1!$B$2:$B$6</c:f>
              <c:numCache>
                <c:formatCode>General</c:formatCode>
                <c:ptCount val="5"/>
                <c:pt idx="0">
                  <c:v>65</c:v>
                </c:pt>
                <c:pt idx="1">
                  <c:v>578</c:v>
                </c:pt>
                <c:pt idx="2">
                  <c:v>639</c:v>
                </c:pt>
                <c:pt idx="3">
                  <c:v>264</c:v>
                </c:pt>
                <c:pt idx="4">
                  <c:v>46</c:v>
                </c:pt>
              </c:numCache>
            </c:numRef>
          </c:val>
          <c:extLst>
            <c:ext xmlns:c16="http://schemas.microsoft.com/office/drawing/2014/chart" uri="{C3380CC4-5D6E-409C-BE32-E72D297353CC}">
              <c16:uniqueId val="{00000005-5548-4D68-91B2-547436DB1F2C}"/>
            </c:ext>
          </c:extLst>
        </c:ser>
        <c:dLbls>
          <c:dLblPos val="outEnd"/>
          <c:showLegendKey val="0"/>
          <c:showVal val="1"/>
          <c:showCatName val="0"/>
          <c:showSerName val="0"/>
          <c:showPercent val="0"/>
          <c:showBubbleSize val="0"/>
        </c:dLbls>
        <c:gapWidth val="150"/>
        <c:axId val="181277696"/>
        <c:axId val="172093952"/>
      </c:barChart>
      <c:catAx>
        <c:axId val="181277696"/>
        <c:scaling>
          <c:orientation val="minMax"/>
        </c:scaling>
        <c:delete val="0"/>
        <c:axPos val="b"/>
        <c:numFmt formatCode="General" sourceLinked="0"/>
        <c:majorTickMark val="out"/>
        <c:minorTickMark val="none"/>
        <c:tickLblPos val="nextTo"/>
        <c:crossAx val="172093952"/>
        <c:crosses val="autoZero"/>
        <c:auto val="1"/>
        <c:lblAlgn val="ctr"/>
        <c:lblOffset val="100"/>
        <c:noMultiLvlLbl val="0"/>
      </c:catAx>
      <c:valAx>
        <c:axId val="172093952"/>
        <c:scaling>
          <c:orientation val="minMax"/>
          <c:max val="800"/>
        </c:scaling>
        <c:delete val="0"/>
        <c:axPos val="l"/>
        <c:numFmt formatCode="General" sourceLinked="1"/>
        <c:majorTickMark val="out"/>
        <c:minorTickMark val="none"/>
        <c:tickLblPos val="nextTo"/>
        <c:crossAx val="181277696"/>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zh-TW"/>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Folha1!$B$1</c:f>
              <c:strCache>
                <c:ptCount val="1"/>
                <c:pt idx="0">
                  <c:v>Série 1</c:v>
                </c:pt>
              </c:strCache>
            </c:strRef>
          </c:tx>
          <c:invertIfNegative val="0"/>
          <c:dLbls>
            <c:dLbl>
              <c:idx val="0"/>
              <c:tx>
                <c:rich>
                  <a:bodyPr/>
                  <a:lstStyle/>
                  <a:p>
                    <a:r>
                      <a:rPr lang="en-US"/>
                      <a:t>290</a:t>
                    </a:r>
                  </a:p>
                  <a:p>
                    <a:r>
                      <a:rPr lang="en-US"/>
                      <a:t>(18.2%)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53-41C6-AB49-F038D99E4B35}"/>
                </c:ext>
              </c:extLst>
            </c:dLbl>
            <c:dLbl>
              <c:idx val="1"/>
              <c:tx>
                <c:rich>
                  <a:bodyPr/>
                  <a:lstStyle/>
                  <a:p>
                    <a:r>
                      <a:rPr lang="en-US"/>
                      <a:t>565</a:t>
                    </a:r>
                  </a:p>
                  <a:p>
                    <a:r>
                      <a:rPr lang="en-US"/>
                      <a:t>(35.5%)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3-41C6-AB49-F038D99E4B35}"/>
                </c:ext>
              </c:extLst>
            </c:dLbl>
            <c:dLbl>
              <c:idx val="2"/>
              <c:tx>
                <c:rich>
                  <a:bodyPr/>
                  <a:lstStyle/>
                  <a:p>
                    <a:r>
                      <a:rPr lang="en-US"/>
                      <a:t>404</a:t>
                    </a:r>
                  </a:p>
                  <a:p>
                    <a:r>
                      <a:rPr lang="en-US"/>
                      <a:t>(25.4%)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C53-41C6-AB49-F038D99E4B35}"/>
                </c:ext>
              </c:extLst>
            </c:dLbl>
            <c:dLbl>
              <c:idx val="3"/>
              <c:tx>
                <c:rich>
                  <a:bodyPr/>
                  <a:lstStyle/>
                  <a:p>
                    <a:r>
                      <a:rPr lang="en-US"/>
                      <a:t>266</a:t>
                    </a:r>
                  </a:p>
                  <a:p>
                    <a:r>
                      <a:rPr lang="en-US"/>
                      <a:t>(16.7%)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C53-41C6-AB49-F038D99E4B35}"/>
                </c:ext>
              </c:extLst>
            </c:dLbl>
            <c:dLbl>
              <c:idx val="4"/>
              <c:tx>
                <c:rich>
                  <a:bodyPr/>
                  <a:lstStyle/>
                  <a:p>
                    <a:r>
                      <a:rPr lang="en-US"/>
                      <a:t>67</a:t>
                    </a:r>
                  </a:p>
                  <a:p>
                    <a:r>
                      <a:rPr lang="en-US"/>
                      <a:t>(4.2%)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C53-41C6-AB49-F038D99E4B35}"/>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Folha1!$A$2:$A$6</c:f>
              <c:strCache>
                <c:ptCount val="5"/>
                <c:pt idx="0">
                  <c:v>Never</c:v>
                </c:pt>
                <c:pt idx="1">
                  <c:v>Rarely</c:v>
                </c:pt>
                <c:pt idx="2">
                  <c:v>Occasionally</c:v>
                </c:pt>
                <c:pt idx="3">
                  <c:v>Frequently</c:v>
                </c:pt>
                <c:pt idx="4">
                  <c:v>Always</c:v>
                </c:pt>
              </c:strCache>
            </c:strRef>
          </c:cat>
          <c:val>
            <c:numRef>
              <c:f>Folha1!$B$2:$B$6</c:f>
              <c:numCache>
                <c:formatCode>###0</c:formatCode>
                <c:ptCount val="5"/>
                <c:pt idx="0">
                  <c:v>290</c:v>
                </c:pt>
                <c:pt idx="1">
                  <c:v>565</c:v>
                </c:pt>
                <c:pt idx="2">
                  <c:v>404</c:v>
                </c:pt>
                <c:pt idx="3">
                  <c:v>266</c:v>
                </c:pt>
                <c:pt idx="4">
                  <c:v>67</c:v>
                </c:pt>
              </c:numCache>
            </c:numRef>
          </c:val>
          <c:extLst>
            <c:ext xmlns:c16="http://schemas.microsoft.com/office/drawing/2014/chart" uri="{C3380CC4-5D6E-409C-BE32-E72D297353CC}">
              <c16:uniqueId val="{00000005-DC53-41C6-AB49-F038D99E4B35}"/>
            </c:ext>
          </c:extLst>
        </c:ser>
        <c:dLbls>
          <c:dLblPos val="outEnd"/>
          <c:showLegendKey val="0"/>
          <c:showVal val="1"/>
          <c:showCatName val="0"/>
          <c:showSerName val="0"/>
          <c:showPercent val="0"/>
          <c:showBubbleSize val="0"/>
        </c:dLbls>
        <c:gapWidth val="150"/>
        <c:axId val="181282304"/>
        <c:axId val="172041920"/>
      </c:barChart>
      <c:catAx>
        <c:axId val="181282304"/>
        <c:scaling>
          <c:orientation val="minMax"/>
        </c:scaling>
        <c:delete val="0"/>
        <c:axPos val="b"/>
        <c:numFmt formatCode="General" sourceLinked="0"/>
        <c:majorTickMark val="out"/>
        <c:minorTickMark val="none"/>
        <c:tickLblPos val="nextTo"/>
        <c:crossAx val="172041920"/>
        <c:crosses val="autoZero"/>
        <c:auto val="1"/>
        <c:lblAlgn val="ctr"/>
        <c:lblOffset val="100"/>
        <c:noMultiLvlLbl val="0"/>
      </c:catAx>
      <c:valAx>
        <c:axId val="172041920"/>
        <c:scaling>
          <c:orientation val="minMax"/>
          <c:max val="700"/>
        </c:scaling>
        <c:delete val="0"/>
        <c:axPos val="l"/>
        <c:numFmt formatCode="###0" sourceLinked="1"/>
        <c:majorTickMark val="out"/>
        <c:minorTickMark val="none"/>
        <c:tickLblPos val="nextTo"/>
        <c:crossAx val="181282304"/>
        <c:crosses val="autoZero"/>
        <c:crossBetween val="between"/>
      </c:valAx>
    </c:plotArea>
    <c:plotVisOnly val="1"/>
    <c:dispBlanksAs val="gap"/>
    <c:showDLblsOverMax val="0"/>
  </c:chart>
  <c:txPr>
    <a:bodyPr/>
    <a:lstStyle/>
    <a:p>
      <a:pPr>
        <a:defRPr sz="1000">
          <a:latin typeface="Times New Roman" panose="02020603050405020304" pitchFamily="18" charset="0"/>
          <a:cs typeface="Times New Roman" panose="02020603050405020304" pitchFamily="18" charset="0"/>
        </a:defRPr>
      </a:pPr>
      <a:endParaRPr lang="zh-TW"/>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Folha1!$B$1</c:f>
              <c:strCache>
                <c:ptCount val="1"/>
                <c:pt idx="0">
                  <c:v>Série 1</c:v>
                </c:pt>
              </c:strCache>
            </c:strRef>
          </c:tx>
          <c:invertIfNegative val="0"/>
          <c:dLbls>
            <c:dLbl>
              <c:idx val="0"/>
              <c:tx>
                <c:rich>
                  <a:bodyPr/>
                  <a:lstStyle/>
                  <a:p>
                    <a:r>
                      <a:rPr lang="en-US"/>
                      <a:t>550</a:t>
                    </a:r>
                  </a:p>
                  <a:p>
                    <a:r>
                      <a:rPr lang="en-US"/>
                      <a:t>(34.5%)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833-4863-8F69-B19B2D9067C9}"/>
                </c:ext>
              </c:extLst>
            </c:dLbl>
            <c:dLbl>
              <c:idx val="1"/>
              <c:tx>
                <c:rich>
                  <a:bodyPr/>
                  <a:lstStyle/>
                  <a:p>
                    <a:r>
                      <a:rPr lang="en-US"/>
                      <a:t>527</a:t>
                    </a:r>
                  </a:p>
                  <a:p>
                    <a:r>
                      <a:rPr lang="en-US"/>
                      <a:t>(33.1%)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833-4863-8F69-B19B2D9067C9}"/>
                </c:ext>
              </c:extLst>
            </c:dLbl>
            <c:dLbl>
              <c:idx val="2"/>
              <c:tx>
                <c:rich>
                  <a:bodyPr/>
                  <a:lstStyle/>
                  <a:p>
                    <a:r>
                      <a:rPr lang="en-US"/>
                      <a:t>272</a:t>
                    </a:r>
                  </a:p>
                  <a:p>
                    <a:r>
                      <a:rPr lang="en-US"/>
                      <a:t>(17.1%)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833-4863-8F69-B19B2D9067C9}"/>
                </c:ext>
              </c:extLst>
            </c:dLbl>
            <c:dLbl>
              <c:idx val="3"/>
              <c:tx>
                <c:rich>
                  <a:bodyPr/>
                  <a:lstStyle/>
                  <a:p>
                    <a:r>
                      <a:rPr lang="en-US"/>
                      <a:t>190</a:t>
                    </a:r>
                  </a:p>
                  <a:p>
                    <a:r>
                      <a:rPr lang="en-US"/>
                      <a:t>(11.9%)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833-4863-8F69-B19B2D9067C9}"/>
                </c:ext>
              </c:extLst>
            </c:dLbl>
            <c:dLbl>
              <c:idx val="4"/>
              <c:tx>
                <c:rich>
                  <a:bodyPr/>
                  <a:lstStyle/>
                  <a:p>
                    <a:r>
                      <a:rPr lang="en-US"/>
                      <a:t>53</a:t>
                    </a:r>
                  </a:p>
                  <a:p>
                    <a:r>
                      <a:rPr lang="en-US"/>
                      <a:t>(3.3%)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833-4863-8F69-B19B2D9067C9}"/>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Folha1!$A$2:$A$6</c:f>
              <c:strCache>
                <c:ptCount val="5"/>
                <c:pt idx="0">
                  <c:v>Never</c:v>
                </c:pt>
                <c:pt idx="1">
                  <c:v>Rarely</c:v>
                </c:pt>
                <c:pt idx="2">
                  <c:v>Occasionally</c:v>
                </c:pt>
                <c:pt idx="3">
                  <c:v>Frequently</c:v>
                </c:pt>
                <c:pt idx="4">
                  <c:v>Always</c:v>
                </c:pt>
              </c:strCache>
            </c:strRef>
          </c:cat>
          <c:val>
            <c:numRef>
              <c:f>Folha1!$B$2:$B$6</c:f>
              <c:numCache>
                <c:formatCode>###0</c:formatCode>
                <c:ptCount val="5"/>
                <c:pt idx="0">
                  <c:v>550</c:v>
                </c:pt>
                <c:pt idx="1">
                  <c:v>527</c:v>
                </c:pt>
                <c:pt idx="2">
                  <c:v>272</c:v>
                </c:pt>
                <c:pt idx="3">
                  <c:v>190</c:v>
                </c:pt>
                <c:pt idx="4">
                  <c:v>53</c:v>
                </c:pt>
              </c:numCache>
            </c:numRef>
          </c:val>
          <c:extLst>
            <c:ext xmlns:c16="http://schemas.microsoft.com/office/drawing/2014/chart" uri="{C3380CC4-5D6E-409C-BE32-E72D297353CC}">
              <c16:uniqueId val="{00000005-0833-4863-8F69-B19B2D9067C9}"/>
            </c:ext>
          </c:extLst>
        </c:ser>
        <c:dLbls>
          <c:dLblPos val="outEnd"/>
          <c:showLegendKey val="0"/>
          <c:showVal val="1"/>
          <c:showCatName val="0"/>
          <c:showSerName val="0"/>
          <c:showPercent val="0"/>
          <c:showBubbleSize val="0"/>
        </c:dLbls>
        <c:gapWidth val="150"/>
        <c:axId val="181282816"/>
        <c:axId val="172043648"/>
      </c:barChart>
      <c:catAx>
        <c:axId val="181282816"/>
        <c:scaling>
          <c:orientation val="minMax"/>
        </c:scaling>
        <c:delete val="0"/>
        <c:axPos val="b"/>
        <c:numFmt formatCode="General" sourceLinked="0"/>
        <c:majorTickMark val="out"/>
        <c:minorTickMark val="none"/>
        <c:tickLblPos val="nextTo"/>
        <c:crossAx val="172043648"/>
        <c:crosses val="autoZero"/>
        <c:auto val="1"/>
        <c:lblAlgn val="ctr"/>
        <c:lblOffset val="100"/>
        <c:noMultiLvlLbl val="0"/>
      </c:catAx>
      <c:valAx>
        <c:axId val="172043648"/>
        <c:scaling>
          <c:orientation val="minMax"/>
          <c:max val="700"/>
        </c:scaling>
        <c:delete val="0"/>
        <c:axPos val="l"/>
        <c:numFmt formatCode="###0" sourceLinked="1"/>
        <c:majorTickMark val="out"/>
        <c:minorTickMark val="none"/>
        <c:tickLblPos val="nextTo"/>
        <c:crossAx val="181282816"/>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zh-TW"/>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Folha1!$B$1</c:f>
              <c:strCache>
                <c:ptCount val="1"/>
                <c:pt idx="0">
                  <c:v>Série 1</c:v>
                </c:pt>
              </c:strCache>
            </c:strRef>
          </c:tx>
          <c:invertIfNegative val="0"/>
          <c:dLbls>
            <c:dLbl>
              <c:idx val="0"/>
              <c:tx>
                <c:rich>
                  <a:bodyPr/>
                  <a:lstStyle/>
                  <a:p>
                    <a:r>
                      <a:rPr lang="en-US"/>
                      <a:t>570</a:t>
                    </a:r>
                  </a:p>
                  <a:p>
                    <a:r>
                      <a:rPr lang="en-US"/>
                      <a:t>(35.8%)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6D-4E19-BA10-5EDB24F29888}"/>
                </c:ext>
              </c:extLst>
            </c:dLbl>
            <c:dLbl>
              <c:idx val="1"/>
              <c:tx>
                <c:rich>
                  <a:bodyPr/>
                  <a:lstStyle/>
                  <a:p>
                    <a:r>
                      <a:rPr lang="en-US"/>
                      <a:t>806</a:t>
                    </a:r>
                  </a:p>
                  <a:p>
                    <a:r>
                      <a:rPr lang="en-US"/>
                      <a:t>(50.6%)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6D-4E19-BA10-5EDB24F29888}"/>
                </c:ext>
              </c:extLst>
            </c:dLbl>
            <c:dLbl>
              <c:idx val="2"/>
              <c:tx>
                <c:rich>
                  <a:bodyPr/>
                  <a:lstStyle/>
                  <a:p>
                    <a:r>
                      <a:rPr lang="en-US"/>
                      <a:t>181</a:t>
                    </a:r>
                  </a:p>
                  <a:p>
                    <a:r>
                      <a:rPr lang="en-US"/>
                      <a:t>(11.4%)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6D-4E19-BA10-5EDB24F29888}"/>
                </c:ext>
              </c:extLst>
            </c:dLbl>
            <c:dLbl>
              <c:idx val="3"/>
              <c:tx>
                <c:rich>
                  <a:bodyPr/>
                  <a:lstStyle/>
                  <a:p>
                    <a:r>
                      <a:rPr lang="en-US"/>
                      <a:t>29</a:t>
                    </a:r>
                  </a:p>
                  <a:p>
                    <a:r>
                      <a:rPr lang="en-US"/>
                      <a:t>(1.8%)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86D-4E19-BA10-5EDB24F29888}"/>
                </c:ext>
              </c:extLst>
            </c:dLbl>
            <c:dLbl>
              <c:idx val="4"/>
              <c:tx>
                <c:rich>
                  <a:bodyPr/>
                  <a:lstStyle/>
                  <a:p>
                    <a:r>
                      <a:rPr lang="en-US"/>
                      <a:t>6</a:t>
                    </a:r>
                  </a:p>
                  <a:p>
                    <a:r>
                      <a:rPr lang="en-US"/>
                      <a:t>(0.4%)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86D-4E19-BA10-5EDB24F29888}"/>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Folha1!$A$2:$A$6</c:f>
              <c:strCache>
                <c:ptCount val="5"/>
                <c:pt idx="0">
                  <c:v>Never</c:v>
                </c:pt>
                <c:pt idx="1">
                  <c:v>Rarely</c:v>
                </c:pt>
                <c:pt idx="2">
                  <c:v>Occasionally</c:v>
                </c:pt>
                <c:pt idx="3">
                  <c:v>Frequently</c:v>
                </c:pt>
                <c:pt idx="4">
                  <c:v>Always</c:v>
                </c:pt>
              </c:strCache>
            </c:strRef>
          </c:cat>
          <c:val>
            <c:numRef>
              <c:f>Folha1!$B$2:$B$6</c:f>
              <c:numCache>
                <c:formatCode>###0</c:formatCode>
                <c:ptCount val="5"/>
                <c:pt idx="0">
                  <c:v>570</c:v>
                </c:pt>
                <c:pt idx="1">
                  <c:v>806</c:v>
                </c:pt>
                <c:pt idx="2">
                  <c:v>181</c:v>
                </c:pt>
                <c:pt idx="3">
                  <c:v>29</c:v>
                </c:pt>
                <c:pt idx="4">
                  <c:v>6</c:v>
                </c:pt>
              </c:numCache>
            </c:numRef>
          </c:val>
          <c:extLst>
            <c:ext xmlns:c16="http://schemas.microsoft.com/office/drawing/2014/chart" uri="{C3380CC4-5D6E-409C-BE32-E72D297353CC}">
              <c16:uniqueId val="{00000005-686D-4E19-BA10-5EDB24F29888}"/>
            </c:ext>
          </c:extLst>
        </c:ser>
        <c:dLbls>
          <c:dLblPos val="outEnd"/>
          <c:showLegendKey val="0"/>
          <c:showVal val="1"/>
          <c:showCatName val="0"/>
          <c:showSerName val="0"/>
          <c:showPercent val="0"/>
          <c:showBubbleSize val="0"/>
        </c:dLbls>
        <c:gapWidth val="150"/>
        <c:axId val="181284352"/>
        <c:axId val="172045376"/>
      </c:barChart>
      <c:catAx>
        <c:axId val="181284352"/>
        <c:scaling>
          <c:orientation val="minMax"/>
        </c:scaling>
        <c:delete val="0"/>
        <c:axPos val="b"/>
        <c:numFmt formatCode="General" sourceLinked="0"/>
        <c:majorTickMark val="out"/>
        <c:minorTickMark val="none"/>
        <c:tickLblPos val="nextTo"/>
        <c:crossAx val="172045376"/>
        <c:crosses val="autoZero"/>
        <c:auto val="1"/>
        <c:lblAlgn val="ctr"/>
        <c:lblOffset val="100"/>
        <c:noMultiLvlLbl val="0"/>
      </c:catAx>
      <c:valAx>
        <c:axId val="172045376"/>
        <c:scaling>
          <c:orientation val="minMax"/>
        </c:scaling>
        <c:delete val="0"/>
        <c:axPos val="l"/>
        <c:numFmt formatCode="###0" sourceLinked="1"/>
        <c:majorTickMark val="out"/>
        <c:minorTickMark val="none"/>
        <c:tickLblPos val="nextTo"/>
        <c:crossAx val="181284352"/>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zh-TW"/>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Folha1!$B$1</c:f>
              <c:strCache>
                <c:ptCount val="1"/>
                <c:pt idx="0">
                  <c:v>Série 1</c:v>
                </c:pt>
              </c:strCache>
            </c:strRef>
          </c:tx>
          <c:invertIfNegative val="0"/>
          <c:dLbls>
            <c:dLbl>
              <c:idx val="0"/>
              <c:tx>
                <c:rich>
                  <a:bodyPr/>
                  <a:lstStyle/>
                  <a:p>
                    <a:r>
                      <a:rPr lang="en-US"/>
                      <a:t>309</a:t>
                    </a:r>
                  </a:p>
                  <a:p>
                    <a:r>
                      <a:rPr lang="en-US"/>
                      <a:t>(19.4%)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3FB-40D6-8C82-D2ABF901B22E}"/>
                </c:ext>
              </c:extLst>
            </c:dLbl>
            <c:dLbl>
              <c:idx val="1"/>
              <c:tx>
                <c:rich>
                  <a:bodyPr/>
                  <a:lstStyle/>
                  <a:p>
                    <a:r>
                      <a:rPr lang="en-US"/>
                      <a:t>773</a:t>
                    </a:r>
                  </a:p>
                  <a:p>
                    <a:r>
                      <a:rPr lang="en-US"/>
                      <a:t>(48.6%)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3FB-40D6-8C82-D2ABF901B22E}"/>
                </c:ext>
              </c:extLst>
            </c:dLbl>
            <c:dLbl>
              <c:idx val="2"/>
              <c:tx>
                <c:rich>
                  <a:bodyPr/>
                  <a:lstStyle/>
                  <a:p>
                    <a:r>
                      <a:rPr lang="en-US"/>
                      <a:t>405</a:t>
                    </a:r>
                  </a:p>
                  <a:p>
                    <a:r>
                      <a:rPr lang="en-US"/>
                      <a:t>(25.4%)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3FB-40D6-8C82-D2ABF901B22E}"/>
                </c:ext>
              </c:extLst>
            </c:dLbl>
            <c:dLbl>
              <c:idx val="3"/>
              <c:tx>
                <c:rich>
                  <a:bodyPr/>
                  <a:lstStyle/>
                  <a:p>
                    <a:r>
                      <a:rPr lang="en-US"/>
                      <a:t>90</a:t>
                    </a:r>
                  </a:p>
                  <a:p>
                    <a:r>
                      <a:rPr lang="en-US"/>
                      <a:t>(5.7%)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3FB-40D6-8C82-D2ABF901B22E}"/>
                </c:ext>
              </c:extLst>
            </c:dLbl>
            <c:dLbl>
              <c:idx val="4"/>
              <c:tx>
                <c:rich>
                  <a:bodyPr/>
                  <a:lstStyle/>
                  <a:p>
                    <a:r>
                      <a:rPr lang="en-US"/>
                      <a:t>15</a:t>
                    </a:r>
                  </a:p>
                  <a:p>
                    <a:r>
                      <a:rPr lang="en-US"/>
                      <a:t>(0.9%)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3FB-40D6-8C82-D2ABF901B22E}"/>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Folha1!$A$2:$A$6</c:f>
              <c:strCache>
                <c:ptCount val="5"/>
                <c:pt idx="0">
                  <c:v>Never</c:v>
                </c:pt>
                <c:pt idx="1">
                  <c:v>Rarely</c:v>
                </c:pt>
                <c:pt idx="2">
                  <c:v>Occasionally</c:v>
                </c:pt>
                <c:pt idx="3">
                  <c:v>Frequently</c:v>
                </c:pt>
                <c:pt idx="4">
                  <c:v>Always</c:v>
                </c:pt>
              </c:strCache>
            </c:strRef>
          </c:cat>
          <c:val>
            <c:numRef>
              <c:f>Folha1!$B$2:$B$6</c:f>
              <c:numCache>
                <c:formatCode>###0</c:formatCode>
                <c:ptCount val="5"/>
                <c:pt idx="0">
                  <c:v>309</c:v>
                </c:pt>
                <c:pt idx="1">
                  <c:v>773</c:v>
                </c:pt>
                <c:pt idx="2">
                  <c:v>405</c:v>
                </c:pt>
                <c:pt idx="3">
                  <c:v>90</c:v>
                </c:pt>
                <c:pt idx="4">
                  <c:v>15</c:v>
                </c:pt>
              </c:numCache>
            </c:numRef>
          </c:val>
          <c:extLst>
            <c:ext xmlns:c16="http://schemas.microsoft.com/office/drawing/2014/chart" uri="{C3380CC4-5D6E-409C-BE32-E72D297353CC}">
              <c16:uniqueId val="{00000005-D3FB-40D6-8C82-D2ABF901B22E}"/>
            </c:ext>
          </c:extLst>
        </c:ser>
        <c:dLbls>
          <c:dLblPos val="outEnd"/>
          <c:showLegendKey val="0"/>
          <c:showVal val="1"/>
          <c:showCatName val="0"/>
          <c:showSerName val="0"/>
          <c:showPercent val="0"/>
          <c:showBubbleSize val="0"/>
        </c:dLbls>
        <c:gapWidth val="150"/>
        <c:axId val="181280256"/>
        <c:axId val="172047680"/>
      </c:barChart>
      <c:catAx>
        <c:axId val="181280256"/>
        <c:scaling>
          <c:orientation val="minMax"/>
        </c:scaling>
        <c:delete val="0"/>
        <c:axPos val="b"/>
        <c:numFmt formatCode="General" sourceLinked="0"/>
        <c:majorTickMark val="out"/>
        <c:minorTickMark val="none"/>
        <c:tickLblPos val="nextTo"/>
        <c:crossAx val="172047680"/>
        <c:crosses val="autoZero"/>
        <c:auto val="1"/>
        <c:lblAlgn val="ctr"/>
        <c:lblOffset val="100"/>
        <c:noMultiLvlLbl val="0"/>
      </c:catAx>
      <c:valAx>
        <c:axId val="172047680"/>
        <c:scaling>
          <c:orientation val="minMax"/>
        </c:scaling>
        <c:delete val="0"/>
        <c:axPos val="l"/>
        <c:numFmt formatCode="###0" sourceLinked="1"/>
        <c:majorTickMark val="out"/>
        <c:minorTickMark val="none"/>
        <c:tickLblPos val="nextTo"/>
        <c:crossAx val="181280256"/>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zh-TW"/>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Folha1!$B$1</c:f>
              <c:strCache>
                <c:ptCount val="1"/>
                <c:pt idx="0">
                  <c:v>Série 1</c:v>
                </c:pt>
              </c:strCache>
            </c:strRef>
          </c:tx>
          <c:invertIfNegative val="0"/>
          <c:dLbls>
            <c:dLbl>
              <c:idx val="0"/>
              <c:tx>
                <c:rich>
                  <a:bodyPr/>
                  <a:lstStyle/>
                  <a:p>
                    <a:r>
                      <a:rPr lang="en-US"/>
                      <a:t>839</a:t>
                    </a:r>
                  </a:p>
                  <a:p>
                    <a:r>
                      <a:rPr lang="en-US"/>
                      <a:t>(52.7%)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581-4013-8407-5AF3332CBAC8}"/>
                </c:ext>
              </c:extLst>
            </c:dLbl>
            <c:dLbl>
              <c:idx val="1"/>
              <c:tx>
                <c:rich>
                  <a:bodyPr/>
                  <a:lstStyle/>
                  <a:p>
                    <a:r>
                      <a:rPr lang="en-US"/>
                      <a:t>459</a:t>
                    </a:r>
                  </a:p>
                  <a:p>
                    <a:r>
                      <a:rPr lang="en-US"/>
                      <a:t>(28.8%)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581-4013-8407-5AF3332CBAC8}"/>
                </c:ext>
              </c:extLst>
            </c:dLbl>
            <c:dLbl>
              <c:idx val="2"/>
              <c:tx>
                <c:rich>
                  <a:bodyPr/>
                  <a:lstStyle/>
                  <a:p>
                    <a:r>
                      <a:rPr lang="en-US"/>
                      <a:t>199</a:t>
                    </a:r>
                  </a:p>
                  <a:p>
                    <a:r>
                      <a:rPr lang="en-US"/>
                      <a:t>(12.5%)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581-4013-8407-5AF3332CBAC8}"/>
                </c:ext>
              </c:extLst>
            </c:dLbl>
            <c:dLbl>
              <c:idx val="3"/>
              <c:tx>
                <c:rich>
                  <a:bodyPr/>
                  <a:lstStyle/>
                  <a:p>
                    <a:r>
                      <a:rPr lang="en-US"/>
                      <a:t>73</a:t>
                    </a:r>
                  </a:p>
                  <a:p>
                    <a:r>
                      <a:rPr lang="en-US"/>
                      <a:t>(4.6%)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581-4013-8407-5AF3332CBAC8}"/>
                </c:ext>
              </c:extLst>
            </c:dLbl>
            <c:dLbl>
              <c:idx val="4"/>
              <c:tx>
                <c:rich>
                  <a:bodyPr/>
                  <a:lstStyle/>
                  <a:p>
                    <a:r>
                      <a:rPr lang="en-US"/>
                      <a:t>22</a:t>
                    </a:r>
                  </a:p>
                  <a:p>
                    <a:r>
                      <a:rPr lang="en-US"/>
                      <a:t>(1.4%)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581-4013-8407-5AF3332CBAC8}"/>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Folha1!$A$2:$A$6</c:f>
              <c:strCache>
                <c:ptCount val="5"/>
                <c:pt idx="0">
                  <c:v>Never</c:v>
                </c:pt>
                <c:pt idx="1">
                  <c:v>Rarely</c:v>
                </c:pt>
                <c:pt idx="2">
                  <c:v>Occasionally</c:v>
                </c:pt>
                <c:pt idx="3">
                  <c:v>Frequently</c:v>
                </c:pt>
                <c:pt idx="4">
                  <c:v>Always</c:v>
                </c:pt>
              </c:strCache>
            </c:strRef>
          </c:cat>
          <c:val>
            <c:numRef>
              <c:f>Folha1!$B$2:$B$6</c:f>
              <c:numCache>
                <c:formatCode>###0</c:formatCode>
                <c:ptCount val="5"/>
                <c:pt idx="0">
                  <c:v>839</c:v>
                </c:pt>
                <c:pt idx="1">
                  <c:v>459</c:v>
                </c:pt>
                <c:pt idx="2">
                  <c:v>199</c:v>
                </c:pt>
                <c:pt idx="3">
                  <c:v>73</c:v>
                </c:pt>
                <c:pt idx="4">
                  <c:v>22</c:v>
                </c:pt>
              </c:numCache>
            </c:numRef>
          </c:val>
          <c:extLst>
            <c:ext xmlns:c16="http://schemas.microsoft.com/office/drawing/2014/chart" uri="{C3380CC4-5D6E-409C-BE32-E72D297353CC}">
              <c16:uniqueId val="{00000005-7581-4013-8407-5AF3332CBAC8}"/>
            </c:ext>
          </c:extLst>
        </c:ser>
        <c:dLbls>
          <c:dLblPos val="outEnd"/>
          <c:showLegendKey val="0"/>
          <c:showVal val="1"/>
          <c:showCatName val="0"/>
          <c:showSerName val="0"/>
          <c:showPercent val="0"/>
          <c:showBubbleSize val="0"/>
        </c:dLbls>
        <c:gapWidth val="150"/>
        <c:axId val="181283840"/>
        <c:axId val="172093376"/>
      </c:barChart>
      <c:catAx>
        <c:axId val="181283840"/>
        <c:scaling>
          <c:orientation val="minMax"/>
        </c:scaling>
        <c:delete val="0"/>
        <c:axPos val="b"/>
        <c:numFmt formatCode="General" sourceLinked="0"/>
        <c:majorTickMark val="out"/>
        <c:minorTickMark val="none"/>
        <c:tickLblPos val="nextTo"/>
        <c:crossAx val="172093376"/>
        <c:crosses val="autoZero"/>
        <c:auto val="1"/>
        <c:lblAlgn val="ctr"/>
        <c:lblOffset val="100"/>
        <c:noMultiLvlLbl val="0"/>
      </c:catAx>
      <c:valAx>
        <c:axId val="172093376"/>
        <c:scaling>
          <c:orientation val="minMax"/>
          <c:max val="1000"/>
        </c:scaling>
        <c:delete val="0"/>
        <c:axPos val="l"/>
        <c:numFmt formatCode="###0" sourceLinked="1"/>
        <c:majorTickMark val="out"/>
        <c:minorTickMark val="none"/>
        <c:tickLblPos val="nextTo"/>
        <c:crossAx val="181283840"/>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zh-TW"/>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Folha1!$B$1</c:f>
              <c:strCache>
                <c:ptCount val="1"/>
                <c:pt idx="0">
                  <c:v>Série 1</c:v>
                </c:pt>
              </c:strCache>
            </c:strRef>
          </c:tx>
          <c:invertIfNegative val="0"/>
          <c:dLbls>
            <c:dLbl>
              <c:idx val="0"/>
              <c:tx>
                <c:rich>
                  <a:bodyPr/>
                  <a:lstStyle/>
                  <a:p>
                    <a:r>
                      <a:rPr lang="en-US"/>
                      <a:t>971</a:t>
                    </a:r>
                  </a:p>
                  <a:p>
                    <a:r>
                      <a:rPr lang="en-US"/>
                      <a:t>(61%)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493-46EF-A786-F1711AF22188}"/>
                </c:ext>
              </c:extLst>
            </c:dLbl>
            <c:dLbl>
              <c:idx val="1"/>
              <c:tx>
                <c:rich>
                  <a:bodyPr/>
                  <a:lstStyle/>
                  <a:p>
                    <a:r>
                      <a:rPr lang="en-US"/>
                      <a:t>410</a:t>
                    </a:r>
                  </a:p>
                  <a:p>
                    <a:r>
                      <a:rPr lang="en-US"/>
                      <a:t>(25.8%)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493-46EF-A786-F1711AF22188}"/>
                </c:ext>
              </c:extLst>
            </c:dLbl>
            <c:dLbl>
              <c:idx val="2"/>
              <c:tx>
                <c:rich>
                  <a:bodyPr/>
                  <a:lstStyle/>
                  <a:p>
                    <a:r>
                      <a:rPr lang="en-US"/>
                      <a:t>138</a:t>
                    </a:r>
                  </a:p>
                  <a:p>
                    <a:r>
                      <a:rPr lang="en-US"/>
                      <a:t>(8.7%)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493-46EF-A786-F1711AF22188}"/>
                </c:ext>
              </c:extLst>
            </c:dLbl>
            <c:dLbl>
              <c:idx val="3"/>
              <c:tx>
                <c:rich>
                  <a:bodyPr/>
                  <a:lstStyle/>
                  <a:p>
                    <a:r>
                      <a:rPr lang="en-US"/>
                      <a:t>54</a:t>
                    </a:r>
                  </a:p>
                  <a:p>
                    <a:r>
                      <a:rPr lang="en-US"/>
                      <a:t>(3.4%)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493-46EF-A786-F1711AF22188}"/>
                </c:ext>
              </c:extLst>
            </c:dLbl>
            <c:dLbl>
              <c:idx val="4"/>
              <c:tx>
                <c:rich>
                  <a:bodyPr/>
                  <a:lstStyle/>
                  <a:p>
                    <a:r>
                      <a:rPr lang="en-US"/>
                      <a:t>19</a:t>
                    </a:r>
                  </a:p>
                  <a:p>
                    <a:r>
                      <a:rPr lang="en-US"/>
                      <a:t>(1.2%)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493-46EF-A786-F1711AF22188}"/>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Folha1!$A$2:$A$6</c:f>
              <c:strCache>
                <c:ptCount val="5"/>
                <c:pt idx="0">
                  <c:v>Never</c:v>
                </c:pt>
                <c:pt idx="1">
                  <c:v>Rarely</c:v>
                </c:pt>
                <c:pt idx="2">
                  <c:v>Occasionally</c:v>
                </c:pt>
                <c:pt idx="3">
                  <c:v>Frequently</c:v>
                </c:pt>
                <c:pt idx="4">
                  <c:v>Always</c:v>
                </c:pt>
              </c:strCache>
            </c:strRef>
          </c:cat>
          <c:val>
            <c:numRef>
              <c:f>Folha1!$B$2:$B$6</c:f>
              <c:numCache>
                <c:formatCode>###0</c:formatCode>
                <c:ptCount val="5"/>
                <c:pt idx="0">
                  <c:v>971</c:v>
                </c:pt>
                <c:pt idx="1">
                  <c:v>410</c:v>
                </c:pt>
                <c:pt idx="2">
                  <c:v>138</c:v>
                </c:pt>
                <c:pt idx="3">
                  <c:v>54</c:v>
                </c:pt>
                <c:pt idx="4">
                  <c:v>19</c:v>
                </c:pt>
              </c:numCache>
            </c:numRef>
          </c:val>
          <c:extLst>
            <c:ext xmlns:c16="http://schemas.microsoft.com/office/drawing/2014/chart" uri="{C3380CC4-5D6E-409C-BE32-E72D297353CC}">
              <c16:uniqueId val="{00000005-5493-46EF-A786-F1711AF22188}"/>
            </c:ext>
          </c:extLst>
        </c:ser>
        <c:dLbls>
          <c:dLblPos val="outEnd"/>
          <c:showLegendKey val="0"/>
          <c:showVal val="1"/>
          <c:showCatName val="0"/>
          <c:showSerName val="0"/>
          <c:showPercent val="0"/>
          <c:showBubbleSize val="0"/>
        </c:dLbls>
        <c:gapWidth val="150"/>
        <c:axId val="181293056"/>
        <c:axId val="172459136"/>
      </c:barChart>
      <c:catAx>
        <c:axId val="181293056"/>
        <c:scaling>
          <c:orientation val="minMax"/>
        </c:scaling>
        <c:delete val="0"/>
        <c:axPos val="b"/>
        <c:numFmt formatCode="General" sourceLinked="0"/>
        <c:majorTickMark val="out"/>
        <c:minorTickMark val="none"/>
        <c:tickLblPos val="nextTo"/>
        <c:crossAx val="172459136"/>
        <c:crosses val="autoZero"/>
        <c:auto val="1"/>
        <c:lblAlgn val="ctr"/>
        <c:lblOffset val="100"/>
        <c:noMultiLvlLbl val="0"/>
      </c:catAx>
      <c:valAx>
        <c:axId val="172459136"/>
        <c:scaling>
          <c:orientation val="minMax"/>
        </c:scaling>
        <c:delete val="0"/>
        <c:axPos val="l"/>
        <c:numFmt formatCode="###0" sourceLinked="1"/>
        <c:majorTickMark val="out"/>
        <c:minorTickMark val="none"/>
        <c:tickLblPos val="nextTo"/>
        <c:crossAx val="181293056"/>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zh-TW"/>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87FE4B-F5F9-481A-AEE0-EF8F172D890B}" type="doc">
      <dgm:prSet loTypeId="urn:microsoft.com/office/officeart/2005/8/layout/radial4" loCatId="relationship" qsTypeId="urn:microsoft.com/office/officeart/2005/8/quickstyle/simple1" qsCatId="simple" csTypeId="urn:microsoft.com/office/officeart/2005/8/colors/accent2_1" csCatId="accent2" phldr="1"/>
      <dgm:spPr/>
      <dgm:t>
        <a:bodyPr/>
        <a:lstStyle/>
        <a:p>
          <a:endParaRPr lang="en-GB"/>
        </a:p>
      </dgm:t>
    </dgm:pt>
    <dgm:pt modelId="{CA54414F-9F27-4F72-AFF2-AE1098E59E4D}">
      <dgm:prSet phldrT="[Texto]" custT="1"/>
      <dgm:spPr/>
      <dgm:t>
        <a:bodyPr/>
        <a:lstStyle/>
        <a:p>
          <a:r>
            <a:rPr lang="en-GB" sz="1200">
              <a:latin typeface="Times New Roman" panose="02020603050405020304" pitchFamily="18" charset="0"/>
              <a:cs typeface="Times New Roman" panose="02020603050405020304" pitchFamily="18" charset="0"/>
            </a:rPr>
            <a:t>Threats to esports sponsors' brand image</a:t>
          </a:r>
        </a:p>
      </dgm:t>
    </dgm:pt>
    <dgm:pt modelId="{9B4FA241-569C-409B-B755-468D7AE57F22}" type="parTrans" cxnId="{858A0AE8-6203-4924-BD13-DB7B3E62ACF5}">
      <dgm:prSet/>
      <dgm:spPr/>
      <dgm:t>
        <a:bodyPr/>
        <a:lstStyle/>
        <a:p>
          <a:endParaRPr lang="en-GB" sz="1200">
            <a:latin typeface="Times New Roman" panose="02020603050405020304" pitchFamily="18" charset="0"/>
            <a:cs typeface="Times New Roman" panose="02020603050405020304" pitchFamily="18" charset="0"/>
          </a:endParaRPr>
        </a:p>
      </dgm:t>
    </dgm:pt>
    <dgm:pt modelId="{6D19A661-B46E-415D-BF28-D572627CB642}" type="sibTrans" cxnId="{858A0AE8-6203-4924-BD13-DB7B3E62ACF5}">
      <dgm:prSet/>
      <dgm:spPr/>
      <dgm:t>
        <a:bodyPr/>
        <a:lstStyle/>
        <a:p>
          <a:endParaRPr lang="en-GB" sz="1200">
            <a:latin typeface="Times New Roman" panose="02020603050405020304" pitchFamily="18" charset="0"/>
            <a:cs typeface="Times New Roman" panose="02020603050405020304" pitchFamily="18" charset="0"/>
          </a:endParaRPr>
        </a:p>
      </dgm:t>
    </dgm:pt>
    <dgm:pt modelId="{08FDC0AF-CFD9-406B-83A3-B3D25BEA4A38}">
      <dgm:prSet phldrT="[Texto]" custT="1"/>
      <dgm:spPr/>
      <dgm:t>
        <a:bodyPr/>
        <a:lstStyle/>
        <a:p>
          <a:r>
            <a:rPr lang="en-GB" sz="1200">
              <a:latin typeface="Times New Roman" panose="02020603050405020304" pitchFamily="18" charset="0"/>
              <a:cs typeface="Times New Roman" panose="02020603050405020304" pitchFamily="18" charset="0"/>
            </a:rPr>
            <a:t>Toxic behavior</a:t>
          </a:r>
        </a:p>
      </dgm:t>
    </dgm:pt>
    <dgm:pt modelId="{A3FB45B5-5834-40FD-8C80-D10C05C1067C}" type="parTrans" cxnId="{5D11DAA4-6C99-4D13-9F95-321F587FFC51}">
      <dgm:prSet/>
      <dgm:spPr/>
      <dgm:t>
        <a:bodyPr/>
        <a:lstStyle/>
        <a:p>
          <a:endParaRPr lang="en-GB" sz="1200">
            <a:latin typeface="Times New Roman" panose="02020603050405020304" pitchFamily="18" charset="0"/>
            <a:cs typeface="Times New Roman" panose="02020603050405020304" pitchFamily="18" charset="0"/>
          </a:endParaRPr>
        </a:p>
      </dgm:t>
    </dgm:pt>
    <dgm:pt modelId="{5F5017CA-AA74-4443-8041-26EE0CF10A7C}" type="sibTrans" cxnId="{5D11DAA4-6C99-4D13-9F95-321F587FFC51}">
      <dgm:prSet/>
      <dgm:spPr/>
      <dgm:t>
        <a:bodyPr/>
        <a:lstStyle/>
        <a:p>
          <a:endParaRPr lang="en-GB" sz="1200">
            <a:latin typeface="Times New Roman" panose="02020603050405020304" pitchFamily="18" charset="0"/>
            <a:cs typeface="Times New Roman" panose="02020603050405020304" pitchFamily="18" charset="0"/>
          </a:endParaRPr>
        </a:p>
      </dgm:t>
    </dgm:pt>
    <dgm:pt modelId="{7E74CC55-786A-42CF-8E36-386FC421D52E}">
      <dgm:prSet phldrT="[Texto]" custT="1"/>
      <dgm:spPr/>
      <dgm:t>
        <a:bodyPr/>
        <a:lstStyle/>
        <a:p>
          <a:r>
            <a:rPr lang="en-GB" sz="1200">
              <a:latin typeface="Times New Roman" panose="02020603050405020304" pitchFamily="18" charset="0"/>
              <a:cs typeface="Times New Roman" panose="02020603050405020304" pitchFamily="18" charset="0"/>
            </a:rPr>
            <a:t>Sexism</a:t>
          </a:r>
        </a:p>
      </dgm:t>
    </dgm:pt>
    <dgm:pt modelId="{E81469AC-43A3-4801-89E8-F18B7498B976}" type="parTrans" cxnId="{38AD2A85-3958-4B00-BC8B-AA5E04C4A194}">
      <dgm:prSet/>
      <dgm:spPr/>
      <dgm:t>
        <a:bodyPr/>
        <a:lstStyle/>
        <a:p>
          <a:endParaRPr lang="en-GB" sz="1200">
            <a:latin typeface="Times New Roman" panose="02020603050405020304" pitchFamily="18" charset="0"/>
            <a:cs typeface="Times New Roman" panose="02020603050405020304" pitchFamily="18" charset="0"/>
          </a:endParaRPr>
        </a:p>
      </dgm:t>
    </dgm:pt>
    <dgm:pt modelId="{98C12DB5-4CAD-48A7-A33D-D9480EAF85AC}" type="sibTrans" cxnId="{38AD2A85-3958-4B00-BC8B-AA5E04C4A194}">
      <dgm:prSet/>
      <dgm:spPr/>
      <dgm:t>
        <a:bodyPr/>
        <a:lstStyle/>
        <a:p>
          <a:endParaRPr lang="en-GB" sz="1200">
            <a:latin typeface="Times New Roman" panose="02020603050405020304" pitchFamily="18" charset="0"/>
            <a:cs typeface="Times New Roman" panose="02020603050405020304" pitchFamily="18" charset="0"/>
          </a:endParaRPr>
        </a:p>
      </dgm:t>
    </dgm:pt>
    <dgm:pt modelId="{85E2A421-CCA8-4628-A827-1BAC8E6BEB71}">
      <dgm:prSet phldrT="[Texto]" custT="1"/>
      <dgm:spPr/>
      <dgm:t>
        <a:bodyPr/>
        <a:lstStyle/>
        <a:p>
          <a:r>
            <a:rPr lang="en-GB" sz="1200">
              <a:latin typeface="Times New Roman" panose="02020603050405020304" pitchFamily="18" charset="0"/>
              <a:cs typeface="Times New Roman" panose="02020603050405020304" pitchFamily="18" charset="0"/>
            </a:rPr>
            <a:t>Doping</a:t>
          </a:r>
        </a:p>
      </dgm:t>
    </dgm:pt>
    <dgm:pt modelId="{FBD85C32-7CE0-4A8F-9A7E-59435C1AFACD}" type="parTrans" cxnId="{6C240DCC-CB5C-4AF6-B773-3470283338E3}">
      <dgm:prSet/>
      <dgm:spPr/>
      <dgm:t>
        <a:bodyPr/>
        <a:lstStyle/>
        <a:p>
          <a:endParaRPr lang="en-GB" sz="1200">
            <a:latin typeface="Times New Roman" panose="02020603050405020304" pitchFamily="18" charset="0"/>
            <a:cs typeface="Times New Roman" panose="02020603050405020304" pitchFamily="18" charset="0"/>
          </a:endParaRPr>
        </a:p>
      </dgm:t>
    </dgm:pt>
    <dgm:pt modelId="{495E1517-0FC7-4663-8816-8A70E3BC81E3}" type="sibTrans" cxnId="{6C240DCC-CB5C-4AF6-B773-3470283338E3}">
      <dgm:prSet/>
      <dgm:spPr/>
      <dgm:t>
        <a:bodyPr/>
        <a:lstStyle/>
        <a:p>
          <a:endParaRPr lang="en-GB" sz="1200">
            <a:latin typeface="Times New Roman" panose="02020603050405020304" pitchFamily="18" charset="0"/>
            <a:cs typeface="Times New Roman" panose="02020603050405020304" pitchFamily="18" charset="0"/>
          </a:endParaRPr>
        </a:p>
      </dgm:t>
    </dgm:pt>
    <dgm:pt modelId="{721C3DAB-045E-4228-803E-1A243DBB6B78}">
      <dgm:prSet phldrT="[Texto]" custT="1"/>
      <dgm:spPr/>
      <dgm:t>
        <a:bodyPr/>
        <a:lstStyle/>
        <a:p>
          <a:r>
            <a:rPr lang="en-GB" sz="1200">
              <a:latin typeface="Times New Roman" panose="02020603050405020304" pitchFamily="18" charset="0"/>
              <a:cs typeface="Times New Roman" panose="02020603050405020304" pitchFamily="18" charset="0"/>
            </a:rPr>
            <a:t>Illegal and unregulated gambling</a:t>
          </a:r>
        </a:p>
      </dgm:t>
    </dgm:pt>
    <dgm:pt modelId="{380B9DEF-674F-44C7-B7FE-BE52BD6736B9}" type="parTrans" cxnId="{27ADD1B3-84AE-43F4-A048-FEC4FEC24732}">
      <dgm:prSet/>
      <dgm:spPr/>
      <dgm:t>
        <a:bodyPr/>
        <a:lstStyle/>
        <a:p>
          <a:endParaRPr lang="en-GB" sz="1200"/>
        </a:p>
      </dgm:t>
    </dgm:pt>
    <dgm:pt modelId="{CFEE10E4-2100-4DD2-A36C-4D12EDF87550}" type="sibTrans" cxnId="{27ADD1B3-84AE-43F4-A048-FEC4FEC24732}">
      <dgm:prSet/>
      <dgm:spPr/>
      <dgm:t>
        <a:bodyPr/>
        <a:lstStyle/>
        <a:p>
          <a:endParaRPr lang="en-GB" sz="1200"/>
        </a:p>
      </dgm:t>
    </dgm:pt>
    <dgm:pt modelId="{104D671F-AA94-46D1-82FA-5CCD96ABB2DF}">
      <dgm:prSet phldrT="[Texto]" custT="1"/>
      <dgm:spPr/>
      <dgm:t>
        <a:bodyPr/>
        <a:lstStyle/>
        <a:p>
          <a:r>
            <a:rPr lang="en-GB" sz="1200">
              <a:latin typeface="Times New Roman" panose="02020603050405020304" pitchFamily="18" charset="0"/>
              <a:cs typeface="Times New Roman" panose="02020603050405020304" pitchFamily="18" charset="0"/>
            </a:rPr>
            <a:t>Match-fixing</a:t>
          </a:r>
        </a:p>
      </dgm:t>
    </dgm:pt>
    <dgm:pt modelId="{98156A15-A7DE-4E2B-BF25-93F592A28781}" type="parTrans" cxnId="{51BB13F7-E1D2-4E1B-A60E-B6A145546117}">
      <dgm:prSet/>
      <dgm:spPr/>
      <dgm:t>
        <a:bodyPr/>
        <a:lstStyle/>
        <a:p>
          <a:endParaRPr lang="en-GB" sz="1200"/>
        </a:p>
      </dgm:t>
    </dgm:pt>
    <dgm:pt modelId="{EBA56660-F437-4EE3-97B8-A9F176038F1D}" type="sibTrans" cxnId="{51BB13F7-E1D2-4E1B-A60E-B6A145546117}">
      <dgm:prSet/>
      <dgm:spPr/>
      <dgm:t>
        <a:bodyPr/>
        <a:lstStyle/>
        <a:p>
          <a:endParaRPr lang="en-GB" sz="1200"/>
        </a:p>
      </dgm:t>
    </dgm:pt>
    <dgm:pt modelId="{6AEDC96D-B481-4947-8B0A-3FD4FE86B868}">
      <dgm:prSet phldrT="[Texto]" custT="1"/>
      <dgm:spPr/>
      <dgm:t>
        <a:bodyPr/>
        <a:lstStyle/>
        <a:p>
          <a:r>
            <a:rPr lang="en-GB" sz="1200">
              <a:latin typeface="Times New Roman" panose="02020603050405020304" pitchFamily="18" charset="0"/>
              <a:cs typeface="Times New Roman" panose="02020603050405020304" pitchFamily="18" charset="0"/>
            </a:rPr>
            <a:t>Cheating</a:t>
          </a:r>
        </a:p>
      </dgm:t>
    </dgm:pt>
    <dgm:pt modelId="{84C6B108-7355-4DB7-9E17-F00DA00A2B9E}" type="parTrans" cxnId="{A465BBEF-CA6F-4578-B621-577F6792B953}">
      <dgm:prSet/>
      <dgm:spPr/>
      <dgm:t>
        <a:bodyPr/>
        <a:lstStyle/>
        <a:p>
          <a:endParaRPr lang="en-GB" sz="1200"/>
        </a:p>
      </dgm:t>
    </dgm:pt>
    <dgm:pt modelId="{480C2A52-32C6-4C18-91B1-82C2BD201627}" type="sibTrans" cxnId="{A465BBEF-CA6F-4578-B621-577F6792B953}">
      <dgm:prSet/>
      <dgm:spPr/>
      <dgm:t>
        <a:bodyPr/>
        <a:lstStyle/>
        <a:p>
          <a:endParaRPr lang="en-GB" sz="1200"/>
        </a:p>
      </dgm:t>
    </dgm:pt>
    <dgm:pt modelId="{3A5BEEAC-4A53-4035-A6EF-8A6E6F164534}">
      <dgm:prSet phldrT="[Texto]"/>
      <dgm:spPr/>
      <dgm:t>
        <a:bodyPr/>
        <a:lstStyle/>
        <a:p>
          <a:r>
            <a:rPr lang="en-GB">
              <a:latin typeface="Times New Roman" panose="02020603050405020304" pitchFamily="18" charset="0"/>
              <a:cs typeface="Times New Roman" panose="02020603050405020304" pitchFamily="18" charset="0"/>
            </a:rPr>
            <a:t>Cyberattacks</a:t>
          </a:r>
        </a:p>
      </dgm:t>
    </dgm:pt>
    <dgm:pt modelId="{76820A2F-2984-4E26-A0A4-DC7324AD9B63}" type="parTrans" cxnId="{41FD5FDD-42A5-4F3D-AC65-98BDD557FC47}">
      <dgm:prSet/>
      <dgm:spPr/>
      <dgm:t>
        <a:bodyPr/>
        <a:lstStyle/>
        <a:p>
          <a:endParaRPr lang="en-GB"/>
        </a:p>
      </dgm:t>
    </dgm:pt>
    <dgm:pt modelId="{2C244264-B3E1-48B5-87A3-CF5C1A563B0B}" type="sibTrans" cxnId="{41FD5FDD-42A5-4F3D-AC65-98BDD557FC47}">
      <dgm:prSet/>
      <dgm:spPr/>
      <dgm:t>
        <a:bodyPr/>
        <a:lstStyle/>
        <a:p>
          <a:endParaRPr lang="en-GB"/>
        </a:p>
      </dgm:t>
    </dgm:pt>
    <dgm:pt modelId="{17489283-5FFF-4835-920F-C228A5C79DFD}" type="pres">
      <dgm:prSet presAssocID="{9487FE4B-F5F9-481A-AEE0-EF8F172D890B}" presName="cycle" presStyleCnt="0">
        <dgm:presLayoutVars>
          <dgm:chMax val="1"/>
          <dgm:dir/>
          <dgm:animLvl val="ctr"/>
          <dgm:resizeHandles val="exact"/>
        </dgm:presLayoutVars>
      </dgm:prSet>
      <dgm:spPr/>
      <dgm:t>
        <a:bodyPr/>
        <a:lstStyle/>
        <a:p>
          <a:endParaRPr lang="en-GB"/>
        </a:p>
      </dgm:t>
    </dgm:pt>
    <dgm:pt modelId="{C7498682-34D8-44D0-9510-922531597CAC}" type="pres">
      <dgm:prSet presAssocID="{CA54414F-9F27-4F72-AFF2-AE1098E59E4D}" presName="centerShape" presStyleLbl="node0" presStyleIdx="0" presStyleCnt="1" custLinFactNeighborY="-1088"/>
      <dgm:spPr/>
      <dgm:t>
        <a:bodyPr/>
        <a:lstStyle/>
        <a:p>
          <a:endParaRPr lang="en-GB"/>
        </a:p>
      </dgm:t>
    </dgm:pt>
    <dgm:pt modelId="{25C4B684-8C8A-4566-A97A-4B17EAD5D8F3}" type="pres">
      <dgm:prSet presAssocID="{A3FB45B5-5834-40FD-8C80-D10C05C1067C}" presName="parTrans" presStyleLbl="bgSibTrans2D1" presStyleIdx="0" presStyleCnt="7"/>
      <dgm:spPr/>
      <dgm:t>
        <a:bodyPr/>
        <a:lstStyle/>
        <a:p>
          <a:endParaRPr lang="en-GB"/>
        </a:p>
      </dgm:t>
    </dgm:pt>
    <dgm:pt modelId="{04F2417E-9D94-4D6B-B1D0-A91AACB41465}" type="pres">
      <dgm:prSet presAssocID="{08FDC0AF-CFD9-406B-83A3-B3D25BEA4A38}" presName="node" presStyleLbl="node1" presStyleIdx="0" presStyleCnt="7">
        <dgm:presLayoutVars>
          <dgm:bulletEnabled val="1"/>
        </dgm:presLayoutVars>
      </dgm:prSet>
      <dgm:spPr/>
      <dgm:t>
        <a:bodyPr/>
        <a:lstStyle/>
        <a:p>
          <a:endParaRPr lang="en-GB"/>
        </a:p>
      </dgm:t>
    </dgm:pt>
    <dgm:pt modelId="{6BDB8A91-E25C-42D8-B4E0-C13BEEBF7D7D}" type="pres">
      <dgm:prSet presAssocID="{E81469AC-43A3-4801-89E8-F18B7498B976}" presName="parTrans" presStyleLbl="bgSibTrans2D1" presStyleIdx="1" presStyleCnt="7"/>
      <dgm:spPr/>
      <dgm:t>
        <a:bodyPr/>
        <a:lstStyle/>
        <a:p>
          <a:endParaRPr lang="en-GB"/>
        </a:p>
      </dgm:t>
    </dgm:pt>
    <dgm:pt modelId="{C7784173-AD69-4978-9680-B84D82088AFC}" type="pres">
      <dgm:prSet presAssocID="{7E74CC55-786A-42CF-8E36-386FC421D52E}" presName="node" presStyleLbl="node1" presStyleIdx="1" presStyleCnt="7" custRadScaleRad="102753" custRadScaleInc="-13083">
        <dgm:presLayoutVars>
          <dgm:bulletEnabled val="1"/>
        </dgm:presLayoutVars>
      </dgm:prSet>
      <dgm:spPr/>
      <dgm:t>
        <a:bodyPr/>
        <a:lstStyle/>
        <a:p>
          <a:endParaRPr lang="en-GB"/>
        </a:p>
      </dgm:t>
    </dgm:pt>
    <dgm:pt modelId="{38CC3B6E-2023-485D-9FE9-92DC23E8E2D3}" type="pres">
      <dgm:prSet presAssocID="{380B9DEF-674F-44C7-B7FE-BE52BD6736B9}" presName="parTrans" presStyleLbl="bgSibTrans2D1" presStyleIdx="2" presStyleCnt="7"/>
      <dgm:spPr/>
      <dgm:t>
        <a:bodyPr/>
        <a:lstStyle/>
        <a:p>
          <a:endParaRPr lang="en-GB"/>
        </a:p>
      </dgm:t>
    </dgm:pt>
    <dgm:pt modelId="{E38176F0-80B8-4784-95FE-9759E13D696C}" type="pres">
      <dgm:prSet presAssocID="{721C3DAB-045E-4228-803E-1A243DBB6B78}" presName="node" presStyleLbl="node1" presStyleIdx="2" presStyleCnt="7">
        <dgm:presLayoutVars>
          <dgm:bulletEnabled val="1"/>
        </dgm:presLayoutVars>
      </dgm:prSet>
      <dgm:spPr/>
      <dgm:t>
        <a:bodyPr/>
        <a:lstStyle/>
        <a:p>
          <a:endParaRPr lang="en-GB"/>
        </a:p>
      </dgm:t>
    </dgm:pt>
    <dgm:pt modelId="{E2248717-79EE-45FC-B212-A7921417BE14}" type="pres">
      <dgm:prSet presAssocID="{98156A15-A7DE-4E2B-BF25-93F592A28781}" presName="parTrans" presStyleLbl="bgSibTrans2D1" presStyleIdx="3" presStyleCnt="7"/>
      <dgm:spPr/>
      <dgm:t>
        <a:bodyPr/>
        <a:lstStyle/>
        <a:p>
          <a:endParaRPr lang="en-GB"/>
        </a:p>
      </dgm:t>
    </dgm:pt>
    <dgm:pt modelId="{23CF7C18-DC9C-447C-86C5-B2B7A1BCCE82}" type="pres">
      <dgm:prSet presAssocID="{104D671F-AA94-46D1-82FA-5CCD96ABB2DF}" presName="node" presStyleLbl="node1" presStyleIdx="3" presStyleCnt="7" custRadScaleRad="97820">
        <dgm:presLayoutVars>
          <dgm:bulletEnabled val="1"/>
        </dgm:presLayoutVars>
      </dgm:prSet>
      <dgm:spPr/>
      <dgm:t>
        <a:bodyPr/>
        <a:lstStyle/>
        <a:p>
          <a:endParaRPr lang="en-GB"/>
        </a:p>
      </dgm:t>
    </dgm:pt>
    <dgm:pt modelId="{C857ABA4-E9EA-4673-9B1F-8C2AC1248979}" type="pres">
      <dgm:prSet presAssocID="{84C6B108-7355-4DB7-9E17-F00DA00A2B9E}" presName="parTrans" presStyleLbl="bgSibTrans2D1" presStyleIdx="4" presStyleCnt="7"/>
      <dgm:spPr/>
      <dgm:t>
        <a:bodyPr/>
        <a:lstStyle/>
        <a:p>
          <a:endParaRPr lang="en-GB"/>
        </a:p>
      </dgm:t>
    </dgm:pt>
    <dgm:pt modelId="{A585DF95-762D-4646-9D00-C74E16DDF517}" type="pres">
      <dgm:prSet presAssocID="{6AEDC96D-B481-4947-8B0A-3FD4FE86B868}" presName="node" presStyleLbl="node1" presStyleIdx="4" presStyleCnt="7">
        <dgm:presLayoutVars>
          <dgm:bulletEnabled val="1"/>
        </dgm:presLayoutVars>
      </dgm:prSet>
      <dgm:spPr/>
      <dgm:t>
        <a:bodyPr/>
        <a:lstStyle/>
        <a:p>
          <a:endParaRPr lang="en-GB"/>
        </a:p>
      </dgm:t>
    </dgm:pt>
    <dgm:pt modelId="{6FD93A63-E50D-47C9-A4F8-DE3AC44E1172}" type="pres">
      <dgm:prSet presAssocID="{76820A2F-2984-4E26-A0A4-DC7324AD9B63}" presName="parTrans" presStyleLbl="bgSibTrans2D1" presStyleIdx="5" presStyleCnt="7"/>
      <dgm:spPr/>
      <dgm:t>
        <a:bodyPr/>
        <a:lstStyle/>
        <a:p>
          <a:endParaRPr lang="en-GB"/>
        </a:p>
      </dgm:t>
    </dgm:pt>
    <dgm:pt modelId="{DE1D95FB-3050-4D52-8CC0-081AAD1FA79C}" type="pres">
      <dgm:prSet presAssocID="{3A5BEEAC-4A53-4035-A6EF-8A6E6F164534}" presName="node" presStyleLbl="node1" presStyleIdx="5" presStyleCnt="7" custRadScaleRad="102565" custRadScaleInc="16056">
        <dgm:presLayoutVars>
          <dgm:bulletEnabled val="1"/>
        </dgm:presLayoutVars>
      </dgm:prSet>
      <dgm:spPr/>
      <dgm:t>
        <a:bodyPr/>
        <a:lstStyle/>
        <a:p>
          <a:endParaRPr lang="en-GB"/>
        </a:p>
      </dgm:t>
    </dgm:pt>
    <dgm:pt modelId="{C20DD383-3B75-4724-8263-6544A66B407C}" type="pres">
      <dgm:prSet presAssocID="{FBD85C32-7CE0-4A8F-9A7E-59435C1AFACD}" presName="parTrans" presStyleLbl="bgSibTrans2D1" presStyleIdx="6" presStyleCnt="7"/>
      <dgm:spPr/>
      <dgm:t>
        <a:bodyPr/>
        <a:lstStyle/>
        <a:p>
          <a:endParaRPr lang="en-GB"/>
        </a:p>
      </dgm:t>
    </dgm:pt>
    <dgm:pt modelId="{34E21967-67D4-4EF7-A8E3-AE7978074121}" type="pres">
      <dgm:prSet presAssocID="{85E2A421-CCA8-4628-A827-1BAC8E6BEB71}" presName="node" presStyleLbl="node1" presStyleIdx="6" presStyleCnt="7">
        <dgm:presLayoutVars>
          <dgm:bulletEnabled val="1"/>
        </dgm:presLayoutVars>
      </dgm:prSet>
      <dgm:spPr/>
      <dgm:t>
        <a:bodyPr/>
        <a:lstStyle/>
        <a:p>
          <a:endParaRPr lang="en-GB"/>
        </a:p>
      </dgm:t>
    </dgm:pt>
  </dgm:ptLst>
  <dgm:cxnLst>
    <dgm:cxn modelId="{858A0AE8-6203-4924-BD13-DB7B3E62ACF5}" srcId="{9487FE4B-F5F9-481A-AEE0-EF8F172D890B}" destId="{CA54414F-9F27-4F72-AFF2-AE1098E59E4D}" srcOrd="0" destOrd="0" parTransId="{9B4FA241-569C-409B-B755-468D7AE57F22}" sibTransId="{6D19A661-B46E-415D-BF28-D572627CB642}"/>
    <dgm:cxn modelId="{641C5D65-BD76-49E1-8EE4-C9F316419924}" type="presOf" srcId="{84C6B108-7355-4DB7-9E17-F00DA00A2B9E}" destId="{C857ABA4-E9EA-4673-9B1F-8C2AC1248979}" srcOrd="0" destOrd="0" presId="urn:microsoft.com/office/officeart/2005/8/layout/radial4"/>
    <dgm:cxn modelId="{7E6DC618-1C82-44FE-9F8F-71CB9B7F151C}" type="presOf" srcId="{721C3DAB-045E-4228-803E-1A243DBB6B78}" destId="{E38176F0-80B8-4784-95FE-9759E13D696C}" srcOrd="0" destOrd="0" presId="urn:microsoft.com/office/officeart/2005/8/layout/radial4"/>
    <dgm:cxn modelId="{9080E4C3-77C3-4B62-B041-EE6A7572BFC4}" type="presOf" srcId="{76820A2F-2984-4E26-A0A4-DC7324AD9B63}" destId="{6FD93A63-E50D-47C9-A4F8-DE3AC44E1172}" srcOrd="0" destOrd="0" presId="urn:microsoft.com/office/officeart/2005/8/layout/radial4"/>
    <dgm:cxn modelId="{6FD5AB24-2E44-43DE-B5BF-D5240F66A02B}" type="presOf" srcId="{380B9DEF-674F-44C7-B7FE-BE52BD6736B9}" destId="{38CC3B6E-2023-485D-9FE9-92DC23E8E2D3}" srcOrd="0" destOrd="0" presId="urn:microsoft.com/office/officeart/2005/8/layout/radial4"/>
    <dgm:cxn modelId="{93B06B59-3B20-4250-A8BA-00A000A0CBB4}" type="presOf" srcId="{FBD85C32-7CE0-4A8F-9A7E-59435C1AFACD}" destId="{C20DD383-3B75-4724-8263-6544A66B407C}" srcOrd="0" destOrd="0" presId="urn:microsoft.com/office/officeart/2005/8/layout/radial4"/>
    <dgm:cxn modelId="{C8D2E947-0E78-4436-9CA1-B1174E410D4C}" type="presOf" srcId="{104D671F-AA94-46D1-82FA-5CCD96ABB2DF}" destId="{23CF7C18-DC9C-447C-86C5-B2B7A1BCCE82}" srcOrd="0" destOrd="0" presId="urn:microsoft.com/office/officeart/2005/8/layout/radial4"/>
    <dgm:cxn modelId="{41FD5FDD-42A5-4F3D-AC65-98BDD557FC47}" srcId="{CA54414F-9F27-4F72-AFF2-AE1098E59E4D}" destId="{3A5BEEAC-4A53-4035-A6EF-8A6E6F164534}" srcOrd="5" destOrd="0" parTransId="{76820A2F-2984-4E26-A0A4-DC7324AD9B63}" sibTransId="{2C244264-B3E1-48B5-87A3-CF5C1A563B0B}"/>
    <dgm:cxn modelId="{51BB13F7-E1D2-4E1B-A60E-B6A145546117}" srcId="{CA54414F-9F27-4F72-AFF2-AE1098E59E4D}" destId="{104D671F-AA94-46D1-82FA-5CCD96ABB2DF}" srcOrd="3" destOrd="0" parTransId="{98156A15-A7DE-4E2B-BF25-93F592A28781}" sibTransId="{EBA56660-F437-4EE3-97B8-A9F176038F1D}"/>
    <dgm:cxn modelId="{95CEC803-3627-415D-B8D6-F8C9DFF99614}" type="presOf" srcId="{98156A15-A7DE-4E2B-BF25-93F592A28781}" destId="{E2248717-79EE-45FC-B212-A7921417BE14}" srcOrd="0" destOrd="0" presId="urn:microsoft.com/office/officeart/2005/8/layout/radial4"/>
    <dgm:cxn modelId="{510D7975-7473-43F0-8DA3-15EF1AEF9C05}" type="presOf" srcId="{3A5BEEAC-4A53-4035-A6EF-8A6E6F164534}" destId="{DE1D95FB-3050-4D52-8CC0-081AAD1FA79C}" srcOrd="0" destOrd="0" presId="urn:microsoft.com/office/officeart/2005/8/layout/radial4"/>
    <dgm:cxn modelId="{2D89DC5C-A228-4865-9E31-77EDE2A2245D}" type="presOf" srcId="{9487FE4B-F5F9-481A-AEE0-EF8F172D890B}" destId="{17489283-5FFF-4835-920F-C228A5C79DFD}" srcOrd="0" destOrd="0" presId="urn:microsoft.com/office/officeart/2005/8/layout/radial4"/>
    <dgm:cxn modelId="{27ADD1B3-84AE-43F4-A048-FEC4FEC24732}" srcId="{CA54414F-9F27-4F72-AFF2-AE1098E59E4D}" destId="{721C3DAB-045E-4228-803E-1A243DBB6B78}" srcOrd="2" destOrd="0" parTransId="{380B9DEF-674F-44C7-B7FE-BE52BD6736B9}" sibTransId="{CFEE10E4-2100-4DD2-A36C-4D12EDF87550}"/>
    <dgm:cxn modelId="{9749C77F-E955-4024-A12F-1E64D0419789}" type="presOf" srcId="{E81469AC-43A3-4801-89E8-F18B7498B976}" destId="{6BDB8A91-E25C-42D8-B4E0-C13BEEBF7D7D}" srcOrd="0" destOrd="0" presId="urn:microsoft.com/office/officeart/2005/8/layout/radial4"/>
    <dgm:cxn modelId="{6C240DCC-CB5C-4AF6-B773-3470283338E3}" srcId="{CA54414F-9F27-4F72-AFF2-AE1098E59E4D}" destId="{85E2A421-CCA8-4628-A827-1BAC8E6BEB71}" srcOrd="6" destOrd="0" parTransId="{FBD85C32-7CE0-4A8F-9A7E-59435C1AFACD}" sibTransId="{495E1517-0FC7-4663-8816-8A70E3BC81E3}"/>
    <dgm:cxn modelId="{9A7ADEAE-0E40-4208-B30A-C5E81983F3E2}" type="presOf" srcId="{08FDC0AF-CFD9-406B-83A3-B3D25BEA4A38}" destId="{04F2417E-9D94-4D6B-B1D0-A91AACB41465}" srcOrd="0" destOrd="0" presId="urn:microsoft.com/office/officeart/2005/8/layout/radial4"/>
    <dgm:cxn modelId="{10611D4B-0EAB-4BAE-822B-8D8AA91BED37}" type="presOf" srcId="{CA54414F-9F27-4F72-AFF2-AE1098E59E4D}" destId="{C7498682-34D8-44D0-9510-922531597CAC}" srcOrd="0" destOrd="0" presId="urn:microsoft.com/office/officeart/2005/8/layout/radial4"/>
    <dgm:cxn modelId="{6C86F33E-32CE-4928-9799-7621A4EC5F7E}" type="presOf" srcId="{A3FB45B5-5834-40FD-8C80-D10C05C1067C}" destId="{25C4B684-8C8A-4566-A97A-4B17EAD5D8F3}" srcOrd="0" destOrd="0" presId="urn:microsoft.com/office/officeart/2005/8/layout/radial4"/>
    <dgm:cxn modelId="{8AB9D2FB-75F2-41C4-A0D5-B67E5129218A}" type="presOf" srcId="{7E74CC55-786A-42CF-8E36-386FC421D52E}" destId="{C7784173-AD69-4978-9680-B84D82088AFC}" srcOrd="0" destOrd="0" presId="urn:microsoft.com/office/officeart/2005/8/layout/radial4"/>
    <dgm:cxn modelId="{A681E8B8-F93C-48D4-BF85-B056E5B273D5}" type="presOf" srcId="{85E2A421-CCA8-4628-A827-1BAC8E6BEB71}" destId="{34E21967-67D4-4EF7-A8E3-AE7978074121}" srcOrd="0" destOrd="0" presId="urn:microsoft.com/office/officeart/2005/8/layout/radial4"/>
    <dgm:cxn modelId="{A465BBEF-CA6F-4578-B621-577F6792B953}" srcId="{CA54414F-9F27-4F72-AFF2-AE1098E59E4D}" destId="{6AEDC96D-B481-4947-8B0A-3FD4FE86B868}" srcOrd="4" destOrd="0" parTransId="{84C6B108-7355-4DB7-9E17-F00DA00A2B9E}" sibTransId="{480C2A52-32C6-4C18-91B1-82C2BD201627}"/>
    <dgm:cxn modelId="{38AD2A85-3958-4B00-BC8B-AA5E04C4A194}" srcId="{CA54414F-9F27-4F72-AFF2-AE1098E59E4D}" destId="{7E74CC55-786A-42CF-8E36-386FC421D52E}" srcOrd="1" destOrd="0" parTransId="{E81469AC-43A3-4801-89E8-F18B7498B976}" sibTransId="{98C12DB5-4CAD-48A7-A33D-D9480EAF85AC}"/>
    <dgm:cxn modelId="{EDDE8392-3514-4D99-9EEA-6B16CA1AA943}" type="presOf" srcId="{6AEDC96D-B481-4947-8B0A-3FD4FE86B868}" destId="{A585DF95-762D-4646-9D00-C74E16DDF517}" srcOrd="0" destOrd="0" presId="urn:microsoft.com/office/officeart/2005/8/layout/radial4"/>
    <dgm:cxn modelId="{5D11DAA4-6C99-4D13-9F95-321F587FFC51}" srcId="{CA54414F-9F27-4F72-AFF2-AE1098E59E4D}" destId="{08FDC0AF-CFD9-406B-83A3-B3D25BEA4A38}" srcOrd="0" destOrd="0" parTransId="{A3FB45B5-5834-40FD-8C80-D10C05C1067C}" sibTransId="{5F5017CA-AA74-4443-8041-26EE0CF10A7C}"/>
    <dgm:cxn modelId="{9720AF19-2E2F-43D9-B6B5-4F0E575DF5ED}" type="presParOf" srcId="{17489283-5FFF-4835-920F-C228A5C79DFD}" destId="{C7498682-34D8-44D0-9510-922531597CAC}" srcOrd="0" destOrd="0" presId="urn:microsoft.com/office/officeart/2005/8/layout/radial4"/>
    <dgm:cxn modelId="{0683BDFD-B5D1-44B0-AE7D-B9E22A4EB8C3}" type="presParOf" srcId="{17489283-5FFF-4835-920F-C228A5C79DFD}" destId="{25C4B684-8C8A-4566-A97A-4B17EAD5D8F3}" srcOrd="1" destOrd="0" presId="urn:microsoft.com/office/officeart/2005/8/layout/radial4"/>
    <dgm:cxn modelId="{C5DF9458-619D-4143-BF2D-D330D6552CBE}" type="presParOf" srcId="{17489283-5FFF-4835-920F-C228A5C79DFD}" destId="{04F2417E-9D94-4D6B-B1D0-A91AACB41465}" srcOrd="2" destOrd="0" presId="urn:microsoft.com/office/officeart/2005/8/layout/radial4"/>
    <dgm:cxn modelId="{ECAA239D-5F2E-462C-B0E1-FA5040B7B09A}" type="presParOf" srcId="{17489283-5FFF-4835-920F-C228A5C79DFD}" destId="{6BDB8A91-E25C-42D8-B4E0-C13BEEBF7D7D}" srcOrd="3" destOrd="0" presId="urn:microsoft.com/office/officeart/2005/8/layout/radial4"/>
    <dgm:cxn modelId="{3B810863-DBAF-4418-9221-C69C0FC619F2}" type="presParOf" srcId="{17489283-5FFF-4835-920F-C228A5C79DFD}" destId="{C7784173-AD69-4978-9680-B84D82088AFC}" srcOrd="4" destOrd="0" presId="urn:microsoft.com/office/officeart/2005/8/layout/radial4"/>
    <dgm:cxn modelId="{B6F908E4-40AD-41F3-9FD8-2034F6E3AA2E}" type="presParOf" srcId="{17489283-5FFF-4835-920F-C228A5C79DFD}" destId="{38CC3B6E-2023-485D-9FE9-92DC23E8E2D3}" srcOrd="5" destOrd="0" presId="urn:microsoft.com/office/officeart/2005/8/layout/radial4"/>
    <dgm:cxn modelId="{85A3DA71-653A-4E25-80AC-3C5AC5FB5BF4}" type="presParOf" srcId="{17489283-5FFF-4835-920F-C228A5C79DFD}" destId="{E38176F0-80B8-4784-95FE-9759E13D696C}" srcOrd="6" destOrd="0" presId="urn:microsoft.com/office/officeart/2005/8/layout/radial4"/>
    <dgm:cxn modelId="{B7C4BC4B-D671-410B-85E6-4A93E6D92CC9}" type="presParOf" srcId="{17489283-5FFF-4835-920F-C228A5C79DFD}" destId="{E2248717-79EE-45FC-B212-A7921417BE14}" srcOrd="7" destOrd="0" presId="urn:microsoft.com/office/officeart/2005/8/layout/radial4"/>
    <dgm:cxn modelId="{4CA6C6CA-ADEE-4DAC-BB31-E6676C75BB01}" type="presParOf" srcId="{17489283-5FFF-4835-920F-C228A5C79DFD}" destId="{23CF7C18-DC9C-447C-86C5-B2B7A1BCCE82}" srcOrd="8" destOrd="0" presId="urn:microsoft.com/office/officeart/2005/8/layout/radial4"/>
    <dgm:cxn modelId="{C36B54E9-9B1D-46AF-B352-D205C4EA935F}" type="presParOf" srcId="{17489283-5FFF-4835-920F-C228A5C79DFD}" destId="{C857ABA4-E9EA-4673-9B1F-8C2AC1248979}" srcOrd="9" destOrd="0" presId="urn:microsoft.com/office/officeart/2005/8/layout/radial4"/>
    <dgm:cxn modelId="{B05A92AC-316A-469A-AF12-659A7B74DF45}" type="presParOf" srcId="{17489283-5FFF-4835-920F-C228A5C79DFD}" destId="{A585DF95-762D-4646-9D00-C74E16DDF517}" srcOrd="10" destOrd="0" presId="urn:microsoft.com/office/officeart/2005/8/layout/radial4"/>
    <dgm:cxn modelId="{CE6A68EA-16ED-4F2D-B33E-83AC93810EEC}" type="presParOf" srcId="{17489283-5FFF-4835-920F-C228A5C79DFD}" destId="{6FD93A63-E50D-47C9-A4F8-DE3AC44E1172}" srcOrd="11" destOrd="0" presId="urn:microsoft.com/office/officeart/2005/8/layout/radial4"/>
    <dgm:cxn modelId="{71BE0773-EC30-4AA5-A9E7-F06064A9164C}" type="presParOf" srcId="{17489283-5FFF-4835-920F-C228A5C79DFD}" destId="{DE1D95FB-3050-4D52-8CC0-081AAD1FA79C}" srcOrd="12" destOrd="0" presId="urn:microsoft.com/office/officeart/2005/8/layout/radial4"/>
    <dgm:cxn modelId="{3E75C6DC-E12D-4403-9D7D-DAFD2C827254}" type="presParOf" srcId="{17489283-5FFF-4835-920F-C228A5C79DFD}" destId="{C20DD383-3B75-4724-8263-6544A66B407C}" srcOrd="13" destOrd="0" presId="urn:microsoft.com/office/officeart/2005/8/layout/radial4"/>
    <dgm:cxn modelId="{D7C39FA0-7DBA-45CE-B9A1-A00AFDBF1C85}" type="presParOf" srcId="{17489283-5FFF-4835-920F-C228A5C79DFD}" destId="{34E21967-67D4-4EF7-A8E3-AE7978074121}" srcOrd="14" destOrd="0" presId="urn:microsoft.com/office/officeart/2005/8/layout/radial4"/>
  </dgm:cxnLst>
  <dgm:bg/>
  <dgm:whole>
    <a:ln>
      <a:solidFill>
        <a:schemeClr val="tx1"/>
      </a:solidFill>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498682-34D8-44D0-9510-922531597CAC}">
      <dsp:nvSpPr>
        <dsp:cNvPr id="0" name=""/>
        <dsp:cNvSpPr/>
      </dsp:nvSpPr>
      <dsp:spPr>
        <a:xfrm>
          <a:off x="2203512" y="1844408"/>
          <a:ext cx="1307975" cy="1307975"/>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latin typeface="Times New Roman" panose="02020603050405020304" pitchFamily="18" charset="0"/>
              <a:cs typeface="Times New Roman" panose="02020603050405020304" pitchFamily="18" charset="0"/>
            </a:rPr>
            <a:t>Threats to esports sponsors' brand image</a:t>
          </a:r>
        </a:p>
      </dsp:txBody>
      <dsp:txXfrm>
        <a:off x="2395061" y="2035957"/>
        <a:ext cx="924877" cy="924877"/>
      </dsp:txXfrm>
    </dsp:sp>
    <dsp:sp modelId="{25C4B684-8C8A-4566-A97A-4B17EAD5D8F3}">
      <dsp:nvSpPr>
        <dsp:cNvPr id="0" name=""/>
        <dsp:cNvSpPr/>
      </dsp:nvSpPr>
      <dsp:spPr>
        <a:xfrm rot="10725206">
          <a:off x="678352" y="2343743"/>
          <a:ext cx="1441601" cy="372773"/>
        </a:xfrm>
        <a:prstGeom prst="lef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4F2417E-9D94-4D6B-B1D0-A91AACB41465}">
      <dsp:nvSpPr>
        <dsp:cNvPr id="0" name=""/>
        <dsp:cNvSpPr/>
      </dsp:nvSpPr>
      <dsp:spPr>
        <a:xfrm>
          <a:off x="220731" y="2179577"/>
          <a:ext cx="915583" cy="732466"/>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GB" sz="1200" kern="1200">
              <a:latin typeface="Times New Roman" panose="02020603050405020304" pitchFamily="18" charset="0"/>
              <a:cs typeface="Times New Roman" panose="02020603050405020304" pitchFamily="18" charset="0"/>
            </a:rPr>
            <a:t>Toxic behavior</a:t>
          </a:r>
        </a:p>
      </dsp:txBody>
      <dsp:txXfrm>
        <a:off x="242184" y="2201030"/>
        <a:ext cx="872677" cy="689560"/>
      </dsp:txXfrm>
    </dsp:sp>
    <dsp:sp modelId="{6BDB8A91-E25C-42D8-B4E0-C13BEEBF7D7D}">
      <dsp:nvSpPr>
        <dsp:cNvPr id="0" name=""/>
        <dsp:cNvSpPr/>
      </dsp:nvSpPr>
      <dsp:spPr>
        <a:xfrm rot="12332457">
          <a:off x="783925" y="1674302"/>
          <a:ext cx="1478097" cy="372773"/>
        </a:xfrm>
        <a:prstGeom prst="lef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7784173-AD69-4978-9680-B84D82088AFC}">
      <dsp:nvSpPr>
        <dsp:cNvPr id="0" name=""/>
        <dsp:cNvSpPr/>
      </dsp:nvSpPr>
      <dsp:spPr>
        <a:xfrm>
          <a:off x="398356" y="1175810"/>
          <a:ext cx="915583" cy="732466"/>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GB" sz="1200" kern="1200">
              <a:latin typeface="Times New Roman" panose="02020603050405020304" pitchFamily="18" charset="0"/>
              <a:cs typeface="Times New Roman" panose="02020603050405020304" pitchFamily="18" charset="0"/>
            </a:rPr>
            <a:t>Sexism</a:t>
          </a:r>
        </a:p>
      </dsp:txBody>
      <dsp:txXfrm>
        <a:off x="419809" y="1197263"/>
        <a:ext cx="872677" cy="689560"/>
      </dsp:txXfrm>
    </dsp:sp>
    <dsp:sp modelId="{38CC3B6E-2023-485D-9FE9-92DC23E8E2D3}">
      <dsp:nvSpPr>
        <dsp:cNvPr id="0" name=""/>
        <dsp:cNvSpPr/>
      </dsp:nvSpPr>
      <dsp:spPr>
        <a:xfrm rot="14361880">
          <a:off x="1424114" y="1075722"/>
          <a:ext cx="1402434" cy="372773"/>
        </a:xfrm>
        <a:prstGeom prst="lef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38176F0-80B8-4784-95FE-9759E13D696C}">
      <dsp:nvSpPr>
        <dsp:cNvPr id="0" name=""/>
        <dsp:cNvSpPr/>
      </dsp:nvSpPr>
      <dsp:spPr>
        <a:xfrm>
          <a:off x="1310220" y="292528"/>
          <a:ext cx="915583" cy="732466"/>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GB" sz="1200" kern="1200">
              <a:latin typeface="Times New Roman" panose="02020603050405020304" pitchFamily="18" charset="0"/>
              <a:cs typeface="Times New Roman" panose="02020603050405020304" pitchFamily="18" charset="0"/>
            </a:rPr>
            <a:t>Illegal and unregulated gambling</a:t>
          </a:r>
        </a:p>
      </dsp:txBody>
      <dsp:txXfrm>
        <a:off x="1331673" y="313981"/>
        <a:ext cx="872677" cy="689560"/>
      </dsp:txXfrm>
    </dsp:sp>
    <dsp:sp modelId="{E2248717-79EE-45FC-B212-A7921417BE14}">
      <dsp:nvSpPr>
        <dsp:cNvPr id="0" name=""/>
        <dsp:cNvSpPr/>
      </dsp:nvSpPr>
      <dsp:spPr>
        <a:xfrm rot="16200000">
          <a:off x="2181790" y="903658"/>
          <a:ext cx="1351418" cy="372773"/>
        </a:xfrm>
        <a:prstGeom prst="lef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3CF7C18-DC9C-447C-86C5-B2B7A1BCCE82}">
      <dsp:nvSpPr>
        <dsp:cNvPr id="0" name=""/>
        <dsp:cNvSpPr/>
      </dsp:nvSpPr>
      <dsp:spPr>
        <a:xfrm>
          <a:off x="2399708" y="48102"/>
          <a:ext cx="915583" cy="732466"/>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GB" sz="1200" kern="1200">
              <a:latin typeface="Times New Roman" panose="02020603050405020304" pitchFamily="18" charset="0"/>
              <a:cs typeface="Times New Roman" panose="02020603050405020304" pitchFamily="18" charset="0"/>
            </a:rPr>
            <a:t>Match-fixing</a:t>
          </a:r>
        </a:p>
      </dsp:txBody>
      <dsp:txXfrm>
        <a:off x="2421161" y="69555"/>
        <a:ext cx="872677" cy="689560"/>
      </dsp:txXfrm>
    </dsp:sp>
    <dsp:sp modelId="{C857ABA4-E9EA-4673-9B1F-8C2AC1248979}">
      <dsp:nvSpPr>
        <dsp:cNvPr id="0" name=""/>
        <dsp:cNvSpPr/>
      </dsp:nvSpPr>
      <dsp:spPr>
        <a:xfrm rot="18038120">
          <a:off x="2888450" y="1075722"/>
          <a:ext cx="1402434" cy="372773"/>
        </a:xfrm>
        <a:prstGeom prst="lef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585DF95-762D-4646-9D00-C74E16DDF517}">
      <dsp:nvSpPr>
        <dsp:cNvPr id="0" name=""/>
        <dsp:cNvSpPr/>
      </dsp:nvSpPr>
      <dsp:spPr>
        <a:xfrm>
          <a:off x="3489196" y="292528"/>
          <a:ext cx="915583" cy="732466"/>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GB" sz="1200" kern="1200">
              <a:latin typeface="Times New Roman" panose="02020603050405020304" pitchFamily="18" charset="0"/>
              <a:cs typeface="Times New Roman" panose="02020603050405020304" pitchFamily="18" charset="0"/>
            </a:rPr>
            <a:t>Cheating</a:t>
          </a:r>
        </a:p>
      </dsp:txBody>
      <dsp:txXfrm>
        <a:off x="3510649" y="313981"/>
        <a:ext cx="872677" cy="689560"/>
      </dsp:txXfrm>
    </dsp:sp>
    <dsp:sp modelId="{6FD93A63-E50D-47C9-A4F8-DE3AC44E1172}">
      <dsp:nvSpPr>
        <dsp:cNvPr id="0" name=""/>
        <dsp:cNvSpPr/>
      </dsp:nvSpPr>
      <dsp:spPr>
        <a:xfrm rot="20113951">
          <a:off x="3461440" y="1693154"/>
          <a:ext cx="1474768" cy="372773"/>
        </a:xfrm>
        <a:prstGeom prst="lef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E1D95FB-3050-4D52-8CC0-081AAD1FA79C}">
      <dsp:nvSpPr>
        <dsp:cNvPr id="0" name=""/>
        <dsp:cNvSpPr/>
      </dsp:nvSpPr>
      <dsp:spPr>
        <a:xfrm>
          <a:off x="4410589" y="1204390"/>
          <a:ext cx="915583" cy="732466"/>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GB" sz="1200" kern="1200">
              <a:latin typeface="Times New Roman" panose="02020603050405020304" pitchFamily="18" charset="0"/>
              <a:cs typeface="Times New Roman" panose="02020603050405020304" pitchFamily="18" charset="0"/>
            </a:rPr>
            <a:t>Cyberattacks</a:t>
          </a:r>
        </a:p>
      </dsp:txBody>
      <dsp:txXfrm>
        <a:off x="4432042" y="1225843"/>
        <a:ext cx="872677" cy="689560"/>
      </dsp:txXfrm>
    </dsp:sp>
    <dsp:sp modelId="{C20DD383-3B75-4724-8263-6544A66B407C}">
      <dsp:nvSpPr>
        <dsp:cNvPr id="0" name=""/>
        <dsp:cNvSpPr/>
      </dsp:nvSpPr>
      <dsp:spPr>
        <a:xfrm rot="74794">
          <a:off x="3595045" y="2343743"/>
          <a:ext cx="1441601" cy="372773"/>
        </a:xfrm>
        <a:prstGeom prst="lef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4E21967-67D4-4EF7-A8E3-AE7978074121}">
      <dsp:nvSpPr>
        <dsp:cNvPr id="0" name=""/>
        <dsp:cNvSpPr/>
      </dsp:nvSpPr>
      <dsp:spPr>
        <a:xfrm>
          <a:off x="4578685" y="2179577"/>
          <a:ext cx="915583" cy="732466"/>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GB" sz="1200" kern="1200">
              <a:latin typeface="Times New Roman" panose="02020603050405020304" pitchFamily="18" charset="0"/>
              <a:cs typeface="Times New Roman" panose="02020603050405020304" pitchFamily="18" charset="0"/>
            </a:rPr>
            <a:t>Doping</a:t>
          </a:r>
        </a:p>
      </dsp:txBody>
      <dsp:txXfrm>
        <a:off x="4600138" y="2201030"/>
        <a:ext cx="872677" cy="689560"/>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4687F-9C7D-481B-8F2F-AD725F495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13045</Words>
  <Characters>74360</Characters>
  <Application>Microsoft Office Word</Application>
  <DocSecurity>0</DocSecurity>
  <Lines>619</Lines>
  <Paragraphs>174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87231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2021-04-12T01:08:00Z</dcterms:created>
  <dcterms:modified xsi:type="dcterms:W3CDTF">2021-04-12T01:12:00Z</dcterms:modified>
</cp:coreProperties>
</file>