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67C2" w14:textId="69542A86" w:rsidR="009571E5" w:rsidRPr="00BE1FB3" w:rsidRDefault="00D27403" w:rsidP="00EE2CED">
      <w:pPr>
        <w:tabs>
          <w:tab w:val="left" w:pos="720"/>
        </w:tabs>
        <w:overflowPunct w:val="0"/>
        <w:spacing w:beforeLines="50" w:before="120" w:line="520" w:lineRule="exact"/>
        <w:jc w:val="center"/>
        <w:rPr>
          <w:b/>
          <w:bCs/>
          <w:sz w:val="32"/>
          <w:szCs w:val="32"/>
        </w:rPr>
      </w:pPr>
      <w:bookmarkStart w:id="0" w:name="_Hlk31185337"/>
      <w:r w:rsidRPr="00BE1FB3">
        <w:rPr>
          <w:b/>
          <w:bCs/>
          <w:sz w:val="32"/>
          <w:szCs w:val="32"/>
        </w:rPr>
        <w:t xml:space="preserve">Impact of </w:t>
      </w:r>
      <w:r w:rsidR="00B37185" w:rsidRPr="00BE1FB3">
        <w:rPr>
          <w:b/>
          <w:bCs/>
          <w:sz w:val="32"/>
          <w:szCs w:val="32"/>
        </w:rPr>
        <w:t>COVID</w:t>
      </w:r>
      <w:r w:rsidR="009006E3" w:rsidRPr="00BE1FB3">
        <w:rPr>
          <w:b/>
          <w:bCs/>
          <w:sz w:val="32"/>
          <w:szCs w:val="32"/>
        </w:rPr>
        <w:t>-</w:t>
      </w:r>
      <w:r w:rsidR="00B37185" w:rsidRPr="00BE1FB3">
        <w:rPr>
          <w:b/>
          <w:bCs/>
          <w:sz w:val="32"/>
          <w:szCs w:val="32"/>
        </w:rPr>
        <w:t>19</w:t>
      </w:r>
      <w:r w:rsidR="00CC5723" w:rsidRPr="00BE1FB3">
        <w:rPr>
          <w:b/>
          <w:bCs/>
          <w:sz w:val="32"/>
          <w:szCs w:val="32"/>
        </w:rPr>
        <w:t xml:space="preserve"> </w:t>
      </w:r>
      <w:r w:rsidRPr="00BE1FB3">
        <w:rPr>
          <w:b/>
          <w:bCs/>
          <w:sz w:val="32"/>
          <w:szCs w:val="32"/>
        </w:rPr>
        <w:t>Pandemic and</w:t>
      </w:r>
      <w:r w:rsidR="00B37185" w:rsidRPr="00BE1FB3">
        <w:rPr>
          <w:b/>
          <w:bCs/>
          <w:sz w:val="32"/>
          <w:szCs w:val="32"/>
        </w:rPr>
        <w:t xml:space="preserve"> </w:t>
      </w:r>
      <w:r w:rsidRPr="00BE1FB3">
        <w:rPr>
          <w:b/>
          <w:bCs/>
          <w:sz w:val="32"/>
          <w:szCs w:val="32"/>
        </w:rPr>
        <w:t xml:space="preserve">Crisis Management </w:t>
      </w:r>
      <w:r w:rsidR="005D4C23" w:rsidRPr="00BE1FB3">
        <w:rPr>
          <w:b/>
          <w:bCs/>
          <w:sz w:val="32"/>
          <w:szCs w:val="32"/>
        </w:rPr>
        <w:t>S</w:t>
      </w:r>
      <w:r w:rsidR="00E6240B" w:rsidRPr="00BE1FB3">
        <w:rPr>
          <w:b/>
          <w:bCs/>
          <w:sz w:val="32"/>
          <w:szCs w:val="32"/>
        </w:rPr>
        <w:t>trateg</w:t>
      </w:r>
      <w:r w:rsidRPr="00BE1FB3">
        <w:rPr>
          <w:b/>
          <w:bCs/>
          <w:sz w:val="32"/>
          <w:szCs w:val="32"/>
        </w:rPr>
        <w:t>ies</w:t>
      </w:r>
      <w:r w:rsidR="00E6240B" w:rsidRPr="00BE1FB3">
        <w:rPr>
          <w:b/>
          <w:bCs/>
          <w:sz w:val="32"/>
          <w:szCs w:val="32"/>
        </w:rPr>
        <w:t xml:space="preserve"> o</w:t>
      </w:r>
      <w:r w:rsidR="009006E3" w:rsidRPr="00BE1FB3">
        <w:rPr>
          <w:b/>
          <w:bCs/>
          <w:sz w:val="32"/>
          <w:szCs w:val="32"/>
        </w:rPr>
        <w:t>n</w:t>
      </w:r>
      <w:r w:rsidR="00E6240B" w:rsidRPr="00BE1FB3">
        <w:rPr>
          <w:b/>
          <w:bCs/>
          <w:sz w:val="32"/>
          <w:szCs w:val="32"/>
        </w:rPr>
        <w:t xml:space="preserve"> </w:t>
      </w:r>
      <w:r w:rsidR="005D4C23" w:rsidRPr="00BE1FB3">
        <w:rPr>
          <w:b/>
          <w:bCs/>
          <w:sz w:val="32"/>
          <w:szCs w:val="32"/>
        </w:rPr>
        <w:t>R</w:t>
      </w:r>
      <w:r w:rsidR="00B37185" w:rsidRPr="00BE1FB3">
        <w:rPr>
          <w:b/>
          <w:bCs/>
          <w:sz w:val="32"/>
          <w:szCs w:val="32"/>
        </w:rPr>
        <w:t xml:space="preserve">eal </w:t>
      </w:r>
      <w:r w:rsidR="005D4C23" w:rsidRPr="00BE1FB3">
        <w:rPr>
          <w:b/>
          <w:bCs/>
          <w:sz w:val="32"/>
          <w:szCs w:val="32"/>
        </w:rPr>
        <w:t>E</w:t>
      </w:r>
      <w:r w:rsidR="00B37185" w:rsidRPr="00BE1FB3">
        <w:rPr>
          <w:b/>
          <w:bCs/>
          <w:sz w:val="32"/>
          <w:szCs w:val="32"/>
        </w:rPr>
        <w:t xml:space="preserve">state </w:t>
      </w:r>
      <w:r w:rsidR="005D4C23" w:rsidRPr="00BE1FB3">
        <w:rPr>
          <w:b/>
          <w:bCs/>
          <w:sz w:val="32"/>
          <w:szCs w:val="32"/>
        </w:rPr>
        <w:t>A</w:t>
      </w:r>
      <w:r w:rsidR="00B37185" w:rsidRPr="00BE1FB3">
        <w:rPr>
          <w:b/>
          <w:bCs/>
          <w:sz w:val="32"/>
          <w:szCs w:val="32"/>
        </w:rPr>
        <w:t>genc</w:t>
      </w:r>
      <w:r w:rsidR="00D4434C" w:rsidRPr="00BE1FB3">
        <w:rPr>
          <w:b/>
          <w:bCs/>
          <w:sz w:val="32"/>
          <w:szCs w:val="32"/>
        </w:rPr>
        <w:t>ies</w:t>
      </w:r>
    </w:p>
    <w:p w14:paraId="71338256" w14:textId="683173BF" w:rsidR="001C2DDD" w:rsidRPr="00BE1FB3" w:rsidRDefault="001C2DDD" w:rsidP="00EE2CED">
      <w:pPr>
        <w:tabs>
          <w:tab w:val="left" w:pos="720"/>
        </w:tabs>
        <w:overflowPunct w:val="0"/>
        <w:spacing w:line="360" w:lineRule="exact"/>
        <w:jc w:val="center"/>
        <w:rPr>
          <w:b/>
          <w:bCs/>
          <w:sz w:val="26"/>
          <w:szCs w:val="26"/>
        </w:rPr>
      </w:pPr>
    </w:p>
    <w:p w14:paraId="5EC4AC10" w14:textId="48A14CD0" w:rsidR="00564FF3" w:rsidRPr="00BE1FB3" w:rsidRDefault="00564FF3" w:rsidP="00904408">
      <w:pPr>
        <w:pStyle w:val="TitlePageHeader2"/>
        <w:overflowPunct w:val="0"/>
        <w:snapToGrid w:val="0"/>
        <w:spacing w:line="360" w:lineRule="exact"/>
        <w:ind w:left="180"/>
        <w:rPr>
          <w:b w:val="0"/>
          <w:bCs w:val="0"/>
          <w:color w:val="000000" w:themeColor="text1"/>
          <w:sz w:val="26"/>
          <w:szCs w:val="26"/>
        </w:rPr>
      </w:pPr>
      <w:proofErr w:type="spellStart"/>
      <w:r w:rsidRPr="00BE1FB3">
        <w:rPr>
          <w:b w:val="0"/>
          <w:bCs w:val="0"/>
          <w:color w:val="000000" w:themeColor="text1"/>
          <w:sz w:val="26"/>
          <w:szCs w:val="26"/>
        </w:rPr>
        <w:t>Niti</w:t>
      </w:r>
      <w:proofErr w:type="spellEnd"/>
      <w:r w:rsidRPr="00BE1FB3">
        <w:rPr>
          <w:b w:val="0"/>
          <w:bCs w:val="0"/>
          <w:color w:val="000000" w:themeColor="text1"/>
          <w:sz w:val="26"/>
          <w:szCs w:val="26"/>
        </w:rPr>
        <w:t xml:space="preserve"> </w:t>
      </w:r>
      <w:proofErr w:type="spellStart"/>
      <w:r w:rsidRPr="00BE1FB3">
        <w:rPr>
          <w:b w:val="0"/>
          <w:bCs w:val="0"/>
          <w:color w:val="000000" w:themeColor="text1"/>
          <w:sz w:val="26"/>
          <w:szCs w:val="26"/>
        </w:rPr>
        <w:t>Rattanaprichavej</w:t>
      </w:r>
      <w:proofErr w:type="spellEnd"/>
    </w:p>
    <w:p w14:paraId="3A09D175" w14:textId="09E50D0D" w:rsidR="00564FF3" w:rsidRPr="00BE1FB3" w:rsidRDefault="00564FF3" w:rsidP="00904408">
      <w:pPr>
        <w:pStyle w:val="TitlePageHeader2"/>
        <w:overflowPunct w:val="0"/>
        <w:snapToGrid w:val="0"/>
        <w:spacing w:line="360" w:lineRule="exact"/>
        <w:ind w:left="180"/>
        <w:rPr>
          <w:rFonts w:eastAsia="新細明體"/>
          <w:b w:val="0"/>
          <w:bCs w:val="0"/>
          <w:color w:val="000000" w:themeColor="text1"/>
          <w:sz w:val="26"/>
          <w:szCs w:val="26"/>
        </w:rPr>
      </w:pPr>
      <w:r w:rsidRPr="00BE1FB3">
        <w:rPr>
          <w:b w:val="0"/>
          <w:bCs w:val="0"/>
          <w:color w:val="000000" w:themeColor="text1"/>
          <w:sz w:val="26"/>
          <w:szCs w:val="26"/>
        </w:rPr>
        <w:t>Thammasat Business School, Thammasat University</w:t>
      </w:r>
      <w:r w:rsidRPr="00BE1FB3">
        <w:rPr>
          <w:rFonts w:eastAsia="新細明體"/>
          <w:b w:val="0"/>
          <w:bCs w:val="0"/>
          <w:color w:val="000000" w:themeColor="text1"/>
          <w:sz w:val="26"/>
          <w:szCs w:val="26"/>
        </w:rPr>
        <w:t>, Thailand</w:t>
      </w:r>
    </w:p>
    <w:p w14:paraId="25B541B5" w14:textId="687182CA" w:rsidR="00564FF3" w:rsidRPr="00BE1FB3" w:rsidRDefault="00564FF3" w:rsidP="00EE2CED">
      <w:pPr>
        <w:pStyle w:val="TitlePageHeader2"/>
        <w:overflowPunct w:val="0"/>
        <w:snapToGrid w:val="0"/>
        <w:spacing w:line="360" w:lineRule="exact"/>
        <w:ind w:left="180"/>
        <w:rPr>
          <w:b w:val="0"/>
          <w:bCs w:val="0"/>
          <w:color w:val="000000" w:themeColor="text1"/>
          <w:sz w:val="26"/>
          <w:szCs w:val="26"/>
        </w:rPr>
      </w:pPr>
      <w:r w:rsidRPr="00BE1FB3">
        <w:rPr>
          <w:b w:val="0"/>
          <w:bCs w:val="0"/>
          <w:color w:val="000000" w:themeColor="text1"/>
          <w:sz w:val="26"/>
          <w:szCs w:val="26"/>
        </w:rPr>
        <w:t>E-mail: niti@tbs.tu.ac.th</w:t>
      </w:r>
    </w:p>
    <w:p w14:paraId="76B4E755" w14:textId="0FDA5CE4" w:rsidR="007C5E0D" w:rsidRPr="00BE1FB3" w:rsidRDefault="007C5E0D" w:rsidP="00904408">
      <w:pPr>
        <w:tabs>
          <w:tab w:val="left" w:pos="720"/>
        </w:tabs>
        <w:overflowPunct w:val="0"/>
        <w:spacing w:line="360" w:lineRule="exact"/>
        <w:jc w:val="both"/>
        <w:rPr>
          <w:b/>
          <w:bCs/>
          <w:sz w:val="26"/>
          <w:szCs w:val="26"/>
          <w:lang w:val="en-US"/>
        </w:rPr>
      </w:pPr>
    </w:p>
    <w:p w14:paraId="472A5CE3" w14:textId="77777777" w:rsidR="00904408" w:rsidRPr="00BE1FB3" w:rsidRDefault="00904408" w:rsidP="00EE2CED">
      <w:pPr>
        <w:tabs>
          <w:tab w:val="left" w:pos="720"/>
        </w:tabs>
        <w:overflowPunct w:val="0"/>
        <w:spacing w:line="360" w:lineRule="exact"/>
        <w:jc w:val="both"/>
        <w:rPr>
          <w:b/>
          <w:bCs/>
          <w:sz w:val="26"/>
          <w:szCs w:val="26"/>
          <w:lang w:val="en-US"/>
        </w:rPr>
      </w:pPr>
    </w:p>
    <w:p w14:paraId="34A5744C" w14:textId="77777777" w:rsidR="00030026" w:rsidRPr="00BE1FB3" w:rsidRDefault="00D27403" w:rsidP="00EE2CED">
      <w:pPr>
        <w:tabs>
          <w:tab w:val="left" w:pos="720"/>
        </w:tabs>
        <w:overflowPunct w:val="0"/>
        <w:spacing w:line="360" w:lineRule="exact"/>
        <w:jc w:val="center"/>
        <w:rPr>
          <w:b/>
          <w:bCs/>
          <w:sz w:val="26"/>
          <w:szCs w:val="26"/>
        </w:rPr>
      </w:pPr>
      <w:r w:rsidRPr="00BE1FB3">
        <w:rPr>
          <w:b/>
          <w:bCs/>
          <w:sz w:val="26"/>
          <w:szCs w:val="26"/>
        </w:rPr>
        <w:t>ABSTRACT</w:t>
      </w:r>
      <w:bookmarkStart w:id="1" w:name="_Hlk39989122"/>
    </w:p>
    <w:p w14:paraId="191F1E90" w14:textId="7EE753A0" w:rsidR="00904408" w:rsidRPr="00BE1FB3" w:rsidRDefault="00D27403" w:rsidP="00904408">
      <w:pPr>
        <w:autoSpaceDE w:val="0"/>
        <w:autoSpaceDN w:val="0"/>
        <w:adjustRightInd w:val="0"/>
        <w:spacing w:line="360" w:lineRule="exact"/>
        <w:ind w:firstLineChars="200" w:firstLine="520"/>
        <w:jc w:val="both"/>
        <w:rPr>
          <w:b/>
          <w:bCs/>
          <w:color w:val="000000" w:themeColor="text1"/>
          <w:sz w:val="26"/>
          <w:szCs w:val="26"/>
        </w:rPr>
      </w:pPr>
      <w:r w:rsidRPr="00BE1FB3">
        <w:rPr>
          <w:sz w:val="26"/>
          <w:szCs w:val="26"/>
          <w:lang w:eastAsia="en-GB" w:bidi="ar-SA"/>
        </w:rPr>
        <w:t xml:space="preserve">This </w:t>
      </w:r>
      <w:r w:rsidR="00C47857" w:rsidRPr="00BE1FB3">
        <w:rPr>
          <w:sz w:val="26"/>
          <w:szCs w:val="26"/>
          <w:lang w:eastAsia="en-GB" w:bidi="ar-SA"/>
        </w:rPr>
        <w:t xml:space="preserve">study </w:t>
      </w:r>
      <w:r w:rsidRPr="00BE1FB3">
        <w:rPr>
          <w:sz w:val="26"/>
          <w:szCs w:val="26"/>
          <w:lang w:eastAsia="en-GB" w:bidi="ar-SA"/>
        </w:rPr>
        <w:t>aims</w:t>
      </w:r>
      <w:r w:rsidR="009F1BB4" w:rsidRPr="00BE1FB3">
        <w:rPr>
          <w:sz w:val="26"/>
          <w:szCs w:val="26"/>
          <w:lang w:eastAsia="en-GB" w:bidi="ar-SA"/>
        </w:rPr>
        <w:t xml:space="preserve"> to </w:t>
      </w:r>
      <w:r w:rsidR="00EE2CED" w:rsidRPr="00BE1FB3">
        <w:rPr>
          <w:sz w:val="26"/>
          <w:szCs w:val="26"/>
          <w:lang w:eastAsia="en-GB" w:bidi="ar-SA"/>
        </w:rPr>
        <w:t xml:space="preserve">investigate </w:t>
      </w:r>
      <w:r w:rsidR="008626AB" w:rsidRPr="00BE1FB3">
        <w:rPr>
          <w:sz w:val="26"/>
          <w:szCs w:val="26"/>
          <w:lang w:eastAsia="en-GB" w:bidi="ar-SA"/>
        </w:rPr>
        <w:t xml:space="preserve">the </w:t>
      </w:r>
      <w:r w:rsidR="002B69CC" w:rsidRPr="00BE1FB3">
        <w:rPr>
          <w:sz w:val="26"/>
          <w:szCs w:val="26"/>
          <w:lang w:eastAsia="en-GB"/>
        </w:rPr>
        <w:t>impact of</w:t>
      </w:r>
      <w:r w:rsidR="00A72808" w:rsidRPr="00BE1FB3">
        <w:rPr>
          <w:sz w:val="26"/>
          <w:szCs w:val="26"/>
          <w:lang w:eastAsia="en-GB"/>
        </w:rPr>
        <w:t xml:space="preserve"> </w:t>
      </w:r>
      <w:r w:rsidR="0088653D" w:rsidRPr="00BE1FB3">
        <w:rPr>
          <w:sz w:val="26"/>
          <w:szCs w:val="26"/>
          <w:lang w:eastAsia="en-GB"/>
        </w:rPr>
        <w:t xml:space="preserve">the </w:t>
      </w:r>
      <w:r w:rsidR="002B69CC" w:rsidRPr="00BE1FB3">
        <w:rPr>
          <w:sz w:val="26"/>
          <w:szCs w:val="26"/>
          <w:lang w:eastAsia="en-GB"/>
        </w:rPr>
        <w:t xml:space="preserve">COVID-19 pandemic and the crisis management strategies of the </w:t>
      </w:r>
      <w:r w:rsidR="009F1BB4" w:rsidRPr="00BE1FB3">
        <w:rPr>
          <w:sz w:val="26"/>
          <w:szCs w:val="26"/>
          <w:lang w:eastAsia="en-GB" w:bidi="ar-SA"/>
        </w:rPr>
        <w:t>real estate</w:t>
      </w:r>
      <w:r w:rsidR="002B69CC" w:rsidRPr="00BE1FB3">
        <w:rPr>
          <w:sz w:val="26"/>
          <w:szCs w:val="26"/>
          <w:lang w:eastAsia="en-GB" w:bidi="ar-SA"/>
        </w:rPr>
        <w:t xml:space="preserve"> agenc</w:t>
      </w:r>
      <w:r w:rsidR="00506243" w:rsidRPr="00BE1FB3">
        <w:rPr>
          <w:sz w:val="26"/>
          <w:szCs w:val="26"/>
          <w:lang w:eastAsia="en-GB" w:bidi="ar-SA"/>
        </w:rPr>
        <w:t>i</w:t>
      </w:r>
      <w:r w:rsidR="002B69CC" w:rsidRPr="00BE1FB3">
        <w:rPr>
          <w:sz w:val="26"/>
          <w:szCs w:val="26"/>
          <w:lang w:eastAsia="en-GB" w:bidi="ar-SA"/>
        </w:rPr>
        <w:t>es in Thailand</w:t>
      </w:r>
      <w:r w:rsidR="00F76439" w:rsidRPr="00BE1FB3">
        <w:rPr>
          <w:sz w:val="26"/>
          <w:szCs w:val="26"/>
          <w:lang w:eastAsia="en-GB" w:bidi="ar-SA"/>
        </w:rPr>
        <w:t>.</w:t>
      </w:r>
      <w:r w:rsidR="002B69CC" w:rsidRPr="00BE1FB3">
        <w:rPr>
          <w:sz w:val="26"/>
          <w:szCs w:val="26"/>
          <w:lang w:eastAsia="en-GB" w:bidi="ar-SA"/>
        </w:rPr>
        <w:t xml:space="preserve"> </w:t>
      </w:r>
      <w:r w:rsidR="00B24A49" w:rsidRPr="00BE1FB3">
        <w:rPr>
          <w:sz w:val="26"/>
          <w:szCs w:val="26"/>
          <w:lang w:eastAsia="en-GB" w:bidi="ar-SA"/>
        </w:rPr>
        <w:t>The pandemic and consequent lockdown by the Thai government severely hampered the real estate sector</w:t>
      </w:r>
      <w:r w:rsidR="0088653D" w:rsidRPr="00BE1FB3">
        <w:rPr>
          <w:sz w:val="26"/>
          <w:szCs w:val="26"/>
          <w:lang w:eastAsia="en-GB" w:bidi="ar-SA"/>
        </w:rPr>
        <w:t>,</w:t>
      </w:r>
      <w:r w:rsidR="00B24A49" w:rsidRPr="00BE1FB3">
        <w:rPr>
          <w:sz w:val="26"/>
          <w:szCs w:val="26"/>
          <w:lang w:eastAsia="en-GB" w:bidi="ar-SA"/>
        </w:rPr>
        <w:t xml:space="preserve"> which is heavily dependent on </w:t>
      </w:r>
      <w:r w:rsidR="00F76439" w:rsidRPr="00BE1FB3">
        <w:rPr>
          <w:sz w:val="26"/>
          <w:szCs w:val="26"/>
          <w:lang w:eastAsia="en-GB" w:bidi="ar-SA"/>
        </w:rPr>
        <w:t>foreign buy</w:t>
      </w:r>
      <w:r w:rsidR="008D1697" w:rsidRPr="00BE1FB3">
        <w:rPr>
          <w:sz w:val="26"/>
          <w:szCs w:val="26"/>
          <w:lang w:eastAsia="en-GB" w:bidi="ar-SA"/>
        </w:rPr>
        <w:t>ing</w:t>
      </w:r>
      <w:r w:rsidR="00F76439" w:rsidRPr="00BE1FB3">
        <w:rPr>
          <w:sz w:val="26"/>
          <w:szCs w:val="26"/>
          <w:lang w:eastAsia="en-GB" w:bidi="ar-SA"/>
        </w:rPr>
        <w:t xml:space="preserve"> and rent</w:t>
      </w:r>
      <w:r w:rsidR="008D1697" w:rsidRPr="00BE1FB3">
        <w:rPr>
          <w:sz w:val="26"/>
          <w:szCs w:val="26"/>
          <w:lang w:eastAsia="en-GB"/>
        </w:rPr>
        <w:t>al</w:t>
      </w:r>
      <w:r w:rsidR="00F76439" w:rsidRPr="00BE1FB3">
        <w:rPr>
          <w:sz w:val="26"/>
          <w:szCs w:val="26"/>
          <w:lang w:eastAsia="en-GB" w:bidi="ar-SA"/>
        </w:rPr>
        <w:t xml:space="preserve"> demands</w:t>
      </w:r>
      <w:r w:rsidR="002B69CC" w:rsidRPr="00BE1FB3">
        <w:rPr>
          <w:sz w:val="26"/>
          <w:szCs w:val="26"/>
          <w:lang w:eastAsia="en-GB" w:bidi="ar-SA"/>
        </w:rPr>
        <w:t xml:space="preserve">. </w:t>
      </w:r>
      <w:bookmarkEnd w:id="1"/>
      <w:r w:rsidR="006F4254" w:rsidRPr="00BE1FB3">
        <w:rPr>
          <w:sz w:val="26"/>
          <w:szCs w:val="26"/>
          <w:lang w:eastAsia="en-GB" w:bidi="ar-SA"/>
        </w:rPr>
        <w:t>The study took a</w:t>
      </w:r>
      <w:r w:rsidR="007E7992" w:rsidRPr="00BE1FB3">
        <w:rPr>
          <w:sz w:val="26"/>
          <w:szCs w:val="26"/>
          <w:lang w:eastAsia="en-GB" w:bidi="ar-SA"/>
        </w:rPr>
        <w:t xml:space="preserve"> </w:t>
      </w:r>
      <w:r w:rsidR="00B24A49" w:rsidRPr="00BE1FB3">
        <w:rPr>
          <w:sz w:val="26"/>
          <w:szCs w:val="26"/>
          <w:lang w:eastAsia="en-GB" w:bidi="ar-SA"/>
        </w:rPr>
        <w:t>q</w:t>
      </w:r>
      <w:r w:rsidR="009F1BB4" w:rsidRPr="00BE1FB3">
        <w:rPr>
          <w:sz w:val="26"/>
          <w:szCs w:val="26"/>
          <w:lang w:eastAsia="en-GB" w:bidi="ar-SA"/>
        </w:rPr>
        <w:t>ua</w:t>
      </w:r>
      <w:r w:rsidR="007E7992" w:rsidRPr="00BE1FB3">
        <w:rPr>
          <w:sz w:val="26"/>
          <w:szCs w:val="26"/>
          <w:lang w:eastAsia="en-GB" w:bidi="ar-SA"/>
        </w:rPr>
        <w:t>l</w:t>
      </w:r>
      <w:r w:rsidR="009F1BB4" w:rsidRPr="00BE1FB3">
        <w:rPr>
          <w:sz w:val="26"/>
          <w:szCs w:val="26"/>
          <w:lang w:eastAsia="en-GB" w:bidi="ar-SA"/>
        </w:rPr>
        <w:t xml:space="preserve">itative </w:t>
      </w:r>
      <w:r w:rsidR="006F4254" w:rsidRPr="00BE1FB3">
        <w:rPr>
          <w:sz w:val="26"/>
          <w:szCs w:val="26"/>
          <w:lang w:eastAsia="en-GB" w:bidi="ar-SA"/>
        </w:rPr>
        <w:t>approach</w:t>
      </w:r>
      <w:r w:rsidR="007E7992" w:rsidRPr="00BE1FB3">
        <w:rPr>
          <w:sz w:val="26"/>
          <w:szCs w:val="26"/>
          <w:lang w:eastAsia="en-GB" w:bidi="ar-SA"/>
        </w:rPr>
        <w:t xml:space="preserve"> with semi-structure</w:t>
      </w:r>
      <w:r w:rsidR="006F4254" w:rsidRPr="00BE1FB3">
        <w:rPr>
          <w:sz w:val="26"/>
          <w:szCs w:val="26"/>
          <w:lang w:eastAsia="en-GB" w:bidi="ar-SA"/>
        </w:rPr>
        <w:t>d</w:t>
      </w:r>
      <w:r w:rsidR="007E7992" w:rsidRPr="00BE1FB3">
        <w:rPr>
          <w:sz w:val="26"/>
          <w:szCs w:val="26"/>
          <w:lang w:eastAsia="en-GB" w:bidi="ar-SA"/>
        </w:rPr>
        <w:t xml:space="preserve"> interview</w:t>
      </w:r>
      <w:r w:rsidR="006F4254" w:rsidRPr="00BE1FB3">
        <w:rPr>
          <w:sz w:val="26"/>
          <w:szCs w:val="26"/>
          <w:lang w:eastAsia="en-GB" w:bidi="ar-SA"/>
        </w:rPr>
        <w:t>s</w:t>
      </w:r>
      <w:r w:rsidR="007E7992" w:rsidRPr="00BE1FB3">
        <w:rPr>
          <w:sz w:val="26"/>
          <w:szCs w:val="26"/>
          <w:lang w:eastAsia="en-GB" w:bidi="ar-SA"/>
        </w:rPr>
        <w:t xml:space="preserve"> </w:t>
      </w:r>
      <w:r w:rsidR="0088653D" w:rsidRPr="00BE1FB3">
        <w:rPr>
          <w:sz w:val="26"/>
          <w:szCs w:val="26"/>
          <w:lang w:eastAsia="en-GB" w:bidi="ar-SA"/>
        </w:rPr>
        <w:t xml:space="preserve">of </w:t>
      </w:r>
      <w:r w:rsidR="00D23083" w:rsidRPr="00BE1FB3">
        <w:rPr>
          <w:sz w:val="26"/>
          <w:szCs w:val="26"/>
          <w:lang w:eastAsia="en-GB" w:bidi="ar-SA"/>
        </w:rPr>
        <w:t>20</w:t>
      </w:r>
      <w:r w:rsidR="007E7992" w:rsidRPr="00BE1FB3">
        <w:rPr>
          <w:sz w:val="26"/>
          <w:szCs w:val="26"/>
          <w:lang w:eastAsia="en-GB" w:bidi="ar-SA"/>
        </w:rPr>
        <w:t xml:space="preserve"> managers or owners</w:t>
      </w:r>
      <w:r w:rsidR="006F4254" w:rsidRPr="00BE1FB3">
        <w:rPr>
          <w:sz w:val="26"/>
          <w:szCs w:val="26"/>
          <w:lang w:eastAsia="en-GB" w:bidi="ar-SA"/>
        </w:rPr>
        <w:t xml:space="preserve">. </w:t>
      </w:r>
      <w:r w:rsidR="000A505B" w:rsidRPr="00BE1FB3">
        <w:rPr>
          <w:sz w:val="26"/>
          <w:szCs w:val="26"/>
          <w:lang w:eastAsia="en-GB" w:bidi="ar-SA"/>
        </w:rPr>
        <w:t>T</w:t>
      </w:r>
      <w:r w:rsidR="006F4254" w:rsidRPr="00BE1FB3">
        <w:rPr>
          <w:sz w:val="26"/>
          <w:szCs w:val="26"/>
          <w:lang w:eastAsia="en-GB" w:bidi="ar-SA"/>
        </w:rPr>
        <w:t xml:space="preserve">he </w:t>
      </w:r>
      <w:r w:rsidR="00CD41FC" w:rsidRPr="00BE1FB3">
        <w:rPr>
          <w:sz w:val="26"/>
          <w:szCs w:val="26"/>
          <w:lang w:eastAsia="en-GB" w:bidi="ar-SA"/>
        </w:rPr>
        <w:t xml:space="preserve">concepts of crisis management strategy </w:t>
      </w:r>
      <w:r w:rsidR="000A505B" w:rsidRPr="00BE1FB3">
        <w:rPr>
          <w:sz w:val="26"/>
          <w:szCs w:val="26"/>
          <w:lang w:eastAsia="en-GB" w:bidi="ar-SA"/>
        </w:rPr>
        <w:t xml:space="preserve">were used </w:t>
      </w:r>
      <w:r w:rsidR="006F4254" w:rsidRPr="00BE1FB3">
        <w:rPr>
          <w:sz w:val="26"/>
          <w:szCs w:val="26"/>
          <w:lang w:eastAsia="en-GB" w:bidi="ar-SA"/>
        </w:rPr>
        <w:t xml:space="preserve">to </w:t>
      </w:r>
      <w:r w:rsidR="00CD41FC" w:rsidRPr="00BE1FB3">
        <w:rPr>
          <w:sz w:val="26"/>
          <w:szCs w:val="26"/>
          <w:lang w:eastAsia="en-GB" w:bidi="ar-SA"/>
        </w:rPr>
        <w:t xml:space="preserve">separate </w:t>
      </w:r>
      <w:r w:rsidR="006F4254" w:rsidRPr="00BE1FB3">
        <w:rPr>
          <w:sz w:val="26"/>
          <w:szCs w:val="26"/>
          <w:lang w:eastAsia="en-GB" w:bidi="ar-SA"/>
        </w:rPr>
        <w:t xml:space="preserve">the </w:t>
      </w:r>
      <w:r w:rsidR="00CD41FC" w:rsidRPr="00BE1FB3">
        <w:rPr>
          <w:sz w:val="26"/>
          <w:szCs w:val="26"/>
          <w:lang w:eastAsia="en-GB" w:bidi="ar-SA"/>
        </w:rPr>
        <w:t>COVID-19 crisis into three stages</w:t>
      </w:r>
      <w:r w:rsidR="006F4254" w:rsidRPr="00BE1FB3">
        <w:rPr>
          <w:sz w:val="26"/>
          <w:szCs w:val="26"/>
          <w:lang w:eastAsia="en-GB" w:bidi="ar-SA"/>
        </w:rPr>
        <w:t xml:space="preserve">: </w:t>
      </w:r>
      <w:r w:rsidR="00CD41FC" w:rsidRPr="00BE1FB3">
        <w:rPr>
          <w:sz w:val="26"/>
          <w:szCs w:val="26"/>
          <w:lang w:eastAsia="en-GB" w:bidi="ar-SA"/>
        </w:rPr>
        <w:t>pre-crisis, ongoing-crisis, and post</w:t>
      </w:r>
      <w:r w:rsidR="001F52AE" w:rsidRPr="00BE1FB3">
        <w:rPr>
          <w:sz w:val="26"/>
          <w:szCs w:val="26"/>
          <w:lang w:eastAsia="en-GB" w:bidi="ar-SA"/>
        </w:rPr>
        <w:t>-crisis</w:t>
      </w:r>
      <w:r w:rsidR="00CD41FC" w:rsidRPr="00BE1FB3">
        <w:rPr>
          <w:sz w:val="26"/>
          <w:szCs w:val="26"/>
          <w:lang w:eastAsia="en-GB" w:bidi="ar-SA"/>
        </w:rPr>
        <w:t xml:space="preserve"> to study the differen</w:t>
      </w:r>
      <w:r w:rsidR="006F4254" w:rsidRPr="00BE1FB3">
        <w:rPr>
          <w:sz w:val="26"/>
          <w:szCs w:val="26"/>
          <w:lang w:eastAsia="en-GB" w:bidi="ar-SA"/>
        </w:rPr>
        <w:t>t</w:t>
      </w:r>
      <w:r w:rsidR="00CD41FC" w:rsidRPr="00BE1FB3">
        <w:rPr>
          <w:sz w:val="26"/>
          <w:szCs w:val="26"/>
          <w:lang w:eastAsia="en-GB" w:bidi="ar-SA"/>
        </w:rPr>
        <w:t xml:space="preserve"> strategies </w:t>
      </w:r>
      <w:r w:rsidR="006F4254" w:rsidRPr="00BE1FB3">
        <w:rPr>
          <w:sz w:val="26"/>
          <w:szCs w:val="26"/>
          <w:lang w:eastAsia="en-GB" w:bidi="ar-SA"/>
        </w:rPr>
        <w:t>that</w:t>
      </w:r>
      <w:r w:rsidR="00CD41FC" w:rsidRPr="00BE1FB3">
        <w:rPr>
          <w:sz w:val="26"/>
          <w:szCs w:val="26"/>
          <w:lang w:eastAsia="en-GB" w:bidi="ar-SA"/>
        </w:rPr>
        <w:t xml:space="preserve"> conform to </w:t>
      </w:r>
      <w:r w:rsidR="006F4254" w:rsidRPr="00BE1FB3">
        <w:rPr>
          <w:sz w:val="26"/>
          <w:szCs w:val="26"/>
          <w:lang w:eastAsia="en-GB" w:bidi="ar-SA"/>
        </w:rPr>
        <w:t>the</w:t>
      </w:r>
      <w:r w:rsidR="00CD41FC" w:rsidRPr="00BE1FB3">
        <w:rPr>
          <w:sz w:val="26"/>
          <w:szCs w:val="26"/>
          <w:lang w:eastAsia="en-GB" w:bidi="ar-SA"/>
        </w:rPr>
        <w:t xml:space="preserve"> </w:t>
      </w:r>
      <w:r w:rsidR="00C745B9" w:rsidRPr="00BE1FB3">
        <w:rPr>
          <w:sz w:val="26"/>
          <w:szCs w:val="26"/>
          <w:lang w:eastAsia="en-GB" w:bidi="ar-SA"/>
        </w:rPr>
        <w:t>unique criteria</w:t>
      </w:r>
      <w:r w:rsidR="00CD41FC" w:rsidRPr="00BE1FB3">
        <w:rPr>
          <w:sz w:val="26"/>
          <w:szCs w:val="26"/>
          <w:lang w:eastAsia="en-GB" w:bidi="ar-SA"/>
        </w:rPr>
        <w:t xml:space="preserve"> in each </w:t>
      </w:r>
      <w:r w:rsidR="00F904EA" w:rsidRPr="00BE1FB3">
        <w:rPr>
          <w:sz w:val="26"/>
          <w:szCs w:val="26"/>
          <w:lang w:eastAsia="en-GB" w:bidi="ar-SA"/>
        </w:rPr>
        <w:t>stage</w:t>
      </w:r>
      <w:r w:rsidR="00CD41FC" w:rsidRPr="00BE1FB3">
        <w:rPr>
          <w:sz w:val="26"/>
          <w:szCs w:val="26"/>
          <w:lang w:eastAsia="en-GB" w:bidi="ar-SA"/>
        </w:rPr>
        <w:t>.</w:t>
      </w:r>
      <w:r w:rsidR="004A66BE" w:rsidRPr="00BE1FB3">
        <w:rPr>
          <w:sz w:val="26"/>
          <w:szCs w:val="26"/>
          <w:lang w:eastAsia="en-GB" w:bidi="ar-SA"/>
        </w:rPr>
        <w:t xml:space="preserve"> The research findings depict </w:t>
      </w:r>
      <w:r w:rsidR="001F52AE" w:rsidRPr="00BE1FB3">
        <w:rPr>
          <w:sz w:val="26"/>
          <w:szCs w:val="26"/>
          <w:lang w:eastAsia="en-GB" w:bidi="ar-SA"/>
        </w:rPr>
        <w:t>the</w:t>
      </w:r>
      <w:r w:rsidR="000A505B" w:rsidRPr="00BE1FB3">
        <w:rPr>
          <w:sz w:val="26"/>
          <w:szCs w:val="26"/>
          <w:lang w:eastAsia="en-GB" w:bidi="ar-SA"/>
        </w:rPr>
        <w:t xml:space="preserve"> </w:t>
      </w:r>
      <w:r w:rsidR="001F52AE" w:rsidRPr="00BE1FB3">
        <w:rPr>
          <w:sz w:val="26"/>
          <w:szCs w:val="26"/>
          <w:lang w:eastAsia="en-GB" w:bidi="ar-SA"/>
        </w:rPr>
        <w:t>strategies</w:t>
      </w:r>
      <w:r w:rsidR="008E79B4" w:rsidRPr="00BE1FB3">
        <w:rPr>
          <w:sz w:val="26"/>
          <w:szCs w:val="26"/>
          <w:lang w:eastAsia="en-GB" w:bidi="ar-SA"/>
        </w:rPr>
        <w:t xml:space="preserve"> </w:t>
      </w:r>
      <w:r w:rsidR="006F4254" w:rsidRPr="00BE1FB3">
        <w:rPr>
          <w:sz w:val="26"/>
          <w:szCs w:val="26"/>
          <w:lang w:eastAsia="en-GB" w:bidi="ar-SA"/>
        </w:rPr>
        <w:t xml:space="preserve">employed </w:t>
      </w:r>
      <w:r w:rsidR="008E79B4" w:rsidRPr="00BE1FB3">
        <w:rPr>
          <w:sz w:val="26"/>
          <w:szCs w:val="26"/>
          <w:lang w:eastAsia="en-GB" w:bidi="ar-SA"/>
        </w:rPr>
        <w:t>in each</w:t>
      </w:r>
      <w:r w:rsidR="006F4254" w:rsidRPr="00BE1FB3">
        <w:rPr>
          <w:sz w:val="26"/>
          <w:szCs w:val="26"/>
          <w:lang w:eastAsia="en-GB" w:bidi="ar-SA"/>
        </w:rPr>
        <w:t xml:space="preserve"> stage</w:t>
      </w:r>
      <w:r w:rsidR="000A505B" w:rsidRPr="00BE1FB3">
        <w:rPr>
          <w:sz w:val="26"/>
          <w:szCs w:val="26"/>
          <w:lang w:eastAsia="en-GB" w:bidi="ar-SA"/>
        </w:rPr>
        <w:t xml:space="preserve">: </w:t>
      </w:r>
      <w:r w:rsidR="00467C23" w:rsidRPr="00BE1FB3">
        <w:rPr>
          <w:color w:val="000000"/>
          <w:sz w:val="26"/>
          <w:szCs w:val="26"/>
        </w:rPr>
        <w:t xml:space="preserve">offensive, challenge, passive, termination, and </w:t>
      </w:r>
      <w:r w:rsidR="00480EB5" w:rsidRPr="00BE1FB3">
        <w:rPr>
          <w:color w:val="000000"/>
          <w:sz w:val="26"/>
          <w:szCs w:val="26"/>
        </w:rPr>
        <w:t>internal process</w:t>
      </w:r>
      <w:r w:rsidR="000134A1" w:rsidRPr="00BE1FB3">
        <w:rPr>
          <w:color w:val="000000"/>
          <w:sz w:val="26"/>
          <w:szCs w:val="26"/>
        </w:rPr>
        <w:t xml:space="preserve"> change</w:t>
      </w:r>
      <w:r w:rsidR="00467C23" w:rsidRPr="00BE1FB3">
        <w:rPr>
          <w:color w:val="000000"/>
          <w:sz w:val="26"/>
          <w:szCs w:val="26"/>
          <w:shd w:val="clear" w:color="auto" w:fill="FFFFFF"/>
        </w:rPr>
        <w:t xml:space="preserve"> strategies.</w:t>
      </w:r>
      <w:r w:rsidR="007E7992" w:rsidRPr="00BE1FB3">
        <w:rPr>
          <w:sz w:val="26"/>
          <w:szCs w:val="26"/>
          <w:lang w:eastAsia="en-GB" w:bidi="ar-SA"/>
        </w:rPr>
        <w:t xml:space="preserve"> </w:t>
      </w:r>
      <w:r w:rsidR="00904408" w:rsidRPr="00BE1FB3">
        <w:rPr>
          <w:color w:val="000000"/>
          <w:sz w:val="26"/>
          <w:szCs w:val="26"/>
          <w:shd w:val="clear" w:color="auto" w:fill="FFFFFF"/>
        </w:rPr>
        <w:t xml:space="preserve">Applying/properly balancing these strategies during each crisis stage are critical and must be carefully considered. In addition, </w:t>
      </w:r>
      <w:r w:rsidR="00EE2CED" w:rsidRPr="00BE1FB3">
        <w:rPr>
          <w:color w:val="000000"/>
          <w:sz w:val="26"/>
          <w:szCs w:val="26"/>
          <w:shd w:val="clear" w:color="auto" w:fill="FFFFFF"/>
        </w:rPr>
        <w:t>agencies are shown the importance of being prepared and planning for uncertainties under the pre-crisis stage</w:t>
      </w:r>
      <w:r w:rsidR="00904408" w:rsidRPr="00BE1FB3">
        <w:rPr>
          <w:color w:val="000000"/>
          <w:sz w:val="26"/>
          <w:szCs w:val="26"/>
          <w:shd w:val="clear" w:color="auto" w:fill="FFFFFF"/>
        </w:rPr>
        <w:t xml:space="preserve">. Therefore, well-prepared firms with a proper strategy are less affected by any crisis than those not well-prepared. Under the ongoing- crisis stage, it is about prompt responsiveness and timely implementation of the strategies prepared during the pre-crisis stage with some alterations in immediate reaction to the real-time situations. An internal process change strategy should mainly apply before other strategies to yield immediate/ effective results. Meanwhile, under the post-crisis stage, even though it is almost impossible to prevent the cause of the crisis like the COVID-19 pandemic directly, preparation readiness in the pre-crisis stage, which </w:t>
      </w:r>
      <w:r w:rsidR="00EE2CED" w:rsidRPr="00BE1FB3">
        <w:rPr>
          <w:color w:val="000000"/>
          <w:sz w:val="26"/>
          <w:szCs w:val="26"/>
          <w:shd w:val="clear" w:color="auto" w:fill="FFFFFF"/>
        </w:rPr>
        <w:t>learn</w:t>
      </w:r>
      <w:r w:rsidR="00EE2CED" w:rsidRPr="00BE1FB3">
        <w:rPr>
          <w:color w:val="000000"/>
          <w:sz w:val="26"/>
          <w:szCs w:val="26"/>
          <w:shd w:val="clear" w:color="auto" w:fill="FFFFFF"/>
        </w:rPr>
        <w:t>ed</w:t>
      </w:r>
      <w:r w:rsidR="00EE2CED" w:rsidRPr="00BE1FB3">
        <w:rPr>
          <w:color w:val="000000"/>
          <w:sz w:val="26"/>
          <w:szCs w:val="26"/>
          <w:shd w:val="clear" w:color="auto" w:fill="FFFFFF"/>
        </w:rPr>
        <w:t xml:space="preserve"> </w:t>
      </w:r>
      <w:r w:rsidR="00904408" w:rsidRPr="00BE1FB3">
        <w:rPr>
          <w:color w:val="000000"/>
          <w:sz w:val="26"/>
          <w:szCs w:val="26"/>
          <w:shd w:val="clear" w:color="auto" w:fill="FFFFFF"/>
        </w:rPr>
        <w:t xml:space="preserve">from the previous post-crisis stage is, directly affects the possibility to survive or to thrive of the companies. An evaluation of what strategies worked and what did not during the ongoing crisis must be encrypted, </w:t>
      </w:r>
      <w:r w:rsidR="00EE2CED" w:rsidRPr="00BE1FB3">
        <w:rPr>
          <w:color w:val="000000"/>
          <w:sz w:val="26"/>
          <w:szCs w:val="26"/>
          <w:shd w:val="clear" w:color="auto" w:fill="FFFFFF"/>
        </w:rPr>
        <w:t>learn</w:t>
      </w:r>
      <w:r w:rsidR="00EE2CED" w:rsidRPr="00BE1FB3">
        <w:rPr>
          <w:color w:val="000000"/>
          <w:sz w:val="26"/>
          <w:szCs w:val="26"/>
          <w:shd w:val="clear" w:color="auto" w:fill="FFFFFF"/>
        </w:rPr>
        <w:t>ed</w:t>
      </w:r>
      <w:r w:rsidR="00EE2CED" w:rsidRPr="00BE1FB3">
        <w:rPr>
          <w:color w:val="000000"/>
          <w:sz w:val="26"/>
          <w:szCs w:val="26"/>
          <w:shd w:val="clear" w:color="auto" w:fill="FFFFFF"/>
        </w:rPr>
        <w:t xml:space="preserve"> </w:t>
      </w:r>
      <w:r w:rsidR="00904408" w:rsidRPr="00BE1FB3">
        <w:rPr>
          <w:color w:val="000000"/>
          <w:sz w:val="26"/>
          <w:szCs w:val="26"/>
          <w:shd w:val="clear" w:color="auto" w:fill="FFFFFF"/>
        </w:rPr>
        <w:t>from, circulated, and prepared for the next crisis.</w:t>
      </w:r>
    </w:p>
    <w:p w14:paraId="04F8DA09" w14:textId="59CC993A" w:rsidR="002C33D5" w:rsidRPr="00BE1FB3" w:rsidRDefault="002C33D5" w:rsidP="00EE2CED">
      <w:pPr>
        <w:overflowPunct w:val="0"/>
        <w:autoSpaceDE w:val="0"/>
        <w:autoSpaceDN w:val="0"/>
        <w:adjustRightInd w:val="0"/>
        <w:spacing w:line="360" w:lineRule="exact"/>
        <w:ind w:firstLineChars="200" w:firstLine="521"/>
        <w:jc w:val="both"/>
        <w:rPr>
          <w:b/>
          <w:bCs/>
          <w:color w:val="000000" w:themeColor="text1"/>
          <w:sz w:val="26"/>
          <w:szCs w:val="26"/>
        </w:rPr>
      </w:pPr>
    </w:p>
    <w:p w14:paraId="184BCEFF" w14:textId="78C17481" w:rsidR="00AB2C06" w:rsidRPr="00BE1FB3" w:rsidRDefault="00D27403" w:rsidP="00EE2CED">
      <w:pPr>
        <w:overflowPunct w:val="0"/>
        <w:spacing w:before="240" w:after="240" w:line="360" w:lineRule="exact"/>
        <w:ind w:right="567"/>
        <w:jc w:val="both"/>
        <w:rPr>
          <w:sz w:val="26"/>
          <w:szCs w:val="26"/>
          <w:lang w:eastAsia="en-GB" w:bidi="ar-SA"/>
        </w:rPr>
      </w:pPr>
      <w:r w:rsidRPr="00BE1FB3">
        <w:rPr>
          <w:b/>
          <w:bCs/>
          <w:sz w:val="26"/>
          <w:szCs w:val="26"/>
          <w:lang w:eastAsia="en-GB" w:bidi="ar-SA"/>
        </w:rPr>
        <w:t>Keywords</w:t>
      </w:r>
      <w:r w:rsidRPr="00BE1FB3">
        <w:rPr>
          <w:sz w:val="26"/>
          <w:szCs w:val="26"/>
          <w:lang w:eastAsia="en-GB" w:bidi="ar-SA"/>
        </w:rPr>
        <w:t xml:space="preserve">: </w:t>
      </w:r>
      <w:bookmarkEnd w:id="0"/>
      <w:r w:rsidR="00D4434C" w:rsidRPr="00BE1FB3">
        <w:rPr>
          <w:sz w:val="26"/>
          <w:szCs w:val="26"/>
          <w:lang w:eastAsia="en-GB" w:bidi="ar-SA"/>
        </w:rPr>
        <w:t>COVID-19</w:t>
      </w:r>
      <w:r w:rsidR="002B69CC" w:rsidRPr="00BE1FB3">
        <w:rPr>
          <w:sz w:val="26"/>
          <w:szCs w:val="26"/>
          <w:lang w:eastAsia="en-GB" w:bidi="ar-SA"/>
        </w:rPr>
        <w:t xml:space="preserve">, Crisis, Real </w:t>
      </w:r>
      <w:r w:rsidR="00EE2CED" w:rsidRPr="00BE1FB3">
        <w:rPr>
          <w:sz w:val="26"/>
          <w:szCs w:val="26"/>
          <w:lang w:eastAsia="en-GB" w:bidi="ar-SA"/>
        </w:rPr>
        <w:t>estate agencies</w:t>
      </w:r>
      <w:r w:rsidR="002B69CC" w:rsidRPr="00BE1FB3">
        <w:rPr>
          <w:sz w:val="26"/>
          <w:szCs w:val="26"/>
          <w:lang w:eastAsia="en-GB" w:bidi="ar-SA"/>
        </w:rPr>
        <w:t>, Strategy</w:t>
      </w:r>
    </w:p>
    <w:p w14:paraId="119C0374" w14:textId="62AD22F2" w:rsidR="00016939" w:rsidRPr="00BE1FB3" w:rsidRDefault="00D27403" w:rsidP="00EE2CED">
      <w:pPr>
        <w:overflowPunct w:val="0"/>
        <w:spacing w:line="360" w:lineRule="exact"/>
        <w:jc w:val="center"/>
        <w:rPr>
          <w:rFonts w:eastAsia="Calibri"/>
          <w:b/>
          <w:bCs/>
          <w:sz w:val="26"/>
          <w:szCs w:val="26"/>
          <w:cs/>
        </w:rPr>
      </w:pPr>
      <w:r w:rsidRPr="00BE1FB3">
        <w:rPr>
          <w:rFonts w:eastAsia="Calibri"/>
          <w:b/>
          <w:bCs/>
          <w:sz w:val="26"/>
          <w:szCs w:val="26"/>
        </w:rPr>
        <w:lastRenderedPageBreak/>
        <w:t>INTRODUCTION</w:t>
      </w:r>
      <w:bookmarkStart w:id="2" w:name="_Hlk17098867"/>
    </w:p>
    <w:bookmarkEnd w:id="2"/>
    <w:p w14:paraId="299F28E1" w14:textId="1F7A79CD" w:rsidR="00492E76" w:rsidRPr="00BE1FB3" w:rsidRDefault="00D27403" w:rsidP="00EE2CED">
      <w:pPr>
        <w:overflowPunct w:val="0"/>
        <w:spacing w:line="360" w:lineRule="exact"/>
        <w:ind w:firstLine="720"/>
        <w:jc w:val="both"/>
        <w:rPr>
          <w:color w:val="000000"/>
          <w:sz w:val="26"/>
          <w:szCs w:val="26"/>
          <w:shd w:val="clear" w:color="auto" w:fill="FFFFFF"/>
        </w:rPr>
      </w:pPr>
      <w:r w:rsidRPr="00BE1FB3">
        <w:rPr>
          <w:color w:val="000000"/>
          <w:sz w:val="26"/>
          <w:szCs w:val="26"/>
          <w:shd w:val="clear" w:color="auto" w:fill="FFFFFF"/>
        </w:rPr>
        <w:t xml:space="preserve">In early 2020, the </w:t>
      </w:r>
      <w:r w:rsidR="00A55547" w:rsidRPr="00BE1FB3">
        <w:rPr>
          <w:color w:val="000000"/>
          <w:sz w:val="26"/>
          <w:szCs w:val="26"/>
          <w:shd w:val="clear" w:color="auto" w:fill="FFFFFF"/>
        </w:rPr>
        <w:t>c</w:t>
      </w:r>
      <w:r w:rsidR="009F2DBD" w:rsidRPr="00BE1FB3">
        <w:rPr>
          <w:color w:val="000000"/>
          <w:sz w:val="26"/>
          <w:szCs w:val="26"/>
          <w:shd w:val="clear" w:color="auto" w:fill="FFFFFF"/>
        </w:rPr>
        <w:t>orona</w:t>
      </w:r>
      <w:r w:rsidR="00A55547" w:rsidRPr="00BE1FB3">
        <w:rPr>
          <w:color w:val="000000"/>
          <w:sz w:val="26"/>
          <w:szCs w:val="26"/>
          <w:shd w:val="clear" w:color="auto" w:fill="FFFFFF"/>
        </w:rPr>
        <w:t>v</w:t>
      </w:r>
      <w:r w:rsidR="009F2DBD" w:rsidRPr="00BE1FB3">
        <w:rPr>
          <w:color w:val="000000"/>
          <w:sz w:val="26"/>
          <w:szCs w:val="26"/>
          <w:shd w:val="clear" w:color="auto" w:fill="FFFFFF"/>
        </w:rPr>
        <w:t xml:space="preserve">irus </w:t>
      </w:r>
      <w:r w:rsidR="00A55547" w:rsidRPr="00BE1FB3">
        <w:rPr>
          <w:color w:val="000000"/>
          <w:sz w:val="26"/>
          <w:szCs w:val="26"/>
          <w:shd w:val="clear" w:color="auto" w:fill="FFFFFF"/>
        </w:rPr>
        <w:t>d</w:t>
      </w:r>
      <w:r w:rsidR="009F2DBD" w:rsidRPr="00BE1FB3">
        <w:rPr>
          <w:color w:val="000000"/>
          <w:sz w:val="26"/>
          <w:szCs w:val="26"/>
          <w:shd w:val="clear" w:color="auto" w:fill="FFFFFF"/>
        </w:rPr>
        <w:t xml:space="preserve">isease </w:t>
      </w:r>
      <w:r w:rsidR="00A55547" w:rsidRPr="00BE1FB3">
        <w:rPr>
          <w:color w:val="000000"/>
          <w:sz w:val="26"/>
          <w:szCs w:val="26"/>
          <w:shd w:val="clear" w:color="auto" w:fill="FFFFFF"/>
        </w:rPr>
        <w:t>(</w:t>
      </w:r>
      <w:r w:rsidRPr="00BE1FB3">
        <w:rPr>
          <w:color w:val="000000"/>
          <w:sz w:val="26"/>
          <w:szCs w:val="26"/>
          <w:shd w:val="clear" w:color="auto" w:fill="FFFFFF"/>
        </w:rPr>
        <w:t>COVID</w:t>
      </w:r>
      <w:r w:rsidR="009F2DBD" w:rsidRPr="00BE1FB3">
        <w:rPr>
          <w:color w:val="000000"/>
          <w:sz w:val="26"/>
          <w:szCs w:val="26"/>
          <w:shd w:val="clear" w:color="auto" w:fill="FFFFFF"/>
        </w:rPr>
        <w:t>-</w:t>
      </w:r>
      <w:r w:rsidRPr="00BE1FB3">
        <w:rPr>
          <w:color w:val="000000"/>
          <w:sz w:val="26"/>
          <w:szCs w:val="26"/>
          <w:shd w:val="clear" w:color="auto" w:fill="FFFFFF"/>
        </w:rPr>
        <w:t>19</w:t>
      </w:r>
      <w:r w:rsidR="00990645" w:rsidRPr="00BE1FB3">
        <w:rPr>
          <w:color w:val="000000"/>
          <w:sz w:val="26"/>
          <w:szCs w:val="26"/>
          <w:shd w:val="clear" w:color="auto" w:fill="FFFFFF"/>
        </w:rPr>
        <w:t>)</w:t>
      </w:r>
      <w:r w:rsidRPr="00BE1FB3">
        <w:rPr>
          <w:color w:val="000000"/>
          <w:sz w:val="26"/>
          <w:szCs w:val="26"/>
          <w:shd w:val="clear" w:color="auto" w:fill="FFFFFF"/>
        </w:rPr>
        <w:t xml:space="preserve"> </w:t>
      </w:r>
      <w:r w:rsidR="00990645" w:rsidRPr="00BE1FB3">
        <w:rPr>
          <w:color w:val="000000"/>
          <w:sz w:val="26"/>
          <w:szCs w:val="26"/>
          <w:shd w:val="clear" w:color="auto" w:fill="FFFFFF"/>
        </w:rPr>
        <w:t xml:space="preserve">spread all over </w:t>
      </w:r>
      <w:r w:rsidRPr="00BE1FB3">
        <w:rPr>
          <w:color w:val="000000"/>
          <w:sz w:val="26"/>
          <w:szCs w:val="26"/>
          <w:shd w:val="clear" w:color="auto" w:fill="FFFFFF"/>
        </w:rPr>
        <w:t>the World. It immediately impact</w:t>
      </w:r>
      <w:r w:rsidR="00A632C3" w:rsidRPr="00BE1FB3">
        <w:rPr>
          <w:color w:val="000000"/>
          <w:sz w:val="26"/>
          <w:szCs w:val="26"/>
          <w:shd w:val="clear" w:color="auto" w:fill="FFFFFF"/>
        </w:rPr>
        <w:t>ed</w:t>
      </w:r>
      <w:r w:rsidRPr="00BE1FB3">
        <w:rPr>
          <w:color w:val="000000"/>
          <w:sz w:val="26"/>
          <w:szCs w:val="26"/>
          <w:shd w:val="clear" w:color="auto" w:fill="FFFFFF"/>
        </w:rPr>
        <w:t xml:space="preserve"> </w:t>
      </w:r>
      <w:r w:rsidR="00A632C3" w:rsidRPr="00BE1FB3">
        <w:rPr>
          <w:color w:val="000000"/>
          <w:sz w:val="26"/>
          <w:szCs w:val="26"/>
          <w:shd w:val="clear" w:color="auto" w:fill="FFFFFF"/>
        </w:rPr>
        <w:t>every nation</w:t>
      </w:r>
      <w:r w:rsidR="00EE2CED" w:rsidRPr="00BE1FB3">
        <w:rPr>
          <w:color w:val="000000"/>
          <w:sz w:val="26"/>
          <w:szCs w:val="26"/>
          <w:shd w:val="clear" w:color="auto" w:fill="FFFFFF"/>
        </w:rPr>
        <w:t>'</w:t>
      </w:r>
      <w:r w:rsidR="00A632C3" w:rsidRPr="00BE1FB3">
        <w:rPr>
          <w:color w:val="000000"/>
          <w:sz w:val="26"/>
          <w:szCs w:val="26"/>
          <w:shd w:val="clear" w:color="auto" w:fill="FFFFFF"/>
        </w:rPr>
        <w:t xml:space="preserve">s </w:t>
      </w:r>
      <w:r w:rsidR="00B01D74" w:rsidRPr="00BE1FB3">
        <w:rPr>
          <w:color w:val="000000"/>
          <w:sz w:val="26"/>
          <w:szCs w:val="26"/>
          <w:shd w:val="clear" w:color="auto" w:fill="FFFFFF"/>
        </w:rPr>
        <w:t xml:space="preserve">public </w:t>
      </w:r>
      <w:r w:rsidRPr="00BE1FB3">
        <w:rPr>
          <w:color w:val="000000"/>
          <w:sz w:val="26"/>
          <w:szCs w:val="26"/>
          <w:shd w:val="clear" w:color="auto" w:fill="FFFFFF"/>
        </w:rPr>
        <w:t>health</w:t>
      </w:r>
      <w:r w:rsidR="00A632C3" w:rsidRPr="00BE1FB3">
        <w:rPr>
          <w:color w:val="000000"/>
          <w:sz w:val="26"/>
          <w:szCs w:val="26"/>
          <w:shd w:val="clear" w:color="auto" w:fill="FFFFFF"/>
        </w:rPr>
        <w:t xml:space="preserve"> sector and economy;</w:t>
      </w:r>
      <w:r w:rsidRPr="00BE1FB3">
        <w:rPr>
          <w:color w:val="000000"/>
          <w:sz w:val="26"/>
          <w:szCs w:val="26"/>
          <w:shd w:val="clear" w:color="auto" w:fill="FFFFFF"/>
        </w:rPr>
        <w:t xml:space="preserve"> </w:t>
      </w:r>
      <w:r w:rsidR="00A632C3" w:rsidRPr="00BE1FB3">
        <w:rPr>
          <w:color w:val="000000"/>
          <w:sz w:val="26"/>
          <w:szCs w:val="26"/>
          <w:shd w:val="clear" w:color="auto" w:fill="FFFFFF"/>
        </w:rPr>
        <w:t>a</w:t>
      </w:r>
      <w:r w:rsidRPr="00BE1FB3">
        <w:rPr>
          <w:color w:val="000000"/>
          <w:sz w:val="26"/>
          <w:szCs w:val="26"/>
          <w:shd w:val="clear" w:color="auto" w:fill="FFFFFF"/>
        </w:rPr>
        <w:t xml:space="preserve">lmost every </w:t>
      </w:r>
      <w:r w:rsidR="00A632C3" w:rsidRPr="00BE1FB3">
        <w:rPr>
          <w:color w:val="000000"/>
          <w:sz w:val="26"/>
          <w:szCs w:val="26"/>
          <w:shd w:val="clear" w:color="auto" w:fill="FFFFFF"/>
        </w:rPr>
        <w:t>country</w:t>
      </w:r>
      <w:r w:rsidR="00EE2CED" w:rsidRPr="00BE1FB3">
        <w:rPr>
          <w:color w:val="000000"/>
          <w:sz w:val="26"/>
          <w:szCs w:val="26"/>
          <w:shd w:val="clear" w:color="auto" w:fill="FFFFFF"/>
        </w:rPr>
        <w:t>'</w:t>
      </w:r>
      <w:r w:rsidR="00A632C3" w:rsidRPr="00BE1FB3">
        <w:rPr>
          <w:color w:val="000000"/>
          <w:sz w:val="26"/>
          <w:szCs w:val="26"/>
          <w:shd w:val="clear" w:color="auto" w:fill="FFFFFF"/>
        </w:rPr>
        <w:t>s industry</w:t>
      </w:r>
      <w:r w:rsidR="000B4FB2" w:rsidRPr="00BE1FB3">
        <w:rPr>
          <w:color w:val="000000"/>
          <w:sz w:val="26"/>
          <w:szCs w:val="26"/>
          <w:shd w:val="clear" w:color="auto" w:fill="FFFFFF"/>
        </w:rPr>
        <w:t xml:space="preserve"> was affected</w:t>
      </w:r>
      <w:r w:rsidR="00A632C3" w:rsidRPr="00BE1FB3">
        <w:rPr>
          <w:color w:val="000000"/>
          <w:sz w:val="26"/>
          <w:szCs w:val="26"/>
          <w:shd w:val="clear" w:color="auto" w:fill="FFFFFF"/>
        </w:rPr>
        <w:t>. In</w:t>
      </w:r>
      <w:r w:rsidRPr="00BE1FB3">
        <w:rPr>
          <w:color w:val="000000"/>
          <w:sz w:val="26"/>
          <w:szCs w:val="26"/>
          <w:shd w:val="clear" w:color="auto" w:fill="FFFFFF"/>
        </w:rPr>
        <w:t xml:space="preserve"> Thailand</w:t>
      </w:r>
      <w:r w:rsidR="00567DAC" w:rsidRPr="00BE1FB3">
        <w:rPr>
          <w:color w:val="000000"/>
          <w:sz w:val="26"/>
          <w:szCs w:val="26"/>
          <w:shd w:val="clear" w:color="auto" w:fill="FFFFFF"/>
        </w:rPr>
        <w:t>, the effects we</w:t>
      </w:r>
      <w:r w:rsidR="00A632C3" w:rsidRPr="00BE1FB3">
        <w:rPr>
          <w:color w:val="000000"/>
          <w:sz w:val="26"/>
          <w:szCs w:val="26"/>
          <w:shd w:val="clear" w:color="auto" w:fill="FFFFFF"/>
        </w:rPr>
        <w:t xml:space="preserve">re far-reaching </w:t>
      </w:r>
      <w:r w:rsidRPr="00BE1FB3">
        <w:rPr>
          <w:color w:val="000000"/>
          <w:sz w:val="26"/>
          <w:szCs w:val="26"/>
          <w:shd w:val="clear" w:color="auto" w:fill="FFFFFF"/>
        </w:rPr>
        <w:t xml:space="preserve">due to </w:t>
      </w:r>
      <w:r w:rsidR="00B01D74" w:rsidRPr="00BE1FB3">
        <w:rPr>
          <w:color w:val="000000"/>
          <w:sz w:val="26"/>
          <w:szCs w:val="26"/>
          <w:shd w:val="clear" w:color="auto" w:fill="FFFFFF"/>
        </w:rPr>
        <w:t xml:space="preserve">various </w:t>
      </w:r>
      <w:r w:rsidRPr="00BE1FB3">
        <w:rPr>
          <w:color w:val="000000"/>
          <w:sz w:val="26"/>
          <w:szCs w:val="26"/>
          <w:shd w:val="clear" w:color="auto" w:fill="FFFFFF"/>
        </w:rPr>
        <w:t xml:space="preserve">limitations and constraints such as limited transportation, </w:t>
      </w:r>
      <w:r w:rsidR="00835A33" w:rsidRPr="00BE1FB3">
        <w:rPr>
          <w:color w:val="000000"/>
          <w:sz w:val="26"/>
          <w:szCs w:val="26"/>
          <w:shd w:val="clear" w:color="auto" w:fill="FFFFFF"/>
        </w:rPr>
        <w:t xml:space="preserve">social </w:t>
      </w:r>
      <w:r w:rsidRPr="00BE1FB3">
        <w:rPr>
          <w:color w:val="000000"/>
          <w:sz w:val="26"/>
          <w:szCs w:val="26"/>
          <w:shd w:val="clear" w:color="auto" w:fill="FFFFFF"/>
        </w:rPr>
        <w:t xml:space="preserve">distancing, </w:t>
      </w:r>
      <w:r w:rsidR="00835A33" w:rsidRPr="00BE1FB3">
        <w:rPr>
          <w:color w:val="000000"/>
          <w:sz w:val="26"/>
          <w:szCs w:val="26"/>
          <w:shd w:val="clear" w:color="auto" w:fill="FFFFFF"/>
        </w:rPr>
        <w:t xml:space="preserve">and </w:t>
      </w:r>
      <w:r w:rsidRPr="00BE1FB3">
        <w:rPr>
          <w:color w:val="000000"/>
          <w:sz w:val="26"/>
          <w:szCs w:val="26"/>
          <w:shd w:val="clear" w:color="auto" w:fill="FFFFFF"/>
        </w:rPr>
        <w:t>business</w:t>
      </w:r>
      <w:r w:rsidR="00B01D74" w:rsidRPr="00BE1FB3">
        <w:rPr>
          <w:color w:val="000000"/>
          <w:sz w:val="26"/>
          <w:szCs w:val="26"/>
          <w:shd w:val="clear" w:color="auto" w:fill="FFFFFF"/>
        </w:rPr>
        <w:t xml:space="preserve"> closure</w:t>
      </w:r>
      <w:r w:rsidR="00835A33" w:rsidRPr="00BE1FB3">
        <w:rPr>
          <w:color w:val="000000"/>
          <w:sz w:val="26"/>
          <w:szCs w:val="26"/>
          <w:shd w:val="clear" w:color="auto" w:fill="FFFFFF"/>
        </w:rPr>
        <w:t>s</w:t>
      </w:r>
      <w:r w:rsidRPr="00BE1FB3">
        <w:rPr>
          <w:color w:val="000000"/>
          <w:sz w:val="26"/>
          <w:szCs w:val="26"/>
          <w:shd w:val="clear" w:color="auto" w:fill="FFFFFF"/>
        </w:rPr>
        <w:t xml:space="preserve"> due to </w:t>
      </w:r>
      <w:r w:rsidR="00B56FE9" w:rsidRPr="00BE1FB3">
        <w:rPr>
          <w:color w:val="000000"/>
          <w:sz w:val="26"/>
          <w:szCs w:val="26"/>
          <w:shd w:val="clear" w:color="auto" w:fill="FFFFFF"/>
        </w:rPr>
        <w:t xml:space="preserve">the </w:t>
      </w:r>
      <w:r w:rsidRPr="00BE1FB3">
        <w:rPr>
          <w:color w:val="000000"/>
          <w:sz w:val="26"/>
          <w:szCs w:val="26"/>
          <w:shd w:val="clear" w:color="auto" w:fill="FFFFFF"/>
        </w:rPr>
        <w:t>government</w:t>
      </w:r>
      <w:r w:rsidR="00EE2CED" w:rsidRPr="00BE1FB3">
        <w:rPr>
          <w:color w:val="000000"/>
          <w:sz w:val="26"/>
          <w:szCs w:val="26"/>
          <w:shd w:val="clear" w:color="auto" w:fill="FFFFFF"/>
        </w:rPr>
        <w:t>'</w:t>
      </w:r>
      <w:r w:rsidRPr="00BE1FB3">
        <w:rPr>
          <w:color w:val="000000"/>
          <w:sz w:val="26"/>
          <w:szCs w:val="26"/>
          <w:shd w:val="clear" w:color="auto" w:fill="FFFFFF"/>
        </w:rPr>
        <w:t xml:space="preserve">s </w:t>
      </w:r>
      <w:r w:rsidR="00C745B9" w:rsidRPr="00BE1FB3">
        <w:rPr>
          <w:color w:val="000000"/>
          <w:sz w:val="26"/>
          <w:szCs w:val="26"/>
          <w:shd w:val="clear" w:color="auto" w:fill="FFFFFF"/>
        </w:rPr>
        <w:t xml:space="preserve">emergency decrees and </w:t>
      </w:r>
      <w:r w:rsidRPr="00BE1FB3">
        <w:rPr>
          <w:color w:val="000000"/>
          <w:sz w:val="26"/>
          <w:szCs w:val="26"/>
          <w:shd w:val="clear" w:color="auto" w:fill="FFFFFF"/>
        </w:rPr>
        <w:t>austerity measures</w:t>
      </w:r>
      <w:r w:rsidR="00835A33" w:rsidRPr="00BE1FB3">
        <w:rPr>
          <w:color w:val="000000"/>
          <w:sz w:val="26"/>
          <w:szCs w:val="26"/>
          <w:shd w:val="clear" w:color="auto" w:fill="FFFFFF"/>
        </w:rPr>
        <w:t xml:space="preserve"> that </w:t>
      </w:r>
      <w:r w:rsidRPr="00BE1FB3">
        <w:rPr>
          <w:color w:val="000000"/>
          <w:sz w:val="26"/>
          <w:szCs w:val="26"/>
          <w:shd w:val="clear" w:color="auto" w:fill="FFFFFF"/>
        </w:rPr>
        <w:t>result</w:t>
      </w:r>
      <w:r w:rsidR="00835A33" w:rsidRPr="00BE1FB3">
        <w:rPr>
          <w:color w:val="000000"/>
          <w:sz w:val="26"/>
          <w:szCs w:val="26"/>
          <w:shd w:val="clear" w:color="auto" w:fill="FFFFFF"/>
        </w:rPr>
        <w:t>ed</w:t>
      </w:r>
      <w:r w:rsidRPr="00BE1FB3">
        <w:rPr>
          <w:color w:val="000000"/>
          <w:sz w:val="26"/>
          <w:szCs w:val="26"/>
          <w:shd w:val="clear" w:color="auto" w:fill="FFFFFF"/>
        </w:rPr>
        <w:t xml:space="preserve"> in drastically declining </w:t>
      </w:r>
      <w:r w:rsidR="00E91B93" w:rsidRPr="00BE1FB3">
        <w:rPr>
          <w:color w:val="000000"/>
          <w:sz w:val="26"/>
          <w:szCs w:val="26"/>
          <w:shd w:val="clear" w:color="auto" w:fill="FFFFFF"/>
        </w:rPr>
        <w:t>economic growth</w:t>
      </w:r>
      <w:r w:rsidRPr="00BE1FB3">
        <w:rPr>
          <w:color w:val="000000"/>
          <w:sz w:val="26"/>
          <w:szCs w:val="26"/>
          <w:shd w:val="clear" w:color="auto" w:fill="FFFFFF"/>
        </w:rPr>
        <w:t>. The real estate</w:t>
      </w:r>
      <w:r w:rsidR="002D78D6" w:rsidRPr="00BE1FB3">
        <w:rPr>
          <w:color w:val="000000"/>
          <w:sz w:val="26"/>
          <w:szCs w:val="26"/>
          <w:shd w:val="clear" w:color="auto" w:fill="FFFFFF"/>
        </w:rPr>
        <w:t>, which depends heavily on foreign demands,</w:t>
      </w:r>
      <w:r w:rsidRPr="00BE1FB3">
        <w:rPr>
          <w:color w:val="000000"/>
          <w:sz w:val="26"/>
          <w:szCs w:val="26"/>
          <w:shd w:val="clear" w:color="auto" w:fill="FFFFFF"/>
        </w:rPr>
        <w:t xml:space="preserve"> </w:t>
      </w:r>
      <w:r w:rsidR="002D78D6" w:rsidRPr="00BE1FB3">
        <w:rPr>
          <w:color w:val="000000"/>
          <w:sz w:val="26"/>
          <w:szCs w:val="26"/>
          <w:shd w:val="clear" w:color="auto" w:fill="FFFFFF"/>
        </w:rPr>
        <w:t>was not spared. A significant part of</w:t>
      </w:r>
      <w:r w:rsidRPr="00BE1FB3">
        <w:rPr>
          <w:color w:val="000000"/>
          <w:sz w:val="26"/>
          <w:szCs w:val="26"/>
          <w:shd w:val="clear" w:color="auto" w:fill="FFFFFF"/>
        </w:rPr>
        <w:t xml:space="preserve"> Thailand</w:t>
      </w:r>
      <w:r w:rsidR="00EE2CED" w:rsidRPr="00BE1FB3">
        <w:rPr>
          <w:color w:val="000000"/>
          <w:sz w:val="26"/>
          <w:szCs w:val="26"/>
          <w:shd w:val="clear" w:color="auto" w:fill="FFFFFF"/>
        </w:rPr>
        <w:t>'</w:t>
      </w:r>
      <w:r w:rsidRPr="00BE1FB3">
        <w:rPr>
          <w:color w:val="000000"/>
          <w:sz w:val="26"/>
          <w:szCs w:val="26"/>
          <w:shd w:val="clear" w:color="auto" w:fill="FFFFFF"/>
        </w:rPr>
        <w:t xml:space="preserve">s condominium demand is tied to foreigners as it is </w:t>
      </w:r>
      <w:r w:rsidR="00BE667F" w:rsidRPr="00BE1FB3">
        <w:rPr>
          <w:color w:val="000000"/>
          <w:sz w:val="26"/>
          <w:szCs w:val="26"/>
          <w:shd w:val="clear" w:color="auto" w:fill="FFFFFF"/>
        </w:rPr>
        <w:t xml:space="preserve">the </w:t>
      </w:r>
      <w:r w:rsidRPr="00BE1FB3">
        <w:rPr>
          <w:color w:val="000000"/>
          <w:sz w:val="26"/>
          <w:szCs w:val="26"/>
          <w:shd w:val="clear" w:color="auto" w:fill="FFFFFF"/>
        </w:rPr>
        <w:t xml:space="preserve">only </w:t>
      </w:r>
      <w:r w:rsidR="00BE667F" w:rsidRPr="00BE1FB3">
        <w:rPr>
          <w:color w:val="000000"/>
          <w:sz w:val="26"/>
          <w:szCs w:val="26"/>
          <w:shd w:val="clear" w:color="auto" w:fill="FFFFFF"/>
        </w:rPr>
        <w:t xml:space="preserve">type </w:t>
      </w:r>
      <w:r w:rsidR="004374A3" w:rsidRPr="00BE1FB3">
        <w:rPr>
          <w:color w:val="000000"/>
          <w:sz w:val="26"/>
          <w:szCs w:val="26"/>
          <w:shd w:val="clear" w:color="auto" w:fill="FFFFFF"/>
        </w:rPr>
        <w:t>that</w:t>
      </w:r>
      <w:r w:rsidRPr="00BE1FB3">
        <w:rPr>
          <w:color w:val="000000"/>
          <w:sz w:val="26"/>
          <w:szCs w:val="26"/>
          <w:shd w:val="clear" w:color="auto" w:fill="FFFFFF"/>
        </w:rPr>
        <w:t xml:space="preserve"> real estate foreigners are eligible to own, and the fast growth of foreign direct investment (FDI)</w:t>
      </w:r>
      <w:r w:rsidR="00B01D74" w:rsidRPr="00BE1FB3">
        <w:rPr>
          <w:color w:val="000000"/>
          <w:sz w:val="26"/>
          <w:szCs w:val="26"/>
          <w:shd w:val="clear" w:color="auto" w:fill="FFFFFF"/>
        </w:rPr>
        <w:t xml:space="preserve"> </w:t>
      </w:r>
      <w:r w:rsidRPr="00BE1FB3">
        <w:rPr>
          <w:color w:val="000000"/>
          <w:sz w:val="26"/>
          <w:szCs w:val="26"/>
          <w:shd w:val="clear" w:color="auto" w:fill="FFFFFF"/>
        </w:rPr>
        <w:t xml:space="preserve">affects the rental demand of expatriates. This </w:t>
      </w:r>
      <w:r w:rsidR="00BE667F" w:rsidRPr="00BE1FB3">
        <w:rPr>
          <w:color w:val="000000"/>
          <w:sz w:val="26"/>
          <w:szCs w:val="26"/>
          <w:shd w:val="clear" w:color="auto" w:fill="FFFFFF"/>
        </w:rPr>
        <w:t>situation has negative</w:t>
      </w:r>
      <w:r w:rsidR="0088653D" w:rsidRPr="00BE1FB3">
        <w:rPr>
          <w:color w:val="000000"/>
          <w:sz w:val="26"/>
          <w:szCs w:val="26"/>
          <w:shd w:val="clear" w:color="auto" w:fill="FFFFFF"/>
        </w:rPr>
        <w:t>ly</w:t>
      </w:r>
      <w:r w:rsidR="00BE667F" w:rsidRPr="00BE1FB3">
        <w:rPr>
          <w:color w:val="000000"/>
          <w:sz w:val="26"/>
          <w:szCs w:val="26"/>
          <w:shd w:val="clear" w:color="auto" w:fill="FFFFFF"/>
        </w:rPr>
        <w:t xml:space="preserve"> </w:t>
      </w:r>
      <w:r w:rsidR="0088653D" w:rsidRPr="00BE1FB3">
        <w:rPr>
          <w:color w:val="000000"/>
          <w:sz w:val="26"/>
          <w:szCs w:val="26"/>
          <w:shd w:val="clear" w:color="auto" w:fill="FFFFFF"/>
        </w:rPr>
        <w:t>a</w:t>
      </w:r>
      <w:r w:rsidR="00BE667F" w:rsidRPr="00BE1FB3">
        <w:rPr>
          <w:color w:val="000000"/>
          <w:sz w:val="26"/>
          <w:szCs w:val="26"/>
          <w:shd w:val="clear" w:color="auto" w:fill="FFFFFF"/>
        </w:rPr>
        <w:t>ffect</w:t>
      </w:r>
      <w:r w:rsidR="0088653D" w:rsidRPr="00BE1FB3">
        <w:rPr>
          <w:color w:val="000000"/>
          <w:sz w:val="26"/>
          <w:szCs w:val="26"/>
          <w:shd w:val="clear" w:color="auto" w:fill="FFFFFF"/>
        </w:rPr>
        <w:t>ed</w:t>
      </w:r>
      <w:r w:rsidR="00BE667F" w:rsidRPr="00BE1FB3">
        <w:rPr>
          <w:color w:val="000000"/>
          <w:sz w:val="26"/>
          <w:szCs w:val="26"/>
          <w:shd w:val="clear" w:color="auto" w:fill="FFFFFF"/>
        </w:rPr>
        <w:t xml:space="preserve"> </w:t>
      </w:r>
      <w:r w:rsidRPr="00BE1FB3">
        <w:rPr>
          <w:color w:val="000000"/>
          <w:sz w:val="26"/>
          <w:szCs w:val="26"/>
          <w:shd w:val="clear" w:color="auto" w:fill="FFFFFF"/>
        </w:rPr>
        <w:t>real estate agenc</w:t>
      </w:r>
      <w:r w:rsidR="00B836A1" w:rsidRPr="00BE1FB3">
        <w:rPr>
          <w:color w:val="000000"/>
          <w:sz w:val="26"/>
          <w:szCs w:val="26"/>
          <w:shd w:val="clear" w:color="auto" w:fill="FFFFFF"/>
        </w:rPr>
        <w:t>ies,</w:t>
      </w:r>
      <w:r w:rsidRPr="00BE1FB3">
        <w:rPr>
          <w:color w:val="000000"/>
          <w:sz w:val="26"/>
          <w:szCs w:val="26"/>
          <w:shd w:val="clear" w:color="auto" w:fill="FFFFFF"/>
        </w:rPr>
        <w:t xml:space="preserve"> </w:t>
      </w:r>
      <w:r w:rsidR="00B01D74" w:rsidRPr="00BE1FB3">
        <w:rPr>
          <w:color w:val="000000"/>
          <w:sz w:val="26"/>
          <w:szCs w:val="26"/>
          <w:shd w:val="clear" w:color="auto" w:fill="FFFFFF"/>
        </w:rPr>
        <w:t>wh</w:t>
      </w:r>
      <w:r w:rsidR="00BE667F" w:rsidRPr="00BE1FB3">
        <w:rPr>
          <w:color w:val="000000"/>
          <w:sz w:val="26"/>
          <w:szCs w:val="26"/>
          <w:shd w:val="clear" w:color="auto" w:fill="FFFFFF"/>
        </w:rPr>
        <w:t>o</w:t>
      </w:r>
      <w:r w:rsidR="00B01D74" w:rsidRPr="00BE1FB3">
        <w:rPr>
          <w:color w:val="000000"/>
          <w:sz w:val="26"/>
          <w:szCs w:val="26"/>
          <w:shd w:val="clear" w:color="auto" w:fill="FFFFFF"/>
        </w:rPr>
        <w:t xml:space="preserve"> </w:t>
      </w:r>
      <w:r w:rsidR="00BE667F" w:rsidRPr="00BE1FB3">
        <w:rPr>
          <w:color w:val="000000"/>
          <w:sz w:val="26"/>
          <w:szCs w:val="26"/>
          <w:shd w:val="clear" w:color="auto" w:fill="FFFFFF"/>
        </w:rPr>
        <w:t>play a</w:t>
      </w:r>
      <w:r w:rsidRPr="00BE1FB3">
        <w:rPr>
          <w:color w:val="000000"/>
          <w:sz w:val="26"/>
          <w:szCs w:val="26"/>
          <w:shd w:val="clear" w:color="auto" w:fill="FFFFFF"/>
        </w:rPr>
        <w:t xml:space="preserve"> crucial </w:t>
      </w:r>
      <w:r w:rsidR="00BE667F" w:rsidRPr="00BE1FB3">
        <w:rPr>
          <w:color w:val="000000"/>
          <w:sz w:val="26"/>
          <w:szCs w:val="26"/>
          <w:shd w:val="clear" w:color="auto" w:fill="FFFFFF"/>
        </w:rPr>
        <w:t>role in</w:t>
      </w:r>
      <w:r w:rsidRPr="00BE1FB3">
        <w:rPr>
          <w:color w:val="000000"/>
          <w:sz w:val="26"/>
          <w:szCs w:val="26"/>
          <w:shd w:val="clear" w:color="auto" w:fill="FFFFFF"/>
        </w:rPr>
        <w:t xml:space="preserve"> </w:t>
      </w:r>
      <w:r w:rsidR="00BE667F" w:rsidRPr="00BE1FB3">
        <w:rPr>
          <w:color w:val="000000"/>
          <w:sz w:val="26"/>
          <w:szCs w:val="26"/>
          <w:shd w:val="clear" w:color="auto" w:fill="FFFFFF"/>
        </w:rPr>
        <w:t>merging</w:t>
      </w:r>
      <w:r w:rsidRPr="00BE1FB3">
        <w:rPr>
          <w:color w:val="000000"/>
          <w:sz w:val="26"/>
          <w:szCs w:val="26"/>
          <w:shd w:val="clear" w:color="auto" w:fill="FFFFFF"/>
        </w:rPr>
        <w:t xml:space="preserve"> the demand</w:t>
      </w:r>
      <w:r w:rsidR="00BE667F" w:rsidRPr="00BE1FB3">
        <w:rPr>
          <w:color w:val="000000"/>
          <w:sz w:val="26"/>
          <w:szCs w:val="26"/>
          <w:shd w:val="clear" w:color="auto" w:fill="FFFFFF"/>
        </w:rPr>
        <w:t>s</w:t>
      </w:r>
      <w:r w:rsidRPr="00BE1FB3">
        <w:rPr>
          <w:color w:val="000000"/>
          <w:sz w:val="26"/>
          <w:szCs w:val="26"/>
          <w:shd w:val="clear" w:color="auto" w:fill="FFFFFF"/>
        </w:rPr>
        <w:t xml:space="preserve"> of tenants and the supply units of landlords. Moreover, unlike </w:t>
      </w:r>
      <w:r w:rsidR="00BE667F" w:rsidRPr="00BE1FB3">
        <w:rPr>
          <w:color w:val="000000"/>
          <w:sz w:val="26"/>
          <w:szCs w:val="26"/>
          <w:shd w:val="clear" w:color="auto" w:fill="FFFFFF"/>
        </w:rPr>
        <w:t xml:space="preserve">in </w:t>
      </w:r>
      <w:r w:rsidRPr="00BE1FB3">
        <w:rPr>
          <w:color w:val="000000"/>
          <w:sz w:val="26"/>
          <w:szCs w:val="26"/>
          <w:shd w:val="clear" w:color="auto" w:fill="FFFFFF"/>
        </w:rPr>
        <w:t>developed countries, the real estate agency business in Thailand requires no license to work</w:t>
      </w:r>
      <w:r w:rsidR="00BE667F" w:rsidRPr="00BE1FB3">
        <w:rPr>
          <w:color w:val="000000"/>
          <w:sz w:val="26"/>
          <w:szCs w:val="26"/>
          <w:shd w:val="clear" w:color="auto" w:fill="FFFFFF"/>
        </w:rPr>
        <w:t xml:space="preserve">. This </w:t>
      </w:r>
      <w:r w:rsidRPr="00BE1FB3">
        <w:rPr>
          <w:color w:val="000000"/>
          <w:sz w:val="26"/>
          <w:szCs w:val="26"/>
          <w:shd w:val="clear" w:color="auto" w:fill="FFFFFF"/>
        </w:rPr>
        <w:t>has made th</w:t>
      </w:r>
      <w:r w:rsidR="00BE667F" w:rsidRPr="00BE1FB3">
        <w:rPr>
          <w:color w:val="000000"/>
          <w:sz w:val="26"/>
          <w:szCs w:val="26"/>
          <w:shd w:val="clear" w:color="auto" w:fill="FFFFFF"/>
        </w:rPr>
        <w:t>e</w:t>
      </w:r>
      <w:r w:rsidRPr="00BE1FB3">
        <w:rPr>
          <w:color w:val="000000"/>
          <w:sz w:val="26"/>
          <w:szCs w:val="26"/>
          <w:shd w:val="clear" w:color="auto" w:fill="FFFFFF"/>
        </w:rPr>
        <w:t xml:space="preserve"> business barrier-free and even more attractive to both Thai and multinational agen</w:t>
      </w:r>
      <w:r w:rsidR="00BE667F" w:rsidRPr="00BE1FB3">
        <w:rPr>
          <w:color w:val="000000"/>
          <w:sz w:val="26"/>
          <w:szCs w:val="26"/>
          <w:shd w:val="clear" w:color="auto" w:fill="FFFFFF"/>
        </w:rPr>
        <w:t>c</w:t>
      </w:r>
      <w:r w:rsidR="00B836A1" w:rsidRPr="00BE1FB3">
        <w:rPr>
          <w:color w:val="000000"/>
          <w:sz w:val="26"/>
          <w:szCs w:val="26"/>
          <w:shd w:val="clear" w:color="auto" w:fill="FFFFFF"/>
        </w:rPr>
        <w:t>ie</w:t>
      </w:r>
      <w:r w:rsidRPr="00BE1FB3">
        <w:rPr>
          <w:color w:val="000000"/>
          <w:sz w:val="26"/>
          <w:szCs w:val="26"/>
          <w:shd w:val="clear" w:color="auto" w:fill="FFFFFF"/>
        </w:rPr>
        <w:t>s.</w:t>
      </w:r>
    </w:p>
    <w:p w14:paraId="0580499D" w14:textId="389F74E1" w:rsidR="00492E76" w:rsidRPr="00BE1FB3" w:rsidRDefault="00D27403" w:rsidP="00EE2CED">
      <w:pPr>
        <w:pStyle w:val="af1"/>
        <w:overflowPunct w:val="0"/>
        <w:spacing w:line="360" w:lineRule="exact"/>
        <w:ind w:firstLine="720"/>
        <w:jc w:val="both"/>
        <w:rPr>
          <w:color w:val="000000"/>
          <w:sz w:val="26"/>
          <w:szCs w:val="26"/>
          <w:shd w:val="clear" w:color="auto" w:fill="FFFFFF"/>
          <w:lang w:eastAsia="en-US" w:bidi="th-TH"/>
        </w:rPr>
      </w:pPr>
      <w:r w:rsidRPr="00BE1FB3">
        <w:rPr>
          <w:color w:val="000000"/>
          <w:sz w:val="26"/>
          <w:szCs w:val="26"/>
          <w:shd w:val="clear" w:color="auto" w:fill="FFFFFF"/>
          <w:lang w:eastAsia="en-US" w:bidi="th-TH"/>
        </w:rPr>
        <w:t xml:space="preserve">However, </w:t>
      </w:r>
      <w:r w:rsidR="004D3B4D" w:rsidRPr="00BE1FB3">
        <w:rPr>
          <w:color w:val="000000"/>
          <w:sz w:val="26"/>
          <w:szCs w:val="26"/>
          <w:shd w:val="clear" w:color="auto" w:fill="FFFFFF"/>
          <w:lang w:eastAsia="en-US" w:bidi="th-TH"/>
        </w:rPr>
        <w:t>the lockdown imposed by the Thai government in answer to the COVID-19 pandemic worsened the state of things</w:t>
      </w:r>
      <w:r w:rsidRPr="00BE1FB3">
        <w:rPr>
          <w:color w:val="000000"/>
          <w:sz w:val="26"/>
          <w:szCs w:val="26"/>
          <w:shd w:val="clear" w:color="auto" w:fill="FFFFFF"/>
          <w:lang w:eastAsia="en-US" w:bidi="th-TH"/>
        </w:rPr>
        <w:t xml:space="preserve">. </w:t>
      </w:r>
      <w:r w:rsidR="00BE667F" w:rsidRPr="00BE1FB3">
        <w:rPr>
          <w:color w:val="000000"/>
          <w:sz w:val="26"/>
          <w:szCs w:val="26"/>
          <w:shd w:val="clear" w:color="auto" w:fill="FFFFFF"/>
          <w:lang w:eastAsia="en-US" w:bidi="th-TH"/>
        </w:rPr>
        <w:t xml:space="preserve">International travel was </w:t>
      </w:r>
      <w:r w:rsidR="000A505B" w:rsidRPr="00BE1FB3">
        <w:rPr>
          <w:color w:val="000000"/>
          <w:sz w:val="26"/>
          <w:szCs w:val="26"/>
          <w:shd w:val="clear" w:color="auto" w:fill="FFFFFF"/>
          <w:lang w:eastAsia="en-US" w:bidi="th-TH"/>
        </w:rPr>
        <w:t>halted,</w:t>
      </w:r>
      <w:r w:rsidR="00BE667F" w:rsidRPr="00BE1FB3">
        <w:rPr>
          <w:color w:val="000000"/>
          <w:sz w:val="26"/>
          <w:szCs w:val="26"/>
          <w:shd w:val="clear" w:color="auto" w:fill="FFFFFF"/>
          <w:lang w:eastAsia="en-US" w:bidi="th-TH"/>
        </w:rPr>
        <w:t xml:space="preserve"> and the economy slowed down like it never ha</w:t>
      </w:r>
      <w:r w:rsidR="00A6632E" w:rsidRPr="00BE1FB3">
        <w:rPr>
          <w:color w:val="000000"/>
          <w:sz w:val="26"/>
          <w:szCs w:val="26"/>
          <w:shd w:val="clear" w:color="auto" w:fill="FFFFFF"/>
          <w:lang w:eastAsia="en-US" w:bidi="th-TH"/>
        </w:rPr>
        <w:t>d</w:t>
      </w:r>
      <w:r w:rsidR="00BE667F" w:rsidRPr="00BE1FB3">
        <w:rPr>
          <w:color w:val="000000"/>
          <w:sz w:val="26"/>
          <w:szCs w:val="26"/>
          <w:shd w:val="clear" w:color="auto" w:fill="FFFFFF"/>
          <w:lang w:eastAsia="en-US" w:bidi="th-TH"/>
        </w:rPr>
        <w:t xml:space="preserve"> and </w:t>
      </w:r>
      <w:r w:rsidR="00C54E99" w:rsidRPr="00BE1FB3">
        <w:rPr>
          <w:color w:val="000000"/>
          <w:sz w:val="26"/>
          <w:szCs w:val="26"/>
          <w:shd w:val="clear" w:color="auto" w:fill="FFFFFF"/>
          <w:lang w:eastAsia="en-US" w:bidi="th-TH"/>
        </w:rPr>
        <w:t xml:space="preserve">was </w:t>
      </w:r>
      <w:r w:rsidR="00BE667F" w:rsidRPr="00BE1FB3">
        <w:rPr>
          <w:color w:val="000000"/>
          <w:sz w:val="26"/>
          <w:szCs w:val="26"/>
          <w:shd w:val="clear" w:color="auto" w:fill="FFFFFF"/>
          <w:lang w:eastAsia="en-US" w:bidi="th-TH"/>
        </w:rPr>
        <w:t xml:space="preserve">predicted to decline for </w:t>
      </w:r>
      <w:r w:rsidR="0088653D" w:rsidRPr="00BE1FB3">
        <w:rPr>
          <w:color w:val="000000"/>
          <w:sz w:val="26"/>
          <w:szCs w:val="26"/>
          <w:shd w:val="clear" w:color="auto" w:fill="FFFFFF"/>
          <w:lang w:eastAsia="en-US" w:bidi="th-TH"/>
        </w:rPr>
        <w:t>some</w:t>
      </w:r>
      <w:r w:rsidR="00BE667F" w:rsidRPr="00BE1FB3">
        <w:rPr>
          <w:color w:val="000000"/>
          <w:sz w:val="26"/>
          <w:szCs w:val="26"/>
          <w:shd w:val="clear" w:color="auto" w:fill="FFFFFF"/>
          <w:lang w:eastAsia="en-US" w:bidi="th-TH"/>
        </w:rPr>
        <w:t xml:space="preserve"> time. </w:t>
      </w:r>
      <w:r w:rsidRPr="00BE1FB3">
        <w:rPr>
          <w:color w:val="000000"/>
          <w:sz w:val="26"/>
          <w:szCs w:val="26"/>
          <w:shd w:val="clear" w:color="auto" w:fill="FFFFFF"/>
          <w:lang w:eastAsia="en-US" w:bidi="th-TH"/>
        </w:rPr>
        <w:t>Th</w:t>
      </w:r>
      <w:r w:rsidR="00BE667F" w:rsidRPr="00BE1FB3">
        <w:rPr>
          <w:color w:val="000000"/>
          <w:sz w:val="26"/>
          <w:szCs w:val="26"/>
          <w:shd w:val="clear" w:color="auto" w:fill="FFFFFF"/>
          <w:lang w:eastAsia="en-US" w:bidi="th-TH"/>
        </w:rPr>
        <w:t>is</w:t>
      </w:r>
      <w:r w:rsidRPr="00BE1FB3">
        <w:rPr>
          <w:color w:val="000000"/>
          <w:sz w:val="26"/>
          <w:szCs w:val="26"/>
          <w:shd w:val="clear" w:color="auto" w:fill="FFFFFF"/>
          <w:lang w:eastAsia="en-US" w:bidi="th-TH"/>
        </w:rPr>
        <w:t xml:space="preserve"> means </w:t>
      </w:r>
      <w:r w:rsidR="00BE667F" w:rsidRPr="00BE1FB3">
        <w:rPr>
          <w:color w:val="000000"/>
          <w:sz w:val="26"/>
          <w:szCs w:val="26"/>
          <w:shd w:val="clear" w:color="auto" w:fill="FFFFFF"/>
          <w:lang w:eastAsia="en-US" w:bidi="th-TH"/>
        </w:rPr>
        <w:t xml:space="preserve">there </w:t>
      </w:r>
      <w:r w:rsidR="000A505B" w:rsidRPr="00BE1FB3">
        <w:rPr>
          <w:color w:val="000000"/>
          <w:sz w:val="26"/>
          <w:szCs w:val="26"/>
          <w:shd w:val="clear" w:color="auto" w:fill="FFFFFF"/>
          <w:lang w:eastAsia="en-US" w:bidi="th-TH"/>
        </w:rPr>
        <w:t>are</w:t>
      </w:r>
      <w:r w:rsidR="00BE667F" w:rsidRPr="00BE1FB3">
        <w:rPr>
          <w:color w:val="000000"/>
          <w:sz w:val="26"/>
          <w:szCs w:val="26"/>
          <w:shd w:val="clear" w:color="auto" w:fill="FFFFFF"/>
          <w:lang w:eastAsia="en-US" w:bidi="th-TH"/>
        </w:rPr>
        <w:t xml:space="preserve"> practically </w:t>
      </w:r>
      <w:r w:rsidRPr="00BE1FB3">
        <w:rPr>
          <w:color w:val="000000"/>
          <w:sz w:val="26"/>
          <w:szCs w:val="26"/>
          <w:shd w:val="clear" w:color="auto" w:fill="FFFFFF"/>
          <w:lang w:eastAsia="en-US" w:bidi="th-TH"/>
        </w:rPr>
        <w:t>no new foreign prospective tenants</w:t>
      </w:r>
      <w:r w:rsidR="007B37E9" w:rsidRPr="00BE1FB3">
        <w:rPr>
          <w:color w:val="000000"/>
          <w:sz w:val="26"/>
          <w:szCs w:val="26"/>
          <w:shd w:val="clear" w:color="auto" w:fill="FFFFFF"/>
          <w:lang w:eastAsia="en-US" w:bidi="th-TH"/>
        </w:rPr>
        <w:t xml:space="preserve"> in the real estate market</w:t>
      </w:r>
      <w:r w:rsidRPr="00BE1FB3">
        <w:rPr>
          <w:color w:val="000000"/>
          <w:sz w:val="26"/>
          <w:szCs w:val="26"/>
          <w:shd w:val="clear" w:color="auto" w:fill="FFFFFF"/>
          <w:lang w:eastAsia="en-US" w:bidi="th-TH"/>
        </w:rPr>
        <w:t>. On the other hand,</w:t>
      </w:r>
      <w:r w:rsidR="00BE667F" w:rsidRPr="00BE1FB3">
        <w:rPr>
          <w:color w:val="000000"/>
          <w:sz w:val="26"/>
          <w:szCs w:val="26"/>
          <w:shd w:val="clear" w:color="auto" w:fill="FFFFFF"/>
          <w:lang w:eastAsia="en-US" w:bidi="th-TH"/>
        </w:rPr>
        <w:t xml:space="preserve"> </w:t>
      </w:r>
      <w:r w:rsidRPr="00BE1FB3">
        <w:rPr>
          <w:color w:val="000000"/>
          <w:sz w:val="26"/>
          <w:szCs w:val="26"/>
          <w:shd w:val="clear" w:color="auto" w:fill="FFFFFF"/>
          <w:lang w:eastAsia="en-US" w:bidi="th-TH"/>
        </w:rPr>
        <w:t xml:space="preserve">existing foreign tenants are also not able to </w:t>
      </w:r>
      <w:r w:rsidR="00BE667F" w:rsidRPr="00BE1FB3">
        <w:rPr>
          <w:color w:val="000000"/>
          <w:sz w:val="26"/>
          <w:szCs w:val="26"/>
          <w:shd w:val="clear" w:color="auto" w:fill="FFFFFF"/>
          <w:lang w:eastAsia="en-US" w:bidi="th-TH"/>
        </w:rPr>
        <w:t xml:space="preserve">enter or </w:t>
      </w:r>
      <w:r w:rsidRPr="00BE1FB3">
        <w:rPr>
          <w:color w:val="000000"/>
          <w:sz w:val="26"/>
          <w:szCs w:val="26"/>
          <w:shd w:val="clear" w:color="auto" w:fill="FFFFFF"/>
          <w:lang w:eastAsia="en-US" w:bidi="th-TH"/>
        </w:rPr>
        <w:t>leave the countr</w:t>
      </w:r>
      <w:r w:rsidR="00BE667F" w:rsidRPr="00BE1FB3">
        <w:rPr>
          <w:color w:val="000000"/>
          <w:sz w:val="26"/>
          <w:szCs w:val="26"/>
          <w:shd w:val="clear" w:color="auto" w:fill="FFFFFF"/>
          <w:lang w:eastAsia="en-US" w:bidi="th-TH"/>
        </w:rPr>
        <w:t>y</w:t>
      </w:r>
      <w:r w:rsidRPr="00BE1FB3">
        <w:rPr>
          <w:color w:val="000000"/>
          <w:sz w:val="26"/>
          <w:szCs w:val="26"/>
          <w:shd w:val="clear" w:color="auto" w:fill="FFFFFF"/>
          <w:lang w:eastAsia="en-US" w:bidi="th-TH"/>
        </w:rPr>
        <w:t xml:space="preserve">. This </w:t>
      </w:r>
      <w:r w:rsidR="004C3F15" w:rsidRPr="00BE1FB3">
        <w:rPr>
          <w:color w:val="000000"/>
          <w:sz w:val="26"/>
          <w:szCs w:val="26"/>
          <w:shd w:val="clear" w:color="auto" w:fill="FFFFFF"/>
          <w:lang w:eastAsia="en-US" w:bidi="th-TH"/>
        </w:rPr>
        <w:t>positively</w:t>
      </w:r>
      <w:r w:rsidRPr="00BE1FB3">
        <w:rPr>
          <w:color w:val="000000"/>
          <w:sz w:val="26"/>
          <w:szCs w:val="26"/>
          <w:shd w:val="clear" w:color="auto" w:fill="FFFFFF"/>
          <w:lang w:eastAsia="en-US" w:bidi="th-TH"/>
        </w:rPr>
        <w:t xml:space="preserve"> affected </w:t>
      </w:r>
      <w:r w:rsidR="004C3F15" w:rsidRPr="00BE1FB3">
        <w:rPr>
          <w:color w:val="000000"/>
          <w:sz w:val="26"/>
          <w:szCs w:val="26"/>
          <w:shd w:val="clear" w:color="auto" w:fill="FFFFFF"/>
          <w:lang w:eastAsia="en-US" w:bidi="th-TH"/>
        </w:rPr>
        <w:t>the</w:t>
      </w:r>
      <w:r w:rsidRPr="00BE1FB3">
        <w:rPr>
          <w:color w:val="000000"/>
          <w:sz w:val="26"/>
          <w:szCs w:val="26"/>
          <w:shd w:val="clear" w:color="auto" w:fill="FFFFFF"/>
          <w:lang w:eastAsia="en-US" w:bidi="th-TH"/>
        </w:rPr>
        <w:t xml:space="preserve"> occupancy rate </w:t>
      </w:r>
      <w:r w:rsidR="004C3F15" w:rsidRPr="00BE1FB3">
        <w:rPr>
          <w:color w:val="000000"/>
          <w:sz w:val="26"/>
          <w:szCs w:val="26"/>
          <w:shd w:val="clear" w:color="auto" w:fill="FFFFFF"/>
          <w:lang w:eastAsia="en-US" w:bidi="th-TH"/>
        </w:rPr>
        <w:t xml:space="preserve">in </w:t>
      </w:r>
      <w:r w:rsidRPr="00BE1FB3">
        <w:rPr>
          <w:color w:val="000000"/>
          <w:sz w:val="26"/>
          <w:szCs w:val="26"/>
          <w:shd w:val="clear" w:color="auto" w:fill="FFFFFF"/>
          <w:lang w:eastAsia="en-US" w:bidi="th-TH"/>
        </w:rPr>
        <w:t>the rental apartment market (CBRE Thailand, 2020)</w:t>
      </w:r>
      <w:r w:rsidR="004C3F15" w:rsidRPr="00BE1FB3">
        <w:rPr>
          <w:color w:val="000000"/>
          <w:sz w:val="26"/>
          <w:szCs w:val="26"/>
          <w:shd w:val="clear" w:color="auto" w:fill="FFFFFF"/>
          <w:lang w:eastAsia="en-US" w:bidi="th-TH"/>
        </w:rPr>
        <w:t>, showing</w:t>
      </w:r>
      <w:r w:rsidRPr="00BE1FB3">
        <w:rPr>
          <w:color w:val="000000"/>
          <w:sz w:val="26"/>
          <w:szCs w:val="26"/>
          <w:shd w:val="clear" w:color="auto" w:fill="FFFFFF"/>
          <w:lang w:eastAsia="en-US" w:bidi="th-TH"/>
        </w:rPr>
        <w:t xml:space="preserve"> that there are still opportunities in every crisis (Goodman &amp; Marshall, 2013; </w:t>
      </w:r>
      <w:proofErr w:type="spellStart"/>
      <w:r w:rsidRPr="00BE1FB3">
        <w:rPr>
          <w:color w:val="000000"/>
          <w:sz w:val="26"/>
          <w:szCs w:val="26"/>
          <w:shd w:val="clear" w:color="auto" w:fill="FFFFFF"/>
          <w:lang w:eastAsia="en-US" w:bidi="th-TH"/>
        </w:rPr>
        <w:t>Kabonga</w:t>
      </w:r>
      <w:proofErr w:type="spellEnd"/>
      <w:r w:rsidRPr="00BE1FB3">
        <w:rPr>
          <w:color w:val="000000"/>
          <w:sz w:val="26"/>
          <w:szCs w:val="26"/>
          <w:shd w:val="clear" w:color="auto" w:fill="FFFFFF"/>
          <w:lang w:eastAsia="en-US" w:bidi="th-TH"/>
        </w:rPr>
        <w:t xml:space="preserve">, 2020; Vargo &amp; Seville, 2011). </w:t>
      </w:r>
      <w:r w:rsidR="000E51EB" w:rsidRPr="00BE1FB3">
        <w:rPr>
          <w:color w:val="000000"/>
          <w:sz w:val="26"/>
          <w:szCs w:val="26"/>
          <w:shd w:val="clear" w:color="auto" w:fill="FFFFFF"/>
        </w:rPr>
        <w:t xml:space="preserve">In addition, the real estate sector will have to adjust to new </w:t>
      </w:r>
      <w:proofErr w:type="spellStart"/>
      <w:r w:rsidR="000E51EB" w:rsidRPr="00BE1FB3">
        <w:rPr>
          <w:color w:val="000000"/>
          <w:sz w:val="26"/>
          <w:szCs w:val="26"/>
          <w:shd w:val="clear" w:color="auto" w:fill="FFFFFF"/>
        </w:rPr>
        <w:t>behaviors</w:t>
      </w:r>
      <w:proofErr w:type="spellEnd"/>
      <w:r w:rsidR="000E51EB" w:rsidRPr="00BE1FB3">
        <w:rPr>
          <w:color w:val="000000"/>
          <w:sz w:val="26"/>
          <w:szCs w:val="26"/>
          <w:shd w:val="clear" w:color="auto" w:fill="FFFFFF"/>
        </w:rPr>
        <w:t>, two of which include work-from-home, which shows a company can work over long distances without incurring high rental costs, and the</w:t>
      </w:r>
      <w:r w:rsidR="00A6632E" w:rsidRPr="00BE1FB3">
        <w:rPr>
          <w:color w:val="000000"/>
          <w:sz w:val="26"/>
          <w:szCs w:val="26"/>
          <w:shd w:val="clear" w:color="auto" w:fill="FFFFFF"/>
        </w:rPr>
        <w:t xml:space="preserve"> negative</w:t>
      </w:r>
      <w:r w:rsidR="000E51EB" w:rsidRPr="00BE1FB3">
        <w:rPr>
          <w:color w:val="000000"/>
          <w:sz w:val="26"/>
          <w:szCs w:val="26"/>
          <w:shd w:val="clear" w:color="auto" w:fill="FFFFFF"/>
        </w:rPr>
        <w:t xml:space="preserve"> perceptions of real estate as an investment option</w:t>
      </w:r>
      <w:r w:rsidRPr="00BE1FB3">
        <w:rPr>
          <w:color w:val="000000"/>
          <w:sz w:val="26"/>
          <w:szCs w:val="26"/>
          <w:shd w:val="clear" w:color="auto" w:fill="FFFFFF"/>
          <w:lang w:eastAsia="en-US" w:bidi="th-TH"/>
        </w:rPr>
        <w:t>. These factors might</w:t>
      </w:r>
      <w:r w:rsidR="004C3F15" w:rsidRPr="00BE1FB3">
        <w:rPr>
          <w:color w:val="000000"/>
          <w:sz w:val="26"/>
          <w:szCs w:val="26"/>
          <w:shd w:val="clear" w:color="auto" w:fill="FFFFFF"/>
          <w:lang w:eastAsia="en-US" w:bidi="th-TH"/>
        </w:rPr>
        <w:t xml:space="preserve"> reduce </w:t>
      </w:r>
      <w:r w:rsidRPr="00BE1FB3">
        <w:rPr>
          <w:color w:val="000000"/>
          <w:sz w:val="26"/>
          <w:szCs w:val="26"/>
          <w:shd w:val="clear" w:color="auto" w:fill="FFFFFF"/>
          <w:lang w:eastAsia="en-US" w:bidi="th-TH"/>
        </w:rPr>
        <w:t>tenancy demand</w:t>
      </w:r>
      <w:r w:rsidR="004C3F15" w:rsidRPr="00BE1FB3">
        <w:rPr>
          <w:color w:val="000000"/>
          <w:sz w:val="26"/>
          <w:szCs w:val="26"/>
          <w:shd w:val="clear" w:color="auto" w:fill="FFFFFF"/>
          <w:lang w:eastAsia="en-US" w:bidi="th-TH"/>
        </w:rPr>
        <w:t>s</w:t>
      </w:r>
      <w:r w:rsidRPr="00BE1FB3">
        <w:rPr>
          <w:color w:val="000000"/>
          <w:sz w:val="26"/>
          <w:szCs w:val="26"/>
          <w:shd w:val="clear" w:color="auto" w:fill="FFFFFF"/>
          <w:lang w:eastAsia="en-US" w:bidi="th-TH"/>
        </w:rPr>
        <w:t xml:space="preserve"> </w:t>
      </w:r>
      <w:r w:rsidR="004C3F15" w:rsidRPr="00BE1FB3">
        <w:rPr>
          <w:color w:val="000000"/>
          <w:sz w:val="26"/>
          <w:szCs w:val="26"/>
          <w:shd w:val="clear" w:color="auto" w:fill="FFFFFF"/>
          <w:lang w:eastAsia="en-US" w:bidi="th-TH"/>
        </w:rPr>
        <w:t>by</w:t>
      </w:r>
      <w:r w:rsidRPr="00BE1FB3">
        <w:rPr>
          <w:color w:val="000000"/>
          <w:sz w:val="26"/>
          <w:szCs w:val="26"/>
          <w:shd w:val="clear" w:color="auto" w:fill="FFFFFF"/>
          <w:lang w:eastAsia="en-US" w:bidi="th-TH"/>
        </w:rPr>
        <w:t xml:space="preserve"> foreign </w:t>
      </w:r>
      <w:r w:rsidR="00595CB5" w:rsidRPr="00BE1FB3">
        <w:rPr>
          <w:color w:val="000000"/>
          <w:sz w:val="26"/>
          <w:szCs w:val="26"/>
          <w:shd w:val="clear" w:color="auto" w:fill="FFFFFF"/>
          <w:lang w:eastAsia="en-US" w:bidi="th-TH"/>
        </w:rPr>
        <w:t>companies</w:t>
      </w:r>
      <w:r w:rsidRPr="00BE1FB3">
        <w:rPr>
          <w:color w:val="000000"/>
          <w:sz w:val="26"/>
          <w:szCs w:val="26"/>
          <w:shd w:val="clear" w:color="auto" w:fill="FFFFFF"/>
          <w:lang w:eastAsia="en-US" w:bidi="th-TH"/>
        </w:rPr>
        <w:t xml:space="preserve"> and change the platform </w:t>
      </w:r>
      <w:r w:rsidR="00DB79AF" w:rsidRPr="00BE1FB3">
        <w:rPr>
          <w:color w:val="000000"/>
          <w:sz w:val="26"/>
          <w:szCs w:val="26"/>
          <w:shd w:val="clear" w:color="auto" w:fill="FFFFFF"/>
          <w:lang w:eastAsia="en-US" w:bidi="th-TH"/>
        </w:rPr>
        <w:t>for</w:t>
      </w:r>
      <w:r w:rsidRPr="00BE1FB3">
        <w:rPr>
          <w:color w:val="000000"/>
          <w:sz w:val="26"/>
          <w:szCs w:val="26"/>
          <w:shd w:val="clear" w:color="auto" w:fill="FFFFFF"/>
          <w:lang w:eastAsia="en-US" w:bidi="th-TH"/>
        </w:rPr>
        <w:t xml:space="preserve"> doing real estate business forever.</w:t>
      </w:r>
    </w:p>
    <w:p w14:paraId="2F76C777" w14:textId="0E06E507" w:rsidR="00492E76" w:rsidRPr="00BE1FB3" w:rsidRDefault="00D27403" w:rsidP="00EE2CED">
      <w:pPr>
        <w:overflowPunct w:val="0"/>
        <w:spacing w:line="360" w:lineRule="exact"/>
        <w:ind w:firstLine="720"/>
        <w:jc w:val="both"/>
        <w:rPr>
          <w:color w:val="000000"/>
          <w:sz w:val="26"/>
          <w:szCs w:val="26"/>
          <w:shd w:val="clear" w:color="auto" w:fill="FFFFFF"/>
        </w:rPr>
      </w:pPr>
      <w:r w:rsidRPr="00BE1FB3">
        <w:rPr>
          <w:color w:val="000000"/>
          <w:sz w:val="26"/>
          <w:szCs w:val="26"/>
          <w:shd w:val="clear" w:color="auto" w:fill="FFFFFF"/>
        </w:rPr>
        <w:t>In fact, the economic crisis seems to be an ordinary risk that</w:t>
      </w:r>
      <w:r w:rsidR="00DB79AF" w:rsidRPr="00BE1FB3">
        <w:rPr>
          <w:color w:val="000000"/>
          <w:sz w:val="26"/>
          <w:szCs w:val="26"/>
          <w:shd w:val="clear" w:color="auto" w:fill="FFFFFF"/>
        </w:rPr>
        <w:t xml:space="preserve"> has</w:t>
      </w:r>
      <w:r w:rsidRPr="00BE1FB3">
        <w:rPr>
          <w:color w:val="000000"/>
          <w:sz w:val="26"/>
          <w:szCs w:val="26"/>
          <w:shd w:val="clear" w:color="auto" w:fill="FFFFFF"/>
        </w:rPr>
        <w:t xml:space="preserve"> impact</w:t>
      </w:r>
      <w:r w:rsidR="00DB79AF" w:rsidRPr="00BE1FB3">
        <w:rPr>
          <w:color w:val="000000"/>
          <w:sz w:val="26"/>
          <w:szCs w:val="26"/>
          <w:shd w:val="clear" w:color="auto" w:fill="FFFFFF"/>
        </w:rPr>
        <w:t>ed every</w:t>
      </w:r>
      <w:r w:rsidRPr="00BE1FB3">
        <w:rPr>
          <w:color w:val="000000"/>
          <w:sz w:val="26"/>
          <w:szCs w:val="26"/>
          <w:shd w:val="clear" w:color="auto" w:fill="FFFFFF"/>
        </w:rPr>
        <w:t xml:space="preserve"> </w:t>
      </w:r>
      <w:r w:rsidR="00DB79AF" w:rsidRPr="00BE1FB3">
        <w:rPr>
          <w:color w:val="000000"/>
          <w:sz w:val="26"/>
          <w:szCs w:val="26"/>
          <w:shd w:val="clear" w:color="auto" w:fill="FFFFFF"/>
        </w:rPr>
        <w:t>b</w:t>
      </w:r>
      <w:r w:rsidRPr="00BE1FB3">
        <w:rPr>
          <w:color w:val="000000"/>
          <w:sz w:val="26"/>
          <w:szCs w:val="26"/>
          <w:shd w:val="clear" w:color="auto" w:fill="FFFFFF"/>
        </w:rPr>
        <w:t xml:space="preserve">usiness or </w:t>
      </w:r>
      <w:r w:rsidR="00595CB5" w:rsidRPr="00BE1FB3">
        <w:rPr>
          <w:color w:val="000000"/>
          <w:sz w:val="26"/>
          <w:szCs w:val="26"/>
          <w:shd w:val="clear" w:color="auto" w:fill="FFFFFF"/>
        </w:rPr>
        <w:t>company</w:t>
      </w:r>
      <w:r w:rsidRPr="00BE1FB3">
        <w:rPr>
          <w:color w:val="000000"/>
          <w:sz w:val="26"/>
          <w:szCs w:val="26"/>
          <w:shd w:val="clear" w:color="auto" w:fill="FFFFFF"/>
        </w:rPr>
        <w:t xml:space="preserve"> (Goodman &amp; Marshall, 2013; </w:t>
      </w:r>
      <w:proofErr w:type="spellStart"/>
      <w:r w:rsidR="00032D4F" w:rsidRPr="00BE1FB3">
        <w:rPr>
          <w:color w:val="000000" w:themeColor="text1"/>
          <w:sz w:val="26"/>
          <w:szCs w:val="26"/>
          <w:shd w:val="clear" w:color="auto" w:fill="FFFFFF"/>
        </w:rPr>
        <w:t>Kaewkitipong</w:t>
      </w:r>
      <w:proofErr w:type="spellEnd"/>
      <w:r w:rsidR="00032D4F" w:rsidRPr="00BE1FB3">
        <w:rPr>
          <w:color w:val="000000" w:themeColor="text1"/>
          <w:sz w:val="26"/>
          <w:szCs w:val="26"/>
          <w:shd w:val="clear" w:color="auto" w:fill="FFFFFF"/>
        </w:rPr>
        <w:t xml:space="preserve"> et al., 2016; </w:t>
      </w:r>
      <w:r w:rsidRPr="00BE1FB3">
        <w:rPr>
          <w:color w:val="000000"/>
          <w:sz w:val="26"/>
          <w:szCs w:val="26"/>
          <w:shd w:val="clear" w:color="auto" w:fill="FFFFFF"/>
        </w:rPr>
        <w:t xml:space="preserve">Kim &amp; Sung, 2013; </w:t>
      </w:r>
      <w:proofErr w:type="spellStart"/>
      <w:r w:rsidRPr="00BE1FB3">
        <w:rPr>
          <w:color w:val="000000"/>
          <w:sz w:val="26"/>
          <w:szCs w:val="26"/>
          <w:shd w:val="clear" w:color="auto" w:fill="FFFFFF"/>
        </w:rPr>
        <w:t>Vanichvatana</w:t>
      </w:r>
      <w:proofErr w:type="spellEnd"/>
      <w:r w:rsidRPr="00BE1FB3">
        <w:rPr>
          <w:color w:val="000000"/>
          <w:sz w:val="26"/>
          <w:szCs w:val="26"/>
          <w:shd w:val="clear" w:color="auto" w:fill="FFFFFF"/>
        </w:rPr>
        <w:t xml:space="preserve"> &amp; </w:t>
      </w:r>
      <w:proofErr w:type="spellStart"/>
      <w:r w:rsidRPr="00BE1FB3">
        <w:rPr>
          <w:color w:val="000000"/>
          <w:sz w:val="26"/>
          <w:szCs w:val="26"/>
          <w:shd w:val="clear" w:color="auto" w:fill="FFFFFF"/>
        </w:rPr>
        <w:t>Puengchuer</w:t>
      </w:r>
      <w:proofErr w:type="spellEnd"/>
      <w:r w:rsidRPr="00BE1FB3">
        <w:rPr>
          <w:color w:val="000000"/>
          <w:sz w:val="26"/>
          <w:szCs w:val="26"/>
          <w:shd w:val="clear" w:color="auto" w:fill="FFFFFF"/>
        </w:rPr>
        <w:t>, 20</w:t>
      </w:r>
      <w:r w:rsidR="006A1857" w:rsidRPr="00BE1FB3">
        <w:rPr>
          <w:color w:val="000000"/>
          <w:sz w:val="26"/>
          <w:szCs w:val="26"/>
          <w:shd w:val="clear" w:color="auto" w:fill="FFFFFF"/>
        </w:rPr>
        <w:t>15</w:t>
      </w:r>
      <w:r w:rsidRPr="00BE1FB3">
        <w:rPr>
          <w:color w:val="000000"/>
          <w:sz w:val="26"/>
          <w:szCs w:val="26"/>
          <w:shd w:val="clear" w:color="auto" w:fill="FFFFFF"/>
        </w:rPr>
        <w:t xml:space="preserve">; </w:t>
      </w:r>
      <w:r w:rsidRPr="00BE1FB3">
        <w:rPr>
          <w:color w:val="000000" w:themeColor="text1"/>
          <w:sz w:val="26"/>
          <w:szCs w:val="26"/>
          <w:shd w:val="clear" w:color="auto" w:fill="FFFFFF"/>
        </w:rPr>
        <w:t>Verw</w:t>
      </w:r>
      <w:r w:rsidR="007F066A" w:rsidRPr="00BE1FB3">
        <w:rPr>
          <w:color w:val="000000" w:themeColor="text1"/>
          <w:sz w:val="26"/>
          <w:szCs w:val="26"/>
          <w:shd w:val="clear" w:color="auto" w:fill="FFFFFF"/>
        </w:rPr>
        <w:t>e</w:t>
      </w:r>
      <w:r w:rsidRPr="00BE1FB3">
        <w:rPr>
          <w:color w:val="000000" w:themeColor="text1"/>
          <w:sz w:val="26"/>
          <w:szCs w:val="26"/>
          <w:shd w:val="clear" w:color="auto" w:fill="FFFFFF"/>
        </w:rPr>
        <w:t>y</w:t>
      </w:r>
      <w:r w:rsidR="00D817E4" w:rsidRPr="00BE1FB3">
        <w:rPr>
          <w:color w:val="000000" w:themeColor="text1"/>
          <w:sz w:val="26"/>
          <w:szCs w:val="26"/>
          <w:shd w:val="clear" w:color="auto" w:fill="FFFFFF"/>
        </w:rPr>
        <w:t xml:space="preserve"> et al.</w:t>
      </w:r>
      <w:r w:rsidRPr="00BE1FB3">
        <w:rPr>
          <w:color w:val="000000" w:themeColor="text1"/>
          <w:sz w:val="26"/>
          <w:szCs w:val="26"/>
          <w:shd w:val="clear" w:color="auto" w:fill="FFFFFF"/>
        </w:rPr>
        <w:t>, 2002</w:t>
      </w:r>
      <w:r w:rsidR="00D817E4" w:rsidRPr="00BE1FB3">
        <w:rPr>
          <w:color w:val="000000" w:themeColor="text1"/>
          <w:sz w:val="26"/>
          <w:szCs w:val="26"/>
          <w:shd w:val="clear" w:color="auto" w:fill="FFFFFF"/>
        </w:rPr>
        <w:t>;</w:t>
      </w:r>
      <w:r w:rsidRPr="00BE1FB3">
        <w:rPr>
          <w:color w:val="000000" w:themeColor="text1"/>
          <w:sz w:val="26"/>
          <w:szCs w:val="26"/>
          <w:shd w:val="clear" w:color="auto" w:fill="FFFFFF"/>
        </w:rPr>
        <w:t>). Many crise</w:t>
      </w:r>
      <w:r w:rsidR="00DB79AF" w:rsidRPr="00BE1FB3">
        <w:rPr>
          <w:color w:val="000000" w:themeColor="text1"/>
          <w:sz w:val="26"/>
          <w:szCs w:val="26"/>
          <w:shd w:val="clear" w:color="auto" w:fill="FFFFFF"/>
        </w:rPr>
        <w:t xml:space="preserve">s have </w:t>
      </w:r>
      <w:r w:rsidR="00EB55A5" w:rsidRPr="00BE1FB3">
        <w:rPr>
          <w:color w:val="000000" w:themeColor="text1"/>
          <w:sz w:val="26"/>
          <w:szCs w:val="26"/>
          <w:shd w:val="clear" w:color="auto" w:fill="FFFFFF"/>
        </w:rPr>
        <w:t>take</w:t>
      </w:r>
      <w:r w:rsidR="00DB79AF" w:rsidRPr="00BE1FB3">
        <w:rPr>
          <w:color w:val="000000" w:themeColor="text1"/>
          <w:sz w:val="26"/>
          <w:szCs w:val="26"/>
          <w:shd w:val="clear" w:color="auto" w:fill="FFFFFF"/>
        </w:rPr>
        <w:t>n</w:t>
      </w:r>
      <w:r w:rsidR="00EB55A5" w:rsidRPr="00BE1FB3">
        <w:rPr>
          <w:color w:val="000000" w:themeColor="text1"/>
          <w:sz w:val="26"/>
          <w:szCs w:val="26"/>
          <w:shd w:val="clear" w:color="auto" w:fill="FFFFFF"/>
        </w:rPr>
        <w:t xml:space="preserve"> place </w:t>
      </w:r>
      <w:r w:rsidRPr="00BE1FB3">
        <w:rPr>
          <w:color w:val="000000" w:themeColor="text1"/>
          <w:sz w:val="26"/>
          <w:szCs w:val="26"/>
          <w:shd w:val="clear" w:color="auto" w:fill="FFFFFF"/>
        </w:rPr>
        <w:t>in the last decade</w:t>
      </w:r>
      <w:r w:rsidR="00DB79AF" w:rsidRPr="00BE1FB3">
        <w:rPr>
          <w:color w:val="000000" w:themeColor="text1"/>
          <w:sz w:val="26"/>
          <w:szCs w:val="26"/>
          <w:shd w:val="clear" w:color="auto" w:fill="FFFFFF"/>
        </w:rPr>
        <w:t>. These include</w:t>
      </w:r>
      <w:r w:rsidRPr="00BE1FB3">
        <w:rPr>
          <w:color w:val="000000" w:themeColor="text1"/>
          <w:sz w:val="26"/>
          <w:szCs w:val="26"/>
          <w:shd w:val="clear" w:color="auto" w:fill="FFFFFF"/>
        </w:rPr>
        <w:t xml:space="preserve"> </w:t>
      </w:r>
      <w:r w:rsidR="0088653D" w:rsidRPr="00BE1FB3">
        <w:rPr>
          <w:color w:val="000000" w:themeColor="text1"/>
          <w:sz w:val="26"/>
          <w:szCs w:val="26"/>
          <w:shd w:val="clear" w:color="auto" w:fill="FFFFFF"/>
        </w:rPr>
        <w:t xml:space="preserve">the </w:t>
      </w:r>
      <w:r w:rsidRPr="00BE1FB3">
        <w:rPr>
          <w:color w:val="000000" w:themeColor="text1"/>
          <w:sz w:val="26"/>
          <w:szCs w:val="26"/>
          <w:shd w:val="clear" w:color="auto" w:fill="FFFFFF"/>
        </w:rPr>
        <w:t xml:space="preserve">oil crisis, economic </w:t>
      </w:r>
      <w:r w:rsidRPr="00BE1FB3">
        <w:rPr>
          <w:color w:val="000000"/>
          <w:sz w:val="26"/>
          <w:szCs w:val="26"/>
          <w:shd w:val="clear" w:color="auto" w:fill="FFFFFF"/>
        </w:rPr>
        <w:t>recession, political instability, natural disaster, terrorist attack</w:t>
      </w:r>
      <w:r w:rsidR="00DB79AF" w:rsidRPr="00BE1FB3">
        <w:rPr>
          <w:color w:val="000000"/>
          <w:sz w:val="26"/>
          <w:szCs w:val="26"/>
          <w:shd w:val="clear" w:color="auto" w:fill="FFFFFF"/>
        </w:rPr>
        <w:t>s</w:t>
      </w:r>
      <w:r w:rsidRPr="00BE1FB3">
        <w:rPr>
          <w:color w:val="000000"/>
          <w:sz w:val="26"/>
          <w:szCs w:val="26"/>
          <w:shd w:val="clear" w:color="auto" w:fill="FFFFFF"/>
        </w:rPr>
        <w:t>, tourism cris</w:t>
      </w:r>
      <w:r w:rsidR="00DB79AF" w:rsidRPr="00BE1FB3">
        <w:rPr>
          <w:color w:val="000000"/>
          <w:sz w:val="26"/>
          <w:szCs w:val="26"/>
          <w:shd w:val="clear" w:color="auto" w:fill="FFFFFF"/>
        </w:rPr>
        <w:t>es</w:t>
      </w:r>
      <w:r w:rsidRPr="00BE1FB3">
        <w:rPr>
          <w:color w:val="000000"/>
          <w:sz w:val="26"/>
          <w:szCs w:val="26"/>
          <w:shd w:val="clear" w:color="auto" w:fill="FFFFFF"/>
        </w:rPr>
        <w:t xml:space="preserve"> (Avraham, 202</w:t>
      </w:r>
      <w:r w:rsidR="00BC5984" w:rsidRPr="00BE1FB3">
        <w:rPr>
          <w:color w:val="000000"/>
          <w:sz w:val="26"/>
          <w:szCs w:val="26"/>
          <w:shd w:val="clear" w:color="auto" w:fill="FFFFFF"/>
        </w:rPr>
        <w:t>1</w:t>
      </w:r>
      <w:r w:rsidRPr="00BE1FB3">
        <w:rPr>
          <w:color w:val="000000"/>
          <w:sz w:val="26"/>
          <w:szCs w:val="26"/>
          <w:shd w:val="clear" w:color="auto" w:fill="FFFFFF"/>
        </w:rPr>
        <w:t>). Many excuses</w:t>
      </w:r>
      <w:r w:rsidR="00DB79AF" w:rsidRPr="00BE1FB3">
        <w:rPr>
          <w:color w:val="000000"/>
          <w:sz w:val="26"/>
          <w:szCs w:val="26"/>
          <w:shd w:val="clear" w:color="auto" w:fill="FFFFFF"/>
        </w:rPr>
        <w:t xml:space="preserve"> have been given for these</w:t>
      </w:r>
      <w:r w:rsidRPr="00BE1FB3">
        <w:rPr>
          <w:color w:val="000000"/>
          <w:sz w:val="26"/>
          <w:szCs w:val="26"/>
          <w:shd w:val="clear" w:color="auto" w:fill="FFFFFF"/>
        </w:rPr>
        <w:t xml:space="preserve"> </w:t>
      </w:r>
      <w:r w:rsidR="00945C3F" w:rsidRPr="00BE1FB3">
        <w:rPr>
          <w:color w:val="000000"/>
          <w:sz w:val="26"/>
          <w:szCs w:val="26"/>
          <w:shd w:val="clear" w:color="auto" w:fill="FFFFFF"/>
        </w:rPr>
        <w:t>failures;</w:t>
      </w:r>
      <w:r w:rsidRPr="00BE1FB3">
        <w:rPr>
          <w:color w:val="000000"/>
          <w:sz w:val="26"/>
          <w:szCs w:val="26"/>
          <w:shd w:val="clear" w:color="auto" w:fill="FFFFFF"/>
        </w:rPr>
        <w:t xml:space="preserve"> however, the inefficient management of the </w:t>
      </w:r>
      <w:r w:rsidR="00595CB5" w:rsidRPr="00BE1FB3">
        <w:rPr>
          <w:color w:val="000000"/>
          <w:sz w:val="26"/>
          <w:szCs w:val="26"/>
          <w:shd w:val="clear" w:color="auto" w:fill="FFFFFF"/>
        </w:rPr>
        <w:t>company</w:t>
      </w:r>
      <w:r w:rsidR="00EE2CED" w:rsidRPr="00BE1FB3">
        <w:rPr>
          <w:color w:val="000000"/>
          <w:sz w:val="26"/>
          <w:szCs w:val="26"/>
          <w:shd w:val="clear" w:color="auto" w:fill="FFFFFF"/>
        </w:rPr>
        <w:t>'</w:t>
      </w:r>
      <w:r w:rsidR="00DB79AF" w:rsidRPr="00BE1FB3">
        <w:rPr>
          <w:color w:val="000000"/>
          <w:sz w:val="26"/>
          <w:szCs w:val="26"/>
          <w:shd w:val="clear" w:color="auto" w:fill="FFFFFF"/>
        </w:rPr>
        <w:t>s</w:t>
      </w:r>
      <w:r w:rsidRPr="00BE1FB3">
        <w:rPr>
          <w:color w:val="000000"/>
          <w:sz w:val="26"/>
          <w:szCs w:val="26"/>
          <w:shd w:val="clear" w:color="auto" w:fill="FFFFFF"/>
        </w:rPr>
        <w:t xml:space="preserve"> structures and processes </w:t>
      </w:r>
      <w:r w:rsidR="00EE2CED" w:rsidRPr="00BE1FB3">
        <w:rPr>
          <w:color w:val="000000"/>
          <w:sz w:val="26"/>
          <w:szCs w:val="26"/>
          <w:shd w:val="clear" w:color="auto" w:fill="FFFFFF"/>
        </w:rPr>
        <w:t>is</w:t>
      </w:r>
      <w:r w:rsidR="00EE2CED" w:rsidRPr="00BE1FB3">
        <w:rPr>
          <w:color w:val="000000"/>
          <w:sz w:val="26"/>
          <w:szCs w:val="26"/>
          <w:shd w:val="clear" w:color="auto" w:fill="FFFFFF"/>
        </w:rPr>
        <w:t xml:space="preserve"> </w:t>
      </w:r>
      <w:r w:rsidRPr="00BE1FB3">
        <w:rPr>
          <w:color w:val="000000"/>
          <w:sz w:val="26"/>
          <w:szCs w:val="26"/>
          <w:shd w:val="clear" w:color="auto" w:fill="FFFFFF"/>
        </w:rPr>
        <w:t xml:space="preserve">the real cause (Verwey </w:t>
      </w:r>
      <w:r w:rsidR="004B1F22" w:rsidRPr="00BE1FB3">
        <w:rPr>
          <w:color w:val="000000"/>
          <w:sz w:val="26"/>
          <w:szCs w:val="26"/>
          <w:shd w:val="clear" w:color="auto" w:fill="FFFFFF"/>
        </w:rPr>
        <w:t>et al.</w:t>
      </w:r>
      <w:r w:rsidRPr="00BE1FB3">
        <w:rPr>
          <w:color w:val="000000"/>
          <w:sz w:val="26"/>
          <w:szCs w:val="26"/>
          <w:shd w:val="clear" w:color="auto" w:fill="FFFFFF"/>
        </w:rPr>
        <w:t xml:space="preserve">, 2002). The business owner or management thus </w:t>
      </w:r>
      <w:r w:rsidR="007B37E9" w:rsidRPr="00BE1FB3">
        <w:rPr>
          <w:color w:val="000000"/>
          <w:sz w:val="26"/>
          <w:szCs w:val="26"/>
          <w:shd w:val="clear" w:color="auto" w:fill="FFFFFF"/>
        </w:rPr>
        <w:t>must</w:t>
      </w:r>
      <w:r w:rsidRPr="00BE1FB3">
        <w:rPr>
          <w:color w:val="000000"/>
          <w:sz w:val="26"/>
          <w:szCs w:val="26"/>
          <w:shd w:val="clear" w:color="auto" w:fill="FFFFFF"/>
        </w:rPr>
        <w:t xml:space="preserve"> deal with any situation and tackle the problems </w:t>
      </w:r>
      <w:r w:rsidRPr="00BE1FB3">
        <w:rPr>
          <w:color w:val="000000" w:themeColor="text1"/>
          <w:sz w:val="26"/>
          <w:szCs w:val="26"/>
          <w:shd w:val="clear" w:color="auto" w:fill="FFFFFF"/>
        </w:rPr>
        <w:t xml:space="preserve">strategically (Ritchie et al., 2011; </w:t>
      </w:r>
      <w:r w:rsidR="00E10F0D" w:rsidRPr="00BE1FB3">
        <w:rPr>
          <w:color w:val="000000" w:themeColor="text1"/>
          <w:sz w:val="26"/>
          <w:szCs w:val="26"/>
        </w:rPr>
        <w:t xml:space="preserve">Tim et al., 2017; </w:t>
      </w:r>
      <w:proofErr w:type="spellStart"/>
      <w:r w:rsidRPr="00BE1FB3">
        <w:rPr>
          <w:color w:val="000000" w:themeColor="text1"/>
          <w:sz w:val="26"/>
          <w:szCs w:val="26"/>
          <w:shd w:val="clear" w:color="auto" w:fill="FFFFFF"/>
        </w:rPr>
        <w:t>Vanichvatana</w:t>
      </w:r>
      <w:proofErr w:type="spellEnd"/>
      <w:r w:rsidRPr="00BE1FB3">
        <w:rPr>
          <w:color w:val="000000" w:themeColor="text1"/>
          <w:sz w:val="26"/>
          <w:szCs w:val="26"/>
          <w:shd w:val="clear" w:color="auto" w:fill="FFFFFF"/>
        </w:rPr>
        <w:t xml:space="preserve"> &amp; </w:t>
      </w:r>
      <w:proofErr w:type="spellStart"/>
      <w:r w:rsidRPr="00BE1FB3">
        <w:rPr>
          <w:color w:val="000000" w:themeColor="text1"/>
          <w:sz w:val="26"/>
          <w:szCs w:val="26"/>
          <w:shd w:val="clear" w:color="auto" w:fill="FFFFFF"/>
        </w:rPr>
        <w:t>Puengchuer</w:t>
      </w:r>
      <w:proofErr w:type="spellEnd"/>
      <w:r w:rsidRPr="00BE1FB3">
        <w:rPr>
          <w:color w:val="000000" w:themeColor="text1"/>
          <w:sz w:val="26"/>
          <w:szCs w:val="26"/>
          <w:shd w:val="clear" w:color="auto" w:fill="FFFFFF"/>
        </w:rPr>
        <w:t>, 2015; Vargo &amp; Seville, 2011</w:t>
      </w:r>
      <w:r w:rsidR="002C3582" w:rsidRPr="00BE1FB3">
        <w:rPr>
          <w:color w:val="000000" w:themeColor="text1"/>
          <w:sz w:val="26"/>
          <w:szCs w:val="26"/>
          <w:shd w:val="clear" w:color="auto" w:fill="FFFFFF"/>
        </w:rPr>
        <w:t>;</w:t>
      </w:r>
      <w:r w:rsidR="002C3582" w:rsidRPr="00BE1FB3">
        <w:rPr>
          <w:color w:val="000000" w:themeColor="text1"/>
          <w:sz w:val="26"/>
          <w:szCs w:val="26"/>
        </w:rPr>
        <w:t>).</w:t>
      </w:r>
      <w:r w:rsidR="000817AB" w:rsidRPr="00BE1FB3">
        <w:rPr>
          <w:color w:val="000000" w:themeColor="text1"/>
          <w:sz w:val="26"/>
          <w:szCs w:val="26"/>
        </w:rPr>
        <w:t xml:space="preserve"> </w:t>
      </w:r>
      <w:r w:rsidRPr="00BE1FB3">
        <w:rPr>
          <w:color w:val="000000"/>
          <w:sz w:val="26"/>
          <w:szCs w:val="26"/>
          <w:shd w:val="clear" w:color="auto" w:fill="FFFFFF"/>
        </w:rPr>
        <w:t xml:space="preserve">They </w:t>
      </w:r>
      <w:r w:rsidR="007B37E9" w:rsidRPr="00BE1FB3">
        <w:rPr>
          <w:color w:val="000000"/>
          <w:sz w:val="26"/>
          <w:szCs w:val="26"/>
          <w:shd w:val="clear" w:color="auto" w:fill="FFFFFF"/>
        </w:rPr>
        <w:t>must</w:t>
      </w:r>
      <w:r w:rsidRPr="00BE1FB3">
        <w:rPr>
          <w:color w:val="000000"/>
          <w:sz w:val="26"/>
          <w:szCs w:val="26"/>
          <w:shd w:val="clear" w:color="auto" w:fill="FFFFFF"/>
        </w:rPr>
        <w:t xml:space="preserve"> be resilient in any situation </w:t>
      </w:r>
      <w:r w:rsidRPr="00BE1FB3">
        <w:rPr>
          <w:color w:val="000000"/>
          <w:sz w:val="26"/>
          <w:szCs w:val="26"/>
          <w:shd w:val="clear" w:color="auto" w:fill="FFFFFF"/>
        </w:rPr>
        <w:lastRenderedPageBreak/>
        <w:t xml:space="preserve">(Blackman &amp; Ritchie, 2008; </w:t>
      </w:r>
      <w:proofErr w:type="spellStart"/>
      <w:r w:rsidRPr="00BE1FB3">
        <w:rPr>
          <w:color w:val="000000"/>
          <w:sz w:val="26"/>
          <w:szCs w:val="26"/>
          <w:shd w:val="clear" w:color="auto" w:fill="FFFFFF"/>
        </w:rPr>
        <w:t>Mikusova</w:t>
      </w:r>
      <w:proofErr w:type="spellEnd"/>
      <w:r w:rsidRPr="00BE1FB3">
        <w:rPr>
          <w:color w:val="000000"/>
          <w:sz w:val="26"/>
          <w:szCs w:val="26"/>
          <w:shd w:val="clear" w:color="auto" w:fill="FFFFFF"/>
        </w:rPr>
        <w:t xml:space="preserve"> &amp; </w:t>
      </w:r>
      <w:proofErr w:type="spellStart"/>
      <w:r w:rsidRPr="00BE1FB3">
        <w:rPr>
          <w:color w:val="000000"/>
          <w:sz w:val="26"/>
          <w:szCs w:val="26"/>
          <w:shd w:val="clear" w:color="auto" w:fill="FFFFFF"/>
        </w:rPr>
        <w:t>Horvathova</w:t>
      </w:r>
      <w:proofErr w:type="spellEnd"/>
      <w:r w:rsidRPr="00BE1FB3">
        <w:rPr>
          <w:color w:val="000000"/>
          <w:sz w:val="26"/>
          <w:szCs w:val="26"/>
          <w:shd w:val="clear" w:color="auto" w:fill="FFFFFF"/>
        </w:rPr>
        <w:t xml:space="preserve">, 2018; </w:t>
      </w:r>
      <w:r w:rsidR="006A1E1E" w:rsidRPr="00BE1FB3">
        <w:rPr>
          <w:color w:val="000000"/>
          <w:sz w:val="26"/>
          <w:szCs w:val="26"/>
          <w:shd w:val="clear" w:color="auto" w:fill="FFFFFF"/>
        </w:rPr>
        <w:t xml:space="preserve">Schuh, 2012; </w:t>
      </w:r>
      <w:r w:rsidRPr="00BE1FB3">
        <w:rPr>
          <w:color w:val="000000"/>
          <w:sz w:val="26"/>
          <w:szCs w:val="26"/>
          <w:shd w:val="clear" w:color="auto" w:fill="FFFFFF"/>
        </w:rPr>
        <w:t xml:space="preserve">Vargo &amp; Seville, 2011). As a result, </w:t>
      </w:r>
      <w:r w:rsidR="00E82C33" w:rsidRPr="00BE1FB3">
        <w:rPr>
          <w:color w:val="000000"/>
          <w:sz w:val="26"/>
          <w:szCs w:val="26"/>
          <w:shd w:val="clear" w:color="auto" w:fill="FFFFFF"/>
        </w:rPr>
        <w:t>instituting a</w:t>
      </w:r>
      <w:r w:rsidRPr="00BE1FB3">
        <w:rPr>
          <w:color w:val="000000"/>
          <w:sz w:val="26"/>
          <w:szCs w:val="26"/>
          <w:shd w:val="clear" w:color="auto" w:fill="FFFFFF"/>
        </w:rPr>
        <w:t xml:space="preserve"> strategy is one of the most </w:t>
      </w:r>
      <w:r w:rsidR="00E82C33" w:rsidRPr="00BE1FB3">
        <w:rPr>
          <w:color w:val="000000"/>
          <w:sz w:val="26"/>
          <w:szCs w:val="26"/>
          <w:shd w:val="clear" w:color="auto" w:fill="FFFFFF"/>
        </w:rPr>
        <w:t>important</w:t>
      </w:r>
      <w:r w:rsidRPr="00BE1FB3">
        <w:rPr>
          <w:color w:val="000000"/>
          <w:sz w:val="26"/>
          <w:szCs w:val="26"/>
          <w:shd w:val="clear" w:color="auto" w:fill="FFFFFF"/>
        </w:rPr>
        <w:t xml:space="preserve"> factors for </w:t>
      </w:r>
      <w:r w:rsidR="000F7388" w:rsidRPr="00BE1FB3">
        <w:rPr>
          <w:color w:val="000000"/>
          <w:sz w:val="26"/>
          <w:szCs w:val="26"/>
          <w:shd w:val="clear" w:color="auto" w:fill="FFFFFF"/>
        </w:rPr>
        <w:t>doing business</w:t>
      </w:r>
      <w:r w:rsidR="0088653D" w:rsidRPr="00BE1FB3">
        <w:rPr>
          <w:color w:val="000000"/>
          <w:sz w:val="26"/>
          <w:szCs w:val="26"/>
          <w:shd w:val="clear" w:color="auto" w:fill="FFFFFF"/>
        </w:rPr>
        <w:t>,</w:t>
      </w:r>
      <w:r w:rsidRPr="00BE1FB3">
        <w:rPr>
          <w:color w:val="000000"/>
          <w:sz w:val="26"/>
          <w:szCs w:val="26"/>
          <w:shd w:val="clear" w:color="auto" w:fill="FFFFFF"/>
        </w:rPr>
        <w:t xml:space="preserve"> as it </w:t>
      </w:r>
      <w:r w:rsidR="00E82C33" w:rsidRPr="00BE1FB3">
        <w:rPr>
          <w:color w:val="000000"/>
          <w:sz w:val="26"/>
          <w:szCs w:val="26"/>
          <w:shd w:val="clear" w:color="auto" w:fill="FFFFFF"/>
        </w:rPr>
        <w:t>puts</w:t>
      </w:r>
      <w:r w:rsidRPr="00BE1FB3">
        <w:rPr>
          <w:color w:val="000000"/>
          <w:sz w:val="26"/>
          <w:szCs w:val="26"/>
          <w:shd w:val="clear" w:color="auto" w:fill="FFFFFF"/>
        </w:rPr>
        <w:t xml:space="preserve"> </w:t>
      </w:r>
      <w:r w:rsidR="00595CB5" w:rsidRPr="00BE1FB3">
        <w:rPr>
          <w:color w:val="000000"/>
          <w:sz w:val="26"/>
          <w:szCs w:val="26"/>
          <w:shd w:val="clear" w:color="auto" w:fill="FFFFFF"/>
        </w:rPr>
        <w:t>companies</w:t>
      </w:r>
      <w:r w:rsidR="00E82C33" w:rsidRPr="00BE1FB3">
        <w:rPr>
          <w:color w:val="000000"/>
          <w:sz w:val="26"/>
          <w:szCs w:val="26"/>
          <w:shd w:val="clear" w:color="auto" w:fill="FFFFFF"/>
        </w:rPr>
        <w:t xml:space="preserve"> </w:t>
      </w:r>
      <w:r w:rsidR="0088653D" w:rsidRPr="00BE1FB3">
        <w:rPr>
          <w:color w:val="000000"/>
          <w:sz w:val="26"/>
          <w:szCs w:val="26"/>
          <w:shd w:val="clear" w:color="auto" w:fill="FFFFFF"/>
        </w:rPr>
        <w:t>o</w:t>
      </w:r>
      <w:r w:rsidR="00E82C33" w:rsidRPr="00BE1FB3">
        <w:rPr>
          <w:color w:val="000000"/>
          <w:sz w:val="26"/>
          <w:szCs w:val="26"/>
          <w:shd w:val="clear" w:color="auto" w:fill="FFFFFF"/>
        </w:rPr>
        <w:t>n</w:t>
      </w:r>
      <w:r w:rsidRPr="00BE1FB3">
        <w:rPr>
          <w:color w:val="000000"/>
          <w:sz w:val="26"/>
          <w:szCs w:val="26"/>
          <w:shd w:val="clear" w:color="auto" w:fill="FFFFFF"/>
        </w:rPr>
        <w:t xml:space="preserve"> the most efficient and effective path to succe</w:t>
      </w:r>
      <w:r w:rsidR="00E82C33" w:rsidRPr="00BE1FB3">
        <w:rPr>
          <w:color w:val="000000"/>
          <w:sz w:val="26"/>
          <w:szCs w:val="26"/>
          <w:shd w:val="clear" w:color="auto" w:fill="FFFFFF"/>
        </w:rPr>
        <w:t>ss</w:t>
      </w:r>
      <w:r w:rsidRPr="00BE1FB3">
        <w:rPr>
          <w:color w:val="000000"/>
          <w:sz w:val="26"/>
          <w:szCs w:val="26"/>
          <w:shd w:val="clear" w:color="auto" w:fill="FFFFFF"/>
        </w:rPr>
        <w:t>. However, th</w:t>
      </w:r>
      <w:r w:rsidR="00941899" w:rsidRPr="00BE1FB3">
        <w:rPr>
          <w:color w:val="000000"/>
          <w:sz w:val="26"/>
          <w:szCs w:val="26"/>
          <w:shd w:val="clear" w:color="auto" w:fill="FFFFFF"/>
        </w:rPr>
        <w:t>is</w:t>
      </w:r>
      <w:r w:rsidRPr="00BE1FB3">
        <w:rPr>
          <w:color w:val="000000"/>
          <w:sz w:val="26"/>
          <w:szCs w:val="26"/>
          <w:shd w:val="clear" w:color="auto" w:fill="FFFFFF"/>
        </w:rPr>
        <w:t xml:space="preserve"> strategy </w:t>
      </w:r>
      <w:r w:rsidR="00EB55A5" w:rsidRPr="00BE1FB3">
        <w:rPr>
          <w:color w:val="000000"/>
          <w:sz w:val="26"/>
          <w:szCs w:val="26"/>
          <w:shd w:val="clear" w:color="auto" w:fill="FFFFFF"/>
        </w:rPr>
        <w:t>must</w:t>
      </w:r>
      <w:r w:rsidRPr="00BE1FB3">
        <w:rPr>
          <w:color w:val="000000"/>
          <w:sz w:val="26"/>
          <w:szCs w:val="26"/>
          <w:shd w:val="clear" w:color="auto" w:fill="FFFFFF"/>
        </w:rPr>
        <w:t xml:space="preserve"> be changed over time or </w:t>
      </w:r>
      <w:r w:rsidR="007B37E9" w:rsidRPr="00BE1FB3">
        <w:rPr>
          <w:color w:val="000000"/>
          <w:sz w:val="26"/>
          <w:szCs w:val="26"/>
          <w:shd w:val="clear" w:color="auto" w:fill="FFFFFF"/>
        </w:rPr>
        <w:t>ada</w:t>
      </w:r>
      <w:r w:rsidR="00E81325" w:rsidRPr="00BE1FB3">
        <w:rPr>
          <w:color w:val="000000"/>
          <w:sz w:val="26"/>
          <w:szCs w:val="26"/>
          <w:shd w:val="clear" w:color="auto" w:fill="FFFFFF"/>
        </w:rPr>
        <w:t>p</w:t>
      </w:r>
      <w:r w:rsidR="00941899" w:rsidRPr="00BE1FB3">
        <w:rPr>
          <w:color w:val="000000"/>
          <w:sz w:val="26"/>
          <w:szCs w:val="26"/>
          <w:shd w:val="clear" w:color="auto" w:fill="FFFFFF"/>
        </w:rPr>
        <w:t>ted</w:t>
      </w:r>
      <w:r w:rsidR="007B37E9" w:rsidRPr="00BE1FB3">
        <w:rPr>
          <w:color w:val="000000"/>
          <w:sz w:val="26"/>
          <w:szCs w:val="26"/>
          <w:shd w:val="clear" w:color="auto" w:fill="FFFFFF"/>
        </w:rPr>
        <w:t xml:space="preserve"> to </w:t>
      </w:r>
      <w:r w:rsidRPr="00BE1FB3">
        <w:rPr>
          <w:color w:val="000000"/>
          <w:sz w:val="26"/>
          <w:szCs w:val="26"/>
          <w:shd w:val="clear" w:color="auto" w:fill="FFFFFF"/>
        </w:rPr>
        <w:t xml:space="preserve">diverse situations. Each changing situation </w:t>
      </w:r>
      <w:r w:rsidR="00941899" w:rsidRPr="00BE1FB3">
        <w:rPr>
          <w:color w:val="000000"/>
          <w:sz w:val="26"/>
          <w:szCs w:val="26"/>
          <w:shd w:val="clear" w:color="auto" w:fill="FFFFFF"/>
        </w:rPr>
        <w:t>requires</w:t>
      </w:r>
      <w:r w:rsidRPr="00BE1FB3">
        <w:rPr>
          <w:color w:val="000000"/>
          <w:sz w:val="26"/>
          <w:szCs w:val="26"/>
          <w:shd w:val="clear" w:color="auto" w:fill="FFFFFF"/>
        </w:rPr>
        <w:t xml:space="preserve"> different and suitable strategies for each business (Ritchie et al., 2011; </w:t>
      </w:r>
      <w:proofErr w:type="spellStart"/>
      <w:r w:rsidRPr="00BE1FB3">
        <w:rPr>
          <w:color w:val="000000"/>
          <w:sz w:val="26"/>
          <w:szCs w:val="26"/>
          <w:shd w:val="clear" w:color="auto" w:fill="FFFFFF"/>
        </w:rPr>
        <w:t>Vanichvatana</w:t>
      </w:r>
      <w:proofErr w:type="spellEnd"/>
      <w:r w:rsidRPr="00BE1FB3">
        <w:rPr>
          <w:color w:val="000000"/>
          <w:sz w:val="26"/>
          <w:szCs w:val="26"/>
          <w:shd w:val="clear" w:color="auto" w:fill="FFFFFF"/>
        </w:rPr>
        <w:t xml:space="preserve"> &amp; </w:t>
      </w:r>
      <w:proofErr w:type="spellStart"/>
      <w:r w:rsidRPr="00BE1FB3">
        <w:rPr>
          <w:color w:val="000000"/>
          <w:sz w:val="26"/>
          <w:szCs w:val="26"/>
          <w:shd w:val="clear" w:color="auto" w:fill="FFFFFF"/>
        </w:rPr>
        <w:t>Puengchuer</w:t>
      </w:r>
      <w:proofErr w:type="spellEnd"/>
      <w:r w:rsidRPr="00BE1FB3">
        <w:rPr>
          <w:color w:val="000000"/>
          <w:sz w:val="26"/>
          <w:szCs w:val="26"/>
          <w:shd w:val="clear" w:color="auto" w:fill="FFFFFF"/>
        </w:rPr>
        <w:t xml:space="preserve">, 2015; Vargo &amp; Seville, 2011). Therefore, a </w:t>
      </w:r>
      <w:r w:rsidR="00E81325" w:rsidRPr="00BE1FB3">
        <w:rPr>
          <w:color w:val="000000"/>
          <w:sz w:val="26"/>
          <w:szCs w:val="26"/>
          <w:shd w:val="clear" w:color="auto" w:fill="FFFFFF"/>
        </w:rPr>
        <w:t>crisis management</w:t>
      </w:r>
      <w:r w:rsidRPr="00BE1FB3">
        <w:rPr>
          <w:color w:val="000000"/>
          <w:sz w:val="26"/>
          <w:szCs w:val="26"/>
          <w:shd w:val="clear" w:color="auto" w:fill="FFFFFF"/>
        </w:rPr>
        <w:t xml:space="preserve"> strategy will be of interest in this research to deal with one of the worst situations ever</w:t>
      </w:r>
      <w:r w:rsidR="00941899" w:rsidRPr="00BE1FB3">
        <w:rPr>
          <w:color w:val="000000"/>
          <w:sz w:val="26"/>
          <w:szCs w:val="26"/>
          <w:shd w:val="clear" w:color="auto" w:fill="FFFFFF"/>
        </w:rPr>
        <w:t xml:space="preserve"> faced by the</w:t>
      </w:r>
      <w:r w:rsidRPr="00BE1FB3">
        <w:rPr>
          <w:color w:val="000000"/>
          <w:sz w:val="26"/>
          <w:szCs w:val="26"/>
          <w:shd w:val="clear" w:color="auto" w:fill="FFFFFF"/>
        </w:rPr>
        <w:t xml:space="preserve"> World.</w:t>
      </w:r>
    </w:p>
    <w:p w14:paraId="30BA1031" w14:textId="18361A58" w:rsidR="00802298" w:rsidRPr="00BE1FB3" w:rsidRDefault="00D27403" w:rsidP="00EE2CED">
      <w:pPr>
        <w:overflowPunct w:val="0"/>
        <w:spacing w:line="360" w:lineRule="exact"/>
        <w:ind w:firstLine="720"/>
        <w:jc w:val="both"/>
        <w:rPr>
          <w:color w:val="000000"/>
          <w:sz w:val="26"/>
          <w:szCs w:val="26"/>
          <w:shd w:val="clear" w:color="auto" w:fill="FFFFFF"/>
        </w:rPr>
      </w:pPr>
      <w:r w:rsidRPr="00BE1FB3">
        <w:rPr>
          <w:color w:val="000000"/>
          <w:sz w:val="26"/>
          <w:szCs w:val="26"/>
          <w:shd w:val="clear" w:color="auto" w:fill="FFFFFF"/>
        </w:rPr>
        <w:t xml:space="preserve">In conclusion, this research </w:t>
      </w:r>
      <w:r w:rsidR="00941899" w:rsidRPr="00BE1FB3">
        <w:rPr>
          <w:color w:val="000000"/>
          <w:sz w:val="26"/>
          <w:szCs w:val="26"/>
          <w:shd w:val="clear" w:color="auto" w:fill="FFFFFF"/>
        </w:rPr>
        <w:t xml:space="preserve">answered </w:t>
      </w:r>
      <w:r w:rsidRPr="00BE1FB3">
        <w:rPr>
          <w:color w:val="000000"/>
          <w:sz w:val="26"/>
          <w:szCs w:val="26"/>
          <w:shd w:val="clear" w:color="auto" w:fill="FFFFFF"/>
        </w:rPr>
        <w:t>three main questions</w:t>
      </w:r>
      <w:r w:rsidR="00941899" w:rsidRPr="00BE1FB3">
        <w:rPr>
          <w:color w:val="000000"/>
          <w:sz w:val="26"/>
          <w:szCs w:val="26"/>
          <w:shd w:val="clear" w:color="auto" w:fill="FFFFFF"/>
        </w:rPr>
        <w:t>:</w:t>
      </w:r>
      <w:r w:rsidRPr="00BE1FB3">
        <w:rPr>
          <w:color w:val="000000"/>
          <w:sz w:val="26"/>
          <w:szCs w:val="26"/>
          <w:shd w:val="clear" w:color="auto" w:fill="FFFFFF"/>
        </w:rPr>
        <w:t xml:space="preserve"> 1) </w:t>
      </w:r>
      <w:r w:rsidR="001E5A73" w:rsidRPr="00BE1FB3">
        <w:rPr>
          <w:color w:val="000000"/>
          <w:sz w:val="26"/>
          <w:szCs w:val="26"/>
          <w:shd w:val="clear" w:color="auto" w:fill="FFFFFF"/>
        </w:rPr>
        <w:t>how did real estate agenc</w:t>
      </w:r>
      <w:r w:rsidR="000817AB" w:rsidRPr="00BE1FB3">
        <w:rPr>
          <w:color w:val="000000"/>
          <w:sz w:val="26"/>
          <w:szCs w:val="26"/>
          <w:shd w:val="clear" w:color="auto" w:fill="FFFFFF"/>
        </w:rPr>
        <w:t>ies</w:t>
      </w:r>
      <w:r w:rsidR="001E5A73" w:rsidRPr="00BE1FB3">
        <w:rPr>
          <w:color w:val="000000"/>
          <w:sz w:val="26"/>
          <w:szCs w:val="26"/>
          <w:shd w:val="clear" w:color="auto" w:fill="FFFFFF"/>
        </w:rPr>
        <w:t xml:space="preserve"> work </w:t>
      </w:r>
      <w:r w:rsidRPr="00BE1FB3">
        <w:rPr>
          <w:color w:val="000000"/>
          <w:sz w:val="26"/>
          <w:szCs w:val="26"/>
          <w:shd w:val="clear" w:color="auto" w:fill="FFFFFF"/>
        </w:rPr>
        <w:t>before the COVID</w:t>
      </w:r>
      <w:r w:rsidR="009F2DBD" w:rsidRPr="00BE1FB3">
        <w:rPr>
          <w:color w:val="000000"/>
          <w:sz w:val="26"/>
          <w:szCs w:val="26"/>
          <w:shd w:val="clear" w:color="auto" w:fill="FFFFFF"/>
        </w:rPr>
        <w:t>-</w:t>
      </w:r>
      <w:r w:rsidRPr="00BE1FB3">
        <w:rPr>
          <w:color w:val="000000"/>
          <w:sz w:val="26"/>
          <w:szCs w:val="26"/>
          <w:shd w:val="clear" w:color="auto" w:fill="FFFFFF"/>
        </w:rPr>
        <w:t xml:space="preserve">19 pandemic? 2) how </w:t>
      </w:r>
      <w:r w:rsidR="001E5A73" w:rsidRPr="00BE1FB3">
        <w:rPr>
          <w:color w:val="000000"/>
          <w:sz w:val="26"/>
          <w:szCs w:val="26"/>
          <w:shd w:val="clear" w:color="auto" w:fill="FFFFFF"/>
        </w:rPr>
        <w:t xml:space="preserve">did </w:t>
      </w:r>
      <w:r w:rsidRPr="00BE1FB3">
        <w:rPr>
          <w:color w:val="000000"/>
          <w:sz w:val="26"/>
          <w:szCs w:val="26"/>
          <w:shd w:val="clear" w:color="auto" w:fill="FFFFFF"/>
        </w:rPr>
        <w:t>real estate age</w:t>
      </w:r>
      <w:r w:rsidR="001E5A73" w:rsidRPr="00BE1FB3">
        <w:rPr>
          <w:color w:val="000000"/>
          <w:sz w:val="26"/>
          <w:szCs w:val="26"/>
          <w:shd w:val="clear" w:color="auto" w:fill="FFFFFF"/>
        </w:rPr>
        <w:t>nc</w:t>
      </w:r>
      <w:r w:rsidR="00595CB5" w:rsidRPr="00BE1FB3">
        <w:rPr>
          <w:color w:val="000000"/>
          <w:sz w:val="26"/>
          <w:szCs w:val="26"/>
          <w:shd w:val="clear" w:color="auto" w:fill="FFFFFF"/>
        </w:rPr>
        <w:t>ies</w:t>
      </w:r>
      <w:r w:rsidRPr="00BE1FB3">
        <w:rPr>
          <w:color w:val="000000"/>
          <w:sz w:val="26"/>
          <w:szCs w:val="26"/>
          <w:shd w:val="clear" w:color="auto" w:fill="FFFFFF"/>
        </w:rPr>
        <w:t xml:space="preserve"> surviv</w:t>
      </w:r>
      <w:r w:rsidR="001E5A73" w:rsidRPr="00BE1FB3">
        <w:rPr>
          <w:color w:val="000000"/>
          <w:sz w:val="26"/>
          <w:szCs w:val="26"/>
          <w:shd w:val="clear" w:color="auto" w:fill="FFFFFF"/>
        </w:rPr>
        <w:t>e</w:t>
      </w:r>
      <w:r w:rsidRPr="00BE1FB3">
        <w:rPr>
          <w:color w:val="000000"/>
          <w:sz w:val="26"/>
          <w:szCs w:val="26"/>
          <w:shd w:val="clear" w:color="auto" w:fill="FFFFFF"/>
        </w:rPr>
        <w:t xml:space="preserve"> </w:t>
      </w:r>
      <w:r w:rsidR="00E91B93" w:rsidRPr="00BE1FB3">
        <w:rPr>
          <w:color w:val="000000"/>
          <w:sz w:val="26"/>
          <w:szCs w:val="26"/>
          <w:shd w:val="clear" w:color="auto" w:fill="FFFFFF"/>
        </w:rPr>
        <w:t>without</w:t>
      </w:r>
      <w:r w:rsidRPr="00BE1FB3">
        <w:rPr>
          <w:color w:val="000000"/>
          <w:sz w:val="26"/>
          <w:szCs w:val="26"/>
          <w:shd w:val="clear" w:color="auto" w:fill="FFFFFF"/>
        </w:rPr>
        <w:t xml:space="preserve"> new foreign demands</w:t>
      </w:r>
      <w:r w:rsidR="001E5A73" w:rsidRPr="00BE1FB3">
        <w:rPr>
          <w:color w:val="000000"/>
          <w:sz w:val="26"/>
          <w:szCs w:val="26"/>
          <w:shd w:val="clear" w:color="auto" w:fill="FFFFFF"/>
        </w:rPr>
        <w:t xml:space="preserve"> during the pandemic</w:t>
      </w:r>
      <w:r w:rsidRPr="00BE1FB3">
        <w:rPr>
          <w:color w:val="000000"/>
          <w:sz w:val="26"/>
          <w:szCs w:val="26"/>
          <w:shd w:val="clear" w:color="auto" w:fill="FFFFFF"/>
        </w:rPr>
        <w:t>?</w:t>
      </w:r>
      <w:r w:rsidR="000817AB" w:rsidRPr="00BE1FB3">
        <w:rPr>
          <w:color w:val="000000"/>
          <w:sz w:val="26"/>
          <w:szCs w:val="26"/>
          <w:shd w:val="clear" w:color="auto" w:fill="FFFFFF"/>
        </w:rPr>
        <w:t xml:space="preserve"> </w:t>
      </w:r>
      <w:r w:rsidRPr="00BE1FB3">
        <w:rPr>
          <w:color w:val="000000"/>
          <w:sz w:val="26"/>
          <w:szCs w:val="26"/>
          <w:shd w:val="clear" w:color="auto" w:fill="FFFFFF"/>
        </w:rPr>
        <w:t xml:space="preserve">And 3) what </w:t>
      </w:r>
      <w:r w:rsidR="001E5A73" w:rsidRPr="00BE1FB3">
        <w:rPr>
          <w:color w:val="000000"/>
          <w:sz w:val="26"/>
          <w:szCs w:val="26"/>
          <w:shd w:val="clear" w:color="auto" w:fill="FFFFFF"/>
        </w:rPr>
        <w:t xml:space="preserve">are </w:t>
      </w:r>
      <w:r w:rsidRPr="00BE1FB3">
        <w:rPr>
          <w:color w:val="000000"/>
          <w:sz w:val="26"/>
          <w:szCs w:val="26"/>
          <w:shd w:val="clear" w:color="auto" w:fill="FFFFFF"/>
        </w:rPr>
        <w:t xml:space="preserve">the </w:t>
      </w:r>
      <w:r w:rsidR="007B37E9" w:rsidRPr="00BE1FB3">
        <w:rPr>
          <w:color w:val="000000"/>
          <w:sz w:val="26"/>
          <w:szCs w:val="26"/>
          <w:shd w:val="clear" w:color="auto" w:fill="FFFFFF"/>
        </w:rPr>
        <w:t>predict</w:t>
      </w:r>
      <w:r w:rsidR="001E5A73" w:rsidRPr="00BE1FB3">
        <w:rPr>
          <w:color w:val="000000"/>
          <w:sz w:val="26"/>
          <w:szCs w:val="26"/>
          <w:shd w:val="clear" w:color="auto" w:fill="FFFFFF"/>
        </w:rPr>
        <w:t>ions</w:t>
      </w:r>
      <w:r w:rsidRPr="00BE1FB3">
        <w:rPr>
          <w:color w:val="000000"/>
          <w:sz w:val="26"/>
          <w:szCs w:val="26"/>
          <w:shd w:val="clear" w:color="auto" w:fill="FFFFFF"/>
        </w:rPr>
        <w:t xml:space="preserve"> for the future and </w:t>
      </w:r>
      <w:r w:rsidR="001E5A73" w:rsidRPr="00BE1FB3">
        <w:rPr>
          <w:color w:val="000000"/>
          <w:sz w:val="26"/>
          <w:szCs w:val="26"/>
          <w:shd w:val="clear" w:color="auto" w:fill="FFFFFF"/>
        </w:rPr>
        <w:t>planned strategies for a post-pandemic period?</w:t>
      </w:r>
      <w:r w:rsidRPr="00BE1FB3">
        <w:rPr>
          <w:color w:val="000000"/>
          <w:sz w:val="26"/>
          <w:szCs w:val="26"/>
          <w:shd w:val="clear" w:color="auto" w:fill="FFFFFF"/>
        </w:rPr>
        <w:t xml:space="preserve"> The concept of </w:t>
      </w:r>
      <w:r w:rsidR="00595CB5" w:rsidRPr="00BE1FB3">
        <w:rPr>
          <w:color w:val="000000"/>
          <w:sz w:val="26"/>
          <w:szCs w:val="26"/>
          <w:shd w:val="clear" w:color="auto" w:fill="FFFFFF"/>
        </w:rPr>
        <w:t xml:space="preserve">crisis management </w:t>
      </w:r>
      <w:r w:rsidRPr="00BE1FB3">
        <w:rPr>
          <w:color w:val="000000"/>
          <w:sz w:val="26"/>
          <w:szCs w:val="26"/>
          <w:shd w:val="clear" w:color="auto" w:fill="FFFFFF"/>
        </w:rPr>
        <w:t>strateg</w:t>
      </w:r>
      <w:r w:rsidR="00595CB5" w:rsidRPr="00BE1FB3">
        <w:rPr>
          <w:color w:val="000000"/>
          <w:sz w:val="26"/>
          <w:szCs w:val="26"/>
          <w:shd w:val="clear" w:color="auto" w:fill="FFFFFF"/>
        </w:rPr>
        <w:t>ies</w:t>
      </w:r>
      <w:r w:rsidR="001E5A73" w:rsidRPr="00BE1FB3">
        <w:rPr>
          <w:color w:val="000000"/>
          <w:sz w:val="26"/>
          <w:szCs w:val="26"/>
          <w:shd w:val="clear" w:color="auto" w:fill="FFFFFF"/>
        </w:rPr>
        <w:t>,</w:t>
      </w:r>
      <w:r w:rsidRPr="00BE1FB3">
        <w:rPr>
          <w:color w:val="000000"/>
          <w:sz w:val="26"/>
          <w:szCs w:val="26"/>
          <w:shd w:val="clear" w:color="auto" w:fill="FFFFFF"/>
        </w:rPr>
        <w:t xml:space="preserve"> which </w:t>
      </w:r>
      <w:r w:rsidR="001E5A73" w:rsidRPr="00BE1FB3">
        <w:rPr>
          <w:color w:val="000000"/>
          <w:sz w:val="26"/>
          <w:szCs w:val="26"/>
          <w:shd w:val="clear" w:color="auto" w:fill="FFFFFF"/>
        </w:rPr>
        <w:t xml:space="preserve">has been </w:t>
      </w:r>
      <w:r w:rsidRPr="00BE1FB3">
        <w:rPr>
          <w:color w:val="000000"/>
          <w:sz w:val="26"/>
          <w:szCs w:val="26"/>
          <w:shd w:val="clear" w:color="auto" w:fill="FFFFFF"/>
        </w:rPr>
        <w:t>immense in various scenarios</w:t>
      </w:r>
      <w:r w:rsidR="001E5A73" w:rsidRPr="00BE1FB3">
        <w:rPr>
          <w:color w:val="000000"/>
          <w:sz w:val="26"/>
          <w:szCs w:val="26"/>
          <w:shd w:val="clear" w:color="auto" w:fill="FFFFFF"/>
        </w:rPr>
        <w:t>,</w:t>
      </w:r>
      <w:r w:rsidRPr="00BE1FB3">
        <w:rPr>
          <w:color w:val="000000"/>
          <w:sz w:val="26"/>
          <w:szCs w:val="26"/>
          <w:shd w:val="clear" w:color="auto" w:fill="FFFFFF"/>
        </w:rPr>
        <w:t xml:space="preserve"> will be employed as the primary approach in this research. Therefore, the result of this research will benefi</w:t>
      </w:r>
      <w:r w:rsidR="001E5A73" w:rsidRPr="00BE1FB3">
        <w:rPr>
          <w:color w:val="000000"/>
          <w:sz w:val="26"/>
          <w:szCs w:val="26"/>
          <w:shd w:val="clear" w:color="auto" w:fill="FFFFFF"/>
        </w:rPr>
        <w:t>t</w:t>
      </w:r>
      <w:r w:rsidRPr="00BE1FB3">
        <w:rPr>
          <w:color w:val="000000"/>
          <w:sz w:val="26"/>
          <w:szCs w:val="26"/>
          <w:shd w:val="clear" w:color="auto" w:fill="FFFFFF"/>
        </w:rPr>
        <w:t xml:space="preserve"> real estate agen</w:t>
      </w:r>
      <w:r w:rsidR="001E5A73" w:rsidRPr="00BE1FB3">
        <w:rPr>
          <w:color w:val="000000"/>
          <w:sz w:val="26"/>
          <w:szCs w:val="26"/>
          <w:shd w:val="clear" w:color="auto" w:fill="FFFFFF"/>
        </w:rPr>
        <w:t>c</w:t>
      </w:r>
      <w:r w:rsidR="00595CB5" w:rsidRPr="00BE1FB3">
        <w:rPr>
          <w:color w:val="000000"/>
          <w:sz w:val="26"/>
          <w:szCs w:val="26"/>
          <w:shd w:val="clear" w:color="auto" w:fill="FFFFFF"/>
        </w:rPr>
        <w:t>ies</w:t>
      </w:r>
      <w:r w:rsidRPr="00BE1FB3">
        <w:rPr>
          <w:color w:val="000000"/>
          <w:sz w:val="26"/>
          <w:szCs w:val="26"/>
          <w:shd w:val="clear" w:color="auto" w:fill="FFFFFF"/>
        </w:rPr>
        <w:t xml:space="preserve"> and </w:t>
      </w:r>
      <w:r w:rsidR="001E5A73" w:rsidRPr="00BE1FB3">
        <w:rPr>
          <w:color w:val="000000"/>
          <w:sz w:val="26"/>
          <w:szCs w:val="26"/>
          <w:shd w:val="clear" w:color="auto" w:fill="FFFFFF"/>
        </w:rPr>
        <w:t>provide</w:t>
      </w:r>
      <w:r w:rsidRPr="00BE1FB3">
        <w:rPr>
          <w:color w:val="000000"/>
          <w:sz w:val="26"/>
          <w:szCs w:val="26"/>
          <w:shd w:val="clear" w:color="auto" w:fill="FFFFFF"/>
        </w:rPr>
        <w:t xml:space="preserve"> in-depth knowledge </w:t>
      </w:r>
      <w:r w:rsidR="001E5A73" w:rsidRPr="00BE1FB3">
        <w:rPr>
          <w:color w:val="000000"/>
          <w:sz w:val="26"/>
          <w:szCs w:val="26"/>
          <w:shd w:val="clear" w:color="auto" w:fill="FFFFFF"/>
        </w:rPr>
        <w:t xml:space="preserve">of </w:t>
      </w:r>
      <w:r w:rsidR="00E81325" w:rsidRPr="00BE1FB3">
        <w:rPr>
          <w:color w:val="000000"/>
          <w:sz w:val="26"/>
          <w:szCs w:val="26"/>
          <w:shd w:val="clear" w:color="auto" w:fill="FFFFFF"/>
        </w:rPr>
        <w:t>crisis management</w:t>
      </w:r>
      <w:r w:rsidRPr="00BE1FB3">
        <w:rPr>
          <w:color w:val="000000"/>
          <w:sz w:val="26"/>
          <w:szCs w:val="26"/>
          <w:shd w:val="clear" w:color="auto" w:fill="FFFFFF"/>
        </w:rPr>
        <w:t xml:space="preserve"> strateg</w:t>
      </w:r>
      <w:r w:rsidR="00E81325" w:rsidRPr="00BE1FB3">
        <w:rPr>
          <w:color w:val="000000"/>
          <w:sz w:val="26"/>
          <w:szCs w:val="26"/>
          <w:shd w:val="clear" w:color="auto" w:fill="FFFFFF"/>
        </w:rPr>
        <w:t>ies</w:t>
      </w:r>
      <w:r w:rsidR="00CE24F7" w:rsidRPr="00BE1FB3">
        <w:rPr>
          <w:color w:val="000000"/>
          <w:sz w:val="26"/>
          <w:szCs w:val="26"/>
          <w:shd w:val="clear" w:color="auto" w:fill="FFFFFF"/>
        </w:rPr>
        <w:t xml:space="preserve"> under</w:t>
      </w:r>
      <w:r w:rsidR="00CC493B" w:rsidRPr="00BE1FB3">
        <w:rPr>
          <w:color w:val="000000"/>
          <w:sz w:val="26"/>
          <w:szCs w:val="26"/>
          <w:shd w:val="clear" w:color="auto" w:fill="FFFFFF"/>
        </w:rPr>
        <w:t xml:space="preserve"> the</w:t>
      </w:r>
      <w:r w:rsidR="00CE24F7" w:rsidRPr="00BE1FB3">
        <w:rPr>
          <w:color w:val="000000"/>
          <w:sz w:val="26"/>
          <w:szCs w:val="26"/>
          <w:shd w:val="clear" w:color="auto" w:fill="FFFFFF"/>
        </w:rPr>
        <w:t xml:space="preserve"> real estate business context</w:t>
      </w:r>
      <w:r w:rsidRPr="00BE1FB3">
        <w:rPr>
          <w:color w:val="000000"/>
          <w:sz w:val="26"/>
          <w:szCs w:val="26"/>
          <w:shd w:val="clear" w:color="auto" w:fill="FFFFFF"/>
        </w:rPr>
        <w:t xml:space="preserve">. </w:t>
      </w:r>
    </w:p>
    <w:p w14:paraId="2AED5F15" w14:textId="77777777" w:rsidR="00F65F3A" w:rsidRPr="00BE1FB3" w:rsidRDefault="00F65F3A" w:rsidP="00EE2CED">
      <w:pPr>
        <w:overflowPunct w:val="0"/>
        <w:spacing w:line="360" w:lineRule="exact"/>
        <w:ind w:firstLine="720"/>
        <w:jc w:val="both"/>
        <w:rPr>
          <w:color w:val="000000"/>
          <w:sz w:val="26"/>
          <w:szCs w:val="26"/>
          <w:shd w:val="clear" w:color="auto" w:fill="FFFFFF"/>
        </w:rPr>
      </w:pPr>
    </w:p>
    <w:p w14:paraId="12CD1978" w14:textId="180366D6" w:rsidR="00955B10" w:rsidRPr="00BE1FB3" w:rsidRDefault="00030026" w:rsidP="00EE2CED">
      <w:pPr>
        <w:overflowPunct w:val="0"/>
        <w:spacing w:line="360" w:lineRule="exact"/>
        <w:jc w:val="center"/>
        <w:rPr>
          <w:b/>
          <w:bCs/>
          <w:sz w:val="26"/>
          <w:szCs w:val="26"/>
        </w:rPr>
      </w:pPr>
      <w:r w:rsidRPr="00BE1FB3">
        <w:rPr>
          <w:b/>
          <w:bCs/>
          <w:sz w:val="26"/>
          <w:szCs w:val="26"/>
        </w:rPr>
        <w:t>THEORETICAL BACKGROUND</w:t>
      </w:r>
    </w:p>
    <w:p w14:paraId="796147F7" w14:textId="5FAB3323" w:rsidR="00E6240B" w:rsidRPr="00BE1FB3" w:rsidRDefault="001E5A73" w:rsidP="00EE2CED">
      <w:pPr>
        <w:pStyle w:val="aa"/>
        <w:overflowPunct w:val="0"/>
        <w:spacing w:line="360" w:lineRule="exact"/>
        <w:ind w:firstLineChars="200" w:firstLine="520"/>
        <w:jc w:val="both"/>
        <w:rPr>
          <w:rFonts w:ascii="Times New Roman" w:hAnsi="Times New Roman" w:cs="Times New Roman"/>
          <w:color w:val="000000"/>
          <w:sz w:val="26"/>
          <w:szCs w:val="26"/>
          <w:shd w:val="clear" w:color="auto" w:fill="FFFFFF"/>
        </w:rPr>
      </w:pPr>
      <w:r w:rsidRPr="00BE1FB3">
        <w:rPr>
          <w:rFonts w:ascii="Times New Roman" w:hAnsi="Times New Roman" w:cs="Times New Roman"/>
          <w:color w:val="000000"/>
          <w:sz w:val="26"/>
          <w:szCs w:val="26"/>
          <w:shd w:val="clear" w:color="auto" w:fill="FFFFFF"/>
        </w:rPr>
        <w:t xml:space="preserve">The </w:t>
      </w:r>
      <w:r w:rsidR="00CE7DED" w:rsidRPr="00BE1FB3">
        <w:rPr>
          <w:rFonts w:ascii="Times New Roman" w:hAnsi="Times New Roman" w:cs="Times New Roman"/>
          <w:color w:val="000000"/>
          <w:sz w:val="26"/>
          <w:szCs w:val="26"/>
          <w:shd w:val="clear" w:color="auto" w:fill="FFFFFF"/>
        </w:rPr>
        <w:t xml:space="preserve">economic crisis </w:t>
      </w:r>
      <w:r w:rsidRPr="00BE1FB3">
        <w:rPr>
          <w:rFonts w:ascii="Times New Roman" w:hAnsi="Times New Roman" w:cs="Times New Roman"/>
          <w:color w:val="000000"/>
          <w:sz w:val="26"/>
          <w:szCs w:val="26"/>
          <w:shd w:val="clear" w:color="auto" w:fill="FFFFFF"/>
        </w:rPr>
        <w:t>triggered by the</w:t>
      </w:r>
      <w:r w:rsidR="00CE7DED" w:rsidRPr="00BE1FB3">
        <w:rPr>
          <w:rFonts w:ascii="Times New Roman" w:hAnsi="Times New Roman" w:cs="Times New Roman"/>
          <w:color w:val="000000"/>
          <w:sz w:val="26"/>
          <w:szCs w:val="26"/>
          <w:shd w:val="clear" w:color="auto" w:fill="FFFFFF"/>
        </w:rPr>
        <w:t xml:space="preserve"> COVID</w:t>
      </w:r>
      <w:r w:rsidR="009F2DBD" w:rsidRPr="00BE1FB3">
        <w:rPr>
          <w:rFonts w:ascii="Times New Roman" w:hAnsi="Times New Roman" w:cs="Times New Roman"/>
          <w:color w:val="000000"/>
          <w:sz w:val="26"/>
          <w:szCs w:val="26"/>
          <w:shd w:val="clear" w:color="auto" w:fill="FFFFFF"/>
        </w:rPr>
        <w:t>-</w:t>
      </w:r>
      <w:r w:rsidR="00CE7DED" w:rsidRPr="00BE1FB3">
        <w:rPr>
          <w:rFonts w:ascii="Times New Roman" w:hAnsi="Times New Roman" w:cs="Times New Roman"/>
          <w:color w:val="000000"/>
          <w:sz w:val="26"/>
          <w:szCs w:val="26"/>
          <w:shd w:val="clear" w:color="auto" w:fill="FFFFFF"/>
        </w:rPr>
        <w:t>19 pandemic impact</w:t>
      </w:r>
      <w:r w:rsidRPr="00BE1FB3">
        <w:rPr>
          <w:rFonts w:ascii="Times New Roman" w:hAnsi="Times New Roman" w:cs="Times New Roman"/>
          <w:color w:val="000000"/>
          <w:sz w:val="26"/>
          <w:szCs w:val="26"/>
          <w:shd w:val="clear" w:color="auto" w:fill="FFFFFF"/>
        </w:rPr>
        <w:t>ed</w:t>
      </w:r>
      <w:r w:rsidR="00CE7DED" w:rsidRPr="00BE1FB3">
        <w:rPr>
          <w:rFonts w:ascii="Times New Roman" w:hAnsi="Times New Roman" w:cs="Times New Roman"/>
          <w:color w:val="000000"/>
          <w:sz w:val="26"/>
          <w:szCs w:val="26"/>
          <w:shd w:val="clear" w:color="auto" w:fill="FFFFFF"/>
        </w:rPr>
        <w:t xml:space="preserve"> various business fields, </w:t>
      </w:r>
      <w:r w:rsidRPr="00BE1FB3">
        <w:rPr>
          <w:rFonts w:ascii="Times New Roman" w:hAnsi="Times New Roman" w:cs="Times New Roman"/>
          <w:color w:val="000000"/>
          <w:sz w:val="26"/>
          <w:szCs w:val="26"/>
          <w:shd w:val="clear" w:color="auto" w:fill="FFFFFF"/>
        </w:rPr>
        <w:t>including the</w:t>
      </w:r>
      <w:r w:rsidR="00CE7DED" w:rsidRPr="00BE1FB3">
        <w:rPr>
          <w:rFonts w:ascii="Times New Roman" w:hAnsi="Times New Roman" w:cs="Times New Roman"/>
          <w:color w:val="000000"/>
          <w:sz w:val="26"/>
          <w:szCs w:val="26"/>
          <w:shd w:val="clear" w:color="auto" w:fill="FFFFFF"/>
        </w:rPr>
        <w:t xml:space="preserve"> real estate agency business. </w:t>
      </w:r>
      <w:r w:rsidRPr="00BE1FB3">
        <w:rPr>
          <w:rFonts w:ascii="Times New Roman" w:hAnsi="Times New Roman" w:cs="Times New Roman"/>
          <w:color w:val="000000"/>
          <w:sz w:val="26"/>
          <w:szCs w:val="26"/>
          <w:shd w:val="clear" w:color="auto" w:fill="FFFFFF"/>
        </w:rPr>
        <w:t>A review of</w:t>
      </w:r>
      <w:r w:rsidR="00CE7DED" w:rsidRPr="00BE1FB3">
        <w:rPr>
          <w:rFonts w:ascii="Times New Roman" w:hAnsi="Times New Roman" w:cs="Times New Roman"/>
          <w:color w:val="000000"/>
          <w:sz w:val="26"/>
          <w:szCs w:val="26"/>
          <w:shd w:val="clear" w:color="auto" w:fill="FFFFFF"/>
        </w:rPr>
        <w:t xml:space="preserve"> literature </w:t>
      </w:r>
      <w:r w:rsidRPr="00BE1FB3">
        <w:rPr>
          <w:rFonts w:ascii="Times New Roman" w:hAnsi="Times New Roman" w:cs="Times New Roman"/>
          <w:color w:val="000000"/>
          <w:sz w:val="26"/>
          <w:szCs w:val="26"/>
          <w:shd w:val="clear" w:color="auto" w:fill="FFFFFF"/>
        </w:rPr>
        <w:t>on the</w:t>
      </w:r>
      <w:r w:rsidR="00CE7DED" w:rsidRPr="00BE1FB3">
        <w:rPr>
          <w:rFonts w:ascii="Times New Roman" w:hAnsi="Times New Roman" w:cs="Times New Roman"/>
          <w:color w:val="000000"/>
          <w:sz w:val="26"/>
          <w:szCs w:val="26"/>
          <w:shd w:val="clear" w:color="auto" w:fill="FFFFFF"/>
        </w:rPr>
        <w:t xml:space="preserve"> responsiveness </w:t>
      </w:r>
      <w:r w:rsidRPr="00BE1FB3">
        <w:rPr>
          <w:rFonts w:ascii="Times New Roman" w:hAnsi="Times New Roman" w:cs="Times New Roman"/>
          <w:color w:val="000000"/>
          <w:sz w:val="26"/>
          <w:szCs w:val="26"/>
          <w:shd w:val="clear" w:color="auto" w:fill="FFFFFF"/>
        </w:rPr>
        <w:t>to</w:t>
      </w:r>
      <w:r w:rsidR="00CE7DED" w:rsidRPr="00BE1FB3">
        <w:rPr>
          <w:rFonts w:ascii="Times New Roman" w:hAnsi="Times New Roman" w:cs="Times New Roman"/>
          <w:color w:val="000000"/>
          <w:sz w:val="26"/>
          <w:szCs w:val="26"/>
          <w:shd w:val="clear" w:color="auto" w:fill="FFFFFF"/>
        </w:rPr>
        <w:t xml:space="preserve"> the crisis is </w:t>
      </w:r>
      <w:r w:rsidR="0088653D" w:rsidRPr="00BE1FB3">
        <w:rPr>
          <w:rFonts w:ascii="Times New Roman" w:hAnsi="Times New Roman" w:cs="Times New Roman"/>
          <w:color w:val="000000"/>
          <w:sz w:val="26"/>
          <w:szCs w:val="26"/>
          <w:shd w:val="clear" w:color="auto" w:fill="FFFFFF"/>
        </w:rPr>
        <w:t xml:space="preserve">thus </w:t>
      </w:r>
      <w:r w:rsidR="00CE7DED" w:rsidRPr="00BE1FB3">
        <w:rPr>
          <w:rFonts w:ascii="Times New Roman" w:hAnsi="Times New Roman" w:cs="Times New Roman"/>
          <w:color w:val="000000"/>
          <w:sz w:val="26"/>
          <w:szCs w:val="26"/>
          <w:shd w:val="clear" w:color="auto" w:fill="FFFFFF"/>
        </w:rPr>
        <w:t xml:space="preserve">of interest. Multiple approaches from several contexts </w:t>
      </w:r>
      <w:r w:rsidRPr="00BE1FB3">
        <w:rPr>
          <w:rFonts w:ascii="Times New Roman" w:hAnsi="Times New Roman" w:cs="Times New Roman"/>
          <w:color w:val="000000"/>
          <w:sz w:val="26"/>
          <w:szCs w:val="26"/>
          <w:shd w:val="clear" w:color="auto" w:fill="FFFFFF"/>
        </w:rPr>
        <w:t>we</w:t>
      </w:r>
      <w:r w:rsidR="00CE7DED" w:rsidRPr="00BE1FB3">
        <w:rPr>
          <w:rFonts w:ascii="Times New Roman" w:hAnsi="Times New Roman" w:cs="Times New Roman"/>
          <w:color w:val="000000"/>
          <w:sz w:val="26"/>
          <w:szCs w:val="26"/>
          <w:shd w:val="clear" w:color="auto" w:fill="FFFFFF"/>
        </w:rPr>
        <w:t xml:space="preserve">re derived and </w:t>
      </w:r>
      <w:r w:rsidR="00EE2CED" w:rsidRPr="00BE1FB3">
        <w:rPr>
          <w:rFonts w:ascii="Times New Roman" w:hAnsi="Times New Roman" w:cs="Times New Roman"/>
          <w:color w:val="000000"/>
          <w:sz w:val="26"/>
          <w:szCs w:val="26"/>
          <w:shd w:val="clear" w:color="auto" w:fill="FFFFFF"/>
        </w:rPr>
        <w:t>analy</w:t>
      </w:r>
      <w:r w:rsidR="00EE2CED" w:rsidRPr="00BE1FB3">
        <w:rPr>
          <w:rFonts w:ascii="Times New Roman" w:hAnsi="Times New Roman" w:cs="Times New Roman"/>
          <w:color w:val="000000"/>
          <w:sz w:val="26"/>
          <w:szCs w:val="26"/>
          <w:shd w:val="clear" w:color="auto" w:fill="FFFFFF"/>
        </w:rPr>
        <w:t>z</w:t>
      </w:r>
      <w:r w:rsidR="00EE2CED" w:rsidRPr="00BE1FB3">
        <w:rPr>
          <w:rFonts w:ascii="Times New Roman" w:hAnsi="Times New Roman" w:cs="Times New Roman"/>
          <w:color w:val="000000"/>
          <w:sz w:val="26"/>
          <w:szCs w:val="26"/>
          <w:shd w:val="clear" w:color="auto" w:fill="FFFFFF"/>
        </w:rPr>
        <w:t xml:space="preserve">ed </w:t>
      </w:r>
      <w:r w:rsidRPr="00BE1FB3">
        <w:rPr>
          <w:rFonts w:ascii="Times New Roman" w:hAnsi="Times New Roman" w:cs="Times New Roman"/>
          <w:color w:val="000000"/>
          <w:sz w:val="26"/>
          <w:szCs w:val="26"/>
          <w:shd w:val="clear" w:color="auto" w:fill="FFFFFF"/>
        </w:rPr>
        <w:t>to</w:t>
      </w:r>
      <w:r w:rsidR="00CE7DED" w:rsidRPr="00BE1FB3">
        <w:rPr>
          <w:rFonts w:ascii="Times New Roman" w:hAnsi="Times New Roman" w:cs="Times New Roman"/>
          <w:color w:val="000000"/>
          <w:sz w:val="26"/>
          <w:szCs w:val="26"/>
          <w:shd w:val="clear" w:color="auto" w:fill="FFFFFF"/>
        </w:rPr>
        <w:t xml:space="preserve"> fram</w:t>
      </w:r>
      <w:r w:rsidRPr="00BE1FB3">
        <w:rPr>
          <w:rFonts w:ascii="Times New Roman" w:hAnsi="Times New Roman" w:cs="Times New Roman"/>
          <w:color w:val="000000"/>
          <w:sz w:val="26"/>
          <w:szCs w:val="26"/>
          <w:shd w:val="clear" w:color="auto" w:fill="FFFFFF"/>
        </w:rPr>
        <w:t>e</w:t>
      </w:r>
      <w:r w:rsidR="00CE7DED" w:rsidRPr="00BE1FB3">
        <w:rPr>
          <w:rFonts w:ascii="Times New Roman" w:hAnsi="Times New Roman" w:cs="Times New Roman"/>
          <w:color w:val="000000"/>
          <w:sz w:val="26"/>
          <w:szCs w:val="26"/>
          <w:shd w:val="clear" w:color="auto" w:fill="FFFFFF"/>
        </w:rPr>
        <w:t xml:space="preserve"> </w:t>
      </w:r>
      <w:r w:rsidR="00B65BD4" w:rsidRPr="00BE1FB3">
        <w:rPr>
          <w:rFonts w:ascii="Times New Roman" w:hAnsi="Times New Roman" w:cs="Times New Roman"/>
          <w:color w:val="000000"/>
          <w:sz w:val="26"/>
          <w:szCs w:val="26"/>
          <w:shd w:val="clear" w:color="auto" w:fill="FFFFFF"/>
        </w:rPr>
        <w:t>crisis management</w:t>
      </w:r>
      <w:r w:rsidR="00CE7DED" w:rsidRPr="00BE1FB3">
        <w:rPr>
          <w:rFonts w:ascii="Times New Roman" w:hAnsi="Times New Roman" w:cs="Times New Roman"/>
          <w:color w:val="000000"/>
          <w:sz w:val="26"/>
          <w:szCs w:val="26"/>
          <w:shd w:val="clear" w:color="auto" w:fill="FFFFFF"/>
        </w:rPr>
        <w:t xml:space="preserve"> strategies</w:t>
      </w:r>
      <w:r w:rsidR="00CC493B" w:rsidRPr="00BE1FB3">
        <w:rPr>
          <w:rFonts w:ascii="Times New Roman" w:hAnsi="Times New Roman" w:cs="Times New Roman"/>
          <w:color w:val="000000"/>
          <w:sz w:val="26"/>
          <w:szCs w:val="26"/>
          <w:shd w:val="clear" w:color="auto" w:fill="FFFFFF"/>
        </w:rPr>
        <w:t xml:space="preserve"> under the real estate business context</w:t>
      </w:r>
      <w:r w:rsidR="00CE7DED" w:rsidRPr="00BE1FB3">
        <w:rPr>
          <w:rFonts w:ascii="Times New Roman" w:hAnsi="Times New Roman" w:cs="Times New Roman"/>
          <w:color w:val="000000"/>
          <w:sz w:val="26"/>
          <w:szCs w:val="26"/>
          <w:shd w:val="clear" w:color="auto" w:fill="FFFFFF"/>
        </w:rPr>
        <w:t>.</w:t>
      </w:r>
    </w:p>
    <w:p w14:paraId="4EADA29D" w14:textId="77777777" w:rsidR="007061D3" w:rsidRPr="00BE1FB3" w:rsidRDefault="007061D3" w:rsidP="00EE2CED">
      <w:pPr>
        <w:overflowPunct w:val="0"/>
        <w:spacing w:line="360" w:lineRule="exact"/>
        <w:jc w:val="both"/>
        <w:rPr>
          <w:b/>
          <w:bCs/>
          <w:color w:val="000000" w:themeColor="text1"/>
          <w:sz w:val="26"/>
          <w:szCs w:val="26"/>
        </w:rPr>
      </w:pPr>
    </w:p>
    <w:p w14:paraId="26FCE415" w14:textId="2EBBDB06" w:rsidR="001457CF" w:rsidRPr="00BE1FB3" w:rsidRDefault="00D27403" w:rsidP="00EE2CED">
      <w:pPr>
        <w:pStyle w:val="aa"/>
        <w:overflowPunct w:val="0"/>
        <w:spacing w:line="360" w:lineRule="exact"/>
        <w:jc w:val="both"/>
        <w:rPr>
          <w:rFonts w:ascii="Times New Roman" w:hAnsi="Times New Roman" w:cs="Times New Roman"/>
          <w:b/>
          <w:bCs/>
          <w:color w:val="000000" w:themeColor="text1"/>
          <w:sz w:val="26"/>
          <w:szCs w:val="26"/>
        </w:rPr>
      </w:pPr>
      <w:r w:rsidRPr="00BE1FB3">
        <w:rPr>
          <w:rFonts w:ascii="Times New Roman" w:hAnsi="Times New Roman" w:cs="Times New Roman"/>
          <w:b/>
          <w:bCs/>
          <w:color w:val="000000" w:themeColor="text1"/>
          <w:sz w:val="26"/>
          <w:szCs w:val="26"/>
        </w:rPr>
        <w:t xml:space="preserve">COVID-19 Pandemic and </w:t>
      </w:r>
      <w:r w:rsidR="00C540DC" w:rsidRPr="00BE1FB3">
        <w:rPr>
          <w:rFonts w:ascii="Times New Roman" w:hAnsi="Times New Roman" w:cs="Times New Roman"/>
          <w:b/>
          <w:bCs/>
          <w:color w:val="000000" w:themeColor="text1"/>
          <w:sz w:val="26"/>
          <w:szCs w:val="26"/>
        </w:rPr>
        <w:t xml:space="preserve">Economic Crisis </w:t>
      </w:r>
    </w:p>
    <w:p w14:paraId="42DD94A0" w14:textId="398D045A" w:rsidR="00F710C4" w:rsidRPr="00BE1FB3" w:rsidRDefault="00D27403" w:rsidP="00EE2CED">
      <w:pPr>
        <w:pStyle w:val="aa"/>
        <w:overflowPunct w:val="0"/>
        <w:spacing w:line="360" w:lineRule="exact"/>
        <w:ind w:firstLineChars="200" w:firstLine="520"/>
        <w:jc w:val="both"/>
        <w:rPr>
          <w:rFonts w:ascii="Times New Roman" w:hAnsi="Times New Roman" w:cs="Times New Roman"/>
          <w:color w:val="000000"/>
          <w:sz w:val="26"/>
          <w:szCs w:val="26"/>
          <w:shd w:val="clear" w:color="auto" w:fill="FFFFFF"/>
        </w:rPr>
      </w:pPr>
      <w:r w:rsidRPr="00BE1FB3">
        <w:rPr>
          <w:rFonts w:ascii="Times New Roman" w:hAnsi="Times New Roman" w:cs="Times New Roman"/>
          <w:color w:val="000000"/>
          <w:sz w:val="26"/>
          <w:szCs w:val="26"/>
          <w:shd w:val="clear" w:color="auto" w:fill="FFFFFF"/>
        </w:rPr>
        <w:t>Crisis</w:t>
      </w:r>
      <w:r w:rsidR="00CE7DED" w:rsidRPr="00BE1FB3">
        <w:rPr>
          <w:rFonts w:ascii="Times New Roman" w:hAnsi="Times New Roman" w:cs="Times New Roman"/>
          <w:color w:val="000000"/>
          <w:sz w:val="26"/>
          <w:szCs w:val="26"/>
          <w:shd w:val="clear" w:color="auto" w:fill="FFFFFF"/>
        </w:rPr>
        <w:t xml:space="preserve"> study </w:t>
      </w:r>
      <w:r w:rsidR="000D4B93" w:rsidRPr="00BE1FB3">
        <w:rPr>
          <w:rFonts w:ascii="Times New Roman" w:hAnsi="Times New Roman" w:cs="Times New Roman"/>
          <w:color w:val="000000"/>
          <w:sz w:val="26"/>
          <w:szCs w:val="26"/>
          <w:shd w:val="clear" w:color="auto" w:fill="FFFFFF"/>
        </w:rPr>
        <w:t>encompasses</w:t>
      </w:r>
      <w:r w:rsidR="00CE7DED" w:rsidRPr="00BE1FB3">
        <w:rPr>
          <w:rFonts w:ascii="Times New Roman" w:hAnsi="Times New Roman" w:cs="Times New Roman"/>
          <w:color w:val="000000"/>
          <w:sz w:val="26"/>
          <w:szCs w:val="26"/>
          <w:shd w:val="clear" w:color="auto" w:fill="FFFFFF"/>
        </w:rPr>
        <w:t xml:space="preserve"> contingency, uncertainty, unexpected situation, risk, forecast, mitigation, prevention, negative outcome, and many related constants (Chung &amp; Lee, 2016; Coombs, 2007; Goodman &amp; Marshall, 2013; </w:t>
      </w:r>
      <w:proofErr w:type="spellStart"/>
      <w:r w:rsidR="00CE7DED" w:rsidRPr="00BE1FB3">
        <w:rPr>
          <w:rFonts w:ascii="Times New Roman" w:hAnsi="Times New Roman" w:cs="Times New Roman"/>
          <w:color w:val="000000"/>
          <w:sz w:val="26"/>
          <w:szCs w:val="26"/>
          <w:shd w:val="clear" w:color="auto" w:fill="FFFFFF"/>
        </w:rPr>
        <w:t>Mikusova</w:t>
      </w:r>
      <w:proofErr w:type="spellEnd"/>
      <w:r w:rsidR="00CE7DED" w:rsidRPr="00BE1FB3">
        <w:rPr>
          <w:rFonts w:ascii="Times New Roman" w:hAnsi="Times New Roman" w:cs="Times New Roman"/>
          <w:color w:val="000000"/>
          <w:sz w:val="26"/>
          <w:szCs w:val="26"/>
          <w:shd w:val="clear" w:color="auto" w:fill="FFFFFF"/>
        </w:rPr>
        <w:t xml:space="preserve"> &amp; </w:t>
      </w:r>
      <w:proofErr w:type="spellStart"/>
      <w:r w:rsidR="00CE7DED" w:rsidRPr="00BE1FB3">
        <w:rPr>
          <w:rFonts w:ascii="Times New Roman" w:hAnsi="Times New Roman" w:cs="Times New Roman"/>
          <w:color w:val="000000"/>
          <w:sz w:val="26"/>
          <w:szCs w:val="26"/>
          <w:shd w:val="clear" w:color="auto" w:fill="FFFFFF"/>
        </w:rPr>
        <w:t>Horvathova</w:t>
      </w:r>
      <w:proofErr w:type="spellEnd"/>
      <w:r w:rsidR="00CE7DED" w:rsidRPr="00BE1FB3">
        <w:rPr>
          <w:rFonts w:ascii="Times New Roman" w:hAnsi="Times New Roman" w:cs="Times New Roman"/>
          <w:color w:val="000000"/>
          <w:sz w:val="26"/>
          <w:szCs w:val="26"/>
          <w:shd w:val="clear" w:color="auto" w:fill="FFFFFF"/>
        </w:rPr>
        <w:t>, 2018; Ritchie et al., 201</w:t>
      </w:r>
      <w:r w:rsidR="001A50CD" w:rsidRPr="00BE1FB3">
        <w:rPr>
          <w:rFonts w:ascii="Times New Roman" w:hAnsi="Times New Roman" w:cs="Times New Roman"/>
          <w:color w:val="000000"/>
          <w:sz w:val="26"/>
          <w:szCs w:val="26"/>
          <w:shd w:val="clear" w:color="auto" w:fill="FFFFFF"/>
        </w:rPr>
        <w:t>1</w:t>
      </w:r>
      <w:r w:rsidR="00CE7DED" w:rsidRPr="00BE1FB3">
        <w:rPr>
          <w:rFonts w:ascii="Times New Roman" w:hAnsi="Times New Roman" w:cs="Times New Roman"/>
          <w:color w:val="000000"/>
          <w:sz w:val="26"/>
          <w:szCs w:val="26"/>
          <w:shd w:val="clear" w:color="auto" w:fill="FFFFFF"/>
        </w:rPr>
        <w:t xml:space="preserve">; Vargo &amp; Seville, 2011), which </w:t>
      </w:r>
      <w:r w:rsidR="00E34196" w:rsidRPr="00BE1FB3">
        <w:rPr>
          <w:rFonts w:ascii="Times New Roman" w:hAnsi="Times New Roman" w:cs="Times New Roman"/>
          <w:color w:val="000000"/>
          <w:sz w:val="26"/>
          <w:szCs w:val="26"/>
          <w:shd w:val="clear" w:color="auto" w:fill="FFFFFF"/>
        </w:rPr>
        <w:t xml:space="preserve">might make it challenging to define </w:t>
      </w:r>
      <w:r w:rsidR="00CE7DED" w:rsidRPr="00BE1FB3">
        <w:rPr>
          <w:rFonts w:ascii="Times New Roman" w:hAnsi="Times New Roman" w:cs="Times New Roman"/>
          <w:color w:val="000000"/>
          <w:sz w:val="26"/>
          <w:szCs w:val="26"/>
          <w:shd w:val="clear" w:color="auto" w:fill="FFFFFF"/>
        </w:rPr>
        <w:t xml:space="preserve">the </w:t>
      </w:r>
      <w:r w:rsidR="00E22F8A" w:rsidRPr="00BE1FB3">
        <w:rPr>
          <w:rFonts w:ascii="Times New Roman" w:hAnsi="Times New Roman" w:cs="Times New Roman"/>
          <w:color w:val="000000"/>
          <w:sz w:val="26"/>
          <w:szCs w:val="26"/>
          <w:shd w:val="clear" w:color="auto" w:fill="FFFFFF"/>
        </w:rPr>
        <w:t xml:space="preserve">actual </w:t>
      </w:r>
      <w:r w:rsidR="00CE7DED" w:rsidRPr="00BE1FB3">
        <w:rPr>
          <w:rFonts w:ascii="Times New Roman" w:hAnsi="Times New Roman" w:cs="Times New Roman"/>
          <w:color w:val="000000"/>
          <w:sz w:val="26"/>
          <w:szCs w:val="26"/>
          <w:shd w:val="clear" w:color="auto" w:fill="FFFFFF"/>
        </w:rPr>
        <w:t xml:space="preserve">cause of the crisis (Brown &amp; White, 2010). Crises can be mainly classified </w:t>
      </w:r>
      <w:r w:rsidR="00BE118F" w:rsidRPr="00BE1FB3">
        <w:rPr>
          <w:rFonts w:ascii="Times New Roman" w:hAnsi="Times New Roman" w:cs="Times New Roman"/>
          <w:color w:val="000000"/>
          <w:sz w:val="26"/>
          <w:szCs w:val="26"/>
          <w:shd w:val="clear" w:color="auto" w:fill="FFFFFF"/>
        </w:rPr>
        <w:t>as</w:t>
      </w:r>
      <w:r w:rsidR="00CE7DED" w:rsidRPr="00BE1FB3">
        <w:rPr>
          <w:rFonts w:ascii="Times New Roman" w:hAnsi="Times New Roman" w:cs="Times New Roman"/>
          <w:color w:val="000000"/>
          <w:sz w:val="26"/>
          <w:szCs w:val="26"/>
          <w:shd w:val="clear" w:color="auto" w:fill="FFFFFF"/>
        </w:rPr>
        <w:t xml:space="preserve"> natural</w:t>
      </w:r>
      <w:r w:rsidR="00BE118F" w:rsidRPr="00BE1FB3">
        <w:rPr>
          <w:rFonts w:ascii="Times New Roman" w:hAnsi="Times New Roman" w:cs="Times New Roman"/>
          <w:color w:val="000000"/>
          <w:sz w:val="26"/>
          <w:szCs w:val="26"/>
          <w:shd w:val="clear" w:color="auto" w:fill="FFFFFF"/>
        </w:rPr>
        <w:t>—</w:t>
      </w:r>
      <w:r w:rsidR="00CE7DED" w:rsidRPr="00BE1FB3">
        <w:rPr>
          <w:rFonts w:ascii="Times New Roman" w:hAnsi="Times New Roman" w:cs="Times New Roman"/>
          <w:color w:val="000000"/>
          <w:sz w:val="26"/>
          <w:szCs w:val="26"/>
          <w:shd w:val="clear" w:color="auto" w:fill="FFFFFF"/>
        </w:rPr>
        <w:t>hurricanes, floods, landslides, earthquakes, eruptions,</w:t>
      </w:r>
      <w:r w:rsidR="0088653D" w:rsidRPr="00BE1FB3">
        <w:rPr>
          <w:rFonts w:ascii="Times New Roman" w:hAnsi="Times New Roman" w:cs="Times New Roman"/>
          <w:color w:val="000000"/>
          <w:sz w:val="26"/>
          <w:szCs w:val="26"/>
          <w:shd w:val="clear" w:color="auto" w:fill="FFFFFF"/>
        </w:rPr>
        <w:t xml:space="preserve"> </w:t>
      </w:r>
      <w:r w:rsidR="00CE7DED" w:rsidRPr="00BE1FB3">
        <w:rPr>
          <w:rFonts w:ascii="Times New Roman" w:hAnsi="Times New Roman" w:cs="Times New Roman"/>
          <w:color w:val="000000"/>
          <w:sz w:val="26"/>
          <w:szCs w:val="26"/>
          <w:shd w:val="clear" w:color="auto" w:fill="FFFFFF"/>
        </w:rPr>
        <w:t>tsunami</w:t>
      </w:r>
      <w:r w:rsidR="00BE118F" w:rsidRPr="00BE1FB3">
        <w:rPr>
          <w:rFonts w:ascii="Times New Roman" w:hAnsi="Times New Roman" w:cs="Times New Roman"/>
          <w:color w:val="000000"/>
          <w:sz w:val="26"/>
          <w:szCs w:val="26"/>
          <w:shd w:val="clear" w:color="auto" w:fill="FFFFFF"/>
        </w:rPr>
        <w:t>s—or</w:t>
      </w:r>
      <w:r w:rsidR="00CE7DED" w:rsidRPr="00BE1FB3">
        <w:rPr>
          <w:rFonts w:ascii="Times New Roman" w:hAnsi="Times New Roman" w:cs="Times New Roman"/>
          <w:color w:val="000000"/>
          <w:sz w:val="26"/>
          <w:szCs w:val="26"/>
          <w:shd w:val="clear" w:color="auto" w:fill="FFFFFF"/>
        </w:rPr>
        <w:t xml:space="preserve"> man-made</w:t>
      </w:r>
      <w:r w:rsidR="00BE118F" w:rsidRPr="00BE1FB3">
        <w:rPr>
          <w:rFonts w:ascii="Times New Roman" w:hAnsi="Times New Roman" w:cs="Times New Roman"/>
          <w:color w:val="000000"/>
          <w:sz w:val="26"/>
          <w:szCs w:val="26"/>
          <w:shd w:val="clear" w:color="auto" w:fill="FFFFFF"/>
        </w:rPr>
        <w:t>—</w:t>
      </w:r>
      <w:r w:rsidR="00CE7DED" w:rsidRPr="00BE1FB3">
        <w:rPr>
          <w:rFonts w:ascii="Times New Roman" w:hAnsi="Times New Roman" w:cs="Times New Roman"/>
          <w:color w:val="000000"/>
          <w:sz w:val="26"/>
          <w:szCs w:val="26"/>
          <w:shd w:val="clear" w:color="auto" w:fill="FFFFFF"/>
        </w:rPr>
        <w:t>economics, terrorism, political unrest, wars</w:t>
      </w:r>
      <w:r w:rsidR="00BE118F" w:rsidRPr="00BE1FB3">
        <w:rPr>
          <w:rFonts w:ascii="Times New Roman" w:hAnsi="Times New Roman" w:cs="Times New Roman"/>
          <w:color w:val="000000"/>
          <w:sz w:val="26"/>
          <w:szCs w:val="26"/>
          <w:shd w:val="clear" w:color="auto" w:fill="FFFFFF"/>
        </w:rPr>
        <w:t>,</w:t>
      </w:r>
      <w:r w:rsidR="00CE7DED" w:rsidRPr="00BE1FB3">
        <w:rPr>
          <w:rFonts w:ascii="Times New Roman" w:hAnsi="Times New Roman" w:cs="Times New Roman"/>
          <w:color w:val="000000"/>
          <w:sz w:val="26"/>
          <w:szCs w:val="26"/>
          <w:shd w:val="clear" w:color="auto" w:fill="FFFFFF"/>
        </w:rPr>
        <w:t xml:space="preserve"> </w:t>
      </w:r>
      <w:r w:rsidR="0088653D" w:rsidRPr="00BE1FB3">
        <w:rPr>
          <w:rFonts w:ascii="Times New Roman" w:hAnsi="Times New Roman" w:cs="Times New Roman"/>
          <w:color w:val="000000"/>
          <w:sz w:val="26"/>
          <w:szCs w:val="26"/>
          <w:shd w:val="clear" w:color="auto" w:fill="FFFFFF"/>
        </w:rPr>
        <w:t xml:space="preserve">and </w:t>
      </w:r>
      <w:r w:rsidR="00CE7DED" w:rsidRPr="00BE1FB3">
        <w:rPr>
          <w:rFonts w:ascii="Times New Roman" w:hAnsi="Times New Roman" w:cs="Times New Roman"/>
          <w:color w:val="000000"/>
          <w:sz w:val="26"/>
          <w:szCs w:val="26"/>
          <w:shd w:val="clear" w:color="auto" w:fill="FFFFFF"/>
        </w:rPr>
        <w:t>labor strikes</w:t>
      </w:r>
      <w:r w:rsidR="00BE118F" w:rsidRPr="00BE1FB3">
        <w:rPr>
          <w:rFonts w:ascii="Times New Roman" w:hAnsi="Times New Roman" w:cs="Times New Roman"/>
          <w:color w:val="000000"/>
          <w:sz w:val="26"/>
          <w:szCs w:val="26"/>
          <w:shd w:val="clear" w:color="auto" w:fill="FFFFFF"/>
        </w:rPr>
        <w:t xml:space="preserve">. They can also be classified </w:t>
      </w:r>
      <w:r w:rsidR="00CE7DED" w:rsidRPr="00BE1FB3">
        <w:rPr>
          <w:rFonts w:ascii="Times New Roman" w:hAnsi="Times New Roman" w:cs="Times New Roman"/>
          <w:color w:val="000000"/>
          <w:sz w:val="26"/>
          <w:szCs w:val="26"/>
          <w:shd w:val="clear" w:color="auto" w:fill="FFFFFF"/>
        </w:rPr>
        <w:t>by stage, duration, scale, the severity of impact, probability of occurrence</w:t>
      </w:r>
      <w:r w:rsidR="00BE118F" w:rsidRPr="00BE1FB3">
        <w:rPr>
          <w:rFonts w:ascii="Times New Roman" w:hAnsi="Times New Roman" w:cs="Times New Roman"/>
          <w:color w:val="000000"/>
          <w:sz w:val="26"/>
          <w:szCs w:val="26"/>
          <w:shd w:val="clear" w:color="auto" w:fill="FFFFFF"/>
        </w:rPr>
        <w:t>,</w:t>
      </w:r>
      <w:r w:rsidR="00CE7DED" w:rsidRPr="00BE1FB3">
        <w:rPr>
          <w:rFonts w:ascii="Times New Roman" w:hAnsi="Times New Roman" w:cs="Times New Roman"/>
          <w:color w:val="000000"/>
          <w:sz w:val="26"/>
          <w:szCs w:val="26"/>
          <w:shd w:val="clear" w:color="auto" w:fill="FFFFFF"/>
        </w:rPr>
        <w:t xml:space="preserve"> and origin </w:t>
      </w:r>
      <w:r w:rsidR="00675AE9" w:rsidRPr="00BE1FB3">
        <w:rPr>
          <w:rFonts w:ascii="Times New Roman" w:hAnsi="Times New Roman" w:cs="Times New Roman"/>
          <w:color w:val="000000"/>
          <w:sz w:val="26"/>
          <w:szCs w:val="26"/>
          <w:shd w:val="clear" w:color="auto" w:fill="FFFFFF"/>
        </w:rPr>
        <w:t xml:space="preserve">of the casualty </w:t>
      </w:r>
      <w:r w:rsidR="00CE7DED" w:rsidRPr="00BE1FB3">
        <w:rPr>
          <w:rFonts w:ascii="Times New Roman" w:hAnsi="Times New Roman" w:cs="Times New Roman"/>
          <w:color w:val="000000"/>
          <w:sz w:val="26"/>
          <w:szCs w:val="26"/>
          <w:shd w:val="clear" w:color="auto" w:fill="FFFFFF"/>
        </w:rPr>
        <w:t>(Avraham, 202</w:t>
      </w:r>
      <w:r w:rsidR="00BC5984" w:rsidRPr="00BE1FB3">
        <w:rPr>
          <w:rFonts w:ascii="Times New Roman" w:eastAsia="新細明體" w:hAnsi="Times New Roman" w:cs="Times New Roman"/>
          <w:color w:val="000000"/>
          <w:sz w:val="26"/>
          <w:szCs w:val="26"/>
          <w:shd w:val="clear" w:color="auto" w:fill="FFFFFF"/>
          <w:lang w:eastAsia="zh-TW"/>
        </w:rPr>
        <w:t>1</w:t>
      </w:r>
      <w:r w:rsidR="00CE7DED" w:rsidRPr="00BE1FB3">
        <w:rPr>
          <w:rFonts w:ascii="Times New Roman" w:hAnsi="Times New Roman" w:cs="Times New Roman"/>
          <w:color w:val="000000"/>
          <w:sz w:val="26"/>
          <w:szCs w:val="26"/>
          <w:shd w:val="clear" w:color="auto" w:fill="FFFFFF"/>
        </w:rPr>
        <w:t xml:space="preserve">; Coombs, 2007; </w:t>
      </w:r>
      <w:proofErr w:type="spellStart"/>
      <w:r w:rsidR="00CE7DED" w:rsidRPr="00BE1FB3">
        <w:rPr>
          <w:rFonts w:ascii="Times New Roman" w:hAnsi="Times New Roman" w:cs="Times New Roman"/>
          <w:color w:val="000000"/>
          <w:sz w:val="26"/>
          <w:szCs w:val="26"/>
          <w:shd w:val="clear" w:color="auto" w:fill="FFFFFF"/>
        </w:rPr>
        <w:t>Mikusova</w:t>
      </w:r>
      <w:proofErr w:type="spellEnd"/>
      <w:r w:rsidR="00CE7DED" w:rsidRPr="00BE1FB3">
        <w:rPr>
          <w:rFonts w:ascii="Times New Roman" w:hAnsi="Times New Roman" w:cs="Times New Roman"/>
          <w:color w:val="000000"/>
          <w:sz w:val="26"/>
          <w:szCs w:val="26"/>
          <w:shd w:val="clear" w:color="auto" w:fill="FFFFFF"/>
        </w:rPr>
        <w:t xml:space="preserve"> &amp; </w:t>
      </w:r>
      <w:proofErr w:type="spellStart"/>
      <w:r w:rsidR="00CE7DED" w:rsidRPr="00BE1FB3">
        <w:rPr>
          <w:rFonts w:ascii="Times New Roman" w:hAnsi="Times New Roman" w:cs="Times New Roman"/>
          <w:color w:val="000000"/>
          <w:sz w:val="26"/>
          <w:szCs w:val="26"/>
          <w:shd w:val="clear" w:color="auto" w:fill="FFFFFF"/>
        </w:rPr>
        <w:t>Horvathova</w:t>
      </w:r>
      <w:proofErr w:type="spellEnd"/>
      <w:r w:rsidR="00CE7DED" w:rsidRPr="00BE1FB3">
        <w:rPr>
          <w:rFonts w:ascii="Times New Roman" w:hAnsi="Times New Roman" w:cs="Times New Roman"/>
          <w:color w:val="000000"/>
          <w:sz w:val="26"/>
          <w:szCs w:val="26"/>
          <w:shd w:val="clear" w:color="auto" w:fill="FFFFFF"/>
        </w:rPr>
        <w:t>, 2018; Ritchie et al., 201</w:t>
      </w:r>
      <w:r w:rsidR="00806218" w:rsidRPr="00BE1FB3">
        <w:rPr>
          <w:rFonts w:ascii="Times New Roman" w:hAnsi="Times New Roman" w:cs="Times New Roman"/>
          <w:color w:val="000000"/>
          <w:sz w:val="26"/>
          <w:szCs w:val="26"/>
          <w:shd w:val="clear" w:color="auto" w:fill="FFFFFF"/>
        </w:rPr>
        <w:t>1</w:t>
      </w:r>
      <w:r w:rsidR="00CE7DED" w:rsidRPr="00BE1FB3">
        <w:rPr>
          <w:rFonts w:ascii="Times New Roman" w:hAnsi="Times New Roman" w:cs="Times New Roman"/>
          <w:color w:val="000000"/>
          <w:sz w:val="26"/>
          <w:szCs w:val="26"/>
          <w:shd w:val="clear" w:color="auto" w:fill="FFFFFF"/>
        </w:rPr>
        <w:t xml:space="preserve">; Wang </w:t>
      </w:r>
      <w:r w:rsidR="00D817E4" w:rsidRPr="00BE1FB3">
        <w:rPr>
          <w:rFonts w:ascii="Times New Roman" w:hAnsi="Times New Roman" w:cs="Times New Roman"/>
          <w:color w:val="000000"/>
          <w:sz w:val="26"/>
          <w:szCs w:val="26"/>
          <w:shd w:val="clear" w:color="auto" w:fill="FFFFFF"/>
        </w:rPr>
        <w:t>et al.</w:t>
      </w:r>
      <w:r w:rsidR="00CE7DED" w:rsidRPr="00BE1FB3">
        <w:rPr>
          <w:rFonts w:ascii="Times New Roman" w:hAnsi="Times New Roman" w:cs="Times New Roman"/>
          <w:color w:val="000000"/>
          <w:sz w:val="26"/>
          <w:szCs w:val="26"/>
          <w:shd w:val="clear" w:color="auto" w:fill="FFFFFF"/>
        </w:rPr>
        <w:t>,</w:t>
      </w:r>
      <w:r w:rsidR="00D817E4" w:rsidRPr="00BE1FB3">
        <w:rPr>
          <w:rFonts w:ascii="Times New Roman" w:hAnsi="Times New Roman" w:cs="Times New Roman"/>
          <w:color w:val="000000"/>
          <w:sz w:val="26"/>
          <w:szCs w:val="26"/>
          <w:shd w:val="clear" w:color="auto" w:fill="FFFFFF"/>
        </w:rPr>
        <w:t xml:space="preserve"> </w:t>
      </w:r>
      <w:r w:rsidR="00CE7DED" w:rsidRPr="00BE1FB3">
        <w:rPr>
          <w:rFonts w:ascii="Times New Roman" w:hAnsi="Times New Roman" w:cs="Times New Roman"/>
          <w:color w:val="000000"/>
          <w:sz w:val="26"/>
          <w:szCs w:val="26"/>
          <w:shd w:val="clear" w:color="auto" w:fill="FFFFFF"/>
        </w:rPr>
        <w:t>2016)</w:t>
      </w:r>
      <w:r w:rsidR="000112D8" w:rsidRPr="00BE1FB3">
        <w:rPr>
          <w:rFonts w:ascii="Times New Roman" w:hAnsi="Times New Roman" w:cs="Times New Roman"/>
          <w:color w:val="000000"/>
          <w:sz w:val="26"/>
          <w:szCs w:val="26"/>
          <w:shd w:val="clear" w:color="auto" w:fill="FFFFFF"/>
        </w:rPr>
        <w:t>.</w:t>
      </w:r>
      <w:r w:rsidR="00CE7DED" w:rsidRPr="00BE1FB3">
        <w:rPr>
          <w:rFonts w:ascii="Times New Roman" w:hAnsi="Times New Roman" w:cs="Times New Roman"/>
          <w:color w:val="000000"/>
          <w:sz w:val="26"/>
          <w:szCs w:val="26"/>
          <w:shd w:val="clear" w:color="auto" w:fill="FFFFFF"/>
        </w:rPr>
        <w:t xml:space="preserve"> </w:t>
      </w:r>
      <w:r w:rsidR="001D588F" w:rsidRPr="00BE1FB3">
        <w:rPr>
          <w:rFonts w:ascii="Times New Roman" w:hAnsi="Times New Roman" w:cs="Times New Roman"/>
          <w:color w:val="000000"/>
          <w:sz w:val="26"/>
          <w:szCs w:val="26"/>
          <w:shd w:val="clear" w:color="auto" w:fill="FFFFFF"/>
        </w:rPr>
        <w:t xml:space="preserve">However, the COVID-19 pandemic is vague in various ankles. It is still mysterious and unable to identify the actual cause or origin. It could not be exactly classified, whether natural or man-made. The duration, cycle, or probability of occurrence are all unknown and complex to </w:t>
      </w:r>
      <w:r w:rsidR="001D588F" w:rsidRPr="00BE1FB3">
        <w:rPr>
          <w:rFonts w:ascii="Times New Roman" w:hAnsi="Times New Roman" w:cs="Times New Roman"/>
          <w:color w:val="000000"/>
          <w:sz w:val="26"/>
          <w:szCs w:val="26"/>
          <w:shd w:val="clear" w:color="auto" w:fill="FFFFFF"/>
        </w:rPr>
        <w:lastRenderedPageBreak/>
        <w:t xml:space="preserve">predict as they rarely occur. Only the severity and scale of the casualty can be </w:t>
      </w:r>
      <w:r w:rsidR="004E5C19" w:rsidRPr="00BE1FB3">
        <w:rPr>
          <w:rFonts w:ascii="Times New Roman" w:hAnsi="Times New Roman" w:cs="Times New Roman"/>
          <w:color w:val="000000"/>
          <w:sz w:val="26"/>
          <w:szCs w:val="26"/>
          <w:shd w:val="clear" w:color="auto" w:fill="FFFFFF"/>
        </w:rPr>
        <w:t xml:space="preserve">perceived through almost all countries in this </w:t>
      </w:r>
      <w:r w:rsidR="00C54E99" w:rsidRPr="00BE1FB3">
        <w:rPr>
          <w:rFonts w:ascii="Times New Roman" w:eastAsia="新細明體" w:hAnsi="Times New Roman" w:cs="Times New Roman"/>
          <w:color w:val="000000"/>
          <w:sz w:val="26"/>
          <w:szCs w:val="26"/>
          <w:shd w:val="clear" w:color="auto" w:fill="FFFFFF"/>
          <w:lang w:eastAsia="zh-TW"/>
        </w:rPr>
        <w:t>W</w:t>
      </w:r>
      <w:r w:rsidR="004E5C19" w:rsidRPr="00BE1FB3">
        <w:rPr>
          <w:rFonts w:ascii="Times New Roman" w:hAnsi="Times New Roman" w:cs="Times New Roman"/>
          <w:color w:val="000000"/>
          <w:sz w:val="26"/>
          <w:szCs w:val="26"/>
          <w:shd w:val="clear" w:color="auto" w:fill="FFFFFF"/>
        </w:rPr>
        <w:t xml:space="preserve">orld. </w:t>
      </w:r>
      <w:r w:rsidR="00A2047E" w:rsidRPr="00BE1FB3">
        <w:rPr>
          <w:rFonts w:ascii="Times New Roman" w:hAnsi="Times New Roman" w:cs="Times New Roman"/>
          <w:color w:val="000000"/>
          <w:sz w:val="26"/>
          <w:szCs w:val="26"/>
          <w:shd w:val="clear" w:color="auto" w:fill="FFFFFF"/>
        </w:rPr>
        <w:t xml:space="preserve">As a result, it is one of the largest ever crises that is </w:t>
      </w:r>
      <w:r w:rsidR="00E14483" w:rsidRPr="00BE1FB3">
        <w:rPr>
          <w:rFonts w:ascii="Times New Roman" w:hAnsi="Times New Roman" w:cs="Times New Roman"/>
          <w:color w:val="000000"/>
          <w:sz w:val="26"/>
          <w:szCs w:val="26"/>
          <w:shd w:val="clear" w:color="auto" w:fill="FFFFFF"/>
        </w:rPr>
        <w:t xml:space="preserve">the </w:t>
      </w:r>
      <w:r w:rsidR="00A2047E" w:rsidRPr="00BE1FB3">
        <w:rPr>
          <w:rFonts w:ascii="Times New Roman" w:hAnsi="Times New Roman" w:cs="Times New Roman"/>
          <w:color w:val="000000"/>
          <w:sz w:val="26"/>
          <w:szCs w:val="26"/>
          <w:shd w:val="clear" w:color="auto" w:fill="FFFFFF"/>
        </w:rPr>
        <w:t>most difficult to predict and handle.</w:t>
      </w:r>
      <w:r w:rsidR="001D588F" w:rsidRPr="00BE1FB3">
        <w:rPr>
          <w:rFonts w:ascii="Times New Roman" w:hAnsi="Times New Roman" w:cs="Times New Roman"/>
          <w:color w:val="000000"/>
          <w:sz w:val="26"/>
          <w:szCs w:val="26"/>
          <w:shd w:val="clear" w:color="auto" w:fill="FFFFFF"/>
        </w:rPr>
        <w:t xml:space="preserve"> </w:t>
      </w:r>
    </w:p>
    <w:p w14:paraId="5AF66F06" w14:textId="78D5AA7B" w:rsidR="006071F1" w:rsidRPr="00BE1FB3" w:rsidRDefault="00D27403" w:rsidP="00EE2CED">
      <w:pPr>
        <w:pStyle w:val="aa"/>
        <w:overflowPunct w:val="0"/>
        <w:spacing w:line="360" w:lineRule="exact"/>
        <w:ind w:firstLineChars="200" w:firstLine="520"/>
        <w:jc w:val="both"/>
        <w:rPr>
          <w:rFonts w:ascii="Times New Roman" w:hAnsi="Times New Roman" w:cs="Times New Roman"/>
          <w:color w:val="000000"/>
          <w:sz w:val="26"/>
          <w:szCs w:val="26"/>
          <w:shd w:val="clear" w:color="auto" w:fill="FFFFFF"/>
        </w:rPr>
      </w:pPr>
      <w:r w:rsidRPr="00BE1FB3">
        <w:rPr>
          <w:rFonts w:ascii="Times New Roman" w:hAnsi="Times New Roman" w:cs="Times New Roman"/>
          <w:color w:val="000000"/>
          <w:sz w:val="26"/>
          <w:szCs w:val="26"/>
          <w:shd w:val="clear" w:color="auto" w:fill="FFFFFF"/>
        </w:rPr>
        <w:t>The three attributes of threat, surprise</w:t>
      </w:r>
      <w:r w:rsidR="00EE2CED" w:rsidRPr="00BE1FB3">
        <w:rPr>
          <w:rFonts w:ascii="Times New Roman" w:hAnsi="Times New Roman" w:cs="Times New Roman"/>
          <w:color w:val="000000"/>
          <w:sz w:val="26"/>
          <w:szCs w:val="26"/>
          <w:shd w:val="clear" w:color="auto" w:fill="FFFFFF"/>
        </w:rPr>
        <w:t>,</w:t>
      </w:r>
      <w:r w:rsidRPr="00BE1FB3">
        <w:rPr>
          <w:rFonts w:ascii="Times New Roman" w:hAnsi="Times New Roman" w:cs="Times New Roman"/>
          <w:color w:val="000000"/>
          <w:sz w:val="26"/>
          <w:szCs w:val="26"/>
          <w:shd w:val="clear" w:color="auto" w:fill="FFFFFF"/>
        </w:rPr>
        <w:t xml:space="preserve"> and short decision time are the most important determiners of the intensity of a crisis </w:t>
      </w:r>
      <w:r w:rsidR="00CE7DED" w:rsidRPr="00BE1FB3">
        <w:rPr>
          <w:rFonts w:ascii="Times New Roman" w:hAnsi="Times New Roman" w:cs="Times New Roman"/>
          <w:color w:val="000000"/>
          <w:sz w:val="26"/>
          <w:szCs w:val="26"/>
          <w:shd w:val="clear" w:color="auto" w:fill="FFFFFF"/>
        </w:rPr>
        <w:t>(</w:t>
      </w:r>
      <w:proofErr w:type="spellStart"/>
      <w:r w:rsidR="00CE7DED" w:rsidRPr="00BE1FB3">
        <w:rPr>
          <w:rFonts w:ascii="Times New Roman" w:hAnsi="Times New Roman" w:cs="Times New Roman"/>
          <w:color w:val="000000"/>
          <w:sz w:val="26"/>
          <w:szCs w:val="26"/>
          <w:shd w:val="clear" w:color="auto" w:fill="FFFFFF"/>
        </w:rPr>
        <w:t>Mikusova</w:t>
      </w:r>
      <w:proofErr w:type="spellEnd"/>
      <w:r w:rsidR="00CE7DED" w:rsidRPr="00BE1FB3">
        <w:rPr>
          <w:rFonts w:ascii="Times New Roman" w:hAnsi="Times New Roman" w:cs="Times New Roman"/>
          <w:color w:val="000000"/>
          <w:sz w:val="26"/>
          <w:szCs w:val="26"/>
          <w:shd w:val="clear" w:color="auto" w:fill="FFFFFF"/>
        </w:rPr>
        <w:t xml:space="preserve"> &amp; </w:t>
      </w:r>
      <w:proofErr w:type="spellStart"/>
      <w:r w:rsidR="00CE7DED" w:rsidRPr="00BE1FB3">
        <w:rPr>
          <w:rFonts w:ascii="Times New Roman" w:hAnsi="Times New Roman" w:cs="Times New Roman"/>
          <w:color w:val="000000"/>
          <w:sz w:val="26"/>
          <w:szCs w:val="26"/>
          <w:shd w:val="clear" w:color="auto" w:fill="FFFFFF"/>
        </w:rPr>
        <w:t>Horvathova</w:t>
      </w:r>
      <w:proofErr w:type="spellEnd"/>
      <w:r w:rsidR="00CE7DED" w:rsidRPr="00BE1FB3">
        <w:rPr>
          <w:rFonts w:ascii="Times New Roman" w:hAnsi="Times New Roman" w:cs="Times New Roman"/>
          <w:color w:val="000000"/>
          <w:sz w:val="26"/>
          <w:szCs w:val="26"/>
          <w:shd w:val="clear" w:color="auto" w:fill="FFFFFF"/>
        </w:rPr>
        <w:t xml:space="preserve">, 2018). This is true </w:t>
      </w:r>
      <w:r w:rsidR="00BE118F" w:rsidRPr="00BE1FB3">
        <w:rPr>
          <w:rFonts w:ascii="Times New Roman" w:hAnsi="Times New Roman" w:cs="Times New Roman"/>
          <w:color w:val="000000"/>
          <w:sz w:val="26"/>
          <w:szCs w:val="26"/>
          <w:shd w:val="clear" w:color="auto" w:fill="FFFFFF"/>
        </w:rPr>
        <w:t>of</w:t>
      </w:r>
      <w:r w:rsidR="00CE7DED" w:rsidRPr="00BE1FB3">
        <w:rPr>
          <w:rFonts w:ascii="Times New Roman" w:hAnsi="Times New Roman" w:cs="Times New Roman"/>
          <w:color w:val="000000"/>
          <w:sz w:val="26"/>
          <w:szCs w:val="26"/>
          <w:shd w:val="clear" w:color="auto" w:fill="FFFFFF"/>
        </w:rPr>
        <w:t xml:space="preserve"> the case of </w:t>
      </w:r>
      <w:r w:rsidR="00BE118F" w:rsidRPr="00BE1FB3">
        <w:rPr>
          <w:rFonts w:ascii="Times New Roman" w:hAnsi="Times New Roman" w:cs="Times New Roman"/>
          <w:color w:val="000000"/>
          <w:sz w:val="26"/>
          <w:szCs w:val="26"/>
          <w:shd w:val="clear" w:color="auto" w:fill="FFFFFF"/>
        </w:rPr>
        <w:t xml:space="preserve">the </w:t>
      </w:r>
      <w:r w:rsidR="00CE7DED" w:rsidRPr="00BE1FB3">
        <w:rPr>
          <w:rFonts w:ascii="Times New Roman" w:hAnsi="Times New Roman" w:cs="Times New Roman"/>
          <w:color w:val="000000"/>
          <w:sz w:val="26"/>
          <w:szCs w:val="26"/>
          <w:shd w:val="clear" w:color="auto" w:fill="FFFFFF"/>
        </w:rPr>
        <w:t xml:space="preserve">economic crisis </w:t>
      </w:r>
      <w:r w:rsidR="00BE118F" w:rsidRPr="00BE1FB3">
        <w:rPr>
          <w:rFonts w:ascii="Times New Roman" w:hAnsi="Times New Roman" w:cs="Times New Roman"/>
          <w:color w:val="000000"/>
          <w:sz w:val="26"/>
          <w:szCs w:val="26"/>
          <w:shd w:val="clear" w:color="auto" w:fill="FFFFFF"/>
        </w:rPr>
        <w:t>triggered by</w:t>
      </w:r>
      <w:r w:rsidR="00CE7DED" w:rsidRPr="00BE1FB3">
        <w:rPr>
          <w:rFonts w:ascii="Times New Roman" w:hAnsi="Times New Roman" w:cs="Times New Roman"/>
          <w:color w:val="000000"/>
          <w:sz w:val="26"/>
          <w:szCs w:val="26"/>
          <w:shd w:val="clear" w:color="auto" w:fill="FFFFFF"/>
        </w:rPr>
        <w:t xml:space="preserve"> the COVID</w:t>
      </w:r>
      <w:r w:rsidR="00737468" w:rsidRPr="00BE1FB3">
        <w:rPr>
          <w:rFonts w:ascii="Times New Roman" w:hAnsi="Times New Roman" w:cs="Times New Roman"/>
          <w:color w:val="000000"/>
          <w:sz w:val="26"/>
          <w:szCs w:val="26"/>
          <w:shd w:val="clear" w:color="auto" w:fill="FFFFFF"/>
        </w:rPr>
        <w:t>-</w:t>
      </w:r>
      <w:r w:rsidR="00CE7DED" w:rsidRPr="00BE1FB3">
        <w:rPr>
          <w:rFonts w:ascii="Times New Roman" w:hAnsi="Times New Roman" w:cs="Times New Roman"/>
          <w:color w:val="000000"/>
          <w:sz w:val="26"/>
          <w:szCs w:val="26"/>
          <w:shd w:val="clear" w:color="auto" w:fill="FFFFFF"/>
        </w:rPr>
        <w:t>19 pandemic</w:t>
      </w:r>
      <w:r w:rsidR="00BE118F" w:rsidRPr="00BE1FB3">
        <w:rPr>
          <w:rFonts w:ascii="Times New Roman" w:hAnsi="Times New Roman" w:cs="Times New Roman"/>
          <w:color w:val="000000"/>
          <w:sz w:val="26"/>
          <w:szCs w:val="26"/>
          <w:shd w:val="clear" w:color="auto" w:fill="FFFFFF"/>
        </w:rPr>
        <w:t>. The pandemic has economic implications and gives businesses very little time to adjust to new realities</w:t>
      </w:r>
      <w:r w:rsidR="00CE7DED" w:rsidRPr="00BE1FB3">
        <w:rPr>
          <w:rFonts w:ascii="Times New Roman" w:hAnsi="Times New Roman" w:cs="Times New Roman"/>
          <w:color w:val="000000"/>
          <w:sz w:val="26"/>
          <w:szCs w:val="26"/>
          <w:shd w:val="clear" w:color="auto" w:fill="FFFFFF"/>
        </w:rPr>
        <w:t xml:space="preserve">. The </w:t>
      </w:r>
      <w:r w:rsidR="00BE118F" w:rsidRPr="00BE1FB3">
        <w:rPr>
          <w:rFonts w:ascii="Times New Roman" w:hAnsi="Times New Roman" w:cs="Times New Roman"/>
          <w:color w:val="000000"/>
          <w:sz w:val="26"/>
          <w:szCs w:val="26"/>
          <w:shd w:val="clear" w:color="auto" w:fill="FFFFFF"/>
        </w:rPr>
        <w:t>impact</w:t>
      </w:r>
      <w:r w:rsidR="00CE7DED" w:rsidRPr="00BE1FB3">
        <w:rPr>
          <w:rFonts w:ascii="Times New Roman" w:hAnsi="Times New Roman" w:cs="Times New Roman"/>
          <w:color w:val="000000"/>
          <w:sz w:val="26"/>
          <w:szCs w:val="26"/>
          <w:shd w:val="clear" w:color="auto" w:fill="FFFFFF"/>
        </w:rPr>
        <w:t xml:space="preserve"> of the crisi</w:t>
      </w:r>
      <w:r w:rsidR="00BE118F" w:rsidRPr="00BE1FB3">
        <w:rPr>
          <w:rFonts w:ascii="Times New Roman" w:hAnsi="Times New Roman" w:cs="Times New Roman"/>
          <w:color w:val="000000"/>
          <w:sz w:val="26"/>
          <w:szCs w:val="26"/>
          <w:shd w:val="clear" w:color="auto" w:fill="FFFFFF"/>
        </w:rPr>
        <w:t>s</w:t>
      </w:r>
      <w:r w:rsidR="00CE7DED" w:rsidRPr="00BE1FB3">
        <w:rPr>
          <w:rFonts w:ascii="Times New Roman" w:hAnsi="Times New Roman" w:cs="Times New Roman"/>
          <w:color w:val="000000"/>
          <w:sz w:val="26"/>
          <w:szCs w:val="26"/>
          <w:shd w:val="clear" w:color="auto" w:fill="FFFFFF"/>
        </w:rPr>
        <w:t xml:space="preserve"> is usually widespread, especially </w:t>
      </w:r>
      <w:r w:rsidR="00BE118F" w:rsidRPr="00BE1FB3">
        <w:rPr>
          <w:rFonts w:ascii="Times New Roman" w:hAnsi="Times New Roman" w:cs="Times New Roman"/>
          <w:color w:val="000000"/>
          <w:sz w:val="26"/>
          <w:szCs w:val="26"/>
          <w:shd w:val="clear" w:color="auto" w:fill="FFFFFF"/>
        </w:rPr>
        <w:t xml:space="preserve">on </w:t>
      </w:r>
      <w:r w:rsidR="00CE7DED" w:rsidRPr="00BE1FB3">
        <w:rPr>
          <w:rFonts w:ascii="Times New Roman" w:hAnsi="Times New Roman" w:cs="Times New Roman"/>
          <w:color w:val="000000"/>
          <w:sz w:val="26"/>
          <w:szCs w:val="26"/>
          <w:shd w:val="clear" w:color="auto" w:fill="FFFFFF"/>
        </w:rPr>
        <w:t>the economy (</w:t>
      </w:r>
      <w:proofErr w:type="spellStart"/>
      <w:r w:rsidR="00CE7DED" w:rsidRPr="00BE1FB3">
        <w:rPr>
          <w:rFonts w:ascii="Times New Roman" w:hAnsi="Times New Roman" w:cs="Times New Roman"/>
          <w:color w:val="000000"/>
          <w:sz w:val="26"/>
          <w:szCs w:val="26"/>
          <w:shd w:val="clear" w:color="auto" w:fill="FFFFFF"/>
        </w:rPr>
        <w:t>Jakubanecs</w:t>
      </w:r>
      <w:proofErr w:type="spellEnd"/>
      <w:r w:rsidR="000817AB" w:rsidRPr="00BE1FB3">
        <w:rPr>
          <w:rFonts w:ascii="Times New Roman" w:hAnsi="Times New Roman" w:cs="Times New Roman"/>
          <w:color w:val="000000"/>
          <w:sz w:val="26"/>
          <w:szCs w:val="26"/>
          <w:shd w:val="clear" w:color="auto" w:fill="FFFFFF"/>
        </w:rPr>
        <w:t xml:space="preserve"> </w:t>
      </w:r>
      <w:r w:rsidR="00836DFB" w:rsidRPr="00BE1FB3">
        <w:rPr>
          <w:rFonts w:ascii="Times New Roman" w:hAnsi="Times New Roman" w:cs="Times New Roman"/>
          <w:color w:val="000000"/>
          <w:sz w:val="26"/>
          <w:szCs w:val="26"/>
          <w:shd w:val="clear" w:color="auto" w:fill="FFFFFF"/>
        </w:rPr>
        <w:t>et al.</w:t>
      </w:r>
      <w:r w:rsidR="00CE7DED" w:rsidRPr="00BE1FB3">
        <w:rPr>
          <w:rFonts w:ascii="Times New Roman" w:hAnsi="Times New Roman" w:cs="Times New Roman"/>
          <w:color w:val="000000"/>
          <w:sz w:val="26"/>
          <w:szCs w:val="26"/>
          <w:shd w:val="clear" w:color="auto" w:fill="FFFFFF"/>
        </w:rPr>
        <w:t xml:space="preserve">, 2017; </w:t>
      </w:r>
      <w:proofErr w:type="spellStart"/>
      <w:r w:rsidR="00CE7DED" w:rsidRPr="00BE1FB3">
        <w:rPr>
          <w:rFonts w:ascii="Times New Roman" w:hAnsi="Times New Roman" w:cs="Times New Roman"/>
          <w:color w:val="000000"/>
          <w:sz w:val="26"/>
          <w:szCs w:val="26"/>
          <w:shd w:val="clear" w:color="auto" w:fill="FFFFFF"/>
        </w:rPr>
        <w:t>Kabonga</w:t>
      </w:r>
      <w:proofErr w:type="spellEnd"/>
      <w:r w:rsidR="00CE7DED" w:rsidRPr="00BE1FB3">
        <w:rPr>
          <w:rFonts w:ascii="Times New Roman" w:hAnsi="Times New Roman" w:cs="Times New Roman"/>
          <w:color w:val="000000"/>
          <w:sz w:val="26"/>
          <w:szCs w:val="26"/>
          <w:shd w:val="clear" w:color="auto" w:fill="FFFFFF"/>
        </w:rPr>
        <w:t>, 2020; Ritchie et al., 201</w:t>
      </w:r>
      <w:r w:rsidR="001A50CD" w:rsidRPr="00BE1FB3">
        <w:rPr>
          <w:rFonts w:ascii="Times New Roman" w:hAnsi="Times New Roman" w:cs="Times New Roman"/>
          <w:color w:val="000000"/>
          <w:sz w:val="26"/>
          <w:szCs w:val="26"/>
          <w:shd w:val="clear" w:color="auto" w:fill="FFFFFF"/>
        </w:rPr>
        <w:t>1</w:t>
      </w:r>
      <w:r w:rsidR="00CE7DED" w:rsidRPr="00BE1FB3">
        <w:rPr>
          <w:rFonts w:ascii="Times New Roman" w:hAnsi="Times New Roman" w:cs="Times New Roman"/>
          <w:color w:val="000000"/>
          <w:sz w:val="26"/>
          <w:szCs w:val="26"/>
          <w:shd w:val="clear" w:color="auto" w:fill="FFFFFF"/>
        </w:rPr>
        <w:t>). Concerning business constraints, shrinking export market, d</w:t>
      </w:r>
      <w:r w:rsidR="00A14DDA" w:rsidRPr="00BE1FB3">
        <w:rPr>
          <w:rFonts w:ascii="Times New Roman" w:hAnsi="Times New Roman" w:cs="Times New Roman"/>
          <w:color w:val="000000"/>
          <w:sz w:val="26"/>
          <w:szCs w:val="26"/>
          <w:shd w:val="clear" w:color="auto" w:fill="FFFFFF"/>
        </w:rPr>
        <w:t>eclining</w:t>
      </w:r>
      <w:r w:rsidR="00CE7DED" w:rsidRPr="00BE1FB3">
        <w:rPr>
          <w:rFonts w:ascii="Times New Roman" w:hAnsi="Times New Roman" w:cs="Times New Roman"/>
          <w:color w:val="000000"/>
          <w:sz w:val="26"/>
          <w:szCs w:val="26"/>
          <w:shd w:val="clear" w:color="auto" w:fill="FFFFFF"/>
        </w:rPr>
        <w:t xml:space="preserve"> capital inflows, </w:t>
      </w:r>
      <w:r w:rsidR="00396988" w:rsidRPr="00BE1FB3">
        <w:rPr>
          <w:rFonts w:ascii="Times New Roman" w:hAnsi="Times New Roman" w:cs="Times New Roman"/>
          <w:color w:val="000000"/>
          <w:sz w:val="26"/>
          <w:szCs w:val="26"/>
          <w:shd w:val="clear" w:color="auto" w:fill="FFFFFF"/>
        </w:rPr>
        <w:t xml:space="preserve">stricter </w:t>
      </w:r>
      <w:r w:rsidR="00CE7DED" w:rsidRPr="00BE1FB3">
        <w:rPr>
          <w:rFonts w:ascii="Times New Roman" w:hAnsi="Times New Roman" w:cs="Times New Roman"/>
          <w:color w:val="000000"/>
          <w:sz w:val="26"/>
          <w:szCs w:val="26"/>
          <w:shd w:val="clear" w:color="auto" w:fill="FFFFFF"/>
        </w:rPr>
        <w:t xml:space="preserve">financial credits, or unstable </w:t>
      </w:r>
      <w:r w:rsidR="00396988" w:rsidRPr="00BE1FB3">
        <w:rPr>
          <w:rFonts w:ascii="Times New Roman" w:hAnsi="Times New Roman" w:cs="Times New Roman"/>
          <w:color w:val="000000"/>
          <w:sz w:val="26"/>
          <w:szCs w:val="26"/>
          <w:shd w:val="clear" w:color="auto" w:fill="FFFFFF"/>
        </w:rPr>
        <w:t xml:space="preserve">financial </w:t>
      </w:r>
      <w:r w:rsidR="00CE7DED" w:rsidRPr="00BE1FB3">
        <w:rPr>
          <w:rFonts w:ascii="Times New Roman" w:hAnsi="Times New Roman" w:cs="Times New Roman"/>
          <w:color w:val="000000"/>
          <w:sz w:val="26"/>
          <w:szCs w:val="26"/>
          <w:shd w:val="clear" w:color="auto" w:fill="FFFFFF"/>
        </w:rPr>
        <w:t>currency seems to be the usual (Schuh, 2012).</w:t>
      </w:r>
      <w:r w:rsidR="00173C56" w:rsidRPr="00BE1FB3">
        <w:rPr>
          <w:rFonts w:ascii="Times New Roman" w:hAnsi="Times New Roman" w:cs="Times New Roman"/>
          <w:color w:val="000000"/>
          <w:sz w:val="26"/>
          <w:szCs w:val="26"/>
          <w:shd w:val="clear" w:color="auto" w:fill="FFFFFF"/>
        </w:rPr>
        <w:t xml:space="preserve"> The COVID-19 recession </w:t>
      </w:r>
      <w:r w:rsidR="00A14DDA" w:rsidRPr="00BE1FB3">
        <w:rPr>
          <w:rFonts w:ascii="Times New Roman" w:hAnsi="Times New Roman" w:cs="Times New Roman"/>
          <w:color w:val="000000"/>
          <w:sz w:val="26"/>
          <w:szCs w:val="26"/>
          <w:shd w:val="clear" w:color="auto" w:fill="FFFFFF"/>
        </w:rPr>
        <w:t xml:space="preserve">has </w:t>
      </w:r>
      <w:r w:rsidR="00173C56" w:rsidRPr="00BE1FB3">
        <w:rPr>
          <w:rFonts w:ascii="Times New Roman" w:hAnsi="Times New Roman" w:cs="Times New Roman"/>
          <w:color w:val="000000"/>
          <w:sz w:val="26"/>
          <w:szCs w:val="26"/>
          <w:shd w:val="clear" w:color="auto" w:fill="FFFFFF"/>
        </w:rPr>
        <w:t xml:space="preserve">resulted </w:t>
      </w:r>
      <w:r w:rsidR="00A14DDA" w:rsidRPr="00BE1FB3">
        <w:rPr>
          <w:rFonts w:ascii="Times New Roman" w:hAnsi="Times New Roman" w:cs="Times New Roman"/>
          <w:color w:val="000000"/>
          <w:sz w:val="26"/>
          <w:szCs w:val="26"/>
          <w:shd w:val="clear" w:color="auto" w:fill="FFFFFF"/>
        </w:rPr>
        <w:t xml:space="preserve">in </w:t>
      </w:r>
      <w:r w:rsidR="00173C56" w:rsidRPr="00BE1FB3">
        <w:rPr>
          <w:rFonts w:ascii="Times New Roman" w:hAnsi="Times New Roman" w:cs="Times New Roman"/>
          <w:color w:val="000000"/>
          <w:sz w:val="26"/>
          <w:szCs w:val="26"/>
          <w:shd w:val="clear" w:color="auto" w:fill="FFFFFF"/>
        </w:rPr>
        <w:t>the fastest</w:t>
      </w:r>
      <w:r w:rsidR="007B7A98" w:rsidRPr="00BE1FB3">
        <w:rPr>
          <w:rFonts w:ascii="Times New Roman" w:hAnsi="Times New Roman" w:cs="Times New Roman"/>
          <w:color w:val="000000"/>
          <w:sz w:val="26"/>
          <w:szCs w:val="26"/>
          <w:shd w:val="clear" w:color="auto" w:fill="FFFFFF"/>
        </w:rPr>
        <w:t xml:space="preserve"> and </w:t>
      </w:r>
      <w:r w:rsidR="00173C56" w:rsidRPr="00BE1FB3">
        <w:rPr>
          <w:rFonts w:ascii="Times New Roman" w:hAnsi="Times New Roman" w:cs="Times New Roman"/>
          <w:color w:val="000000"/>
          <w:sz w:val="26"/>
          <w:szCs w:val="26"/>
          <w:shd w:val="clear" w:color="auto" w:fill="FFFFFF"/>
        </w:rPr>
        <w:t xml:space="preserve">steepest impact </w:t>
      </w:r>
      <w:r w:rsidR="00A14DDA" w:rsidRPr="00BE1FB3">
        <w:rPr>
          <w:rFonts w:ascii="Times New Roman" w:hAnsi="Times New Roman" w:cs="Times New Roman"/>
          <w:color w:val="000000"/>
          <w:sz w:val="26"/>
          <w:szCs w:val="26"/>
          <w:shd w:val="clear" w:color="auto" w:fill="FFFFFF"/>
        </w:rPr>
        <w:t>o</w:t>
      </w:r>
      <w:r w:rsidR="00173C56" w:rsidRPr="00BE1FB3">
        <w:rPr>
          <w:rFonts w:ascii="Times New Roman" w:hAnsi="Times New Roman" w:cs="Times New Roman"/>
          <w:color w:val="000000"/>
          <w:sz w:val="26"/>
          <w:szCs w:val="26"/>
          <w:shd w:val="clear" w:color="auto" w:fill="FFFFFF"/>
        </w:rPr>
        <w:t>n the growth projections among all global recessions since 1990 (</w:t>
      </w:r>
      <w:r w:rsidR="00C6589F" w:rsidRPr="00BE1FB3">
        <w:rPr>
          <w:rFonts w:ascii="Times New Roman" w:hAnsi="Times New Roman" w:cs="Times New Roman"/>
          <w:color w:val="000000"/>
          <w:sz w:val="26"/>
          <w:szCs w:val="26"/>
          <w:shd w:val="clear" w:color="auto" w:fill="FFFFFF"/>
        </w:rPr>
        <w:t>T</w:t>
      </w:r>
      <w:r w:rsidR="00011CBB" w:rsidRPr="00BE1FB3">
        <w:rPr>
          <w:rFonts w:ascii="Times New Roman" w:hAnsi="Times New Roman" w:cs="Times New Roman"/>
          <w:color w:val="000000"/>
          <w:sz w:val="26"/>
          <w:szCs w:val="26"/>
          <w:shd w:val="clear" w:color="auto" w:fill="FFFFFF"/>
        </w:rPr>
        <w:t xml:space="preserve">he </w:t>
      </w:r>
      <w:r w:rsidR="00173C56" w:rsidRPr="00BE1FB3">
        <w:rPr>
          <w:rFonts w:ascii="Times New Roman" w:hAnsi="Times New Roman" w:cs="Times New Roman"/>
          <w:color w:val="000000"/>
          <w:sz w:val="26"/>
          <w:szCs w:val="26"/>
          <w:shd w:val="clear" w:color="auto" w:fill="FFFFFF"/>
        </w:rPr>
        <w:t xml:space="preserve">World </w:t>
      </w:r>
      <w:r w:rsidR="00A14DDA" w:rsidRPr="00BE1FB3">
        <w:rPr>
          <w:rFonts w:ascii="Times New Roman" w:hAnsi="Times New Roman" w:cs="Times New Roman"/>
          <w:color w:val="000000"/>
          <w:sz w:val="26"/>
          <w:szCs w:val="26"/>
          <w:shd w:val="clear" w:color="auto" w:fill="FFFFFF"/>
        </w:rPr>
        <w:t>B</w:t>
      </w:r>
      <w:r w:rsidR="00173C56" w:rsidRPr="00BE1FB3">
        <w:rPr>
          <w:rFonts w:ascii="Times New Roman" w:hAnsi="Times New Roman" w:cs="Times New Roman"/>
          <w:color w:val="000000"/>
          <w:sz w:val="26"/>
          <w:szCs w:val="26"/>
          <w:shd w:val="clear" w:color="auto" w:fill="FFFFFF"/>
        </w:rPr>
        <w:t>ank, 2020</w:t>
      </w:r>
      <w:r w:rsidR="001A50CD" w:rsidRPr="00BE1FB3">
        <w:rPr>
          <w:rFonts w:ascii="Times New Roman" w:hAnsi="Times New Roman" w:cs="Times New Roman"/>
          <w:color w:val="000000"/>
          <w:sz w:val="26"/>
          <w:szCs w:val="26"/>
          <w:shd w:val="clear" w:color="auto" w:fill="FFFFFF"/>
        </w:rPr>
        <w:t>a</w:t>
      </w:r>
      <w:r w:rsidR="00173C56" w:rsidRPr="00BE1FB3">
        <w:rPr>
          <w:rFonts w:ascii="Times New Roman" w:hAnsi="Times New Roman" w:cs="Times New Roman"/>
          <w:color w:val="000000"/>
          <w:sz w:val="26"/>
          <w:szCs w:val="26"/>
          <w:shd w:val="clear" w:color="auto" w:fill="FFFFFF"/>
        </w:rPr>
        <w:t xml:space="preserve">). </w:t>
      </w:r>
    </w:p>
    <w:p w14:paraId="31A484F6" w14:textId="576FD8A7" w:rsidR="009F2DBD" w:rsidRPr="00BE1FB3" w:rsidRDefault="00D27403" w:rsidP="00EE2CED">
      <w:pPr>
        <w:pStyle w:val="aa"/>
        <w:overflowPunct w:val="0"/>
        <w:spacing w:line="360" w:lineRule="exact"/>
        <w:ind w:firstLineChars="200" w:firstLine="520"/>
        <w:jc w:val="both"/>
        <w:rPr>
          <w:rFonts w:ascii="Times New Roman" w:hAnsi="Times New Roman" w:cs="Times New Roman"/>
          <w:color w:val="000000"/>
          <w:sz w:val="26"/>
          <w:szCs w:val="26"/>
          <w:shd w:val="clear" w:color="auto" w:fill="FFFFFF"/>
        </w:rPr>
      </w:pPr>
      <w:r w:rsidRPr="00BE1FB3">
        <w:rPr>
          <w:rFonts w:ascii="Times New Roman" w:hAnsi="Times New Roman" w:cs="Times New Roman"/>
          <w:color w:val="000000"/>
          <w:sz w:val="26"/>
          <w:szCs w:val="26"/>
          <w:shd w:val="clear" w:color="auto" w:fill="FFFFFF"/>
        </w:rPr>
        <w:t>As of</w:t>
      </w:r>
      <w:r w:rsidR="00C54E99" w:rsidRPr="00BE1FB3">
        <w:rPr>
          <w:rFonts w:ascii="Times New Roman" w:eastAsia="新細明體" w:hAnsi="Times New Roman" w:cs="Times New Roman"/>
          <w:color w:val="000000"/>
          <w:sz w:val="26"/>
          <w:szCs w:val="26"/>
          <w:shd w:val="clear" w:color="auto" w:fill="FFFFFF"/>
          <w:lang w:eastAsia="zh-TW"/>
        </w:rPr>
        <w:t xml:space="preserve"> </w:t>
      </w:r>
      <w:r w:rsidRPr="00BE1FB3">
        <w:rPr>
          <w:rFonts w:ascii="Times New Roman" w:hAnsi="Times New Roman" w:cs="Times New Roman"/>
          <w:color w:val="000000"/>
          <w:sz w:val="26"/>
          <w:szCs w:val="26"/>
          <w:shd w:val="clear" w:color="auto" w:fill="FFFFFF"/>
        </w:rPr>
        <w:t xml:space="preserve">November </w:t>
      </w:r>
      <w:r w:rsidR="00E37F40" w:rsidRPr="00BE1FB3">
        <w:rPr>
          <w:rFonts w:ascii="Times New Roman" w:hAnsi="Times New Roman" w:cs="Times New Roman"/>
          <w:color w:val="000000"/>
          <w:sz w:val="26"/>
          <w:szCs w:val="26"/>
          <w:shd w:val="clear" w:color="auto" w:fill="FFFFFF"/>
        </w:rPr>
        <w:t>19</w:t>
      </w:r>
      <w:r w:rsidRPr="00BE1FB3">
        <w:rPr>
          <w:rFonts w:ascii="Times New Roman" w:hAnsi="Times New Roman" w:cs="Times New Roman"/>
          <w:color w:val="000000"/>
          <w:sz w:val="26"/>
          <w:szCs w:val="26"/>
          <w:shd w:val="clear" w:color="auto" w:fill="FFFFFF"/>
        </w:rPr>
        <w:t>, 2020</w:t>
      </w:r>
      <w:r w:rsidR="007B7A98" w:rsidRPr="00BE1FB3">
        <w:rPr>
          <w:rFonts w:ascii="Times New Roman" w:hAnsi="Times New Roman" w:cs="Times New Roman"/>
          <w:color w:val="000000"/>
          <w:sz w:val="26"/>
          <w:szCs w:val="26"/>
          <w:shd w:val="clear" w:color="auto" w:fill="FFFFFF"/>
        </w:rPr>
        <w:t>,</w:t>
      </w:r>
      <w:r w:rsidR="00C54E99" w:rsidRPr="00BE1FB3">
        <w:rPr>
          <w:rFonts w:ascii="Times New Roman" w:eastAsia="新細明體" w:hAnsi="Times New Roman" w:cs="Times New Roman"/>
          <w:color w:val="000000"/>
          <w:sz w:val="26"/>
          <w:szCs w:val="26"/>
          <w:shd w:val="clear" w:color="auto" w:fill="FFFFFF"/>
          <w:lang w:eastAsia="zh-TW"/>
        </w:rPr>
        <w:t xml:space="preserve"> </w:t>
      </w:r>
      <w:r w:rsidRPr="00BE1FB3">
        <w:rPr>
          <w:rFonts w:ascii="Times New Roman" w:hAnsi="Times New Roman" w:cs="Times New Roman"/>
          <w:color w:val="000000"/>
          <w:sz w:val="26"/>
          <w:szCs w:val="26"/>
          <w:shd w:val="clear" w:color="auto" w:fill="FFFFFF"/>
        </w:rPr>
        <w:t>there were</w:t>
      </w:r>
      <w:r w:rsidR="00C54E99" w:rsidRPr="00BE1FB3">
        <w:rPr>
          <w:rFonts w:ascii="Times New Roman" w:eastAsia="新細明體" w:hAnsi="Times New Roman" w:cs="Times New Roman"/>
          <w:color w:val="000000"/>
          <w:sz w:val="26"/>
          <w:szCs w:val="26"/>
          <w:shd w:val="clear" w:color="auto" w:fill="FFFFFF"/>
          <w:lang w:eastAsia="zh-TW"/>
        </w:rPr>
        <w:t xml:space="preserve"> </w:t>
      </w:r>
      <w:r w:rsidR="00E37F40" w:rsidRPr="00BE1FB3">
        <w:rPr>
          <w:rFonts w:ascii="Times New Roman" w:hAnsi="Times New Roman" w:cs="Times New Roman"/>
          <w:color w:val="000000"/>
          <w:sz w:val="26"/>
          <w:szCs w:val="26"/>
          <w:shd w:val="clear" w:color="auto" w:fill="FFFFFF"/>
        </w:rPr>
        <w:t>55</w:t>
      </w:r>
      <w:r w:rsidRPr="00BE1FB3">
        <w:rPr>
          <w:rFonts w:ascii="Times New Roman" w:hAnsi="Times New Roman" w:cs="Times New Roman"/>
          <w:color w:val="000000"/>
          <w:sz w:val="26"/>
          <w:szCs w:val="26"/>
          <w:shd w:val="clear" w:color="auto" w:fill="FFFFFF"/>
        </w:rPr>
        <w:t>,</w:t>
      </w:r>
      <w:r w:rsidR="00E37F40" w:rsidRPr="00BE1FB3">
        <w:rPr>
          <w:rFonts w:ascii="Times New Roman" w:hAnsi="Times New Roman" w:cs="Times New Roman"/>
          <w:color w:val="000000"/>
          <w:sz w:val="26"/>
          <w:szCs w:val="26"/>
          <w:shd w:val="clear" w:color="auto" w:fill="FFFFFF"/>
        </w:rPr>
        <w:t>928</w:t>
      </w:r>
      <w:r w:rsidRPr="00BE1FB3">
        <w:rPr>
          <w:rFonts w:ascii="Times New Roman" w:hAnsi="Times New Roman" w:cs="Times New Roman"/>
          <w:color w:val="000000"/>
          <w:sz w:val="26"/>
          <w:szCs w:val="26"/>
          <w:shd w:val="clear" w:color="auto" w:fill="FFFFFF"/>
        </w:rPr>
        <w:t>,</w:t>
      </w:r>
      <w:r w:rsidR="00E37F40" w:rsidRPr="00BE1FB3">
        <w:rPr>
          <w:rFonts w:ascii="Times New Roman" w:hAnsi="Times New Roman" w:cs="Times New Roman"/>
          <w:color w:val="000000"/>
          <w:sz w:val="26"/>
          <w:szCs w:val="26"/>
          <w:shd w:val="clear" w:color="auto" w:fill="FFFFFF"/>
        </w:rPr>
        <w:t>327</w:t>
      </w:r>
      <w:r w:rsidRPr="00BE1FB3">
        <w:rPr>
          <w:rFonts w:ascii="Times New Roman" w:hAnsi="Times New Roman" w:cs="Times New Roman"/>
          <w:color w:val="000000"/>
          <w:sz w:val="26"/>
          <w:szCs w:val="26"/>
          <w:shd w:val="clear" w:color="auto" w:fill="FFFFFF"/>
        </w:rPr>
        <w:t xml:space="preserve"> con</w:t>
      </w:r>
      <w:r w:rsidR="007B7A98" w:rsidRPr="00BE1FB3">
        <w:rPr>
          <w:rFonts w:ascii="Times New Roman" w:hAnsi="Times New Roman" w:cs="Times New Roman"/>
          <w:color w:val="000000"/>
          <w:sz w:val="26"/>
          <w:szCs w:val="26"/>
          <w:shd w:val="clear" w:color="auto" w:fill="FFFFFF"/>
        </w:rPr>
        <w:t>firm</w:t>
      </w:r>
      <w:r w:rsidRPr="00BE1FB3">
        <w:rPr>
          <w:rFonts w:ascii="Times New Roman" w:hAnsi="Times New Roman" w:cs="Times New Roman"/>
          <w:color w:val="000000"/>
          <w:sz w:val="26"/>
          <w:szCs w:val="26"/>
          <w:shd w:val="clear" w:color="auto" w:fill="FFFFFF"/>
        </w:rPr>
        <w:t>ed cases</w:t>
      </w:r>
      <w:r w:rsidR="00C54E99" w:rsidRPr="00BE1FB3">
        <w:rPr>
          <w:rFonts w:ascii="Times New Roman" w:eastAsia="新細明體" w:hAnsi="Times New Roman" w:cs="Times New Roman"/>
          <w:color w:val="000000"/>
          <w:sz w:val="26"/>
          <w:szCs w:val="26"/>
          <w:shd w:val="clear" w:color="auto" w:fill="FFFFFF"/>
          <w:lang w:eastAsia="zh-TW"/>
        </w:rPr>
        <w:t xml:space="preserve"> </w:t>
      </w:r>
      <w:r w:rsidRPr="00BE1FB3">
        <w:rPr>
          <w:rFonts w:ascii="Times New Roman" w:hAnsi="Times New Roman" w:cs="Times New Roman"/>
          <w:color w:val="000000"/>
          <w:sz w:val="26"/>
          <w:szCs w:val="26"/>
          <w:shd w:val="clear" w:color="auto" w:fill="FFFFFF"/>
        </w:rPr>
        <w:t>of COVID-19, including</w:t>
      </w:r>
      <w:r w:rsidR="00C54E99" w:rsidRPr="00BE1FB3">
        <w:rPr>
          <w:rFonts w:ascii="Times New Roman" w:eastAsia="新細明體" w:hAnsi="Times New Roman" w:cs="Times New Roman"/>
          <w:color w:val="000000"/>
          <w:sz w:val="26"/>
          <w:szCs w:val="26"/>
          <w:shd w:val="clear" w:color="auto" w:fill="FFFFFF"/>
          <w:lang w:eastAsia="zh-TW"/>
        </w:rPr>
        <w:t xml:space="preserve"> </w:t>
      </w:r>
      <w:r w:rsidRPr="00BE1FB3">
        <w:rPr>
          <w:rFonts w:ascii="Times New Roman" w:hAnsi="Times New Roman" w:cs="Times New Roman"/>
          <w:color w:val="000000"/>
          <w:sz w:val="26"/>
          <w:szCs w:val="26"/>
          <w:shd w:val="clear" w:color="auto" w:fill="FFFFFF"/>
        </w:rPr>
        <w:t>1,</w:t>
      </w:r>
      <w:r w:rsidR="00E37F40" w:rsidRPr="00BE1FB3">
        <w:rPr>
          <w:rFonts w:ascii="Times New Roman" w:hAnsi="Times New Roman" w:cs="Times New Roman"/>
          <w:color w:val="000000"/>
          <w:sz w:val="26"/>
          <w:szCs w:val="26"/>
          <w:shd w:val="clear" w:color="auto" w:fill="FFFFFF"/>
        </w:rPr>
        <w:t>344</w:t>
      </w:r>
      <w:r w:rsidRPr="00BE1FB3">
        <w:rPr>
          <w:rFonts w:ascii="Times New Roman" w:hAnsi="Times New Roman" w:cs="Times New Roman"/>
          <w:color w:val="000000"/>
          <w:sz w:val="26"/>
          <w:szCs w:val="26"/>
          <w:shd w:val="clear" w:color="auto" w:fill="FFFFFF"/>
        </w:rPr>
        <w:t>,</w:t>
      </w:r>
      <w:r w:rsidR="00E37F40" w:rsidRPr="00BE1FB3">
        <w:rPr>
          <w:rFonts w:ascii="Times New Roman" w:hAnsi="Times New Roman" w:cs="Times New Roman"/>
          <w:color w:val="000000"/>
          <w:sz w:val="26"/>
          <w:szCs w:val="26"/>
          <w:shd w:val="clear" w:color="auto" w:fill="FFFFFF"/>
        </w:rPr>
        <w:t>003</w:t>
      </w:r>
      <w:r w:rsidRPr="00BE1FB3">
        <w:rPr>
          <w:rFonts w:ascii="Times New Roman" w:hAnsi="Times New Roman" w:cs="Times New Roman"/>
          <w:color w:val="000000"/>
          <w:sz w:val="26"/>
          <w:szCs w:val="26"/>
          <w:shd w:val="clear" w:color="auto" w:fill="FFFFFF"/>
        </w:rPr>
        <w:t xml:space="preserve"> deaths. In Thailand, 3,8</w:t>
      </w:r>
      <w:r w:rsidR="00E37F40" w:rsidRPr="00BE1FB3">
        <w:rPr>
          <w:rFonts w:ascii="Times New Roman" w:hAnsi="Times New Roman" w:cs="Times New Roman"/>
          <w:color w:val="000000"/>
          <w:sz w:val="26"/>
          <w:szCs w:val="26"/>
          <w:shd w:val="clear" w:color="auto" w:fill="FFFFFF"/>
        </w:rPr>
        <w:t>88</w:t>
      </w:r>
      <w:r w:rsidRPr="00BE1FB3">
        <w:rPr>
          <w:rFonts w:ascii="Times New Roman" w:hAnsi="Times New Roman" w:cs="Times New Roman"/>
          <w:color w:val="000000"/>
          <w:sz w:val="26"/>
          <w:szCs w:val="26"/>
          <w:shd w:val="clear" w:color="auto" w:fill="FFFFFF"/>
        </w:rPr>
        <w:t xml:space="preserve"> cumulative cases, including 60 deaths, were reported by the World Health </w:t>
      </w:r>
      <w:r w:rsidR="00EE2CED" w:rsidRPr="00BE1FB3">
        <w:rPr>
          <w:rFonts w:ascii="Times New Roman" w:hAnsi="Times New Roman" w:cs="Times New Roman"/>
          <w:color w:val="000000"/>
          <w:sz w:val="26"/>
          <w:szCs w:val="26"/>
          <w:shd w:val="clear" w:color="auto" w:fill="FFFFFF"/>
        </w:rPr>
        <w:t>Organization</w:t>
      </w:r>
      <w:r w:rsidRPr="00BE1FB3">
        <w:rPr>
          <w:rFonts w:ascii="Times New Roman" w:hAnsi="Times New Roman" w:cs="Times New Roman"/>
          <w:color w:val="000000"/>
          <w:sz w:val="26"/>
          <w:szCs w:val="26"/>
          <w:shd w:val="clear" w:color="auto" w:fill="FFFFFF"/>
        </w:rPr>
        <w:t xml:space="preserve"> (WHO, 2020).</w:t>
      </w:r>
      <w:r w:rsidR="00162F1B" w:rsidRPr="00BE1FB3">
        <w:rPr>
          <w:rFonts w:ascii="Times New Roman" w:hAnsi="Times New Roman" w:cs="Times New Roman"/>
          <w:color w:val="000000"/>
          <w:sz w:val="26"/>
          <w:szCs w:val="26"/>
          <w:shd w:val="clear" w:color="auto" w:fill="FFFFFF"/>
        </w:rPr>
        <w:t xml:space="preserve"> </w:t>
      </w:r>
      <w:r w:rsidRPr="00BE1FB3">
        <w:rPr>
          <w:rFonts w:ascii="Times New Roman" w:hAnsi="Times New Roman" w:cs="Times New Roman"/>
          <w:color w:val="000000"/>
          <w:sz w:val="26"/>
          <w:szCs w:val="26"/>
          <w:shd w:val="clear" w:color="auto" w:fill="FFFFFF"/>
        </w:rPr>
        <w:t>According to</w:t>
      </w:r>
      <w:r w:rsidR="006071F1" w:rsidRPr="00BE1FB3">
        <w:rPr>
          <w:rFonts w:ascii="Times New Roman" w:hAnsi="Times New Roman" w:cs="Times New Roman"/>
          <w:color w:val="000000"/>
          <w:sz w:val="26"/>
          <w:szCs w:val="26"/>
          <w:shd w:val="clear" w:color="auto" w:fill="FFFFFF"/>
        </w:rPr>
        <w:t xml:space="preserve"> </w:t>
      </w:r>
      <w:r w:rsidR="009B3ABE" w:rsidRPr="00BE1FB3">
        <w:rPr>
          <w:rFonts w:ascii="Times New Roman" w:hAnsi="Times New Roman" w:cs="Times New Roman"/>
          <w:color w:val="000000"/>
          <w:sz w:val="26"/>
          <w:szCs w:val="26"/>
          <w:shd w:val="clear" w:color="auto" w:fill="FFFFFF"/>
        </w:rPr>
        <w:t xml:space="preserve">the </w:t>
      </w:r>
      <w:r w:rsidR="006071F1" w:rsidRPr="00BE1FB3">
        <w:rPr>
          <w:rFonts w:ascii="Times New Roman" w:hAnsi="Times New Roman" w:cs="Times New Roman"/>
          <w:color w:val="000000"/>
          <w:sz w:val="26"/>
          <w:szCs w:val="26"/>
          <w:shd w:val="clear" w:color="auto" w:fill="FFFFFF"/>
        </w:rPr>
        <w:t xml:space="preserve">World Bank </w:t>
      </w:r>
      <w:r w:rsidRPr="00BE1FB3">
        <w:rPr>
          <w:rFonts w:ascii="Times New Roman" w:hAnsi="Times New Roman" w:cs="Times New Roman"/>
          <w:color w:val="000000"/>
          <w:sz w:val="26"/>
          <w:szCs w:val="26"/>
          <w:shd w:val="clear" w:color="auto" w:fill="FFFFFF"/>
        </w:rPr>
        <w:t>(</w:t>
      </w:r>
      <w:r w:rsidR="006071F1" w:rsidRPr="00BE1FB3">
        <w:rPr>
          <w:rFonts w:ascii="Times New Roman" w:hAnsi="Times New Roman" w:cs="Times New Roman"/>
          <w:color w:val="000000"/>
          <w:sz w:val="26"/>
          <w:szCs w:val="26"/>
          <w:shd w:val="clear" w:color="auto" w:fill="FFFFFF"/>
        </w:rPr>
        <w:t>2020</w:t>
      </w:r>
      <w:r w:rsidR="001A50CD" w:rsidRPr="00BE1FB3">
        <w:rPr>
          <w:rFonts w:ascii="Times New Roman" w:hAnsi="Times New Roman" w:cs="Times New Roman"/>
          <w:color w:val="000000"/>
          <w:sz w:val="26"/>
          <w:szCs w:val="26"/>
          <w:shd w:val="clear" w:color="auto" w:fill="FFFFFF"/>
        </w:rPr>
        <w:t>b</w:t>
      </w:r>
      <w:r w:rsidRPr="00BE1FB3">
        <w:rPr>
          <w:rFonts w:ascii="Times New Roman" w:hAnsi="Times New Roman" w:cs="Times New Roman"/>
          <w:color w:val="000000"/>
          <w:sz w:val="26"/>
          <w:szCs w:val="26"/>
          <w:shd w:val="clear" w:color="auto" w:fill="FFFFFF"/>
        </w:rPr>
        <w:t>),</w:t>
      </w:r>
      <w:r w:rsidR="006071F1" w:rsidRPr="00BE1FB3">
        <w:rPr>
          <w:rFonts w:ascii="Times New Roman" w:hAnsi="Times New Roman" w:cs="Times New Roman"/>
          <w:color w:val="000000"/>
          <w:sz w:val="26"/>
          <w:szCs w:val="26"/>
          <w:shd w:val="clear" w:color="auto" w:fill="FFFFFF"/>
        </w:rPr>
        <w:t xml:space="preserve"> t</w:t>
      </w:r>
      <w:r w:rsidR="00162F1B" w:rsidRPr="00BE1FB3">
        <w:rPr>
          <w:rFonts w:ascii="Times New Roman" w:hAnsi="Times New Roman" w:cs="Times New Roman"/>
          <w:color w:val="000000"/>
          <w:sz w:val="26"/>
          <w:szCs w:val="26"/>
          <w:shd w:val="clear" w:color="auto" w:fill="FFFFFF"/>
        </w:rPr>
        <w:t xml:space="preserve">he world economy </w:t>
      </w:r>
      <w:r w:rsidRPr="00BE1FB3">
        <w:rPr>
          <w:rFonts w:ascii="Times New Roman" w:hAnsi="Times New Roman" w:cs="Times New Roman"/>
          <w:color w:val="000000"/>
          <w:sz w:val="26"/>
          <w:szCs w:val="26"/>
          <w:shd w:val="clear" w:color="auto" w:fill="FFFFFF"/>
        </w:rPr>
        <w:t>is</w:t>
      </w:r>
      <w:r w:rsidR="00162F1B" w:rsidRPr="00BE1FB3">
        <w:rPr>
          <w:rFonts w:ascii="Times New Roman" w:hAnsi="Times New Roman" w:cs="Times New Roman"/>
          <w:color w:val="000000"/>
          <w:sz w:val="26"/>
          <w:szCs w:val="26"/>
          <w:shd w:val="clear" w:color="auto" w:fill="FFFFFF"/>
        </w:rPr>
        <w:t xml:space="preserve"> projected to shrink by 4.9% in 2020</w:t>
      </w:r>
      <w:r w:rsidR="006071F1" w:rsidRPr="00BE1FB3">
        <w:rPr>
          <w:rFonts w:ascii="Times New Roman" w:hAnsi="Times New Roman" w:cs="Times New Roman"/>
          <w:color w:val="000000"/>
          <w:sz w:val="26"/>
          <w:szCs w:val="26"/>
          <w:shd w:val="clear" w:color="auto" w:fill="FFFFFF"/>
        </w:rPr>
        <w:t>, while Thailand</w:t>
      </w:r>
      <w:r w:rsidR="00EE2CED" w:rsidRPr="00BE1FB3">
        <w:rPr>
          <w:rFonts w:ascii="Times New Roman" w:hAnsi="Times New Roman" w:cs="Times New Roman"/>
          <w:color w:val="000000"/>
          <w:sz w:val="26"/>
          <w:szCs w:val="26"/>
          <w:shd w:val="clear" w:color="auto" w:fill="FFFFFF"/>
        </w:rPr>
        <w:t>'</w:t>
      </w:r>
      <w:r w:rsidR="006071F1" w:rsidRPr="00BE1FB3">
        <w:rPr>
          <w:rFonts w:ascii="Times New Roman" w:hAnsi="Times New Roman" w:cs="Times New Roman"/>
          <w:color w:val="000000"/>
          <w:sz w:val="26"/>
          <w:szCs w:val="26"/>
          <w:shd w:val="clear" w:color="auto" w:fill="FFFFFF"/>
        </w:rPr>
        <w:t xml:space="preserve">s GDP growth projections were stated </w:t>
      </w:r>
      <w:r w:rsidRPr="00BE1FB3">
        <w:rPr>
          <w:rFonts w:ascii="Times New Roman" w:hAnsi="Times New Roman" w:cs="Times New Roman"/>
          <w:color w:val="000000"/>
          <w:sz w:val="26"/>
          <w:szCs w:val="26"/>
          <w:shd w:val="clear" w:color="auto" w:fill="FFFFFF"/>
        </w:rPr>
        <w:t>as</w:t>
      </w:r>
      <w:r w:rsidR="006071F1" w:rsidRPr="00BE1FB3">
        <w:rPr>
          <w:rFonts w:ascii="Times New Roman" w:hAnsi="Times New Roman" w:cs="Times New Roman"/>
          <w:color w:val="000000"/>
          <w:sz w:val="26"/>
          <w:szCs w:val="26"/>
          <w:shd w:val="clear" w:color="auto" w:fill="FFFFFF"/>
        </w:rPr>
        <w:t xml:space="preserve"> -7.3%, </w:t>
      </w:r>
      <w:r w:rsidR="00162F1B" w:rsidRPr="00BE1FB3">
        <w:rPr>
          <w:rFonts w:ascii="Times New Roman" w:hAnsi="Times New Roman" w:cs="Times New Roman"/>
          <w:color w:val="000000"/>
          <w:sz w:val="26"/>
          <w:szCs w:val="26"/>
          <w:shd w:val="clear" w:color="auto" w:fill="FFFFFF"/>
        </w:rPr>
        <w:t>which is among the sharpest projected declines in the</w:t>
      </w:r>
      <w:r w:rsidR="006071F1" w:rsidRPr="00BE1FB3">
        <w:rPr>
          <w:rFonts w:ascii="Times New Roman" w:hAnsi="Times New Roman" w:cs="Times New Roman"/>
          <w:color w:val="000000"/>
          <w:sz w:val="26"/>
          <w:szCs w:val="26"/>
          <w:shd w:val="clear" w:color="auto" w:fill="FFFFFF"/>
        </w:rPr>
        <w:t xml:space="preserve"> r</w:t>
      </w:r>
      <w:r w:rsidR="00162F1B" w:rsidRPr="00BE1FB3">
        <w:rPr>
          <w:rFonts w:ascii="Times New Roman" w:hAnsi="Times New Roman" w:cs="Times New Roman"/>
          <w:color w:val="000000"/>
          <w:sz w:val="26"/>
          <w:szCs w:val="26"/>
          <w:shd w:val="clear" w:color="auto" w:fill="FFFFFF"/>
        </w:rPr>
        <w:t xml:space="preserve">egion. </w:t>
      </w:r>
      <w:r w:rsidR="000817AB" w:rsidRPr="00BE1FB3">
        <w:rPr>
          <w:rFonts w:ascii="Times New Roman" w:hAnsi="Times New Roman" w:cs="Times New Roman"/>
          <w:color w:val="000000"/>
          <w:sz w:val="26"/>
          <w:szCs w:val="26"/>
          <w:shd w:val="clear" w:color="auto" w:fill="FFFFFF"/>
        </w:rPr>
        <w:t xml:space="preserve">The impact on </w:t>
      </w:r>
      <w:r w:rsidR="00C34C58" w:rsidRPr="00BE1FB3">
        <w:rPr>
          <w:rFonts w:ascii="Times New Roman" w:hAnsi="Times New Roman" w:cs="Times New Roman"/>
          <w:color w:val="000000"/>
          <w:sz w:val="26"/>
          <w:szCs w:val="26"/>
          <w:shd w:val="clear" w:color="auto" w:fill="FFFFFF"/>
        </w:rPr>
        <w:t>Thailand</w:t>
      </w:r>
      <w:r w:rsidR="00EE2CED" w:rsidRPr="00BE1FB3">
        <w:rPr>
          <w:rFonts w:ascii="Times New Roman" w:hAnsi="Times New Roman" w:cs="Times New Roman"/>
          <w:color w:val="000000"/>
          <w:sz w:val="26"/>
          <w:szCs w:val="26"/>
          <w:shd w:val="clear" w:color="auto" w:fill="FFFFFF"/>
        </w:rPr>
        <w:t>'</w:t>
      </w:r>
      <w:r w:rsidR="00C34C58" w:rsidRPr="00BE1FB3">
        <w:rPr>
          <w:rFonts w:ascii="Times New Roman" w:hAnsi="Times New Roman" w:cs="Times New Roman"/>
          <w:color w:val="000000"/>
          <w:sz w:val="26"/>
          <w:szCs w:val="26"/>
          <w:shd w:val="clear" w:color="auto" w:fill="FFFFFF"/>
        </w:rPr>
        <w:t>s econom</w:t>
      </w:r>
      <w:r w:rsidR="000817AB" w:rsidRPr="00BE1FB3">
        <w:rPr>
          <w:rFonts w:ascii="Times New Roman" w:hAnsi="Times New Roman" w:cs="Times New Roman"/>
          <w:color w:val="000000"/>
          <w:sz w:val="26"/>
          <w:szCs w:val="26"/>
          <w:shd w:val="clear" w:color="auto" w:fill="FFFFFF"/>
        </w:rPr>
        <w:t>y</w:t>
      </w:r>
      <w:r w:rsidR="00C34C58" w:rsidRPr="00BE1FB3">
        <w:rPr>
          <w:rFonts w:ascii="Times New Roman" w:hAnsi="Times New Roman" w:cs="Times New Roman"/>
          <w:color w:val="000000"/>
          <w:sz w:val="26"/>
          <w:szCs w:val="26"/>
          <w:shd w:val="clear" w:color="auto" w:fill="FFFFFF"/>
        </w:rPr>
        <w:t xml:space="preserve"> </w:t>
      </w:r>
      <w:r w:rsidR="00F161B0" w:rsidRPr="00BE1FB3">
        <w:rPr>
          <w:rFonts w:ascii="Times New Roman" w:hAnsi="Times New Roman" w:cs="Times New Roman"/>
          <w:color w:val="000000"/>
          <w:sz w:val="26"/>
          <w:szCs w:val="26"/>
          <w:shd w:val="clear" w:color="auto" w:fill="FFFFFF"/>
        </w:rPr>
        <w:t xml:space="preserve">can </w:t>
      </w:r>
      <w:r w:rsidR="00C34C58" w:rsidRPr="00BE1FB3">
        <w:rPr>
          <w:rFonts w:ascii="Times New Roman" w:hAnsi="Times New Roman" w:cs="Times New Roman"/>
          <w:color w:val="000000"/>
          <w:sz w:val="26"/>
          <w:szCs w:val="26"/>
          <w:shd w:val="clear" w:color="auto" w:fill="FFFFFF"/>
        </w:rPr>
        <w:t>also lead to shrinking foreign demands in real estate</w:t>
      </w:r>
      <w:r w:rsidR="000817AB" w:rsidRPr="00BE1FB3">
        <w:rPr>
          <w:rFonts w:ascii="Times New Roman" w:hAnsi="Times New Roman" w:cs="Times New Roman"/>
          <w:color w:val="000000"/>
          <w:sz w:val="26"/>
          <w:szCs w:val="26"/>
          <w:shd w:val="clear" w:color="auto" w:fill="FFFFFF"/>
        </w:rPr>
        <w:t>,</w:t>
      </w:r>
      <w:r w:rsidR="00262F03" w:rsidRPr="00BE1FB3">
        <w:rPr>
          <w:rFonts w:ascii="Times New Roman" w:hAnsi="Times New Roman" w:cs="Times New Roman"/>
          <w:color w:val="000000"/>
          <w:sz w:val="26"/>
          <w:szCs w:val="26"/>
          <w:shd w:val="clear" w:color="auto" w:fill="FFFFFF"/>
        </w:rPr>
        <w:t xml:space="preserve"> and</w:t>
      </w:r>
      <w:r w:rsidR="00C34C58" w:rsidRPr="00BE1FB3">
        <w:rPr>
          <w:rFonts w:ascii="Times New Roman" w:hAnsi="Times New Roman" w:cs="Times New Roman"/>
          <w:color w:val="000000"/>
          <w:sz w:val="26"/>
          <w:szCs w:val="26"/>
          <w:shd w:val="clear" w:color="auto" w:fill="FFFFFF"/>
        </w:rPr>
        <w:t xml:space="preserve"> it is a difficult </w:t>
      </w:r>
      <w:r w:rsidR="000817AB" w:rsidRPr="00BE1FB3">
        <w:rPr>
          <w:rFonts w:ascii="Times New Roman" w:hAnsi="Times New Roman" w:cs="Times New Roman"/>
          <w:color w:val="000000"/>
          <w:sz w:val="26"/>
          <w:szCs w:val="26"/>
          <w:shd w:val="clear" w:color="auto" w:fill="FFFFFF"/>
        </w:rPr>
        <w:t xml:space="preserve">period </w:t>
      </w:r>
      <w:r w:rsidR="00C34C58" w:rsidRPr="00BE1FB3">
        <w:rPr>
          <w:rFonts w:ascii="Times New Roman" w:hAnsi="Times New Roman" w:cs="Times New Roman"/>
          <w:color w:val="000000"/>
          <w:sz w:val="26"/>
          <w:szCs w:val="26"/>
          <w:shd w:val="clear" w:color="auto" w:fill="FFFFFF"/>
        </w:rPr>
        <w:t>f</w:t>
      </w:r>
      <w:r w:rsidR="00F161B0" w:rsidRPr="00BE1FB3">
        <w:rPr>
          <w:rFonts w:ascii="Times New Roman" w:hAnsi="Times New Roman" w:cs="Times New Roman"/>
          <w:color w:val="000000"/>
          <w:sz w:val="26"/>
          <w:szCs w:val="26"/>
          <w:shd w:val="clear" w:color="auto" w:fill="FFFFFF"/>
        </w:rPr>
        <w:t>or the</w:t>
      </w:r>
      <w:r w:rsidR="00C34C58" w:rsidRPr="00BE1FB3">
        <w:rPr>
          <w:rFonts w:ascii="Times New Roman" w:hAnsi="Times New Roman" w:cs="Times New Roman"/>
          <w:color w:val="000000"/>
          <w:sz w:val="26"/>
          <w:szCs w:val="26"/>
          <w:shd w:val="clear" w:color="auto" w:fill="FFFFFF"/>
        </w:rPr>
        <w:t xml:space="preserve"> real estate agency business</w:t>
      </w:r>
      <w:r w:rsidR="00262F03" w:rsidRPr="00BE1FB3">
        <w:rPr>
          <w:rFonts w:ascii="Times New Roman" w:hAnsi="Times New Roman" w:cs="Times New Roman"/>
          <w:color w:val="000000"/>
          <w:sz w:val="26"/>
          <w:szCs w:val="26"/>
          <w:shd w:val="clear" w:color="auto" w:fill="FFFFFF"/>
        </w:rPr>
        <w:t xml:space="preserve"> </w:t>
      </w:r>
      <w:r w:rsidR="000817AB" w:rsidRPr="00BE1FB3">
        <w:rPr>
          <w:rFonts w:ascii="Times New Roman" w:hAnsi="Times New Roman" w:cs="Times New Roman"/>
          <w:color w:val="000000"/>
          <w:sz w:val="26"/>
          <w:szCs w:val="26"/>
          <w:shd w:val="clear" w:color="auto" w:fill="FFFFFF"/>
        </w:rPr>
        <w:t xml:space="preserve">due to </w:t>
      </w:r>
      <w:r w:rsidR="00262F03" w:rsidRPr="00BE1FB3">
        <w:rPr>
          <w:rFonts w:ascii="Times New Roman" w:hAnsi="Times New Roman" w:cs="Times New Roman"/>
          <w:color w:val="000000"/>
          <w:sz w:val="26"/>
          <w:szCs w:val="26"/>
          <w:shd w:val="clear" w:color="auto" w:fill="FFFFFF"/>
        </w:rPr>
        <w:t xml:space="preserve">decreased revenue </w:t>
      </w:r>
      <w:r w:rsidR="000817AB" w:rsidRPr="00BE1FB3">
        <w:rPr>
          <w:rFonts w:ascii="Times New Roman" w:hAnsi="Times New Roman" w:cs="Times New Roman"/>
          <w:color w:val="000000"/>
          <w:sz w:val="26"/>
          <w:szCs w:val="26"/>
          <w:shd w:val="clear" w:color="auto" w:fill="FFFFFF"/>
        </w:rPr>
        <w:t xml:space="preserve">owing </w:t>
      </w:r>
      <w:r w:rsidR="00262F03" w:rsidRPr="00BE1FB3">
        <w:rPr>
          <w:rFonts w:ascii="Times New Roman" w:hAnsi="Times New Roman" w:cs="Times New Roman"/>
          <w:color w:val="000000"/>
          <w:sz w:val="26"/>
          <w:szCs w:val="26"/>
          <w:shd w:val="clear" w:color="auto" w:fill="FFFFFF"/>
        </w:rPr>
        <w:t xml:space="preserve">to </w:t>
      </w:r>
      <w:r w:rsidR="000817AB" w:rsidRPr="00BE1FB3">
        <w:rPr>
          <w:rFonts w:ascii="Times New Roman" w:hAnsi="Times New Roman" w:cs="Times New Roman"/>
          <w:color w:val="000000"/>
          <w:sz w:val="26"/>
          <w:szCs w:val="26"/>
          <w:shd w:val="clear" w:color="auto" w:fill="FFFFFF"/>
        </w:rPr>
        <w:t xml:space="preserve">fewer </w:t>
      </w:r>
      <w:r w:rsidR="00262F03" w:rsidRPr="00BE1FB3">
        <w:rPr>
          <w:rFonts w:ascii="Times New Roman" w:hAnsi="Times New Roman" w:cs="Times New Roman"/>
          <w:color w:val="000000"/>
          <w:sz w:val="26"/>
          <w:szCs w:val="26"/>
          <w:shd w:val="clear" w:color="auto" w:fill="FFFFFF"/>
        </w:rPr>
        <w:t xml:space="preserve">transactions </w:t>
      </w:r>
      <w:r w:rsidR="000817AB" w:rsidRPr="00BE1FB3">
        <w:rPr>
          <w:rFonts w:ascii="Times New Roman" w:hAnsi="Times New Roman" w:cs="Times New Roman"/>
          <w:color w:val="000000"/>
          <w:sz w:val="26"/>
          <w:szCs w:val="26"/>
          <w:shd w:val="clear" w:color="auto" w:fill="FFFFFF"/>
        </w:rPr>
        <w:t xml:space="preserve">and a </w:t>
      </w:r>
      <w:r w:rsidR="00262F03" w:rsidRPr="00BE1FB3">
        <w:rPr>
          <w:rFonts w:ascii="Times New Roman" w:hAnsi="Times New Roman" w:cs="Times New Roman"/>
          <w:color w:val="000000"/>
          <w:sz w:val="26"/>
          <w:szCs w:val="26"/>
          <w:shd w:val="clear" w:color="auto" w:fill="FFFFFF"/>
        </w:rPr>
        <w:t>higher vacancy rate in real estate</w:t>
      </w:r>
      <w:r w:rsidR="00C54E99" w:rsidRPr="00BE1FB3">
        <w:rPr>
          <w:rFonts w:ascii="Times New Roman" w:hAnsi="Times New Roman" w:cs="Times New Roman"/>
          <w:color w:val="000000"/>
          <w:sz w:val="26"/>
          <w:szCs w:val="26"/>
          <w:shd w:val="clear" w:color="auto" w:fill="FFFFFF"/>
        </w:rPr>
        <w:t>s</w:t>
      </w:r>
      <w:r w:rsidR="00262F03" w:rsidRPr="00BE1FB3">
        <w:rPr>
          <w:rFonts w:ascii="Times New Roman" w:hAnsi="Times New Roman" w:cs="Times New Roman"/>
          <w:color w:val="000000"/>
          <w:sz w:val="26"/>
          <w:szCs w:val="26"/>
          <w:shd w:val="clear" w:color="auto" w:fill="FFFFFF"/>
        </w:rPr>
        <w:t xml:space="preserve"> such as shopping cent</w:t>
      </w:r>
      <w:r w:rsidR="00846395" w:rsidRPr="00BE1FB3">
        <w:rPr>
          <w:rFonts w:ascii="Times New Roman" w:hAnsi="Times New Roman" w:cs="Times New Roman"/>
          <w:color w:val="000000"/>
          <w:sz w:val="26"/>
          <w:szCs w:val="26"/>
          <w:shd w:val="clear" w:color="auto" w:fill="FFFFFF"/>
        </w:rPr>
        <w:t>er</w:t>
      </w:r>
      <w:r w:rsidR="00262F03" w:rsidRPr="00BE1FB3">
        <w:rPr>
          <w:rFonts w:ascii="Times New Roman" w:hAnsi="Times New Roman" w:cs="Times New Roman"/>
          <w:color w:val="000000"/>
          <w:sz w:val="26"/>
          <w:szCs w:val="26"/>
          <w:shd w:val="clear" w:color="auto" w:fill="FFFFFF"/>
        </w:rPr>
        <w:t>s,</w:t>
      </w:r>
      <w:r w:rsidR="009B3ABE" w:rsidRPr="00BE1FB3">
        <w:rPr>
          <w:rFonts w:ascii="Times New Roman" w:hAnsi="Times New Roman" w:cs="Times New Roman"/>
          <w:color w:val="000000"/>
          <w:sz w:val="26"/>
          <w:szCs w:val="26"/>
          <w:shd w:val="clear" w:color="auto" w:fill="FFFFFF"/>
        </w:rPr>
        <w:t xml:space="preserve"> hotels,</w:t>
      </w:r>
      <w:r w:rsidR="00262F03" w:rsidRPr="00BE1FB3">
        <w:rPr>
          <w:rFonts w:ascii="Times New Roman" w:hAnsi="Times New Roman" w:cs="Times New Roman"/>
          <w:color w:val="000000"/>
          <w:sz w:val="26"/>
          <w:szCs w:val="26"/>
          <w:shd w:val="clear" w:color="auto" w:fill="FFFFFF"/>
        </w:rPr>
        <w:t xml:space="preserve"> offices</w:t>
      </w:r>
      <w:r w:rsidR="000817AB" w:rsidRPr="00BE1FB3">
        <w:rPr>
          <w:rFonts w:ascii="Times New Roman" w:hAnsi="Times New Roman" w:cs="Times New Roman"/>
          <w:color w:val="000000"/>
          <w:sz w:val="26"/>
          <w:szCs w:val="26"/>
          <w:shd w:val="clear" w:color="auto" w:fill="FFFFFF"/>
        </w:rPr>
        <w:t>,</w:t>
      </w:r>
      <w:r w:rsidR="00262F03" w:rsidRPr="00BE1FB3">
        <w:rPr>
          <w:rFonts w:ascii="Times New Roman" w:hAnsi="Times New Roman" w:cs="Times New Roman"/>
          <w:color w:val="000000"/>
          <w:sz w:val="26"/>
          <w:szCs w:val="26"/>
          <w:shd w:val="clear" w:color="auto" w:fill="FFFFFF"/>
        </w:rPr>
        <w:t xml:space="preserve"> and residences (</w:t>
      </w:r>
      <w:bookmarkStart w:id="3" w:name="bau1"/>
      <w:proofErr w:type="spellStart"/>
      <w:r w:rsidRPr="00BE1FB3">
        <w:rPr>
          <w:rFonts w:ascii="Times New Roman" w:hAnsi="Times New Roman" w:cs="Times New Roman"/>
        </w:rPr>
        <w:fldChar w:fldCharType="begin"/>
      </w:r>
      <w:r w:rsidRPr="00BE1FB3">
        <w:rPr>
          <w:rFonts w:ascii="Times New Roman" w:hAnsi="Times New Roman" w:cs="Times New Roman"/>
        </w:rPr>
        <w:instrText xml:space="preserve"> HYPERLINK "https://www.sciencedirect.com/science/article/pii/S2226585620302168" \l "!" </w:instrText>
      </w:r>
      <w:r w:rsidR="00F626B3" w:rsidRPr="00BE1FB3">
        <w:rPr>
          <w:rFonts w:ascii="Times New Roman" w:hAnsi="Times New Roman" w:cs="Times New Roman"/>
        </w:rPr>
      </w:r>
      <w:r w:rsidRPr="00BE1FB3">
        <w:rPr>
          <w:rFonts w:ascii="Times New Roman" w:hAnsi="Times New Roman" w:cs="Times New Roman"/>
        </w:rPr>
        <w:fldChar w:fldCharType="separate"/>
      </w:r>
      <w:r w:rsidR="00262F03" w:rsidRPr="00BE1FB3">
        <w:rPr>
          <w:rFonts w:ascii="Times New Roman" w:hAnsi="Times New Roman" w:cs="Times New Roman"/>
          <w:color w:val="000000"/>
          <w:sz w:val="26"/>
          <w:szCs w:val="26"/>
          <w:shd w:val="clear" w:color="auto" w:fill="FFFFFF"/>
        </w:rPr>
        <w:t>Tanrıvermi</w:t>
      </w:r>
      <w:r w:rsidR="00C6589F" w:rsidRPr="00BE1FB3">
        <w:rPr>
          <w:rFonts w:ascii="Times New Roman" w:hAnsi="Times New Roman" w:cs="Times New Roman"/>
          <w:color w:val="000000"/>
          <w:sz w:val="26"/>
          <w:szCs w:val="26"/>
          <w:shd w:val="clear" w:color="auto" w:fill="FFFFFF"/>
        </w:rPr>
        <w:t>s</w:t>
      </w:r>
      <w:proofErr w:type="spellEnd"/>
      <w:r w:rsidRPr="00BE1FB3">
        <w:rPr>
          <w:rFonts w:ascii="Times New Roman" w:hAnsi="Times New Roman" w:cs="Times New Roman"/>
          <w:color w:val="000000"/>
          <w:sz w:val="26"/>
          <w:szCs w:val="26"/>
          <w:shd w:val="clear" w:color="auto" w:fill="FFFFFF"/>
        </w:rPr>
        <w:fldChar w:fldCharType="end"/>
      </w:r>
      <w:bookmarkEnd w:id="3"/>
      <w:r w:rsidR="00262F03" w:rsidRPr="00BE1FB3">
        <w:rPr>
          <w:rFonts w:ascii="Times New Roman" w:hAnsi="Times New Roman" w:cs="Times New Roman"/>
          <w:color w:val="000000"/>
          <w:sz w:val="26"/>
          <w:szCs w:val="26"/>
          <w:shd w:val="clear" w:color="auto" w:fill="FFFFFF"/>
        </w:rPr>
        <w:t>, 2020).</w:t>
      </w:r>
      <w:r w:rsidR="00C54E99" w:rsidRPr="00BE1FB3">
        <w:rPr>
          <w:rFonts w:ascii="Times New Roman" w:eastAsia="新細明體" w:hAnsi="Times New Roman" w:cs="Times New Roman"/>
          <w:color w:val="000000"/>
          <w:sz w:val="26"/>
          <w:szCs w:val="26"/>
          <w:shd w:val="clear" w:color="auto" w:fill="FFFFFF"/>
          <w:lang w:eastAsia="zh-TW"/>
        </w:rPr>
        <w:t xml:space="preserve"> </w:t>
      </w:r>
      <w:r w:rsidR="00F710C4" w:rsidRPr="00BE1FB3">
        <w:rPr>
          <w:rFonts w:ascii="Times New Roman" w:hAnsi="Times New Roman" w:cs="Times New Roman"/>
          <w:color w:val="000000"/>
          <w:sz w:val="26"/>
          <w:szCs w:val="26"/>
          <w:shd w:val="clear" w:color="auto" w:fill="FFFFFF"/>
        </w:rPr>
        <w:t>Moreover, the</w:t>
      </w:r>
      <w:r w:rsidR="00DE4911" w:rsidRPr="00BE1FB3">
        <w:rPr>
          <w:rFonts w:ascii="Times New Roman" w:hAnsi="Times New Roman" w:cs="Times New Roman"/>
          <w:color w:val="000000"/>
          <w:sz w:val="26"/>
          <w:szCs w:val="26"/>
          <w:shd w:val="clear" w:color="auto" w:fill="FFFFFF"/>
        </w:rPr>
        <w:t xml:space="preserve"> </w:t>
      </w:r>
      <w:r w:rsidR="00F710C4" w:rsidRPr="00BE1FB3">
        <w:rPr>
          <w:rFonts w:ascii="Times New Roman" w:hAnsi="Times New Roman" w:cs="Times New Roman"/>
          <w:color w:val="000000"/>
          <w:sz w:val="26"/>
          <w:szCs w:val="26"/>
          <w:shd w:val="clear" w:color="auto" w:fill="FFFFFF"/>
        </w:rPr>
        <w:t>COVID-19 pandemic</w:t>
      </w:r>
      <w:r w:rsidR="00EE2CED" w:rsidRPr="00BE1FB3">
        <w:rPr>
          <w:rFonts w:ascii="Times New Roman" w:hAnsi="Times New Roman" w:cs="Times New Roman"/>
          <w:color w:val="000000"/>
          <w:sz w:val="26"/>
          <w:szCs w:val="26"/>
          <w:shd w:val="clear" w:color="auto" w:fill="FFFFFF"/>
        </w:rPr>
        <w:t>'</w:t>
      </w:r>
      <w:r w:rsidR="00DE4911" w:rsidRPr="00BE1FB3">
        <w:rPr>
          <w:rFonts w:ascii="Times New Roman" w:hAnsi="Times New Roman" w:cs="Times New Roman"/>
          <w:color w:val="000000"/>
          <w:sz w:val="26"/>
          <w:szCs w:val="26"/>
          <w:shd w:val="clear" w:color="auto" w:fill="FFFFFF"/>
        </w:rPr>
        <w:t xml:space="preserve">s </w:t>
      </w:r>
      <w:r w:rsidR="00587C55" w:rsidRPr="00BE1FB3">
        <w:rPr>
          <w:rFonts w:ascii="Times New Roman" w:hAnsi="Times New Roman" w:cs="Times New Roman"/>
          <w:color w:val="000000"/>
          <w:sz w:val="26"/>
          <w:szCs w:val="26"/>
          <w:shd w:val="clear" w:color="auto" w:fill="FFFFFF"/>
        </w:rPr>
        <w:t>impact challenges</w:t>
      </w:r>
      <w:r w:rsidR="00F710C4" w:rsidRPr="00BE1FB3">
        <w:rPr>
          <w:rFonts w:ascii="Times New Roman" w:hAnsi="Times New Roman" w:cs="Times New Roman"/>
          <w:color w:val="000000"/>
          <w:sz w:val="26"/>
          <w:szCs w:val="26"/>
          <w:shd w:val="clear" w:color="auto" w:fill="FFFFFF"/>
        </w:rPr>
        <w:t xml:space="preserve"> and </w:t>
      </w:r>
      <w:r w:rsidR="00EB7398" w:rsidRPr="00BE1FB3">
        <w:rPr>
          <w:rFonts w:ascii="Times New Roman" w:hAnsi="Times New Roman" w:cs="Times New Roman"/>
          <w:color w:val="000000"/>
          <w:sz w:val="26"/>
          <w:szCs w:val="26"/>
          <w:shd w:val="clear" w:color="auto" w:fill="FFFFFF"/>
        </w:rPr>
        <w:t>disrupts the</w:t>
      </w:r>
      <w:r w:rsidR="00F710C4" w:rsidRPr="00BE1FB3">
        <w:rPr>
          <w:rFonts w:ascii="Times New Roman" w:hAnsi="Times New Roman" w:cs="Times New Roman"/>
          <w:color w:val="000000"/>
          <w:sz w:val="26"/>
          <w:szCs w:val="26"/>
          <w:shd w:val="clear" w:color="auto" w:fill="FFFFFF"/>
        </w:rPr>
        <w:t xml:space="preserve"> </w:t>
      </w:r>
      <w:r w:rsidR="0042133A" w:rsidRPr="00BE1FB3">
        <w:rPr>
          <w:rFonts w:ascii="Times New Roman" w:hAnsi="Times New Roman" w:cs="Times New Roman"/>
          <w:color w:val="000000"/>
          <w:sz w:val="26"/>
          <w:szCs w:val="26"/>
          <w:shd w:val="clear" w:color="auto" w:fill="FFFFFF"/>
        </w:rPr>
        <w:t>typical</w:t>
      </w:r>
      <w:r w:rsidR="00F710C4" w:rsidRPr="00BE1FB3">
        <w:rPr>
          <w:rFonts w:ascii="Times New Roman" w:hAnsi="Times New Roman" w:cs="Times New Roman"/>
          <w:color w:val="000000"/>
          <w:sz w:val="26"/>
          <w:szCs w:val="26"/>
          <w:shd w:val="clear" w:color="auto" w:fill="FFFFFF"/>
        </w:rPr>
        <w:t xml:space="preserve"> assumption of real estate investment advantage </w:t>
      </w:r>
      <w:r w:rsidR="00DE4911" w:rsidRPr="00BE1FB3">
        <w:rPr>
          <w:rFonts w:ascii="Times New Roman" w:hAnsi="Times New Roman" w:cs="Times New Roman"/>
          <w:color w:val="000000"/>
          <w:sz w:val="26"/>
          <w:szCs w:val="26"/>
          <w:shd w:val="clear" w:color="auto" w:fill="FFFFFF"/>
        </w:rPr>
        <w:t>over</w:t>
      </w:r>
      <w:r w:rsidR="00F710C4" w:rsidRPr="00BE1FB3">
        <w:rPr>
          <w:rFonts w:ascii="Times New Roman" w:hAnsi="Times New Roman" w:cs="Times New Roman"/>
          <w:color w:val="000000"/>
          <w:sz w:val="26"/>
          <w:szCs w:val="26"/>
          <w:shd w:val="clear" w:color="auto" w:fill="FFFFFF"/>
        </w:rPr>
        <w:t xml:space="preserve"> risk</w:t>
      </w:r>
      <w:r w:rsidR="0042133A" w:rsidRPr="00BE1FB3">
        <w:rPr>
          <w:rFonts w:ascii="Times New Roman" w:hAnsi="Times New Roman" w:cs="Times New Roman"/>
          <w:color w:val="000000"/>
          <w:sz w:val="26"/>
          <w:szCs w:val="26"/>
          <w:shd w:val="clear" w:color="auto" w:fill="FFFFFF"/>
        </w:rPr>
        <w:t xml:space="preserve"> diversification</w:t>
      </w:r>
      <w:r w:rsidR="00F710C4" w:rsidRPr="00BE1FB3">
        <w:rPr>
          <w:rFonts w:ascii="Times New Roman" w:hAnsi="Times New Roman" w:cs="Times New Roman"/>
          <w:color w:val="000000"/>
          <w:sz w:val="26"/>
          <w:szCs w:val="26"/>
          <w:shd w:val="clear" w:color="auto" w:fill="FFFFFF"/>
        </w:rPr>
        <w:t xml:space="preserve"> via locations and types</w:t>
      </w:r>
      <w:r w:rsidR="00EB7398" w:rsidRPr="00BE1FB3">
        <w:rPr>
          <w:rFonts w:ascii="Times New Roman" w:hAnsi="Times New Roman" w:cs="Times New Roman"/>
          <w:color w:val="000000"/>
          <w:sz w:val="26"/>
          <w:szCs w:val="26"/>
          <w:shd w:val="clear" w:color="auto" w:fill="FFFFFF"/>
        </w:rPr>
        <w:t xml:space="preserve"> </w:t>
      </w:r>
      <w:r w:rsidR="002E5576" w:rsidRPr="00BE1FB3">
        <w:rPr>
          <w:rFonts w:ascii="Times New Roman" w:hAnsi="Times New Roman" w:cs="Times New Roman"/>
          <w:color w:val="000000"/>
          <w:sz w:val="26"/>
          <w:szCs w:val="26"/>
          <w:shd w:val="clear" w:color="auto" w:fill="FFFFFF"/>
        </w:rPr>
        <w:t xml:space="preserve">(Blundell </w:t>
      </w:r>
      <w:r w:rsidR="00D817E4" w:rsidRPr="00BE1FB3">
        <w:rPr>
          <w:rFonts w:ascii="Times New Roman" w:hAnsi="Times New Roman" w:cs="Times New Roman"/>
          <w:color w:val="000000"/>
          <w:sz w:val="26"/>
          <w:szCs w:val="26"/>
          <w:shd w:val="clear" w:color="auto" w:fill="FFFFFF"/>
        </w:rPr>
        <w:t>et al.</w:t>
      </w:r>
      <w:r w:rsidR="002E5576" w:rsidRPr="00BE1FB3">
        <w:rPr>
          <w:rFonts w:ascii="Times New Roman" w:hAnsi="Times New Roman" w:cs="Times New Roman"/>
          <w:color w:val="000000"/>
          <w:sz w:val="26"/>
          <w:szCs w:val="26"/>
          <w:shd w:val="clear" w:color="auto" w:fill="FFFFFF"/>
        </w:rPr>
        <w:t xml:space="preserve">, 2005; Heaney </w:t>
      </w:r>
      <w:r w:rsidR="00D817E4" w:rsidRPr="00BE1FB3">
        <w:rPr>
          <w:rFonts w:ascii="Times New Roman" w:hAnsi="Times New Roman" w:cs="Times New Roman"/>
          <w:color w:val="000000"/>
          <w:sz w:val="26"/>
          <w:szCs w:val="26"/>
          <w:shd w:val="clear" w:color="auto" w:fill="FFFFFF"/>
        </w:rPr>
        <w:t>et al.</w:t>
      </w:r>
      <w:r w:rsidR="002E5576" w:rsidRPr="00BE1FB3">
        <w:rPr>
          <w:rFonts w:ascii="Times New Roman" w:hAnsi="Times New Roman" w:cs="Times New Roman"/>
          <w:color w:val="000000"/>
          <w:sz w:val="26"/>
          <w:szCs w:val="26"/>
          <w:shd w:val="clear" w:color="auto" w:fill="FFFFFF"/>
        </w:rPr>
        <w:t>, 2012; Steinert &amp; Crowe, 2001)</w:t>
      </w:r>
      <w:r w:rsidR="00EB7398" w:rsidRPr="00BE1FB3">
        <w:rPr>
          <w:rFonts w:ascii="Times New Roman" w:hAnsi="Times New Roman" w:cs="Times New Roman"/>
          <w:color w:val="000000"/>
          <w:sz w:val="26"/>
          <w:szCs w:val="26"/>
          <w:shd w:val="clear" w:color="auto" w:fill="FFFFFF"/>
        </w:rPr>
        <w:t>.</w:t>
      </w:r>
      <w:r w:rsidR="002E5576" w:rsidRPr="00BE1FB3">
        <w:rPr>
          <w:rFonts w:ascii="Times New Roman" w:hAnsi="Times New Roman" w:cs="Times New Roman"/>
          <w:sz w:val="24"/>
          <w:szCs w:val="24"/>
          <w:lang w:val="en-GB"/>
        </w:rPr>
        <w:t xml:space="preserve"> </w:t>
      </w:r>
      <w:r w:rsidR="00F710C4" w:rsidRPr="00BE1FB3">
        <w:rPr>
          <w:rFonts w:ascii="Times New Roman" w:hAnsi="Times New Roman" w:cs="Times New Roman"/>
          <w:color w:val="000000"/>
          <w:sz w:val="26"/>
          <w:szCs w:val="26"/>
          <w:shd w:val="clear" w:color="auto" w:fill="FFFFFF"/>
        </w:rPr>
        <w:t xml:space="preserve"> </w:t>
      </w:r>
    </w:p>
    <w:p w14:paraId="017C2391" w14:textId="7D0FDFEC" w:rsidR="006071F1" w:rsidRPr="00BE1FB3" w:rsidRDefault="006071F1" w:rsidP="00EE2CED">
      <w:pPr>
        <w:pStyle w:val="aa"/>
        <w:overflowPunct w:val="0"/>
        <w:spacing w:line="360" w:lineRule="exact"/>
        <w:ind w:firstLine="720"/>
        <w:jc w:val="both"/>
        <w:rPr>
          <w:rFonts w:ascii="Times New Roman" w:hAnsi="Times New Roman" w:cs="Times New Roman"/>
          <w:color w:val="000000"/>
          <w:sz w:val="26"/>
          <w:szCs w:val="26"/>
          <w:shd w:val="clear" w:color="auto" w:fill="FFFFFF"/>
        </w:rPr>
      </w:pPr>
    </w:p>
    <w:p w14:paraId="4AD17F09" w14:textId="39CA98DA" w:rsidR="00120F6D" w:rsidRPr="00BE1FB3" w:rsidRDefault="00D27403" w:rsidP="00EE2CED">
      <w:pPr>
        <w:pStyle w:val="aa"/>
        <w:overflowPunct w:val="0"/>
        <w:spacing w:line="360" w:lineRule="exact"/>
        <w:jc w:val="both"/>
        <w:rPr>
          <w:rFonts w:ascii="Times New Roman" w:hAnsi="Times New Roman" w:cs="Times New Roman"/>
          <w:color w:val="000000" w:themeColor="text1"/>
          <w:sz w:val="26"/>
          <w:szCs w:val="26"/>
        </w:rPr>
      </w:pPr>
      <w:r w:rsidRPr="00BE1FB3">
        <w:rPr>
          <w:rFonts w:ascii="Times New Roman" w:hAnsi="Times New Roman" w:cs="Times New Roman"/>
          <w:b/>
          <w:bCs/>
          <w:color w:val="000000" w:themeColor="text1"/>
          <w:sz w:val="26"/>
          <w:szCs w:val="26"/>
        </w:rPr>
        <w:t>Crisis Management Strategies</w:t>
      </w:r>
    </w:p>
    <w:p w14:paraId="240FB7DB" w14:textId="596C56FC" w:rsidR="004231CD" w:rsidRPr="00BE1FB3" w:rsidRDefault="00D27403" w:rsidP="00EE2CED">
      <w:pPr>
        <w:pStyle w:val="aa"/>
        <w:overflowPunct w:val="0"/>
        <w:spacing w:line="360" w:lineRule="exact"/>
        <w:ind w:firstLineChars="200" w:firstLine="520"/>
        <w:jc w:val="both"/>
        <w:rPr>
          <w:rFonts w:ascii="Times New Roman" w:hAnsi="Times New Roman" w:cs="Times New Roman"/>
          <w:color w:val="000000"/>
          <w:sz w:val="26"/>
          <w:szCs w:val="26"/>
          <w:shd w:val="clear" w:color="auto" w:fill="FFFFFF"/>
        </w:rPr>
      </w:pPr>
      <w:r w:rsidRPr="00BE1FB3">
        <w:rPr>
          <w:rFonts w:ascii="Times New Roman" w:hAnsi="Times New Roman" w:cs="Times New Roman"/>
          <w:color w:val="000000"/>
          <w:sz w:val="26"/>
          <w:szCs w:val="26"/>
          <w:shd w:val="clear" w:color="auto" w:fill="FFFFFF"/>
        </w:rPr>
        <w:t>Many</w:t>
      </w:r>
      <w:r w:rsidR="00CE7DED" w:rsidRPr="00BE1FB3">
        <w:rPr>
          <w:rFonts w:ascii="Times New Roman" w:hAnsi="Times New Roman" w:cs="Times New Roman"/>
          <w:color w:val="000000"/>
          <w:sz w:val="26"/>
          <w:szCs w:val="26"/>
          <w:shd w:val="clear" w:color="auto" w:fill="FFFFFF"/>
        </w:rPr>
        <w:t xml:space="preserve"> theorists</w:t>
      </w:r>
      <w:r w:rsidRPr="00BE1FB3">
        <w:rPr>
          <w:rFonts w:ascii="Times New Roman" w:hAnsi="Times New Roman" w:cs="Times New Roman"/>
          <w:color w:val="000000"/>
          <w:sz w:val="26"/>
          <w:szCs w:val="26"/>
          <w:shd w:val="clear" w:color="auto" w:fill="FFFFFF"/>
        </w:rPr>
        <w:t xml:space="preserve"> view</w:t>
      </w:r>
      <w:r w:rsidR="00CE7DED" w:rsidRPr="00BE1FB3">
        <w:rPr>
          <w:rFonts w:ascii="Times New Roman" w:hAnsi="Times New Roman" w:cs="Times New Roman"/>
          <w:color w:val="000000"/>
          <w:sz w:val="26"/>
          <w:szCs w:val="26"/>
          <w:shd w:val="clear" w:color="auto" w:fill="FFFFFF"/>
        </w:rPr>
        <w:t xml:space="preserve"> crisis management</w:t>
      </w:r>
      <w:r w:rsidR="006071F1" w:rsidRPr="00BE1FB3">
        <w:rPr>
          <w:rFonts w:ascii="Times New Roman" w:hAnsi="Times New Roman" w:cs="Times New Roman"/>
          <w:color w:val="000000"/>
          <w:sz w:val="26"/>
          <w:szCs w:val="26"/>
          <w:shd w:val="clear" w:color="auto" w:fill="FFFFFF"/>
        </w:rPr>
        <w:t xml:space="preserve"> strategies</w:t>
      </w:r>
      <w:r w:rsidR="00CE7DED" w:rsidRPr="00BE1FB3">
        <w:rPr>
          <w:rFonts w:ascii="Times New Roman" w:hAnsi="Times New Roman" w:cs="Times New Roman"/>
          <w:color w:val="000000"/>
          <w:sz w:val="26"/>
          <w:szCs w:val="26"/>
          <w:shd w:val="clear" w:color="auto" w:fill="FFFFFF"/>
        </w:rPr>
        <w:t xml:space="preserve"> </w:t>
      </w:r>
      <w:r w:rsidRPr="00BE1FB3">
        <w:rPr>
          <w:rFonts w:ascii="Times New Roman" w:hAnsi="Times New Roman" w:cs="Times New Roman"/>
          <w:color w:val="000000"/>
          <w:sz w:val="26"/>
          <w:szCs w:val="26"/>
          <w:shd w:val="clear" w:color="auto" w:fill="FFFFFF"/>
        </w:rPr>
        <w:t>as a</w:t>
      </w:r>
      <w:r w:rsidR="00CE7DED" w:rsidRPr="00BE1FB3">
        <w:rPr>
          <w:rFonts w:ascii="Times New Roman" w:hAnsi="Times New Roman" w:cs="Times New Roman"/>
          <w:color w:val="000000"/>
          <w:sz w:val="26"/>
          <w:szCs w:val="26"/>
          <w:shd w:val="clear" w:color="auto" w:fill="FFFFFF"/>
        </w:rPr>
        <w:t xml:space="preserve"> unit of </w:t>
      </w:r>
      <w:r w:rsidR="0096451A" w:rsidRPr="00BE1FB3">
        <w:rPr>
          <w:rFonts w:ascii="Times New Roman" w:hAnsi="Times New Roman" w:cs="Times New Roman"/>
          <w:color w:val="000000"/>
          <w:sz w:val="26"/>
          <w:szCs w:val="26"/>
          <w:shd w:val="clear" w:color="auto" w:fill="FFFFFF"/>
        </w:rPr>
        <w:t xml:space="preserve">the </w:t>
      </w:r>
      <w:r w:rsidR="00CE7DED" w:rsidRPr="00BE1FB3">
        <w:rPr>
          <w:rFonts w:ascii="Times New Roman" w:hAnsi="Times New Roman" w:cs="Times New Roman"/>
          <w:color w:val="000000"/>
          <w:sz w:val="26"/>
          <w:szCs w:val="26"/>
          <w:shd w:val="clear" w:color="auto" w:fill="FFFFFF"/>
        </w:rPr>
        <w:t xml:space="preserve">analysis </w:t>
      </w:r>
      <w:r w:rsidR="0088653D" w:rsidRPr="00BE1FB3">
        <w:rPr>
          <w:rFonts w:ascii="Times New Roman" w:hAnsi="Times New Roman" w:cs="Times New Roman"/>
          <w:color w:val="000000"/>
          <w:sz w:val="26"/>
          <w:szCs w:val="26"/>
          <w:shd w:val="clear" w:color="auto" w:fill="FFFFFF"/>
        </w:rPr>
        <w:t>of</w:t>
      </w:r>
      <w:r w:rsidR="00CE7DED" w:rsidRPr="00BE1FB3">
        <w:rPr>
          <w:rFonts w:ascii="Times New Roman" w:hAnsi="Times New Roman" w:cs="Times New Roman"/>
          <w:color w:val="000000"/>
          <w:sz w:val="26"/>
          <w:szCs w:val="26"/>
          <w:shd w:val="clear" w:color="auto" w:fill="FFFFFF"/>
        </w:rPr>
        <w:t xml:space="preserve"> an individual, </w:t>
      </w:r>
      <w:r w:rsidR="00EE2CED" w:rsidRPr="00BE1FB3">
        <w:rPr>
          <w:rFonts w:ascii="Times New Roman" w:hAnsi="Times New Roman" w:cs="Times New Roman"/>
          <w:color w:val="000000"/>
          <w:sz w:val="26"/>
          <w:szCs w:val="26"/>
          <w:shd w:val="clear" w:color="auto" w:fill="FFFFFF"/>
        </w:rPr>
        <w:t>organi</w:t>
      </w:r>
      <w:r w:rsidR="00EE2CED" w:rsidRPr="00BE1FB3">
        <w:rPr>
          <w:rFonts w:ascii="Times New Roman" w:hAnsi="Times New Roman" w:cs="Times New Roman"/>
          <w:color w:val="000000"/>
          <w:sz w:val="26"/>
          <w:szCs w:val="26"/>
          <w:shd w:val="clear" w:color="auto" w:fill="FFFFFF"/>
        </w:rPr>
        <w:t>z</w:t>
      </w:r>
      <w:r w:rsidR="00EE2CED" w:rsidRPr="00BE1FB3">
        <w:rPr>
          <w:rFonts w:ascii="Times New Roman" w:hAnsi="Times New Roman" w:cs="Times New Roman"/>
          <w:color w:val="000000"/>
          <w:sz w:val="26"/>
          <w:szCs w:val="26"/>
          <w:shd w:val="clear" w:color="auto" w:fill="FFFFFF"/>
        </w:rPr>
        <w:t>ation</w:t>
      </w:r>
      <w:r w:rsidR="00CE7DED" w:rsidRPr="00BE1FB3">
        <w:rPr>
          <w:rFonts w:ascii="Times New Roman" w:hAnsi="Times New Roman" w:cs="Times New Roman"/>
          <w:color w:val="000000"/>
          <w:sz w:val="26"/>
          <w:szCs w:val="26"/>
          <w:shd w:val="clear" w:color="auto" w:fill="FFFFFF"/>
        </w:rPr>
        <w:t xml:space="preserve">, and even country (An et al., 2010; </w:t>
      </w:r>
      <w:proofErr w:type="spellStart"/>
      <w:r w:rsidR="00CE7DED" w:rsidRPr="00BE1FB3">
        <w:rPr>
          <w:rFonts w:ascii="Times New Roman" w:hAnsi="Times New Roman" w:cs="Times New Roman"/>
          <w:color w:val="000000"/>
          <w:sz w:val="26"/>
          <w:szCs w:val="26"/>
          <w:shd w:val="clear" w:color="auto" w:fill="FFFFFF"/>
        </w:rPr>
        <w:t>Jakubanecs</w:t>
      </w:r>
      <w:proofErr w:type="spellEnd"/>
      <w:r w:rsidR="00CE7DED" w:rsidRPr="00BE1FB3">
        <w:rPr>
          <w:rFonts w:ascii="Times New Roman" w:hAnsi="Times New Roman" w:cs="Times New Roman"/>
          <w:color w:val="000000"/>
          <w:sz w:val="26"/>
          <w:szCs w:val="26"/>
          <w:shd w:val="clear" w:color="auto" w:fill="FFFFFF"/>
        </w:rPr>
        <w:t xml:space="preserve"> </w:t>
      </w:r>
      <w:r w:rsidR="00D817E4" w:rsidRPr="00BE1FB3">
        <w:rPr>
          <w:rFonts w:ascii="Times New Roman" w:hAnsi="Times New Roman" w:cs="Times New Roman"/>
          <w:color w:val="000000"/>
          <w:sz w:val="26"/>
          <w:szCs w:val="26"/>
          <w:shd w:val="clear" w:color="auto" w:fill="FFFFFF"/>
        </w:rPr>
        <w:t>et al.</w:t>
      </w:r>
      <w:r w:rsidR="00CE7DED" w:rsidRPr="00BE1FB3">
        <w:rPr>
          <w:rFonts w:ascii="Times New Roman" w:hAnsi="Times New Roman" w:cs="Times New Roman"/>
          <w:color w:val="000000"/>
          <w:sz w:val="26"/>
          <w:szCs w:val="26"/>
          <w:shd w:val="clear" w:color="auto" w:fill="FFFFFF"/>
        </w:rPr>
        <w:t xml:space="preserve">, 2017). It is about an </w:t>
      </w:r>
      <w:r w:rsidRPr="00BE1FB3">
        <w:rPr>
          <w:rFonts w:ascii="Times New Roman" w:hAnsi="Times New Roman" w:cs="Times New Roman"/>
          <w:color w:val="000000"/>
          <w:sz w:val="26"/>
          <w:szCs w:val="26"/>
          <w:shd w:val="clear" w:color="auto" w:fill="FFFFFF"/>
        </w:rPr>
        <w:t xml:space="preserve">individual or </w:t>
      </w:r>
      <w:r w:rsidR="00EE2CED" w:rsidRPr="00BE1FB3">
        <w:rPr>
          <w:rFonts w:ascii="Times New Roman" w:hAnsi="Times New Roman" w:cs="Times New Roman"/>
          <w:color w:val="000000"/>
          <w:sz w:val="26"/>
          <w:szCs w:val="26"/>
          <w:shd w:val="clear" w:color="auto" w:fill="FFFFFF"/>
        </w:rPr>
        <w:t>organi</w:t>
      </w:r>
      <w:r w:rsidR="00EE2CED" w:rsidRPr="00BE1FB3">
        <w:rPr>
          <w:rFonts w:ascii="Times New Roman" w:hAnsi="Times New Roman" w:cs="Times New Roman"/>
          <w:color w:val="000000"/>
          <w:sz w:val="26"/>
          <w:szCs w:val="26"/>
          <w:shd w:val="clear" w:color="auto" w:fill="FFFFFF"/>
        </w:rPr>
        <w:t>z</w:t>
      </w:r>
      <w:r w:rsidR="00EE2CED" w:rsidRPr="00BE1FB3">
        <w:rPr>
          <w:rFonts w:ascii="Times New Roman" w:hAnsi="Times New Roman" w:cs="Times New Roman"/>
          <w:color w:val="000000"/>
          <w:sz w:val="26"/>
          <w:szCs w:val="26"/>
          <w:shd w:val="clear" w:color="auto" w:fill="FFFFFF"/>
        </w:rPr>
        <w:t xml:space="preserve">ational </w:t>
      </w:r>
      <w:r w:rsidRPr="00BE1FB3">
        <w:rPr>
          <w:rFonts w:ascii="Times New Roman" w:hAnsi="Times New Roman" w:cs="Times New Roman"/>
          <w:color w:val="000000"/>
          <w:sz w:val="26"/>
          <w:szCs w:val="26"/>
          <w:shd w:val="clear" w:color="auto" w:fill="FFFFFF"/>
        </w:rPr>
        <w:t>responsibility</w:t>
      </w:r>
      <w:r w:rsidR="00CE7DED" w:rsidRPr="00BE1FB3">
        <w:rPr>
          <w:rFonts w:ascii="Times New Roman" w:hAnsi="Times New Roman" w:cs="Times New Roman"/>
          <w:color w:val="000000"/>
          <w:sz w:val="26"/>
          <w:szCs w:val="26"/>
          <w:shd w:val="clear" w:color="auto" w:fill="FFFFFF"/>
        </w:rPr>
        <w:t xml:space="preserve"> concerning causes and treatments </w:t>
      </w:r>
      <w:r w:rsidR="00A51A11" w:rsidRPr="00BE1FB3">
        <w:rPr>
          <w:rFonts w:ascii="Times New Roman" w:hAnsi="Times New Roman" w:cs="Times New Roman"/>
          <w:color w:val="000000"/>
          <w:sz w:val="26"/>
          <w:szCs w:val="26"/>
          <w:shd w:val="clear" w:color="auto" w:fill="FFFFFF"/>
        </w:rPr>
        <w:t xml:space="preserve">under </w:t>
      </w:r>
      <w:r w:rsidR="00CE7DED" w:rsidRPr="00BE1FB3">
        <w:rPr>
          <w:rFonts w:ascii="Times New Roman" w:hAnsi="Times New Roman" w:cs="Times New Roman"/>
          <w:color w:val="000000"/>
          <w:sz w:val="26"/>
          <w:szCs w:val="26"/>
          <w:shd w:val="clear" w:color="auto" w:fill="FFFFFF"/>
        </w:rPr>
        <w:t>the ongoing</w:t>
      </w:r>
      <w:r w:rsidR="004479AB" w:rsidRPr="00BE1FB3">
        <w:rPr>
          <w:rFonts w:ascii="Times New Roman" w:hAnsi="Times New Roman" w:cs="Times New Roman"/>
          <w:color w:val="000000"/>
          <w:sz w:val="26"/>
          <w:szCs w:val="26"/>
          <w:shd w:val="clear" w:color="auto" w:fill="FFFFFF"/>
        </w:rPr>
        <w:t>-</w:t>
      </w:r>
      <w:r w:rsidR="00CE7DED" w:rsidRPr="00BE1FB3">
        <w:rPr>
          <w:rFonts w:ascii="Times New Roman" w:hAnsi="Times New Roman" w:cs="Times New Roman"/>
          <w:color w:val="000000"/>
          <w:sz w:val="26"/>
          <w:szCs w:val="26"/>
          <w:shd w:val="clear" w:color="auto" w:fill="FFFFFF"/>
        </w:rPr>
        <w:t>crisis and post-crisis stages (An et al., 2010; Vargo &amp; Seville, 2011). Comparing causes and treatments over individual level such as fighting</w:t>
      </w:r>
      <w:r w:rsidR="00081A5C" w:rsidRPr="00BE1FB3">
        <w:rPr>
          <w:rFonts w:ascii="Times New Roman" w:hAnsi="Times New Roman" w:cs="Times New Roman"/>
          <w:color w:val="000000"/>
          <w:sz w:val="26"/>
          <w:szCs w:val="26"/>
          <w:shd w:val="clear" w:color="auto" w:fill="FFFFFF"/>
        </w:rPr>
        <w:t xml:space="preserve"> </w:t>
      </w:r>
      <w:r w:rsidR="004479AB" w:rsidRPr="00BE1FB3">
        <w:rPr>
          <w:rFonts w:ascii="Times New Roman" w:hAnsi="Times New Roman" w:cs="Times New Roman"/>
          <w:color w:val="000000"/>
          <w:sz w:val="26"/>
          <w:szCs w:val="26"/>
          <w:shd w:val="clear" w:color="auto" w:fill="FFFFFF"/>
        </w:rPr>
        <w:t>or</w:t>
      </w:r>
      <w:r w:rsidR="00CE7DED" w:rsidRPr="00BE1FB3">
        <w:rPr>
          <w:rFonts w:ascii="Times New Roman" w:hAnsi="Times New Roman" w:cs="Times New Roman"/>
          <w:color w:val="000000"/>
          <w:sz w:val="26"/>
          <w:szCs w:val="26"/>
          <w:shd w:val="clear" w:color="auto" w:fill="FFFFFF"/>
        </w:rPr>
        <w:t xml:space="preserve"> compromising (Wang</w:t>
      </w:r>
      <w:r w:rsidR="00D817E4" w:rsidRPr="00BE1FB3">
        <w:rPr>
          <w:rFonts w:ascii="Times New Roman" w:hAnsi="Times New Roman" w:cs="Times New Roman"/>
          <w:color w:val="000000"/>
          <w:sz w:val="26"/>
          <w:szCs w:val="26"/>
          <w:shd w:val="clear" w:color="auto" w:fill="FFFFFF"/>
        </w:rPr>
        <w:t xml:space="preserve"> et al.</w:t>
      </w:r>
      <w:r w:rsidR="00CE7DED" w:rsidRPr="00BE1FB3">
        <w:rPr>
          <w:rFonts w:ascii="Times New Roman" w:hAnsi="Times New Roman" w:cs="Times New Roman"/>
          <w:color w:val="000000"/>
          <w:sz w:val="26"/>
          <w:szCs w:val="26"/>
          <w:shd w:val="clear" w:color="auto" w:fill="FFFFFF"/>
        </w:rPr>
        <w:t xml:space="preserve">, 2016) seems less complex than restructuring at the </w:t>
      </w:r>
      <w:r w:rsidR="00EE2CED" w:rsidRPr="00BE1FB3">
        <w:rPr>
          <w:rFonts w:ascii="Times New Roman" w:hAnsi="Times New Roman" w:cs="Times New Roman"/>
          <w:color w:val="000000"/>
          <w:sz w:val="26"/>
          <w:szCs w:val="26"/>
          <w:shd w:val="clear" w:color="auto" w:fill="FFFFFF"/>
        </w:rPr>
        <w:t>organi</w:t>
      </w:r>
      <w:r w:rsidR="00EE2CED" w:rsidRPr="00BE1FB3">
        <w:rPr>
          <w:rFonts w:ascii="Times New Roman" w:hAnsi="Times New Roman" w:cs="Times New Roman"/>
          <w:color w:val="000000"/>
          <w:sz w:val="26"/>
          <w:szCs w:val="26"/>
          <w:shd w:val="clear" w:color="auto" w:fill="FFFFFF"/>
        </w:rPr>
        <w:t>z</w:t>
      </w:r>
      <w:r w:rsidR="00EE2CED" w:rsidRPr="00BE1FB3">
        <w:rPr>
          <w:rFonts w:ascii="Times New Roman" w:hAnsi="Times New Roman" w:cs="Times New Roman"/>
          <w:color w:val="000000"/>
          <w:sz w:val="26"/>
          <w:szCs w:val="26"/>
          <w:shd w:val="clear" w:color="auto" w:fill="FFFFFF"/>
        </w:rPr>
        <w:t xml:space="preserve">ational </w:t>
      </w:r>
      <w:r w:rsidR="00CE7DED" w:rsidRPr="00BE1FB3">
        <w:rPr>
          <w:rFonts w:ascii="Times New Roman" w:hAnsi="Times New Roman" w:cs="Times New Roman"/>
          <w:color w:val="000000"/>
          <w:sz w:val="26"/>
          <w:szCs w:val="26"/>
          <w:shd w:val="clear" w:color="auto" w:fill="FFFFFF"/>
        </w:rPr>
        <w:t>level</w:t>
      </w:r>
      <w:r w:rsidR="000109AA" w:rsidRPr="00BE1FB3">
        <w:rPr>
          <w:rFonts w:ascii="Times New Roman" w:hAnsi="Times New Roman" w:cs="Times New Roman"/>
          <w:color w:val="000000"/>
          <w:sz w:val="26"/>
          <w:szCs w:val="26"/>
          <w:shd w:val="clear" w:color="auto" w:fill="FFFFFF"/>
        </w:rPr>
        <w:t>,</w:t>
      </w:r>
      <w:r w:rsidR="00CE7DED" w:rsidRPr="00BE1FB3">
        <w:rPr>
          <w:rFonts w:ascii="Times New Roman" w:hAnsi="Times New Roman" w:cs="Times New Roman"/>
          <w:color w:val="000000"/>
          <w:sz w:val="26"/>
          <w:szCs w:val="26"/>
          <w:shd w:val="clear" w:color="auto" w:fill="FFFFFF"/>
        </w:rPr>
        <w:t xml:space="preserve"> especially </w:t>
      </w:r>
      <w:r w:rsidR="00081A5C" w:rsidRPr="00BE1FB3">
        <w:rPr>
          <w:rFonts w:ascii="Times New Roman" w:hAnsi="Times New Roman" w:cs="Times New Roman"/>
          <w:color w:val="000000"/>
          <w:sz w:val="26"/>
          <w:szCs w:val="26"/>
          <w:shd w:val="clear" w:color="auto" w:fill="FFFFFF"/>
        </w:rPr>
        <w:t>from a</w:t>
      </w:r>
      <w:r w:rsidR="00CE7DED" w:rsidRPr="00BE1FB3">
        <w:rPr>
          <w:rFonts w:ascii="Times New Roman" w:hAnsi="Times New Roman" w:cs="Times New Roman"/>
          <w:color w:val="000000"/>
          <w:sz w:val="26"/>
          <w:szCs w:val="26"/>
          <w:shd w:val="clear" w:color="auto" w:fill="FFFFFF"/>
        </w:rPr>
        <w:t xml:space="preserve"> crisis that is not </w:t>
      </w:r>
      <w:r w:rsidR="00081A5C" w:rsidRPr="00BE1FB3">
        <w:rPr>
          <w:rFonts w:ascii="Times New Roman" w:hAnsi="Times New Roman" w:cs="Times New Roman"/>
          <w:color w:val="000000"/>
          <w:sz w:val="26"/>
          <w:szCs w:val="26"/>
          <w:shd w:val="clear" w:color="auto" w:fill="FFFFFF"/>
        </w:rPr>
        <w:t xml:space="preserve">a result of </w:t>
      </w:r>
      <w:r w:rsidR="00CE7DED" w:rsidRPr="00BE1FB3">
        <w:rPr>
          <w:rFonts w:ascii="Times New Roman" w:hAnsi="Times New Roman" w:cs="Times New Roman"/>
          <w:color w:val="000000"/>
          <w:sz w:val="26"/>
          <w:szCs w:val="26"/>
          <w:shd w:val="clear" w:color="auto" w:fill="FFFFFF"/>
        </w:rPr>
        <w:t xml:space="preserve">errors </w:t>
      </w:r>
      <w:r w:rsidR="00081A5C" w:rsidRPr="00BE1FB3">
        <w:rPr>
          <w:rFonts w:ascii="Times New Roman" w:hAnsi="Times New Roman" w:cs="Times New Roman"/>
          <w:color w:val="000000"/>
          <w:sz w:val="26"/>
          <w:szCs w:val="26"/>
          <w:shd w:val="clear" w:color="auto" w:fill="FFFFFF"/>
        </w:rPr>
        <w:t>by</w:t>
      </w:r>
      <w:r w:rsidR="00CE7DED" w:rsidRPr="00BE1FB3">
        <w:rPr>
          <w:rFonts w:ascii="Times New Roman" w:hAnsi="Times New Roman" w:cs="Times New Roman"/>
          <w:color w:val="000000"/>
          <w:sz w:val="26"/>
          <w:szCs w:val="26"/>
          <w:shd w:val="clear" w:color="auto" w:fill="FFFFFF"/>
        </w:rPr>
        <w:t xml:space="preserve"> the </w:t>
      </w:r>
      <w:r w:rsidR="00EE2CED" w:rsidRPr="00BE1FB3">
        <w:rPr>
          <w:rFonts w:ascii="Times New Roman" w:hAnsi="Times New Roman" w:cs="Times New Roman"/>
          <w:color w:val="000000"/>
          <w:sz w:val="26"/>
          <w:szCs w:val="26"/>
          <w:shd w:val="clear" w:color="auto" w:fill="FFFFFF"/>
        </w:rPr>
        <w:t>organi</w:t>
      </w:r>
      <w:r w:rsidR="00EE2CED" w:rsidRPr="00BE1FB3">
        <w:rPr>
          <w:rFonts w:ascii="Times New Roman" w:hAnsi="Times New Roman" w:cs="Times New Roman"/>
          <w:color w:val="000000"/>
          <w:sz w:val="26"/>
          <w:szCs w:val="26"/>
          <w:shd w:val="clear" w:color="auto" w:fill="FFFFFF"/>
        </w:rPr>
        <w:t>z</w:t>
      </w:r>
      <w:r w:rsidR="00EE2CED" w:rsidRPr="00BE1FB3">
        <w:rPr>
          <w:rFonts w:ascii="Times New Roman" w:hAnsi="Times New Roman" w:cs="Times New Roman"/>
          <w:color w:val="000000"/>
          <w:sz w:val="26"/>
          <w:szCs w:val="26"/>
          <w:shd w:val="clear" w:color="auto" w:fill="FFFFFF"/>
        </w:rPr>
        <w:t xml:space="preserve">ation </w:t>
      </w:r>
      <w:r w:rsidR="00CE7DED" w:rsidRPr="00BE1FB3">
        <w:rPr>
          <w:rFonts w:ascii="Times New Roman" w:hAnsi="Times New Roman" w:cs="Times New Roman"/>
          <w:color w:val="000000"/>
          <w:sz w:val="26"/>
          <w:szCs w:val="26"/>
          <w:shd w:val="clear" w:color="auto" w:fill="FFFFFF"/>
        </w:rPr>
        <w:t>itself but rather from uncontrolled environment</w:t>
      </w:r>
      <w:r w:rsidR="00EE2CED" w:rsidRPr="00BE1FB3">
        <w:rPr>
          <w:rFonts w:ascii="Times New Roman" w:hAnsi="Times New Roman" w:cs="Times New Roman"/>
          <w:color w:val="000000"/>
          <w:sz w:val="26"/>
          <w:szCs w:val="26"/>
          <w:shd w:val="clear" w:color="auto" w:fill="FFFFFF"/>
        </w:rPr>
        <w:t>al</w:t>
      </w:r>
      <w:r w:rsidR="00CE7DED" w:rsidRPr="00BE1FB3">
        <w:rPr>
          <w:rFonts w:ascii="Times New Roman" w:hAnsi="Times New Roman" w:cs="Times New Roman"/>
          <w:color w:val="000000"/>
          <w:sz w:val="26"/>
          <w:szCs w:val="26"/>
          <w:shd w:val="clear" w:color="auto" w:fill="FFFFFF"/>
        </w:rPr>
        <w:t xml:space="preserve"> factors s</w:t>
      </w:r>
      <w:r w:rsidR="00081A5C" w:rsidRPr="00BE1FB3">
        <w:rPr>
          <w:rFonts w:ascii="Times New Roman" w:hAnsi="Times New Roman" w:cs="Times New Roman"/>
          <w:color w:val="000000"/>
          <w:sz w:val="26"/>
          <w:szCs w:val="26"/>
          <w:shd w:val="clear" w:color="auto" w:fill="FFFFFF"/>
        </w:rPr>
        <w:t>uch as</w:t>
      </w:r>
      <w:r w:rsidR="00CE7DED" w:rsidRPr="00BE1FB3">
        <w:rPr>
          <w:rFonts w:ascii="Times New Roman" w:hAnsi="Times New Roman" w:cs="Times New Roman"/>
          <w:color w:val="000000"/>
          <w:sz w:val="26"/>
          <w:szCs w:val="26"/>
          <w:shd w:val="clear" w:color="auto" w:fill="FFFFFF"/>
        </w:rPr>
        <w:t xml:space="preserve"> </w:t>
      </w:r>
      <w:r w:rsidR="00081A5C" w:rsidRPr="00BE1FB3">
        <w:rPr>
          <w:rFonts w:ascii="Times New Roman" w:hAnsi="Times New Roman" w:cs="Times New Roman"/>
          <w:color w:val="000000"/>
          <w:sz w:val="26"/>
          <w:szCs w:val="26"/>
          <w:shd w:val="clear" w:color="auto" w:fill="FFFFFF"/>
        </w:rPr>
        <w:t xml:space="preserve">the </w:t>
      </w:r>
      <w:r w:rsidR="00CE7DED" w:rsidRPr="00BE1FB3">
        <w:rPr>
          <w:rFonts w:ascii="Times New Roman" w:hAnsi="Times New Roman" w:cs="Times New Roman"/>
          <w:color w:val="000000"/>
          <w:sz w:val="26"/>
          <w:szCs w:val="26"/>
          <w:shd w:val="clear" w:color="auto" w:fill="FFFFFF"/>
        </w:rPr>
        <w:t>COVID</w:t>
      </w:r>
      <w:r w:rsidR="000109AA" w:rsidRPr="00BE1FB3">
        <w:rPr>
          <w:rFonts w:ascii="Times New Roman" w:hAnsi="Times New Roman" w:cs="Times New Roman"/>
          <w:color w:val="000000"/>
          <w:sz w:val="26"/>
          <w:szCs w:val="26"/>
          <w:shd w:val="clear" w:color="auto" w:fill="FFFFFF"/>
        </w:rPr>
        <w:t>-</w:t>
      </w:r>
      <w:r w:rsidR="00CE7DED" w:rsidRPr="00BE1FB3">
        <w:rPr>
          <w:rFonts w:ascii="Times New Roman" w:hAnsi="Times New Roman" w:cs="Times New Roman"/>
          <w:color w:val="000000"/>
          <w:sz w:val="26"/>
          <w:szCs w:val="26"/>
          <w:shd w:val="clear" w:color="auto" w:fill="FFFFFF"/>
        </w:rPr>
        <w:t xml:space="preserve">19 pandemic. At an </w:t>
      </w:r>
      <w:r w:rsidR="00EE2CED" w:rsidRPr="00BE1FB3">
        <w:rPr>
          <w:rFonts w:ascii="Times New Roman" w:hAnsi="Times New Roman" w:cs="Times New Roman"/>
          <w:color w:val="000000"/>
          <w:sz w:val="26"/>
          <w:szCs w:val="26"/>
          <w:shd w:val="clear" w:color="auto" w:fill="FFFFFF"/>
        </w:rPr>
        <w:t>organi</w:t>
      </w:r>
      <w:r w:rsidR="00EE2CED" w:rsidRPr="00BE1FB3">
        <w:rPr>
          <w:rFonts w:ascii="Times New Roman" w:hAnsi="Times New Roman" w:cs="Times New Roman"/>
          <w:color w:val="000000"/>
          <w:sz w:val="26"/>
          <w:szCs w:val="26"/>
          <w:shd w:val="clear" w:color="auto" w:fill="FFFFFF"/>
        </w:rPr>
        <w:t>z</w:t>
      </w:r>
      <w:r w:rsidR="00EE2CED" w:rsidRPr="00BE1FB3">
        <w:rPr>
          <w:rFonts w:ascii="Times New Roman" w:hAnsi="Times New Roman" w:cs="Times New Roman"/>
          <w:color w:val="000000"/>
          <w:sz w:val="26"/>
          <w:szCs w:val="26"/>
          <w:shd w:val="clear" w:color="auto" w:fill="FFFFFF"/>
        </w:rPr>
        <w:t xml:space="preserve">ational </w:t>
      </w:r>
      <w:r w:rsidR="00CE7DED" w:rsidRPr="00BE1FB3">
        <w:rPr>
          <w:rFonts w:ascii="Times New Roman" w:hAnsi="Times New Roman" w:cs="Times New Roman"/>
          <w:color w:val="000000"/>
          <w:sz w:val="26"/>
          <w:szCs w:val="26"/>
          <w:shd w:val="clear" w:color="auto" w:fill="FFFFFF"/>
        </w:rPr>
        <w:t xml:space="preserve">level, </w:t>
      </w:r>
      <w:r w:rsidR="00081A5C" w:rsidRPr="00BE1FB3">
        <w:rPr>
          <w:rFonts w:ascii="Times New Roman" w:hAnsi="Times New Roman" w:cs="Times New Roman"/>
          <w:color w:val="000000"/>
          <w:sz w:val="26"/>
          <w:szCs w:val="26"/>
          <w:shd w:val="clear" w:color="auto" w:fill="FFFFFF"/>
        </w:rPr>
        <w:t>crisis management</w:t>
      </w:r>
      <w:r w:rsidR="00CE7DED" w:rsidRPr="00BE1FB3">
        <w:rPr>
          <w:rFonts w:ascii="Times New Roman" w:hAnsi="Times New Roman" w:cs="Times New Roman"/>
          <w:color w:val="000000"/>
          <w:sz w:val="26"/>
          <w:szCs w:val="26"/>
          <w:shd w:val="clear" w:color="auto" w:fill="FFFFFF"/>
        </w:rPr>
        <w:t xml:space="preserve"> is challenging, </w:t>
      </w:r>
      <w:r w:rsidR="00081A5C" w:rsidRPr="00BE1FB3">
        <w:rPr>
          <w:rFonts w:ascii="Times New Roman" w:hAnsi="Times New Roman" w:cs="Times New Roman"/>
          <w:color w:val="000000"/>
          <w:sz w:val="26"/>
          <w:szCs w:val="26"/>
          <w:shd w:val="clear" w:color="auto" w:fill="FFFFFF"/>
        </w:rPr>
        <w:t>demanding, and</w:t>
      </w:r>
      <w:r w:rsidR="000109AA" w:rsidRPr="00BE1FB3">
        <w:rPr>
          <w:rFonts w:ascii="Times New Roman" w:hAnsi="Times New Roman" w:cs="Times New Roman"/>
          <w:color w:val="000000"/>
          <w:sz w:val="26"/>
          <w:szCs w:val="26"/>
          <w:shd w:val="clear" w:color="auto" w:fill="FFFFFF"/>
        </w:rPr>
        <w:t xml:space="preserve"> </w:t>
      </w:r>
      <w:r w:rsidR="00CE7DED" w:rsidRPr="00BE1FB3">
        <w:rPr>
          <w:rFonts w:ascii="Times New Roman" w:hAnsi="Times New Roman" w:cs="Times New Roman"/>
          <w:color w:val="000000"/>
          <w:sz w:val="26"/>
          <w:szCs w:val="26"/>
          <w:shd w:val="clear" w:color="auto" w:fill="FFFFFF"/>
        </w:rPr>
        <w:t>sophisticat</w:t>
      </w:r>
      <w:r w:rsidR="00081A5C" w:rsidRPr="00BE1FB3">
        <w:rPr>
          <w:rFonts w:ascii="Times New Roman" w:hAnsi="Times New Roman" w:cs="Times New Roman"/>
          <w:color w:val="000000"/>
          <w:sz w:val="26"/>
          <w:szCs w:val="26"/>
          <w:shd w:val="clear" w:color="auto" w:fill="FFFFFF"/>
        </w:rPr>
        <w:t>ed</w:t>
      </w:r>
      <w:r w:rsidR="00CE7DED" w:rsidRPr="00BE1FB3">
        <w:rPr>
          <w:rFonts w:ascii="Times New Roman" w:hAnsi="Times New Roman" w:cs="Times New Roman"/>
          <w:color w:val="000000"/>
          <w:sz w:val="26"/>
          <w:szCs w:val="26"/>
          <w:shd w:val="clear" w:color="auto" w:fill="FFFFFF"/>
        </w:rPr>
        <w:t xml:space="preserve"> in small and medium enterprises (Vargo &amp; Seville, 2011) </w:t>
      </w:r>
      <w:r w:rsidR="00CE7DED" w:rsidRPr="00BE1FB3">
        <w:rPr>
          <w:rFonts w:ascii="Times New Roman" w:hAnsi="Times New Roman" w:cs="Times New Roman"/>
          <w:color w:val="000000"/>
          <w:sz w:val="26"/>
          <w:szCs w:val="26"/>
          <w:shd w:val="clear" w:color="auto" w:fill="FFFFFF"/>
        </w:rPr>
        <w:lastRenderedPageBreak/>
        <w:t>like most of the real estate agenc</w:t>
      </w:r>
      <w:r w:rsidR="00081A5C" w:rsidRPr="00BE1FB3">
        <w:rPr>
          <w:rFonts w:ascii="Times New Roman" w:hAnsi="Times New Roman" w:cs="Times New Roman"/>
          <w:color w:val="000000"/>
          <w:sz w:val="26"/>
          <w:szCs w:val="26"/>
          <w:shd w:val="clear" w:color="auto" w:fill="FFFFFF"/>
        </w:rPr>
        <w:t>ies</w:t>
      </w:r>
      <w:r w:rsidR="00CE7DED" w:rsidRPr="00BE1FB3">
        <w:rPr>
          <w:rFonts w:ascii="Times New Roman" w:hAnsi="Times New Roman" w:cs="Times New Roman"/>
          <w:color w:val="000000"/>
          <w:sz w:val="26"/>
          <w:szCs w:val="26"/>
          <w:shd w:val="clear" w:color="auto" w:fill="FFFFFF"/>
        </w:rPr>
        <w:t xml:space="preserve"> in Thailand specifically, when compared to large enterprises due to different constraints such as limited human and financial resources</w:t>
      </w:r>
      <w:r w:rsidR="000817AB" w:rsidRPr="00BE1FB3">
        <w:rPr>
          <w:rFonts w:ascii="Times New Roman" w:hAnsi="Times New Roman" w:cs="Times New Roman"/>
          <w:color w:val="000000"/>
          <w:sz w:val="26"/>
          <w:szCs w:val="26"/>
          <w:shd w:val="clear" w:color="auto" w:fill="FFFFFF"/>
        </w:rPr>
        <w:t xml:space="preserve"> and</w:t>
      </w:r>
      <w:r w:rsidR="00CE7DED" w:rsidRPr="00BE1FB3">
        <w:rPr>
          <w:rFonts w:ascii="Times New Roman" w:hAnsi="Times New Roman" w:cs="Times New Roman"/>
          <w:color w:val="000000"/>
          <w:sz w:val="26"/>
          <w:szCs w:val="26"/>
          <w:shd w:val="clear" w:color="auto" w:fill="FFFFFF"/>
        </w:rPr>
        <w:t xml:space="preserve"> bargaining power. (</w:t>
      </w:r>
      <w:proofErr w:type="spellStart"/>
      <w:r w:rsidR="00CE7DED" w:rsidRPr="00BE1FB3">
        <w:rPr>
          <w:rFonts w:ascii="Times New Roman" w:hAnsi="Times New Roman" w:cs="Times New Roman"/>
          <w:color w:val="000000"/>
          <w:sz w:val="26"/>
          <w:szCs w:val="26"/>
          <w:shd w:val="clear" w:color="auto" w:fill="FFFFFF"/>
        </w:rPr>
        <w:t>Mikusova</w:t>
      </w:r>
      <w:proofErr w:type="spellEnd"/>
      <w:r w:rsidR="00CE7DED" w:rsidRPr="00BE1FB3">
        <w:rPr>
          <w:rFonts w:ascii="Times New Roman" w:hAnsi="Times New Roman" w:cs="Times New Roman"/>
          <w:color w:val="000000"/>
          <w:sz w:val="26"/>
          <w:szCs w:val="26"/>
          <w:shd w:val="clear" w:color="auto" w:fill="FFFFFF"/>
        </w:rPr>
        <w:t xml:space="preserve"> &amp; </w:t>
      </w:r>
      <w:proofErr w:type="spellStart"/>
      <w:r w:rsidR="00CE7DED" w:rsidRPr="00BE1FB3">
        <w:rPr>
          <w:rFonts w:ascii="Times New Roman" w:hAnsi="Times New Roman" w:cs="Times New Roman"/>
          <w:color w:val="000000"/>
          <w:sz w:val="26"/>
          <w:szCs w:val="26"/>
          <w:shd w:val="clear" w:color="auto" w:fill="FFFFFF"/>
        </w:rPr>
        <w:t>Horvathova</w:t>
      </w:r>
      <w:proofErr w:type="spellEnd"/>
      <w:r w:rsidR="00CE7DED" w:rsidRPr="00BE1FB3">
        <w:rPr>
          <w:rFonts w:ascii="Times New Roman" w:hAnsi="Times New Roman" w:cs="Times New Roman"/>
          <w:color w:val="000000"/>
          <w:sz w:val="26"/>
          <w:szCs w:val="26"/>
          <w:shd w:val="clear" w:color="auto" w:fill="FFFFFF"/>
        </w:rPr>
        <w:t xml:space="preserve">, 2018; Vargo &amp; Seville, 2011). Crises can also be viewed </w:t>
      </w:r>
      <w:r w:rsidR="008B35CA" w:rsidRPr="00BE1FB3">
        <w:rPr>
          <w:rFonts w:ascii="Times New Roman" w:hAnsi="Times New Roman" w:cs="Times New Roman"/>
          <w:color w:val="000000"/>
          <w:sz w:val="26"/>
          <w:szCs w:val="26"/>
          <w:shd w:val="clear" w:color="auto" w:fill="FFFFFF"/>
        </w:rPr>
        <w:t>from</w:t>
      </w:r>
      <w:r w:rsidR="00CE7DED" w:rsidRPr="00BE1FB3">
        <w:rPr>
          <w:rFonts w:ascii="Times New Roman" w:hAnsi="Times New Roman" w:cs="Times New Roman"/>
          <w:color w:val="000000"/>
          <w:sz w:val="26"/>
          <w:szCs w:val="26"/>
          <w:shd w:val="clear" w:color="auto" w:fill="FFFFFF"/>
        </w:rPr>
        <w:t xml:space="preserve"> </w:t>
      </w:r>
      <w:r w:rsidR="00C54E99" w:rsidRPr="00BE1FB3">
        <w:rPr>
          <w:rFonts w:ascii="Times New Roman" w:eastAsia="新細明體" w:hAnsi="Times New Roman" w:cs="Times New Roman"/>
          <w:color w:val="000000"/>
          <w:sz w:val="26"/>
          <w:szCs w:val="26"/>
          <w:shd w:val="clear" w:color="auto" w:fill="FFFFFF"/>
          <w:lang w:eastAsia="zh-TW"/>
        </w:rPr>
        <w:t>multiple</w:t>
      </w:r>
      <w:r w:rsidR="00CE7DED" w:rsidRPr="00BE1FB3">
        <w:rPr>
          <w:rFonts w:ascii="Times New Roman" w:hAnsi="Times New Roman" w:cs="Times New Roman"/>
          <w:color w:val="000000"/>
          <w:sz w:val="26"/>
          <w:szCs w:val="26"/>
          <w:shd w:val="clear" w:color="auto" w:fill="FFFFFF"/>
        </w:rPr>
        <w:t xml:space="preserve"> perspectives</w:t>
      </w:r>
      <w:r w:rsidR="00C54E99" w:rsidRPr="00BE1FB3">
        <w:rPr>
          <w:rFonts w:ascii="Times New Roman" w:hAnsi="Times New Roman" w:cs="Times New Roman"/>
          <w:color w:val="000000"/>
          <w:sz w:val="26"/>
          <w:szCs w:val="26"/>
          <w:shd w:val="clear" w:color="auto" w:fill="FFFFFF"/>
        </w:rPr>
        <w:t>,</w:t>
      </w:r>
      <w:r w:rsidR="00CE7DED" w:rsidRPr="00BE1FB3">
        <w:rPr>
          <w:rFonts w:ascii="Times New Roman" w:hAnsi="Times New Roman" w:cs="Times New Roman"/>
          <w:color w:val="000000"/>
          <w:sz w:val="26"/>
          <w:szCs w:val="26"/>
          <w:shd w:val="clear" w:color="auto" w:fill="FFFFFF"/>
        </w:rPr>
        <w:t xml:space="preserve"> such as crisis management </w:t>
      </w:r>
      <w:r w:rsidR="000109AA" w:rsidRPr="00BE1FB3">
        <w:rPr>
          <w:rFonts w:ascii="Times New Roman" w:hAnsi="Times New Roman" w:cs="Times New Roman"/>
          <w:color w:val="000000"/>
          <w:sz w:val="26"/>
          <w:szCs w:val="26"/>
          <w:shd w:val="clear" w:color="auto" w:fill="FFFFFF"/>
        </w:rPr>
        <w:t xml:space="preserve">strategy </w:t>
      </w:r>
      <w:r w:rsidR="00CE7DED" w:rsidRPr="00BE1FB3">
        <w:rPr>
          <w:rFonts w:ascii="Times New Roman" w:hAnsi="Times New Roman" w:cs="Times New Roman"/>
          <w:color w:val="000000"/>
          <w:sz w:val="26"/>
          <w:szCs w:val="26"/>
          <w:shd w:val="clear" w:color="auto" w:fill="FFFFFF"/>
        </w:rPr>
        <w:t>models, synthetic crisis management models, systematic management models, and communication-cent</w:t>
      </w:r>
      <w:r w:rsidR="00EE2CED" w:rsidRPr="00BE1FB3">
        <w:rPr>
          <w:rFonts w:ascii="Times New Roman" w:hAnsi="Times New Roman" w:cs="Times New Roman"/>
          <w:color w:val="000000"/>
          <w:sz w:val="26"/>
          <w:szCs w:val="26"/>
          <w:shd w:val="clear" w:color="auto" w:fill="FFFFFF"/>
        </w:rPr>
        <w:t>e</w:t>
      </w:r>
      <w:r w:rsidR="00CE7DED" w:rsidRPr="00BE1FB3">
        <w:rPr>
          <w:rFonts w:ascii="Times New Roman" w:hAnsi="Times New Roman" w:cs="Times New Roman"/>
          <w:color w:val="000000"/>
          <w:sz w:val="26"/>
          <w:szCs w:val="26"/>
          <w:shd w:val="clear" w:color="auto" w:fill="FFFFFF"/>
        </w:rPr>
        <w:t>red crisis management models</w:t>
      </w:r>
      <w:r w:rsidR="00C54E99" w:rsidRPr="00BE1FB3">
        <w:rPr>
          <w:rFonts w:ascii="Times New Roman" w:hAnsi="Times New Roman" w:cs="Times New Roman"/>
          <w:color w:val="000000"/>
          <w:sz w:val="26"/>
          <w:szCs w:val="26"/>
          <w:shd w:val="clear" w:color="auto" w:fill="FFFFFF"/>
        </w:rPr>
        <w:t>,</w:t>
      </w:r>
      <w:r w:rsidR="00CE7DED" w:rsidRPr="00BE1FB3">
        <w:rPr>
          <w:rFonts w:ascii="Times New Roman" w:hAnsi="Times New Roman" w:cs="Times New Roman"/>
          <w:color w:val="000000"/>
          <w:sz w:val="26"/>
          <w:szCs w:val="26"/>
          <w:shd w:val="clear" w:color="auto" w:fill="FFFFFF"/>
        </w:rPr>
        <w:t xml:space="preserve"> </w:t>
      </w:r>
      <w:r w:rsidR="00C54E99" w:rsidRPr="00BE1FB3">
        <w:rPr>
          <w:rFonts w:ascii="Times New Roman" w:hAnsi="Times New Roman" w:cs="Times New Roman"/>
          <w:color w:val="000000"/>
          <w:sz w:val="26"/>
          <w:szCs w:val="26"/>
          <w:shd w:val="clear" w:color="auto" w:fill="FFFFFF"/>
        </w:rPr>
        <w:t>which</w:t>
      </w:r>
      <w:r w:rsidR="00CE7DED" w:rsidRPr="00BE1FB3">
        <w:rPr>
          <w:rFonts w:ascii="Times New Roman" w:hAnsi="Times New Roman" w:cs="Times New Roman"/>
          <w:color w:val="000000"/>
          <w:sz w:val="26"/>
          <w:szCs w:val="26"/>
          <w:shd w:val="clear" w:color="auto" w:fill="FFFFFF"/>
        </w:rPr>
        <w:t xml:space="preserve"> </w:t>
      </w:r>
      <w:r w:rsidR="00C54E99" w:rsidRPr="00BE1FB3">
        <w:rPr>
          <w:rFonts w:ascii="Times New Roman" w:hAnsi="Times New Roman" w:cs="Times New Roman"/>
          <w:color w:val="000000"/>
          <w:sz w:val="26"/>
          <w:szCs w:val="26"/>
          <w:shd w:val="clear" w:color="auto" w:fill="FFFFFF"/>
        </w:rPr>
        <w:t>rely</w:t>
      </w:r>
      <w:r w:rsidR="00CE7DED" w:rsidRPr="00BE1FB3">
        <w:rPr>
          <w:rFonts w:ascii="Times New Roman" w:hAnsi="Times New Roman" w:cs="Times New Roman"/>
          <w:color w:val="000000"/>
          <w:sz w:val="26"/>
          <w:szCs w:val="26"/>
          <w:shd w:val="clear" w:color="auto" w:fill="FFFFFF"/>
        </w:rPr>
        <w:t xml:space="preserve"> on different </w:t>
      </w:r>
      <w:r w:rsidR="00EE2CED" w:rsidRPr="00BE1FB3">
        <w:rPr>
          <w:rFonts w:ascii="Times New Roman" w:hAnsi="Times New Roman" w:cs="Times New Roman"/>
          <w:color w:val="000000"/>
          <w:sz w:val="26"/>
          <w:szCs w:val="26"/>
          <w:shd w:val="clear" w:color="auto" w:fill="FFFFFF"/>
        </w:rPr>
        <w:t>organi</w:t>
      </w:r>
      <w:r w:rsidR="00EE2CED" w:rsidRPr="00BE1FB3">
        <w:rPr>
          <w:rFonts w:ascii="Times New Roman" w:hAnsi="Times New Roman" w:cs="Times New Roman"/>
          <w:color w:val="000000"/>
          <w:sz w:val="26"/>
          <w:szCs w:val="26"/>
          <w:shd w:val="clear" w:color="auto" w:fill="FFFFFF"/>
        </w:rPr>
        <w:t>z</w:t>
      </w:r>
      <w:r w:rsidR="00EE2CED" w:rsidRPr="00BE1FB3">
        <w:rPr>
          <w:rFonts w:ascii="Times New Roman" w:hAnsi="Times New Roman" w:cs="Times New Roman"/>
          <w:color w:val="000000"/>
          <w:sz w:val="26"/>
          <w:szCs w:val="26"/>
          <w:shd w:val="clear" w:color="auto" w:fill="FFFFFF"/>
        </w:rPr>
        <w:t xml:space="preserve">ational </w:t>
      </w:r>
      <w:r w:rsidR="00CE7DED" w:rsidRPr="00BE1FB3">
        <w:rPr>
          <w:rFonts w:ascii="Times New Roman" w:hAnsi="Times New Roman" w:cs="Times New Roman"/>
          <w:color w:val="000000"/>
          <w:sz w:val="26"/>
          <w:szCs w:val="26"/>
          <w:shd w:val="clear" w:color="auto" w:fill="FFFFFF"/>
        </w:rPr>
        <w:t>structure</w:t>
      </w:r>
      <w:r w:rsidR="00C54E99" w:rsidRPr="00BE1FB3">
        <w:rPr>
          <w:rFonts w:ascii="Times New Roman" w:hAnsi="Times New Roman" w:cs="Times New Roman"/>
          <w:color w:val="000000"/>
          <w:sz w:val="26"/>
          <w:szCs w:val="26"/>
          <w:shd w:val="clear" w:color="auto" w:fill="FFFFFF"/>
        </w:rPr>
        <w:t>s</w:t>
      </w:r>
      <w:r w:rsidR="00CE7DED" w:rsidRPr="00BE1FB3">
        <w:rPr>
          <w:rFonts w:ascii="Times New Roman" w:hAnsi="Times New Roman" w:cs="Times New Roman"/>
          <w:color w:val="000000"/>
          <w:sz w:val="26"/>
          <w:szCs w:val="26"/>
          <w:shd w:val="clear" w:color="auto" w:fill="FFFFFF"/>
        </w:rPr>
        <w:t xml:space="preserve">, </w:t>
      </w:r>
      <w:r w:rsidR="00EE2CED" w:rsidRPr="00BE1FB3">
        <w:rPr>
          <w:rFonts w:ascii="Times New Roman" w:hAnsi="Times New Roman" w:cs="Times New Roman"/>
          <w:color w:val="000000"/>
          <w:sz w:val="26"/>
          <w:szCs w:val="26"/>
          <w:shd w:val="clear" w:color="auto" w:fill="FFFFFF"/>
        </w:rPr>
        <w:t>organi</w:t>
      </w:r>
      <w:r w:rsidR="00EE2CED" w:rsidRPr="00BE1FB3">
        <w:rPr>
          <w:rFonts w:ascii="Times New Roman" w:hAnsi="Times New Roman" w:cs="Times New Roman"/>
          <w:color w:val="000000"/>
          <w:sz w:val="26"/>
          <w:szCs w:val="26"/>
          <w:shd w:val="clear" w:color="auto" w:fill="FFFFFF"/>
        </w:rPr>
        <w:t>z</w:t>
      </w:r>
      <w:r w:rsidR="00EE2CED" w:rsidRPr="00BE1FB3">
        <w:rPr>
          <w:rFonts w:ascii="Times New Roman" w:hAnsi="Times New Roman" w:cs="Times New Roman"/>
          <w:color w:val="000000"/>
          <w:sz w:val="26"/>
          <w:szCs w:val="26"/>
          <w:shd w:val="clear" w:color="auto" w:fill="FFFFFF"/>
        </w:rPr>
        <w:t xml:space="preserve">ation </w:t>
      </w:r>
      <w:r w:rsidR="00CE7DED" w:rsidRPr="00BE1FB3">
        <w:rPr>
          <w:rFonts w:ascii="Times New Roman" w:hAnsi="Times New Roman" w:cs="Times New Roman"/>
          <w:color w:val="000000"/>
          <w:sz w:val="26"/>
          <w:szCs w:val="26"/>
          <w:shd w:val="clear" w:color="auto" w:fill="FFFFFF"/>
        </w:rPr>
        <w:t>strateg</w:t>
      </w:r>
      <w:r w:rsidR="000109AA" w:rsidRPr="00BE1FB3">
        <w:rPr>
          <w:rFonts w:ascii="Times New Roman" w:hAnsi="Times New Roman" w:cs="Times New Roman"/>
          <w:color w:val="000000"/>
          <w:sz w:val="26"/>
          <w:szCs w:val="26"/>
          <w:shd w:val="clear" w:color="auto" w:fill="FFFFFF"/>
        </w:rPr>
        <w:t>ies</w:t>
      </w:r>
      <w:r w:rsidR="00CE7DED" w:rsidRPr="00BE1FB3">
        <w:rPr>
          <w:rFonts w:ascii="Times New Roman" w:hAnsi="Times New Roman" w:cs="Times New Roman"/>
          <w:color w:val="000000"/>
          <w:sz w:val="26"/>
          <w:szCs w:val="26"/>
          <w:shd w:val="clear" w:color="auto" w:fill="FFFFFF"/>
        </w:rPr>
        <w:t xml:space="preserve">, methods, or communication (Kim </w:t>
      </w:r>
      <w:r w:rsidR="00D817E4" w:rsidRPr="00BE1FB3">
        <w:rPr>
          <w:rFonts w:ascii="Times New Roman" w:hAnsi="Times New Roman" w:cs="Times New Roman"/>
          <w:color w:val="000000"/>
          <w:sz w:val="26"/>
          <w:szCs w:val="26"/>
          <w:shd w:val="clear" w:color="auto" w:fill="FFFFFF"/>
        </w:rPr>
        <w:t>et al.</w:t>
      </w:r>
      <w:r w:rsidR="00CE7DED" w:rsidRPr="00BE1FB3">
        <w:rPr>
          <w:rFonts w:ascii="Times New Roman" w:hAnsi="Times New Roman" w:cs="Times New Roman"/>
          <w:color w:val="000000"/>
          <w:sz w:val="26"/>
          <w:szCs w:val="26"/>
          <w:shd w:val="clear" w:color="auto" w:fill="FFFFFF"/>
        </w:rPr>
        <w:t xml:space="preserve">, 2008). Apart </w:t>
      </w:r>
      <w:r w:rsidR="000817AB" w:rsidRPr="00BE1FB3">
        <w:rPr>
          <w:rFonts w:ascii="Times New Roman" w:hAnsi="Times New Roman" w:cs="Times New Roman"/>
          <w:color w:val="000000"/>
          <w:sz w:val="26"/>
          <w:szCs w:val="26"/>
          <w:shd w:val="clear" w:color="auto" w:fill="FFFFFF"/>
        </w:rPr>
        <w:t xml:space="preserve">from </w:t>
      </w:r>
      <w:r w:rsidR="00CE7DED" w:rsidRPr="00BE1FB3">
        <w:rPr>
          <w:rFonts w:ascii="Times New Roman" w:hAnsi="Times New Roman" w:cs="Times New Roman"/>
          <w:color w:val="000000"/>
          <w:sz w:val="26"/>
          <w:szCs w:val="26"/>
          <w:shd w:val="clear" w:color="auto" w:fill="FFFFFF"/>
        </w:rPr>
        <w:t xml:space="preserve">this, </w:t>
      </w:r>
      <w:r w:rsidR="002E536D" w:rsidRPr="00BE1FB3">
        <w:rPr>
          <w:rFonts w:ascii="Times New Roman" w:hAnsi="Times New Roman" w:cs="Times New Roman"/>
          <w:color w:val="000000"/>
          <w:sz w:val="26"/>
          <w:szCs w:val="26"/>
          <w:shd w:val="clear" w:color="auto" w:fill="FFFFFF"/>
        </w:rPr>
        <w:t xml:space="preserve">most </w:t>
      </w:r>
      <w:r w:rsidR="00CE7DED" w:rsidRPr="00BE1FB3">
        <w:rPr>
          <w:rFonts w:ascii="Times New Roman" w:hAnsi="Times New Roman" w:cs="Times New Roman"/>
          <w:color w:val="000000"/>
          <w:sz w:val="26"/>
          <w:szCs w:val="26"/>
          <w:shd w:val="clear" w:color="auto" w:fill="FFFFFF"/>
        </w:rPr>
        <w:t xml:space="preserve">research also indicated that even though crisis management </w:t>
      </w:r>
      <w:r w:rsidR="00F43A18" w:rsidRPr="00BE1FB3">
        <w:rPr>
          <w:rFonts w:ascii="Times New Roman" w:hAnsi="Times New Roman" w:cs="Times New Roman"/>
          <w:color w:val="000000"/>
          <w:sz w:val="26"/>
          <w:szCs w:val="26"/>
          <w:shd w:val="clear" w:color="auto" w:fill="FFFFFF"/>
        </w:rPr>
        <w:t>is not new</w:t>
      </w:r>
      <w:r w:rsidR="00CE7DED" w:rsidRPr="00BE1FB3">
        <w:rPr>
          <w:rFonts w:ascii="Times New Roman" w:hAnsi="Times New Roman" w:cs="Times New Roman"/>
          <w:color w:val="000000"/>
          <w:sz w:val="26"/>
          <w:szCs w:val="26"/>
          <w:shd w:val="clear" w:color="auto" w:fill="FFFFFF"/>
        </w:rPr>
        <w:t xml:space="preserve">, </w:t>
      </w:r>
      <w:r w:rsidR="00F43A18" w:rsidRPr="00BE1FB3">
        <w:rPr>
          <w:rFonts w:ascii="Times New Roman" w:hAnsi="Times New Roman" w:cs="Times New Roman"/>
          <w:color w:val="000000"/>
          <w:sz w:val="26"/>
          <w:szCs w:val="26"/>
          <w:shd w:val="clear" w:color="auto" w:fill="FFFFFF"/>
        </w:rPr>
        <w:t>there is a paucity of information on good</w:t>
      </w:r>
      <w:r w:rsidR="002E536D" w:rsidRPr="00BE1FB3">
        <w:rPr>
          <w:rFonts w:ascii="Times New Roman" w:hAnsi="Times New Roman" w:cs="Times New Roman"/>
          <w:color w:val="000000"/>
          <w:sz w:val="26"/>
          <w:szCs w:val="26"/>
          <w:shd w:val="clear" w:color="auto" w:fill="FFFFFF"/>
        </w:rPr>
        <w:t xml:space="preserve"> </w:t>
      </w:r>
      <w:r w:rsidR="00CE7DED" w:rsidRPr="00BE1FB3">
        <w:rPr>
          <w:rFonts w:ascii="Times New Roman" w:hAnsi="Times New Roman" w:cs="Times New Roman"/>
          <w:color w:val="000000"/>
          <w:sz w:val="26"/>
          <w:szCs w:val="26"/>
          <w:shd w:val="clear" w:color="auto" w:fill="FFFFFF"/>
        </w:rPr>
        <w:t xml:space="preserve">practices </w:t>
      </w:r>
      <w:r w:rsidR="00F43A18" w:rsidRPr="00BE1FB3">
        <w:rPr>
          <w:rFonts w:ascii="Times New Roman" w:hAnsi="Times New Roman" w:cs="Times New Roman"/>
          <w:color w:val="000000"/>
          <w:sz w:val="26"/>
          <w:szCs w:val="26"/>
          <w:shd w:val="clear" w:color="auto" w:fill="FFFFFF"/>
        </w:rPr>
        <w:t xml:space="preserve">and </w:t>
      </w:r>
      <w:r w:rsidR="00CE7DED" w:rsidRPr="00BE1FB3">
        <w:rPr>
          <w:rFonts w:ascii="Times New Roman" w:hAnsi="Times New Roman" w:cs="Times New Roman"/>
          <w:color w:val="000000"/>
          <w:sz w:val="26"/>
          <w:szCs w:val="26"/>
          <w:shd w:val="clear" w:color="auto" w:fill="FFFFFF"/>
        </w:rPr>
        <w:t>executions.</w:t>
      </w:r>
    </w:p>
    <w:p w14:paraId="5B3C080A" w14:textId="3EE70C9F" w:rsidR="004231CD" w:rsidRPr="00BE1FB3" w:rsidRDefault="00CE7DED" w:rsidP="00EE2CED">
      <w:pPr>
        <w:pStyle w:val="aa"/>
        <w:overflowPunct w:val="0"/>
        <w:spacing w:line="360" w:lineRule="exact"/>
        <w:ind w:firstLineChars="200" w:firstLine="520"/>
        <w:jc w:val="both"/>
        <w:rPr>
          <w:rFonts w:ascii="Times New Roman" w:hAnsi="Times New Roman" w:cs="Times New Roman"/>
          <w:color w:val="000000"/>
          <w:sz w:val="26"/>
          <w:szCs w:val="26"/>
          <w:shd w:val="clear" w:color="auto" w:fill="FFFFFF"/>
        </w:rPr>
      </w:pPr>
      <w:r w:rsidRPr="00BE1FB3">
        <w:rPr>
          <w:rFonts w:ascii="Times New Roman" w:hAnsi="Times New Roman" w:cs="Times New Roman"/>
          <w:color w:val="000000"/>
          <w:sz w:val="26"/>
          <w:szCs w:val="26"/>
          <w:shd w:val="clear" w:color="auto" w:fill="FFFFFF"/>
        </w:rPr>
        <w:t xml:space="preserve">Once </w:t>
      </w:r>
      <w:r w:rsidR="00F43A18" w:rsidRPr="00BE1FB3">
        <w:rPr>
          <w:rFonts w:ascii="Times New Roman" w:hAnsi="Times New Roman" w:cs="Times New Roman"/>
          <w:color w:val="000000"/>
          <w:sz w:val="26"/>
          <w:szCs w:val="26"/>
          <w:shd w:val="clear" w:color="auto" w:fill="FFFFFF"/>
        </w:rPr>
        <w:t>a</w:t>
      </w:r>
      <w:r w:rsidRPr="00BE1FB3">
        <w:rPr>
          <w:rFonts w:ascii="Times New Roman" w:hAnsi="Times New Roman" w:cs="Times New Roman"/>
          <w:color w:val="000000"/>
          <w:sz w:val="26"/>
          <w:szCs w:val="26"/>
          <w:shd w:val="clear" w:color="auto" w:fill="FFFFFF"/>
        </w:rPr>
        <w:t xml:space="preserve"> crisis emerges, the financial, social, and human capital are unfolded to deal with the weaknesses and threats caused by the crisis (Vargo &amp; Seville, 2011). </w:t>
      </w:r>
      <w:proofErr w:type="gramStart"/>
      <w:r w:rsidRPr="00BE1FB3">
        <w:rPr>
          <w:rFonts w:ascii="Times New Roman" w:hAnsi="Times New Roman" w:cs="Times New Roman"/>
          <w:color w:val="000000"/>
          <w:sz w:val="26"/>
          <w:szCs w:val="26"/>
          <w:shd w:val="clear" w:color="auto" w:fill="FFFFFF"/>
        </w:rPr>
        <w:t>In order to</w:t>
      </w:r>
      <w:proofErr w:type="gramEnd"/>
      <w:r w:rsidRPr="00BE1FB3">
        <w:rPr>
          <w:rFonts w:ascii="Times New Roman" w:hAnsi="Times New Roman" w:cs="Times New Roman"/>
          <w:color w:val="000000"/>
          <w:sz w:val="26"/>
          <w:szCs w:val="26"/>
          <w:shd w:val="clear" w:color="auto" w:fill="FFFFFF"/>
        </w:rPr>
        <w:t xml:space="preserve"> survive under challenging situation</w:t>
      </w:r>
      <w:r w:rsidR="0088653D" w:rsidRPr="00BE1FB3">
        <w:rPr>
          <w:rFonts w:ascii="Times New Roman" w:hAnsi="Times New Roman" w:cs="Times New Roman"/>
          <w:color w:val="000000"/>
          <w:sz w:val="26"/>
          <w:szCs w:val="26"/>
          <w:shd w:val="clear" w:color="auto" w:fill="FFFFFF"/>
        </w:rPr>
        <w:t>s</w:t>
      </w:r>
      <w:r w:rsidRPr="00BE1FB3">
        <w:rPr>
          <w:rFonts w:ascii="Times New Roman" w:hAnsi="Times New Roman" w:cs="Times New Roman"/>
          <w:color w:val="000000"/>
          <w:sz w:val="26"/>
          <w:szCs w:val="26"/>
          <w:shd w:val="clear" w:color="auto" w:fill="FFFFFF"/>
        </w:rPr>
        <w:t xml:space="preserve">, both legal and </w:t>
      </w:r>
      <w:r w:rsidR="0049115B" w:rsidRPr="00BE1FB3">
        <w:rPr>
          <w:rFonts w:ascii="Times New Roman" w:hAnsi="Times New Roman" w:cs="Times New Roman"/>
          <w:color w:val="000000"/>
          <w:sz w:val="26"/>
          <w:szCs w:val="26"/>
          <w:shd w:val="clear" w:color="auto" w:fill="FFFFFF"/>
        </w:rPr>
        <w:t>non-</w:t>
      </w:r>
      <w:r w:rsidRPr="00BE1FB3">
        <w:rPr>
          <w:rFonts w:ascii="Times New Roman" w:hAnsi="Times New Roman" w:cs="Times New Roman"/>
          <w:color w:val="000000"/>
          <w:sz w:val="26"/>
          <w:szCs w:val="26"/>
          <w:shd w:val="clear" w:color="auto" w:fill="FFFFFF"/>
        </w:rPr>
        <w:t>legal strategies</w:t>
      </w:r>
      <w:r w:rsidR="0088653D" w:rsidRPr="00BE1FB3">
        <w:rPr>
          <w:rFonts w:ascii="Times New Roman" w:hAnsi="Times New Roman" w:cs="Times New Roman"/>
          <w:color w:val="000000"/>
          <w:sz w:val="26"/>
          <w:szCs w:val="26"/>
          <w:shd w:val="clear" w:color="auto" w:fill="FFFFFF"/>
        </w:rPr>
        <w:t>,</w:t>
      </w:r>
      <w:r w:rsidRPr="00BE1FB3">
        <w:rPr>
          <w:rFonts w:ascii="Times New Roman" w:hAnsi="Times New Roman" w:cs="Times New Roman"/>
          <w:color w:val="000000"/>
          <w:sz w:val="26"/>
          <w:szCs w:val="26"/>
          <w:shd w:val="clear" w:color="auto" w:fill="FFFFFF"/>
        </w:rPr>
        <w:t xml:space="preserve"> such as illegal forex dealing, cross-border trading, or black-market trading</w:t>
      </w:r>
      <w:r w:rsidR="0088653D" w:rsidRPr="00BE1FB3">
        <w:rPr>
          <w:rFonts w:ascii="Times New Roman" w:hAnsi="Times New Roman" w:cs="Times New Roman"/>
          <w:color w:val="000000"/>
          <w:sz w:val="26"/>
          <w:szCs w:val="26"/>
          <w:shd w:val="clear" w:color="auto" w:fill="FFFFFF"/>
        </w:rPr>
        <w:t>,</w:t>
      </w:r>
      <w:r w:rsidRPr="00BE1FB3">
        <w:rPr>
          <w:rFonts w:ascii="Times New Roman" w:hAnsi="Times New Roman" w:cs="Times New Roman"/>
          <w:color w:val="000000"/>
          <w:sz w:val="26"/>
          <w:szCs w:val="26"/>
          <w:shd w:val="clear" w:color="auto" w:fill="FFFFFF"/>
        </w:rPr>
        <w:t xml:space="preserve"> are established to get financial capital</w:t>
      </w:r>
      <w:r w:rsidR="0049115B" w:rsidRPr="00BE1FB3">
        <w:rPr>
          <w:rFonts w:ascii="Times New Roman" w:hAnsi="Times New Roman" w:cs="Times New Roman"/>
          <w:color w:val="000000"/>
          <w:sz w:val="26"/>
          <w:szCs w:val="26"/>
          <w:shd w:val="clear" w:color="auto" w:fill="FFFFFF"/>
        </w:rPr>
        <w:t>,</w:t>
      </w:r>
      <w:r w:rsidRPr="00BE1FB3">
        <w:rPr>
          <w:rFonts w:ascii="Times New Roman" w:hAnsi="Times New Roman" w:cs="Times New Roman"/>
          <w:color w:val="000000"/>
          <w:sz w:val="26"/>
          <w:szCs w:val="26"/>
          <w:shd w:val="clear" w:color="auto" w:fill="FFFFFF"/>
        </w:rPr>
        <w:t xml:space="preserve"> which is the gateway to other strategies. </w:t>
      </w:r>
      <w:r w:rsidR="00100F84" w:rsidRPr="00BE1FB3">
        <w:rPr>
          <w:rFonts w:ascii="Times New Roman" w:hAnsi="Times New Roman" w:cs="Times New Roman"/>
          <w:color w:val="000000"/>
          <w:sz w:val="26"/>
          <w:szCs w:val="26"/>
          <w:shd w:val="clear" w:color="auto" w:fill="FFFFFF"/>
        </w:rPr>
        <w:t>In detail, h</w:t>
      </w:r>
      <w:r w:rsidRPr="00BE1FB3">
        <w:rPr>
          <w:rFonts w:ascii="Times New Roman" w:hAnsi="Times New Roman" w:cs="Times New Roman"/>
          <w:color w:val="000000"/>
          <w:sz w:val="26"/>
          <w:szCs w:val="26"/>
          <w:shd w:val="clear" w:color="auto" w:fill="FFFFFF"/>
        </w:rPr>
        <w:t>uman and social capitals seem to be the mediators to derive financial capital, which they must equip with resourcefulness, innovativeness, tenacity, connections, networks, and affiliations (</w:t>
      </w:r>
      <w:proofErr w:type="spellStart"/>
      <w:r w:rsidRPr="00BE1FB3">
        <w:rPr>
          <w:rFonts w:ascii="Times New Roman" w:hAnsi="Times New Roman" w:cs="Times New Roman"/>
          <w:color w:val="000000"/>
          <w:sz w:val="26"/>
          <w:szCs w:val="26"/>
          <w:shd w:val="clear" w:color="auto" w:fill="FFFFFF"/>
        </w:rPr>
        <w:t>Kabonga</w:t>
      </w:r>
      <w:proofErr w:type="spellEnd"/>
      <w:r w:rsidRPr="00BE1FB3">
        <w:rPr>
          <w:rFonts w:ascii="Times New Roman" w:hAnsi="Times New Roman" w:cs="Times New Roman"/>
          <w:color w:val="000000"/>
          <w:sz w:val="26"/>
          <w:szCs w:val="26"/>
          <w:shd w:val="clear" w:color="auto" w:fill="FFFFFF"/>
        </w:rPr>
        <w:t xml:space="preserve">, 2020). Moreover, four </w:t>
      </w:r>
      <w:r w:rsidR="003967B9" w:rsidRPr="00BE1FB3">
        <w:rPr>
          <w:rFonts w:ascii="Times New Roman" w:hAnsi="Times New Roman" w:cs="Times New Roman"/>
          <w:color w:val="000000"/>
          <w:sz w:val="26"/>
          <w:szCs w:val="26"/>
          <w:shd w:val="clear" w:color="auto" w:fill="FFFFFF"/>
        </w:rPr>
        <w:t xml:space="preserve">underlying </w:t>
      </w:r>
      <w:r w:rsidRPr="00BE1FB3">
        <w:rPr>
          <w:rFonts w:ascii="Times New Roman" w:hAnsi="Times New Roman" w:cs="Times New Roman"/>
          <w:color w:val="000000"/>
          <w:sz w:val="26"/>
          <w:szCs w:val="26"/>
          <w:shd w:val="clear" w:color="auto" w:fill="FFFFFF"/>
        </w:rPr>
        <w:t>factors</w:t>
      </w:r>
      <w:r w:rsidR="00A61906" w:rsidRPr="00BE1FB3">
        <w:rPr>
          <w:rFonts w:ascii="Times New Roman" w:hAnsi="Times New Roman" w:cs="Times New Roman"/>
          <w:color w:val="000000"/>
          <w:sz w:val="26"/>
          <w:szCs w:val="26"/>
          <w:shd w:val="clear" w:color="auto" w:fill="FFFFFF"/>
        </w:rPr>
        <w:t>—</w:t>
      </w:r>
      <w:r w:rsidRPr="00BE1FB3">
        <w:rPr>
          <w:rFonts w:ascii="Times New Roman" w:hAnsi="Times New Roman" w:cs="Times New Roman"/>
          <w:color w:val="000000"/>
          <w:sz w:val="26"/>
          <w:szCs w:val="26"/>
          <w:shd w:val="clear" w:color="auto" w:fill="FFFFFF"/>
        </w:rPr>
        <w:t>leadership, culture, decision making, and situation awareness</w:t>
      </w:r>
      <w:r w:rsidR="00A61906" w:rsidRPr="00BE1FB3">
        <w:rPr>
          <w:rFonts w:ascii="Times New Roman" w:hAnsi="Times New Roman" w:cs="Times New Roman"/>
          <w:color w:val="000000"/>
          <w:sz w:val="26"/>
          <w:szCs w:val="26"/>
          <w:shd w:val="clear" w:color="auto" w:fill="FFFFFF"/>
        </w:rPr>
        <w:t>—</w:t>
      </w:r>
      <w:r w:rsidRPr="00BE1FB3">
        <w:rPr>
          <w:rFonts w:ascii="Times New Roman" w:hAnsi="Times New Roman" w:cs="Times New Roman"/>
          <w:color w:val="000000"/>
          <w:sz w:val="26"/>
          <w:szCs w:val="26"/>
          <w:shd w:val="clear" w:color="auto" w:fill="FFFFFF"/>
        </w:rPr>
        <w:t>throu</w:t>
      </w:r>
      <w:r w:rsidR="00A61906" w:rsidRPr="00BE1FB3">
        <w:rPr>
          <w:rFonts w:ascii="Times New Roman" w:hAnsi="Times New Roman" w:cs="Times New Roman"/>
          <w:color w:val="000000"/>
          <w:sz w:val="26"/>
          <w:szCs w:val="26"/>
          <w:shd w:val="clear" w:color="auto" w:fill="FFFFFF"/>
        </w:rPr>
        <w:t>gh</w:t>
      </w:r>
      <w:r w:rsidRPr="00BE1FB3">
        <w:rPr>
          <w:rFonts w:ascii="Times New Roman" w:hAnsi="Times New Roman" w:cs="Times New Roman"/>
          <w:color w:val="000000"/>
          <w:sz w:val="26"/>
          <w:szCs w:val="26"/>
          <w:shd w:val="clear" w:color="auto" w:fill="FFFFFF"/>
        </w:rPr>
        <w:t xml:space="preserve"> planning and adaptiveness ar</w:t>
      </w:r>
      <w:r w:rsidR="00A61906" w:rsidRPr="00BE1FB3">
        <w:rPr>
          <w:rFonts w:ascii="Times New Roman" w:hAnsi="Times New Roman" w:cs="Times New Roman"/>
          <w:color w:val="000000"/>
          <w:sz w:val="26"/>
          <w:szCs w:val="26"/>
          <w:shd w:val="clear" w:color="auto" w:fill="FFFFFF"/>
        </w:rPr>
        <w:t>e</w:t>
      </w:r>
      <w:r w:rsidRPr="00BE1FB3">
        <w:rPr>
          <w:rFonts w:ascii="Times New Roman" w:hAnsi="Times New Roman" w:cs="Times New Roman"/>
          <w:color w:val="000000"/>
          <w:sz w:val="26"/>
          <w:szCs w:val="26"/>
          <w:shd w:val="clear" w:color="auto" w:fill="FFFFFF"/>
        </w:rPr>
        <w:t xml:space="preserve"> essential keys to strategic crisis management (Vargo &amp; Seville, 2011).</w:t>
      </w:r>
    </w:p>
    <w:p w14:paraId="5DFAE512" w14:textId="1DC8C591" w:rsidR="00492E76" w:rsidRPr="00BE1FB3" w:rsidRDefault="00D27403" w:rsidP="00EE2CED">
      <w:pPr>
        <w:overflowPunct w:val="0"/>
        <w:autoSpaceDE w:val="0"/>
        <w:autoSpaceDN w:val="0"/>
        <w:adjustRightInd w:val="0"/>
        <w:spacing w:line="360" w:lineRule="exact"/>
        <w:ind w:firstLineChars="200" w:firstLine="520"/>
        <w:jc w:val="both"/>
        <w:rPr>
          <w:color w:val="000000"/>
          <w:sz w:val="26"/>
          <w:szCs w:val="26"/>
          <w:shd w:val="clear" w:color="auto" w:fill="FFFFFF"/>
        </w:rPr>
      </w:pPr>
      <w:r w:rsidRPr="00BE1FB3">
        <w:rPr>
          <w:color w:val="000000"/>
          <w:sz w:val="26"/>
          <w:szCs w:val="26"/>
          <w:shd w:val="clear" w:color="auto" w:fill="FFFFFF"/>
        </w:rPr>
        <w:t xml:space="preserve">Crisis responses through management strategies are essential and </w:t>
      </w:r>
      <w:r w:rsidR="00A61906" w:rsidRPr="00BE1FB3">
        <w:rPr>
          <w:color w:val="000000"/>
          <w:sz w:val="26"/>
          <w:szCs w:val="26"/>
          <w:shd w:val="clear" w:color="auto" w:fill="FFFFFF"/>
        </w:rPr>
        <w:t>used in</w:t>
      </w:r>
      <w:r w:rsidRPr="00BE1FB3">
        <w:rPr>
          <w:color w:val="000000"/>
          <w:sz w:val="26"/>
          <w:szCs w:val="26"/>
          <w:shd w:val="clear" w:color="auto" w:fill="FFFFFF"/>
        </w:rPr>
        <w:t xml:space="preserve"> different context</w:t>
      </w:r>
      <w:r w:rsidR="00A61906" w:rsidRPr="00BE1FB3">
        <w:rPr>
          <w:color w:val="000000"/>
          <w:sz w:val="26"/>
          <w:szCs w:val="26"/>
          <w:shd w:val="clear" w:color="auto" w:fill="FFFFFF"/>
        </w:rPr>
        <w:t>s</w:t>
      </w:r>
      <w:r w:rsidRPr="00BE1FB3">
        <w:rPr>
          <w:color w:val="000000"/>
          <w:sz w:val="26"/>
          <w:szCs w:val="26"/>
          <w:shd w:val="clear" w:color="auto" w:fill="FFFFFF"/>
        </w:rPr>
        <w:t xml:space="preserve"> (Ritchie et al., 2011; </w:t>
      </w:r>
      <w:proofErr w:type="spellStart"/>
      <w:r w:rsidRPr="00BE1FB3">
        <w:rPr>
          <w:color w:val="000000"/>
          <w:sz w:val="26"/>
          <w:szCs w:val="26"/>
          <w:shd w:val="clear" w:color="auto" w:fill="FFFFFF"/>
        </w:rPr>
        <w:t>Vanichvatana</w:t>
      </w:r>
      <w:proofErr w:type="spellEnd"/>
      <w:r w:rsidRPr="00BE1FB3">
        <w:rPr>
          <w:color w:val="000000"/>
          <w:sz w:val="26"/>
          <w:szCs w:val="26"/>
          <w:shd w:val="clear" w:color="auto" w:fill="FFFFFF"/>
        </w:rPr>
        <w:t xml:space="preserve"> &amp; </w:t>
      </w:r>
      <w:proofErr w:type="spellStart"/>
      <w:r w:rsidRPr="00BE1FB3">
        <w:rPr>
          <w:color w:val="000000"/>
          <w:sz w:val="26"/>
          <w:szCs w:val="26"/>
          <w:shd w:val="clear" w:color="auto" w:fill="FFFFFF"/>
        </w:rPr>
        <w:t>Puengchuer</w:t>
      </w:r>
      <w:proofErr w:type="spellEnd"/>
      <w:r w:rsidRPr="00BE1FB3">
        <w:rPr>
          <w:color w:val="000000"/>
          <w:sz w:val="26"/>
          <w:szCs w:val="26"/>
          <w:shd w:val="clear" w:color="auto" w:fill="FFFFFF"/>
        </w:rPr>
        <w:t xml:space="preserve">, 2015; Vargo &amp; Seville, 2011). It is about changing an individual or an </w:t>
      </w:r>
      <w:r w:rsidR="00EE2CED" w:rsidRPr="00BE1FB3">
        <w:rPr>
          <w:color w:val="000000"/>
          <w:sz w:val="26"/>
          <w:szCs w:val="26"/>
          <w:shd w:val="clear" w:color="auto" w:fill="FFFFFF"/>
        </w:rPr>
        <w:t>organi</w:t>
      </w:r>
      <w:r w:rsidR="00EE2CED" w:rsidRPr="00BE1FB3">
        <w:rPr>
          <w:color w:val="000000"/>
          <w:sz w:val="26"/>
          <w:szCs w:val="26"/>
          <w:shd w:val="clear" w:color="auto" w:fill="FFFFFF"/>
        </w:rPr>
        <w:t>z</w:t>
      </w:r>
      <w:r w:rsidR="00EE2CED" w:rsidRPr="00BE1FB3">
        <w:rPr>
          <w:color w:val="000000"/>
          <w:sz w:val="26"/>
          <w:szCs w:val="26"/>
          <w:shd w:val="clear" w:color="auto" w:fill="FFFFFF"/>
        </w:rPr>
        <w:t>ation</w:t>
      </w:r>
      <w:r w:rsidR="00EE2CED" w:rsidRPr="00BE1FB3">
        <w:rPr>
          <w:color w:val="000000"/>
          <w:sz w:val="26"/>
          <w:szCs w:val="26"/>
          <w:shd w:val="clear" w:color="auto" w:fill="FFFFFF"/>
        </w:rPr>
        <w:t>'</w:t>
      </w:r>
      <w:r w:rsidR="00EE2CED" w:rsidRPr="00BE1FB3">
        <w:rPr>
          <w:color w:val="000000"/>
          <w:sz w:val="26"/>
          <w:szCs w:val="26"/>
          <w:shd w:val="clear" w:color="auto" w:fill="FFFFFF"/>
        </w:rPr>
        <w:t xml:space="preserve">s </w:t>
      </w:r>
      <w:r w:rsidRPr="00BE1FB3">
        <w:rPr>
          <w:color w:val="000000"/>
          <w:sz w:val="26"/>
          <w:szCs w:val="26"/>
          <w:shd w:val="clear" w:color="auto" w:fill="FFFFFF"/>
        </w:rPr>
        <w:t xml:space="preserve">existing functions to survive (Blackman &amp; Ritchie, 2008; </w:t>
      </w:r>
      <w:proofErr w:type="spellStart"/>
      <w:r w:rsidRPr="00BE1FB3">
        <w:rPr>
          <w:color w:val="000000"/>
          <w:sz w:val="26"/>
          <w:szCs w:val="26"/>
          <w:shd w:val="clear" w:color="auto" w:fill="FFFFFF"/>
        </w:rPr>
        <w:t>Mikusova</w:t>
      </w:r>
      <w:proofErr w:type="spellEnd"/>
      <w:r w:rsidRPr="00BE1FB3">
        <w:rPr>
          <w:color w:val="000000"/>
          <w:sz w:val="26"/>
          <w:szCs w:val="26"/>
          <w:shd w:val="clear" w:color="auto" w:fill="FFFFFF"/>
        </w:rPr>
        <w:t xml:space="preserve"> &amp; </w:t>
      </w:r>
      <w:proofErr w:type="spellStart"/>
      <w:r w:rsidRPr="00BE1FB3">
        <w:rPr>
          <w:color w:val="000000"/>
          <w:sz w:val="26"/>
          <w:szCs w:val="26"/>
          <w:shd w:val="clear" w:color="auto" w:fill="FFFFFF"/>
        </w:rPr>
        <w:t>Horvathova</w:t>
      </w:r>
      <w:proofErr w:type="spellEnd"/>
      <w:r w:rsidRPr="00BE1FB3">
        <w:rPr>
          <w:color w:val="000000"/>
          <w:sz w:val="26"/>
          <w:szCs w:val="26"/>
          <w:shd w:val="clear" w:color="auto" w:fill="FFFFFF"/>
        </w:rPr>
        <w:t xml:space="preserve">, 2018; </w:t>
      </w:r>
      <w:r w:rsidR="00D96EFD" w:rsidRPr="00BE1FB3">
        <w:rPr>
          <w:color w:val="000000"/>
          <w:sz w:val="26"/>
          <w:szCs w:val="26"/>
          <w:shd w:val="clear" w:color="auto" w:fill="FFFFFF"/>
        </w:rPr>
        <w:t xml:space="preserve">Schuh, 2012; </w:t>
      </w:r>
      <w:r w:rsidRPr="00BE1FB3">
        <w:rPr>
          <w:color w:val="000000"/>
          <w:sz w:val="26"/>
          <w:szCs w:val="26"/>
          <w:shd w:val="clear" w:color="auto" w:fill="FFFFFF"/>
        </w:rPr>
        <w:t xml:space="preserve">Vargo &amp; Seville, 2011). As an economic crisis </w:t>
      </w:r>
      <w:r w:rsidR="001D2FF0" w:rsidRPr="00BE1FB3">
        <w:rPr>
          <w:color w:val="000000"/>
          <w:sz w:val="26"/>
          <w:szCs w:val="26"/>
          <w:shd w:val="clear" w:color="auto" w:fill="FFFFFF"/>
        </w:rPr>
        <w:t xml:space="preserve">sweeps the nation, </w:t>
      </w:r>
      <w:r w:rsidR="0088653D" w:rsidRPr="00BE1FB3">
        <w:rPr>
          <w:color w:val="000000"/>
          <w:sz w:val="26"/>
          <w:szCs w:val="26"/>
          <w:shd w:val="clear" w:color="auto" w:fill="FFFFFF"/>
        </w:rPr>
        <w:t xml:space="preserve">the </w:t>
      </w:r>
      <w:r w:rsidRPr="00BE1FB3">
        <w:rPr>
          <w:color w:val="000000"/>
          <w:sz w:val="26"/>
          <w:szCs w:val="26"/>
          <w:shd w:val="clear" w:color="auto" w:fill="FFFFFF"/>
        </w:rPr>
        <w:t xml:space="preserve">existing strategies such as product quality and product pricing are immediately </w:t>
      </w:r>
      <w:r w:rsidR="00EE2CED" w:rsidRPr="00BE1FB3">
        <w:rPr>
          <w:color w:val="000000"/>
          <w:sz w:val="26"/>
          <w:szCs w:val="26"/>
          <w:shd w:val="clear" w:color="auto" w:fill="FFFFFF"/>
        </w:rPr>
        <w:t>jeopardi</w:t>
      </w:r>
      <w:r w:rsidR="00EE2CED" w:rsidRPr="00BE1FB3">
        <w:rPr>
          <w:color w:val="000000"/>
          <w:sz w:val="26"/>
          <w:szCs w:val="26"/>
          <w:shd w:val="clear" w:color="auto" w:fill="FFFFFF"/>
        </w:rPr>
        <w:t>z</w:t>
      </w:r>
      <w:r w:rsidR="00EE2CED" w:rsidRPr="00BE1FB3">
        <w:rPr>
          <w:color w:val="000000"/>
          <w:sz w:val="26"/>
          <w:szCs w:val="26"/>
          <w:shd w:val="clear" w:color="auto" w:fill="FFFFFF"/>
        </w:rPr>
        <w:t xml:space="preserve">ed </w:t>
      </w:r>
      <w:r w:rsidRPr="00BE1FB3">
        <w:rPr>
          <w:color w:val="000000"/>
          <w:sz w:val="26"/>
          <w:szCs w:val="26"/>
          <w:shd w:val="clear" w:color="auto" w:fill="FFFFFF"/>
        </w:rPr>
        <w:t>due to cost concerns</w:t>
      </w:r>
      <w:r w:rsidR="0088653D" w:rsidRPr="00BE1FB3">
        <w:rPr>
          <w:color w:val="000000"/>
          <w:sz w:val="26"/>
          <w:szCs w:val="26"/>
          <w:shd w:val="clear" w:color="auto" w:fill="FFFFFF"/>
        </w:rPr>
        <w:t>,</w:t>
      </w:r>
      <w:r w:rsidRPr="00BE1FB3">
        <w:rPr>
          <w:color w:val="000000"/>
          <w:sz w:val="26"/>
          <w:szCs w:val="26"/>
          <w:shd w:val="clear" w:color="auto" w:fill="FFFFFF"/>
        </w:rPr>
        <w:t xml:space="preserve"> </w:t>
      </w:r>
      <w:r w:rsidR="0088653D" w:rsidRPr="00BE1FB3">
        <w:rPr>
          <w:color w:val="000000"/>
          <w:sz w:val="26"/>
          <w:szCs w:val="26"/>
          <w:shd w:val="clear" w:color="auto" w:fill="FFFFFF"/>
        </w:rPr>
        <w:t xml:space="preserve">and </w:t>
      </w:r>
      <w:r w:rsidRPr="00BE1FB3">
        <w:rPr>
          <w:color w:val="000000"/>
          <w:sz w:val="26"/>
          <w:szCs w:val="26"/>
          <w:shd w:val="clear" w:color="auto" w:fill="FFFFFF"/>
        </w:rPr>
        <w:t xml:space="preserve">the management </w:t>
      </w:r>
      <w:r w:rsidR="0088653D" w:rsidRPr="00BE1FB3">
        <w:rPr>
          <w:color w:val="000000"/>
          <w:sz w:val="26"/>
          <w:szCs w:val="26"/>
          <w:shd w:val="clear" w:color="auto" w:fill="FFFFFF"/>
        </w:rPr>
        <w:t>must</w:t>
      </w:r>
      <w:r w:rsidRPr="00BE1FB3">
        <w:rPr>
          <w:color w:val="000000"/>
          <w:sz w:val="26"/>
          <w:szCs w:val="26"/>
          <w:shd w:val="clear" w:color="auto" w:fill="FFFFFF"/>
        </w:rPr>
        <w:t xml:space="preserve"> find </w:t>
      </w:r>
      <w:r w:rsidR="00294B24" w:rsidRPr="00BE1FB3">
        <w:rPr>
          <w:color w:val="000000"/>
          <w:sz w:val="26"/>
          <w:szCs w:val="26"/>
          <w:shd w:val="clear" w:color="auto" w:fill="FFFFFF"/>
        </w:rPr>
        <w:t xml:space="preserve">alternative </w:t>
      </w:r>
      <w:r w:rsidRPr="00BE1FB3">
        <w:rPr>
          <w:color w:val="000000"/>
          <w:sz w:val="26"/>
          <w:szCs w:val="26"/>
          <w:shd w:val="clear" w:color="auto" w:fill="FFFFFF"/>
        </w:rPr>
        <w:t>ways to instantly c</w:t>
      </w:r>
      <w:r w:rsidR="001D2FF0" w:rsidRPr="00BE1FB3">
        <w:rPr>
          <w:color w:val="000000"/>
          <w:sz w:val="26"/>
          <w:szCs w:val="26"/>
          <w:shd w:val="clear" w:color="auto" w:fill="FFFFFF"/>
        </w:rPr>
        <w:t>reate</w:t>
      </w:r>
      <w:r w:rsidRPr="00BE1FB3">
        <w:rPr>
          <w:color w:val="000000"/>
          <w:sz w:val="26"/>
          <w:szCs w:val="26"/>
          <w:shd w:val="clear" w:color="auto" w:fill="FFFFFF"/>
        </w:rPr>
        <w:t xml:space="preserve"> strategic plans (</w:t>
      </w:r>
      <w:proofErr w:type="spellStart"/>
      <w:r w:rsidRPr="00BE1FB3">
        <w:rPr>
          <w:color w:val="000000"/>
          <w:sz w:val="26"/>
          <w:szCs w:val="26"/>
          <w:shd w:val="clear" w:color="auto" w:fill="FFFFFF"/>
        </w:rPr>
        <w:t>Muranda</w:t>
      </w:r>
      <w:proofErr w:type="spellEnd"/>
      <w:r w:rsidRPr="00BE1FB3">
        <w:rPr>
          <w:color w:val="000000"/>
          <w:sz w:val="26"/>
          <w:szCs w:val="26"/>
          <w:shd w:val="clear" w:color="auto" w:fill="FFFFFF"/>
        </w:rPr>
        <w:t xml:space="preserve">, 2004; Schuh, 2012). Subsystems of preparation for a crisis are composed of the four approaches as passive, </w:t>
      </w:r>
      <w:proofErr w:type="spellStart"/>
      <w:r w:rsidR="00EE2CED" w:rsidRPr="00BE1FB3">
        <w:rPr>
          <w:color w:val="000000"/>
          <w:sz w:val="26"/>
          <w:szCs w:val="26"/>
          <w:shd w:val="clear" w:color="auto" w:fill="FFFFFF"/>
        </w:rPr>
        <w:t>defen</w:t>
      </w:r>
      <w:r w:rsidR="00EE2CED" w:rsidRPr="00BE1FB3">
        <w:rPr>
          <w:color w:val="000000"/>
          <w:sz w:val="26"/>
          <w:szCs w:val="26"/>
          <w:shd w:val="clear" w:color="auto" w:fill="FFFFFF"/>
        </w:rPr>
        <w:t>s</w:t>
      </w:r>
      <w:r w:rsidR="00EE2CED" w:rsidRPr="00BE1FB3">
        <w:rPr>
          <w:color w:val="000000"/>
          <w:sz w:val="26"/>
          <w:szCs w:val="26"/>
          <w:shd w:val="clear" w:color="auto" w:fill="FFFFFF"/>
        </w:rPr>
        <w:t>e</w:t>
      </w:r>
      <w:proofErr w:type="spellEnd"/>
      <w:r w:rsidRPr="00BE1FB3">
        <w:rPr>
          <w:color w:val="000000"/>
          <w:sz w:val="26"/>
          <w:szCs w:val="26"/>
          <w:shd w:val="clear" w:color="auto" w:fill="FFFFFF"/>
        </w:rPr>
        <w:t>, challenge, and termination of the business with the two expected results of survival and maintaining the business</w:t>
      </w:r>
      <w:r w:rsidR="00EE2CED" w:rsidRPr="00BE1FB3">
        <w:rPr>
          <w:color w:val="000000"/>
          <w:sz w:val="26"/>
          <w:szCs w:val="26"/>
          <w:shd w:val="clear" w:color="auto" w:fill="FFFFFF"/>
        </w:rPr>
        <w:t>'</w:t>
      </w:r>
      <w:r w:rsidRPr="00BE1FB3">
        <w:rPr>
          <w:color w:val="000000"/>
          <w:sz w:val="26"/>
          <w:szCs w:val="26"/>
          <w:shd w:val="clear" w:color="auto" w:fill="FFFFFF"/>
        </w:rPr>
        <w:t>s existence (</w:t>
      </w:r>
      <w:proofErr w:type="spellStart"/>
      <w:r w:rsidRPr="00BE1FB3">
        <w:rPr>
          <w:color w:val="000000"/>
          <w:sz w:val="26"/>
          <w:szCs w:val="26"/>
          <w:shd w:val="clear" w:color="auto" w:fill="FFFFFF"/>
        </w:rPr>
        <w:t>Mikusova</w:t>
      </w:r>
      <w:proofErr w:type="spellEnd"/>
      <w:r w:rsidRPr="00BE1FB3">
        <w:rPr>
          <w:color w:val="000000"/>
          <w:sz w:val="26"/>
          <w:szCs w:val="26"/>
          <w:shd w:val="clear" w:color="auto" w:fill="FFFFFF"/>
        </w:rPr>
        <w:t xml:space="preserve"> &amp; </w:t>
      </w:r>
      <w:proofErr w:type="spellStart"/>
      <w:r w:rsidRPr="00BE1FB3">
        <w:rPr>
          <w:color w:val="000000"/>
          <w:sz w:val="26"/>
          <w:szCs w:val="26"/>
          <w:shd w:val="clear" w:color="auto" w:fill="FFFFFF"/>
        </w:rPr>
        <w:t>Horvathova</w:t>
      </w:r>
      <w:proofErr w:type="spellEnd"/>
      <w:r w:rsidRPr="00BE1FB3">
        <w:rPr>
          <w:color w:val="000000"/>
          <w:sz w:val="26"/>
          <w:szCs w:val="26"/>
          <w:shd w:val="clear" w:color="auto" w:fill="FFFFFF"/>
        </w:rPr>
        <w:t xml:space="preserve">, 2018). </w:t>
      </w:r>
      <w:r w:rsidR="00816960" w:rsidRPr="00BE1FB3">
        <w:rPr>
          <w:color w:val="000000"/>
          <w:sz w:val="26"/>
          <w:szCs w:val="26"/>
          <w:shd w:val="clear" w:color="auto" w:fill="FFFFFF"/>
        </w:rPr>
        <w:t>Almost all the companies employ i</w:t>
      </w:r>
      <w:r w:rsidRPr="00BE1FB3">
        <w:rPr>
          <w:color w:val="000000"/>
          <w:sz w:val="26"/>
          <w:szCs w:val="26"/>
          <w:shd w:val="clear" w:color="auto" w:fill="FFFFFF"/>
        </w:rPr>
        <w:t>mmediate short-term actions</w:t>
      </w:r>
      <w:r w:rsidR="00816960" w:rsidRPr="00BE1FB3">
        <w:rPr>
          <w:color w:val="000000"/>
          <w:sz w:val="26"/>
          <w:szCs w:val="26"/>
          <w:shd w:val="clear" w:color="auto" w:fill="FFFFFF"/>
        </w:rPr>
        <w:t>,</w:t>
      </w:r>
      <w:r w:rsidRPr="00BE1FB3">
        <w:rPr>
          <w:color w:val="000000"/>
          <w:sz w:val="26"/>
          <w:szCs w:val="26"/>
          <w:shd w:val="clear" w:color="auto" w:fill="FFFFFF"/>
        </w:rPr>
        <w:t xml:space="preserve"> such as </w:t>
      </w:r>
      <w:r w:rsidR="00EE2CED" w:rsidRPr="00BE1FB3">
        <w:rPr>
          <w:color w:val="000000"/>
          <w:sz w:val="26"/>
          <w:szCs w:val="26"/>
          <w:shd w:val="clear" w:color="auto" w:fill="FFFFFF"/>
        </w:rPr>
        <w:t xml:space="preserve">lowering </w:t>
      </w:r>
      <w:r w:rsidRPr="00BE1FB3">
        <w:rPr>
          <w:color w:val="000000"/>
          <w:sz w:val="26"/>
          <w:szCs w:val="26"/>
          <w:shd w:val="clear" w:color="auto" w:fill="FFFFFF"/>
        </w:rPr>
        <w:t>cost</w:t>
      </w:r>
      <w:r w:rsidR="00EE2CED" w:rsidRPr="00BE1FB3">
        <w:rPr>
          <w:color w:val="000000"/>
          <w:sz w:val="26"/>
          <w:szCs w:val="26"/>
          <w:shd w:val="clear" w:color="auto" w:fill="FFFFFF"/>
        </w:rPr>
        <w:t>s</w:t>
      </w:r>
      <w:r w:rsidRPr="00BE1FB3">
        <w:rPr>
          <w:color w:val="000000"/>
          <w:sz w:val="26"/>
          <w:szCs w:val="26"/>
          <w:shd w:val="clear" w:color="auto" w:fill="FFFFFF"/>
        </w:rPr>
        <w:t>, revis</w:t>
      </w:r>
      <w:r w:rsidR="00EE2CED" w:rsidRPr="00BE1FB3">
        <w:rPr>
          <w:color w:val="000000"/>
          <w:sz w:val="26"/>
          <w:szCs w:val="26"/>
          <w:shd w:val="clear" w:color="auto" w:fill="FFFFFF"/>
        </w:rPr>
        <w:t>ing</w:t>
      </w:r>
      <w:r w:rsidRPr="00BE1FB3">
        <w:rPr>
          <w:color w:val="000000"/>
          <w:sz w:val="26"/>
          <w:szCs w:val="26"/>
          <w:shd w:val="clear" w:color="auto" w:fill="FFFFFF"/>
        </w:rPr>
        <w:t xml:space="preserve"> budgets, </w:t>
      </w:r>
      <w:r w:rsidR="00EE2CED" w:rsidRPr="00BE1FB3">
        <w:rPr>
          <w:color w:val="000000"/>
          <w:sz w:val="26"/>
          <w:szCs w:val="26"/>
          <w:shd w:val="clear" w:color="auto" w:fill="FFFFFF"/>
        </w:rPr>
        <w:t>and suspending investment to</w:t>
      </w:r>
      <w:r w:rsidRPr="00BE1FB3">
        <w:rPr>
          <w:color w:val="000000"/>
          <w:sz w:val="26"/>
          <w:szCs w:val="26"/>
          <w:shd w:val="clear" w:color="auto" w:fill="FFFFFF"/>
        </w:rPr>
        <w:t xml:space="preserve"> secur</w:t>
      </w:r>
      <w:r w:rsidR="00EE2CED" w:rsidRPr="00BE1FB3">
        <w:rPr>
          <w:color w:val="000000"/>
          <w:sz w:val="26"/>
          <w:szCs w:val="26"/>
          <w:shd w:val="clear" w:color="auto" w:fill="FFFFFF"/>
        </w:rPr>
        <w:t>e</w:t>
      </w:r>
      <w:r w:rsidRPr="00BE1FB3">
        <w:rPr>
          <w:color w:val="000000"/>
          <w:sz w:val="26"/>
          <w:szCs w:val="26"/>
          <w:shd w:val="clear" w:color="auto" w:fill="FFFFFF"/>
        </w:rPr>
        <w:t xml:space="preserve"> cash</w:t>
      </w:r>
      <w:r w:rsidR="001D2FF0" w:rsidRPr="00BE1FB3">
        <w:rPr>
          <w:color w:val="000000"/>
          <w:sz w:val="26"/>
          <w:szCs w:val="26"/>
          <w:shd w:val="clear" w:color="auto" w:fill="FFFFFF"/>
        </w:rPr>
        <w:t xml:space="preserve"> </w:t>
      </w:r>
      <w:r w:rsidRPr="00BE1FB3">
        <w:rPr>
          <w:color w:val="000000"/>
          <w:sz w:val="26"/>
          <w:szCs w:val="26"/>
          <w:shd w:val="clear" w:color="auto" w:fill="FFFFFF"/>
        </w:rPr>
        <w:t>flow in various ways (</w:t>
      </w:r>
      <w:proofErr w:type="spellStart"/>
      <w:r w:rsidRPr="00BE1FB3">
        <w:rPr>
          <w:color w:val="000000"/>
          <w:sz w:val="26"/>
          <w:szCs w:val="26"/>
          <w:shd w:val="clear" w:color="auto" w:fill="FFFFFF"/>
        </w:rPr>
        <w:t>Vanichvatana</w:t>
      </w:r>
      <w:proofErr w:type="spellEnd"/>
      <w:r w:rsidRPr="00BE1FB3">
        <w:rPr>
          <w:color w:val="000000"/>
          <w:sz w:val="26"/>
          <w:szCs w:val="26"/>
          <w:shd w:val="clear" w:color="auto" w:fill="FFFFFF"/>
        </w:rPr>
        <w:t xml:space="preserve"> &amp; </w:t>
      </w:r>
      <w:proofErr w:type="spellStart"/>
      <w:r w:rsidRPr="00BE1FB3">
        <w:rPr>
          <w:color w:val="000000"/>
          <w:sz w:val="26"/>
          <w:szCs w:val="26"/>
          <w:shd w:val="clear" w:color="auto" w:fill="FFFFFF"/>
        </w:rPr>
        <w:t>Puengchuer</w:t>
      </w:r>
      <w:proofErr w:type="spellEnd"/>
      <w:r w:rsidRPr="00BE1FB3">
        <w:rPr>
          <w:color w:val="000000"/>
          <w:sz w:val="26"/>
          <w:szCs w:val="26"/>
          <w:shd w:val="clear" w:color="auto" w:fill="FFFFFF"/>
        </w:rPr>
        <w:t>, 2015)</w:t>
      </w:r>
      <w:r w:rsidR="00EE2CED" w:rsidRPr="00BE1FB3">
        <w:rPr>
          <w:color w:val="000000"/>
          <w:sz w:val="26"/>
          <w:szCs w:val="26"/>
          <w:shd w:val="clear" w:color="auto" w:fill="FFFFFF"/>
        </w:rPr>
        <w:t>.</w:t>
      </w:r>
      <w:r w:rsidRPr="00BE1FB3">
        <w:rPr>
          <w:color w:val="000000"/>
          <w:sz w:val="26"/>
          <w:szCs w:val="26"/>
          <w:shd w:val="clear" w:color="auto" w:fill="FFFFFF"/>
        </w:rPr>
        <w:t xml:space="preserve"> </w:t>
      </w:r>
      <w:r w:rsidR="00EE2CED" w:rsidRPr="00BE1FB3">
        <w:rPr>
          <w:color w:val="000000"/>
          <w:sz w:val="26"/>
          <w:szCs w:val="26"/>
          <w:shd w:val="clear" w:color="auto" w:fill="FFFFFF"/>
        </w:rPr>
        <w:t>They</w:t>
      </w:r>
      <w:r w:rsidRPr="00BE1FB3">
        <w:rPr>
          <w:color w:val="000000"/>
          <w:sz w:val="26"/>
          <w:szCs w:val="26"/>
          <w:shd w:val="clear" w:color="auto" w:fill="FFFFFF"/>
        </w:rPr>
        <w:t xml:space="preserve"> adjust</w:t>
      </w:r>
      <w:r w:rsidR="001D2FF0" w:rsidRPr="00BE1FB3">
        <w:rPr>
          <w:color w:val="000000"/>
          <w:sz w:val="26"/>
          <w:szCs w:val="26"/>
          <w:shd w:val="clear" w:color="auto" w:fill="FFFFFF"/>
        </w:rPr>
        <w:t xml:space="preserve"> </w:t>
      </w:r>
      <w:r w:rsidRPr="00BE1FB3">
        <w:rPr>
          <w:color w:val="000000"/>
          <w:sz w:val="26"/>
          <w:szCs w:val="26"/>
          <w:shd w:val="clear" w:color="auto" w:fill="FFFFFF"/>
        </w:rPr>
        <w:t xml:space="preserve">cost structure to </w:t>
      </w:r>
      <w:r w:rsidR="00816960" w:rsidRPr="00BE1FB3">
        <w:rPr>
          <w:color w:val="000000"/>
          <w:sz w:val="26"/>
          <w:szCs w:val="26"/>
          <w:shd w:val="clear" w:color="auto" w:fill="FFFFFF"/>
        </w:rPr>
        <w:t>accommodate</w:t>
      </w:r>
      <w:r w:rsidRPr="00BE1FB3">
        <w:rPr>
          <w:color w:val="000000"/>
          <w:sz w:val="26"/>
          <w:szCs w:val="26"/>
          <w:shd w:val="clear" w:color="auto" w:fill="FFFFFF"/>
        </w:rPr>
        <w:t xml:space="preserve"> the lower demand while other longer-term actions such as cost restructuring, merger</w:t>
      </w:r>
      <w:r w:rsidR="00EE2CED" w:rsidRPr="00BE1FB3">
        <w:rPr>
          <w:color w:val="000000"/>
          <w:sz w:val="26"/>
          <w:szCs w:val="26"/>
          <w:shd w:val="clear" w:color="auto" w:fill="FFFFFF"/>
        </w:rPr>
        <w:t xml:space="preserve">s, </w:t>
      </w:r>
      <w:r w:rsidRPr="00BE1FB3">
        <w:rPr>
          <w:color w:val="000000"/>
          <w:sz w:val="26"/>
          <w:szCs w:val="26"/>
          <w:shd w:val="clear" w:color="auto" w:fill="FFFFFF"/>
        </w:rPr>
        <w:t>acquisition</w:t>
      </w:r>
      <w:r w:rsidR="00EE2CED" w:rsidRPr="00BE1FB3">
        <w:rPr>
          <w:color w:val="000000"/>
          <w:sz w:val="26"/>
          <w:szCs w:val="26"/>
          <w:shd w:val="clear" w:color="auto" w:fill="FFFFFF"/>
        </w:rPr>
        <w:t>s</w:t>
      </w:r>
      <w:r w:rsidRPr="00BE1FB3">
        <w:rPr>
          <w:color w:val="000000"/>
          <w:sz w:val="26"/>
          <w:szCs w:val="26"/>
          <w:shd w:val="clear" w:color="auto" w:fill="FFFFFF"/>
        </w:rPr>
        <w:t>, portfolio diversification</w:t>
      </w:r>
      <w:r w:rsidR="00EE2CED" w:rsidRPr="00BE1FB3">
        <w:rPr>
          <w:color w:val="000000"/>
          <w:sz w:val="26"/>
          <w:szCs w:val="26"/>
          <w:shd w:val="clear" w:color="auto" w:fill="FFFFFF"/>
        </w:rPr>
        <w:t>,</w:t>
      </w:r>
      <w:r w:rsidRPr="00BE1FB3">
        <w:rPr>
          <w:color w:val="000000"/>
          <w:sz w:val="26"/>
          <w:szCs w:val="26"/>
          <w:shd w:val="clear" w:color="auto" w:fill="FFFFFF"/>
        </w:rPr>
        <w:t xml:space="preserve"> or product</w:t>
      </w:r>
      <w:r w:rsidR="00E82A31" w:rsidRPr="00BE1FB3">
        <w:rPr>
          <w:color w:val="000000"/>
          <w:sz w:val="26"/>
          <w:szCs w:val="26"/>
          <w:shd w:val="clear" w:color="auto" w:fill="FFFFFF"/>
        </w:rPr>
        <w:t xml:space="preserve"> </w:t>
      </w:r>
      <w:r w:rsidR="00872745" w:rsidRPr="00BE1FB3">
        <w:rPr>
          <w:color w:val="000000"/>
          <w:sz w:val="26"/>
          <w:szCs w:val="26"/>
          <w:shd w:val="clear" w:color="auto" w:fill="FFFFFF"/>
        </w:rPr>
        <w:t>innovation</w:t>
      </w:r>
      <w:r w:rsidRPr="00BE1FB3">
        <w:rPr>
          <w:color w:val="000000"/>
          <w:sz w:val="26"/>
          <w:szCs w:val="26"/>
          <w:shd w:val="clear" w:color="auto" w:fill="FFFFFF"/>
        </w:rPr>
        <w:t xml:space="preserve"> are unpopular (</w:t>
      </w:r>
      <w:proofErr w:type="spellStart"/>
      <w:r w:rsidR="00872745" w:rsidRPr="00BE1FB3">
        <w:rPr>
          <w:color w:val="000000"/>
          <w:sz w:val="26"/>
          <w:szCs w:val="26"/>
          <w:shd w:val="clear" w:color="auto" w:fill="FFFFFF"/>
        </w:rPr>
        <w:t>Prorokowski</w:t>
      </w:r>
      <w:proofErr w:type="spellEnd"/>
      <w:r w:rsidR="00872745" w:rsidRPr="00BE1FB3">
        <w:rPr>
          <w:color w:val="000000"/>
          <w:sz w:val="26"/>
          <w:szCs w:val="26"/>
          <w:shd w:val="clear" w:color="auto" w:fill="FFFFFF"/>
        </w:rPr>
        <w:t xml:space="preserve">, 2014; </w:t>
      </w:r>
      <w:r w:rsidRPr="00BE1FB3">
        <w:rPr>
          <w:color w:val="000000"/>
          <w:sz w:val="26"/>
          <w:szCs w:val="26"/>
          <w:shd w:val="clear" w:color="auto" w:fill="FFFFFF"/>
        </w:rPr>
        <w:t>Schuh, 2012). Also, cost-cutting in many forms of human resource management</w:t>
      </w:r>
      <w:r w:rsidR="000817AB" w:rsidRPr="00BE1FB3">
        <w:rPr>
          <w:color w:val="000000"/>
          <w:sz w:val="26"/>
          <w:szCs w:val="26"/>
          <w:shd w:val="clear" w:color="auto" w:fill="FFFFFF"/>
        </w:rPr>
        <w:t>,</w:t>
      </w:r>
      <w:r w:rsidRPr="00BE1FB3">
        <w:rPr>
          <w:color w:val="000000"/>
          <w:sz w:val="26"/>
          <w:szCs w:val="26"/>
          <w:shd w:val="clear" w:color="auto" w:fill="FFFFFF"/>
        </w:rPr>
        <w:t xml:space="preserve"> such as layoffs, overtime reductions, bonus cuts, or task changes</w:t>
      </w:r>
      <w:r w:rsidR="000817AB" w:rsidRPr="00BE1FB3">
        <w:rPr>
          <w:color w:val="000000"/>
          <w:sz w:val="26"/>
          <w:szCs w:val="26"/>
          <w:shd w:val="clear" w:color="auto" w:fill="FFFFFF"/>
        </w:rPr>
        <w:t>,</w:t>
      </w:r>
      <w:r w:rsidRPr="00BE1FB3">
        <w:rPr>
          <w:color w:val="000000"/>
          <w:sz w:val="26"/>
          <w:szCs w:val="26"/>
          <w:shd w:val="clear" w:color="auto" w:fill="FFFFFF"/>
        </w:rPr>
        <w:t xml:space="preserve"> seems to be one of the strategies employed by real estate </w:t>
      </w:r>
      <w:r w:rsidRPr="00BE1FB3">
        <w:rPr>
          <w:color w:val="000000"/>
          <w:sz w:val="26"/>
          <w:szCs w:val="26"/>
          <w:shd w:val="clear" w:color="auto" w:fill="FFFFFF"/>
        </w:rPr>
        <w:lastRenderedPageBreak/>
        <w:t>developers during the crisis (</w:t>
      </w:r>
      <w:proofErr w:type="spellStart"/>
      <w:r w:rsidRPr="00BE1FB3">
        <w:rPr>
          <w:color w:val="000000"/>
          <w:sz w:val="26"/>
          <w:szCs w:val="26"/>
          <w:shd w:val="clear" w:color="auto" w:fill="FFFFFF"/>
        </w:rPr>
        <w:t>Vanichvatana</w:t>
      </w:r>
      <w:proofErr w:type="spellEnd"/>
      <w:r w:rsidRPr="00BE1FB3">
        <w:rPr>
          <w:color w:val="000000"/>
          <w:sz w:val="26"/>
          <w:szCs w:val="26"/>
          <w:shd w:val="clear" w:color="auto" w:fill="FFFFFF"/>
        </w:rPr>
        <w:t>, 2010)</w:t>
      </w:r>
      <w:r w:rsidR="000817AB" w:rsidRPr="00BE1FB3">
        <w:rPr>
          <w:color w:val="000000"/>
          <w:sz w:val="26"/>
          <w:szCs w:val="26"/>
          <w:shd w:val="clear" w:color="auto" w:fill="FFFFFF"/>
        </w:rPr>
        <w:t>, among</w:t>
      </w:r>
      <w:r w:rsidRPr="00BE1FB3">
        <w:rPr>
          <w:color w:val="000000"/>
          <w:sz w:val="26"/>
          <w:szCs w:val="26"/>
          <w:shd w:val="clear" w:color="auto" w:fill="FFFFFF"/>
        </w:rPr>
        <w:t xml:space="preserve"> which layoffs seem to be the first cost strategy for almost all the sectors</w:t>
      </w:r>
      <w:r w:rsidR="006A4A16" w:rsidRPr="00BE1FB3">
        <w:rPr>
          <w:color w:val="000000"/>
          <w:sz w:val="26"/>
          <w:szCs w:val="26"/>
          <w:shd w:val="clear" w:color="auto" w:fill="FFFFFF"/>
        </w:rPr>
        <w:t>,</w:t>
      </w:r>
      <w:r w:rsidRPr="00BE1FB3">
        <w:rPr>
          <w:color w:val="000000"/>
          <w:sz w:val="26"/>
          <w:szCs w:val="26"/>
          <w:shd w:val="clear" w:color="auto" w:fill="FFFFFF"/>
        </w:rPr>
        <w:t xml:space="preserve"> during COVID</w:t>
      </w:r>
      <w:r w:rsidR="00EA087A" w:rsidRPr="00BE1FB3">
        <w:rPr>
          <w:color w:val="000000"/>
          <w:sz w:val="26"/>
          <w:szCs w:val="26"/>
          <w:shd w:val="clear" w:color="auto" w:fill="FFFFFF"/>
        </w:rPr>
        <w:t>-</w:t>
      </w:r>
      <w:r w:rsidRPr="00BE1FB3">
        <w:rPr>
          <w:color w:val="000000"/>
          <w:sz w:val="26"/>
          <w:szCs w:val="26"/>
          <w:shd w:val="clear" w:color="auto" w:fill="FFFFFF"/>
        </w:rPr>
        <w:t>19 pandemic. </w:t>
      </w:r>
    </w:p>
    <w:p w14:paraId="7F5B3828" w14:textId="21929A63" w:rsidR="00BE5B80" w:rsidRPr="00BE1FB3" w:rsidRDefault="00D27403" w:rsidP="00EE2CED">
      <w:pPr>
        <w:overflowPunct w:val="0"/>
        <w:autoSpaceDE w:val="0"/>
        <w:autoSpaceDN w:val="0"/>
        <w:adjustRightInd w:val="0"/>
        <w:spacing w:line="360" w:lineRule="exact"/>
        <w:ind w:firstLineChars="200" w:firstLine="520"/>
        <w:jc w:val="both"/>
        <w:rPr>
          <w:color w:val="000000"/>
          <w:sz w:val="26"/>
          <w:szCs w:val="26"/>
          <w:shd w:val="clear" w:color="auto" w:fill="FFFFFF"/>
        </w:rPr>
      </w:pPr>
      <w:r w:rsidRPr="00BE1FB3">
        <w:rPr>
          <w:color w:val="000000"/>
          <w:sz w:val="26"/>
          <w:szCs w:val="26"/>
          <w:shd w:val="clear" w:color="auto" w:fill="FFFFFF"/>
        </w:rPr>
        <w:t>Various</w:t>
      </w:r>
      <w:r w:rsidR="0071268F" w:rsidRPr="00BE1FB3">
        <w:rPr>
          <w:color w:val="000000"/>
          <w:sz w:val="26"/>
          <w:szCs w:val="26"/>
          <w:shd w:val="clear" w:color="auto" w:fill="FFFFFF"/>
        </w:rPr>
        <w:t xml:space="preserve"> cris</w:t>
      </w:r>
      <w:r w:rsidR="0088653D" w:rsidRPr="00BE1FB3">
        <w:rPr>
          <w:color w:val="000000"/>
          <w:sz w:val="26"/>
          <w:szCs w:val="26"/>
          <w:shd w:val="clear" w:color="auto" w:fill="FFFFFF"/>
        </w:rPr>
        <w:t>i</w:t>
      </w:r>
      <w:r w:rsidR="0071268F" w:rsidRPr="00BE1FB3">
        <w:rPr>
          <w:color w:val="000000"/>
          <w:sz w:val="26"/>
          <w:szCs w:val="26"/>
          <w:shd w:val="clear" w:color="auto" w:fill="FFFFFF"/>
        </w:rPr>
        <w:t>s</w:t>
      </w:r>
      <w:r w:rsidRPr="00BE1FB3">
        <w:rPr>
          <w:color w:val="000000"/>
          <w:sz w:val="26"/>
          <w:szCs w:val="26"/>
          <w:shd w:val="clear" w:color="auto" w:fill="FFFFFF"/>
        </w:rPr>
        <w:t xml:space="preserve"> strategies can be applied </w:t>
      </w:r>
      <w:r w:rsidR="0088653D" w:rsidRPr="00BE1FB3">
        <w:rPr>
          <w:color w:val="000000"/>
          <w:sz w:val="26"/>
          <w:szCs w:val="26"/>
          <w:shd w:val="clear" w:color="auto" w:fill="FFFFFF"/>
        </w:rPr>
        <w:t>to</w:t>
      </w:r>
      <w:r w:rsidRPr="00BE1FB3">
        <w:rPr>
          <w:color w:val="000000"/>
          <w:sz w:val="26"/>
          <w:szCs w:val="26"/>
          <w:shd w:val="clear" w:color="auto" w:fill="FFFFFF"/>
        </w:rPr>
        <w:t xml:space="preserve"> various business </w:t>
      </w:r>
      <w:r w:rsidR="00AB3C18" w:rsidRPr="00BE1FB3">
        <w:rPr>
          <w:color w:val="000000"/>
          <w:sz w:val="26"/>
          <w:szCs w:val="26"/>
          <w:shd w:val="clear" w:color="auto" w:fill="FFFFFF"/>
        </w:rPr>
        <w:t>crises. For</w:t>
      </w:r>
      <w:r w:rsidRPr="00BE1FB3">
        <w:rPr>
          <w:color w:val="000000"/>
          <w:sz w:val="26"/>
          <w:szCs w:val="26"/>
          <w:shd w:val="clear" w:color="auto" w:fill="FFFFFF"/>
        </w:rPr>
        <w:t xml:space="preserve"> example</w:t>
      </w:r>
      <w:r w:rsidR="000817AB" w:rsidRPr="00BE1FB3">
        <w:rPr>
          <w:color w:val="000000"/>
          <w:sz w:val="26"/>
          <w:szCs w:val="26"/>
          <w:shd w:val="clear" w:color="auto" w:fill="FFFFFF"/>
        </w:rPr>
        <w:t>,</w:t>
      </w:r>
      <w:r w:rsidRPr="00BE1FB3">
        <w:rPr>
          <w:color w:val="000000"/>
          <w:sz w:val="26"/>
          <w:szCs w:val="26"/>
          <w:shd w:val="clear" w:color="auto" w:fill="FFFFFF"/>
        </w:rPr>
        <w:t xml:space="preserve"> in the tourism crisis</w:t>
      </w:r>
      <w:r w:rsidR="0071268F" w:rsidRPr="00BE1FB3">
        <w:rPr>
          <w:color w:val="000000"/>
          <w:sz w:val="26"/>
          <w:szCs w:val="26"/>
          <w:shd w:val="clear" w:color="auto" w:fill="FFFFFF"/>
        </w:rPr>
        <w:t>,</w:t>
      </w:r>
      <w:r w:rsidRPr="00BE1FB3">
        <w:rPr>
          <w:color w:val="000000"/>
          <w:sz w:val="26"/>
          <w:szCs w:val="26"/>
          <w:shd w:val="clear" w:color="auto" w:fill="FFFFFF"/>
        </w:rPr>
        <w:t xml:space="preserve"> due to terrorism security, tax incentives</w:t>
      </w:r>
      <w:r w:rsidR="000817AB" w:rsidRPr="00BE1FB3">
        <w:rPr>
          <w:color w:val="000000"/>
          <w:sz w:val="26"/>
          <w:szCs w:val="26"/>
          <w:shd w:val="clear" w:color="auto" w:fill="FFFFFF"/>
        </w:rPr>
        <w:t xml:space="preserve"> and</w:t>
      </w:r>
      <w:r w:rsidRPr="00BE1FB3">
        <w:rPr>
          <w:color w:val="000000"/>
          <w:sz w:val="26"/>
          <w:szCs w:val="26"/>
          <w:shd w:val="clear" w:color="auto" w:fill="FFFFFF"/>
        </w:rPr>
        <w:t xml:space="preserve"> image repair strategies are presented as the main approach (Avraham, 202</w:t>
      </w:r>
      <w:r w:rsidR="00BC5984" w:rsidRPr="00BE1FB3">
        <w:rPr>
          <w:rFonts w:eastAsia="新細明體"/>
          <w:color w:val="000000"/>
          <w:sz w:val="26"/>
          <w:szCs w:val="26"/>
          <w:shd w:val="clear" w:color="auto" w:fill="FFFFFF"/>
          <w:lang w:eastAsia="zh-TW"/>
        </w:rPr>
        <w:t>1</w:t>
      </w:r>
      <w:r w:rsidRPr="00BE1FB3">
        <w:rPr>
          <w:color w:val="000000"/>
          <w:sz w:val="26"/>
          <w:szCs w:val="26"/>
          <w:shd w:val="clear" w:color="auto" w:fill="FFFFFF"/>
        </w:rPr>
        <w:t xml:space="preserve">); many research studies </w:t>
      </w:r>
      <w:r w:rsidR="000817AB" w:rsidRPr="00BE1FB3">
        <w:rPr>
          <w:color w:val="000000"/>
          <w:sz w:val="26"/>
          <w:szCs w:val="26"/>
          <w:shd w:val="clear" w:color="auto" w:fill="FFFFFF"/>
        </w:rPr>
        <w:t xml:space="preserve">have been conducted on </w:t>
      </w:r>
      <w:r w:rsidRPr="00BE1FB3">
        <w:rPr>
          <w:color w:val="000000"/>
          <w:sz w:val="26"/>
          <w:szCs w:val="26"/>
          <w:shd w:val="clear" w:color="auto" w:fill="FFFFFF"/>
        </w:rPr>
        <w:t xml:space="preserve">communication during and after </w:t>
      </w:r>
      <w:r w:rsidR="000817AB" w:rsidRPr="00BE1FB3">
        <w:rPr>
          <w:color w:val="000000"/>
          <w:sz w:val="26"/>
          <w:szCs w:val="26"/>
          <w:shd w:val="clear" w:color="auto" w:fill="FFFFFF"/>
        </w:rPr>
        <w:t xml:space="preserve">a </w:t>
      </w:r>
      <w:r w:rsidRPr="00BE1FB3">
        <w:rPr>
          <w:color w:val="000000"/>
          <w:sz w:val="26"/>
          <w:szCs w:val="26"/>
          <w:shd w:val="clear" w:color="auto" w:fill="FFFFFF"/>
        </w:rPr>
        <w:t>crisis</w:t>
      </w:r>
      <w:r w:rsidR="000817AB" w:rsidRPr="00BE1FB3">
        <w:rPr>
          <w:color w:val="000000"/>
          <w:sz w:val="26"/>
          <w:szCs w:val="26"/>
          <w:shd w:val="clear" w:color="auto" w:fill="FFFFFF"/>
        </w:rPr>
        <w:t>.</w:t>
      </w:r>
      <w:r w:rsidRPr="00BE1FB3">
        <w:rPr>
          <w:color w:val="000000"/>
          <w:sz w:val="26"/>
          <w:szCs w:val="26"/>
          <w:shd w:val="clear" w:color="auto" w:fill="FFFFFF"/>
        </w:rPr>
        <w:t xml:space="preserve"> </w:t>
      </w:r>
      <w:r w:rsidR="000817AB" w:rsidRPr="00BE1FB3">
        <w:rPr>
          <w:color w:val="000000"/>
          <w:sz w:val="26"/>
          <w:szCs w:val="26"/>
          <w:shd w:val="clear" w:color="auto" w:fill="FFFFFF"/>
        </w:rPr>
        <w:t xml:space="preserve">The </w:t>
      </w:r>
      <w:r w:rsidRPr="00BE1FB3">
        <w:rPr>
          <w:color w:val="000000"/>
          <w:sz w:val="26"/>
          <w:szCs w:val="26"/>
          <w:shd w:val="clear" w:color="auto" w:fill="FFFFFF"/>
        </w:rPr>
        <w:t xml:space="preserve">four strategies demonstrated </w:t>
      </w:r>
      <w:r w:rsidR="000817AB" w:rsidRPr="00BE1FB3">
        <w:rPr>
          <w:color w:val="000000"/>
          <w:sz w:val="26"/>
          <w:szCs w:val="26"/>
          <w:shd w:val="clear" w:color="auto" w:fill="FFFFFF"/>
        </w:rPr>
        <w:t xml:space="preserve">by some </w:t>
      </w:r>
      <w:r w:rsidR="00AB3C18" w:rsidRPr="00BE1FB3">
        <w:rPr>
          <w:color w:val="000000"/>
          <w:sz w:val="26"/>
          <w:szCs w:val="26"/>
          <w:shd w:val="clear" w:color="auto" w:fill="FFFFFF"/>
        </w:rPr>
        <w:t xml:space="preserve">tourism </w:t>
      </w:r>
      <w:r w:rsidR="000817AB" w:rsidRPr="00BE1FB3">
        <w:rPr>
          <w:color w:val="000000"/>
          <w:sz w:val="26"/>
          <w:szCs w:val="26"/>
          <w:shd w:val="clear" w:color="auto" w:fill="FFFFFF"/>
        </w:rPr>
        <w:t xml:space="preserve">studies were </w:t>
      </w:r>
      <w:r w:rsidRPr="00BE1FB3">
        <w:rPr>
          <w:color w:val="000000"/>
          <w:sz w:val="26"/>
          <w:szCs w:val="26"/>
          <w:shd w:val="clear" w:color="auto" w:fill="FFFFFF"/>
        </w:rPr>
        <w:t>denial posture, diminishment posture, rebuilding posture, and bolstering posture (Coombs, 2007; Coombs &amp; Holladay, 2012)</w:t>
      </w:r>
      <w:r w:rsidR="000817AB" w:rsidRPr="00BE1FB3">
        <w:rPr>
          <w:color w:val="000000"/>
          <w:sz w:val="26"/>
          <w:szCs w:val="26"/>
          <w:shd w:val="clear" w:color="auto" w:fill="FFFFFF"/>
        </w:rPr>
        <w:t>,</w:t>
      </w:r>
      <w:r w:rsidRPr="00BE1FB3">
        <w:rPr>
          <w:color w:val="000000"/>
          <w:sz w:val="26"/>
          <w:szCs w:val="26"/>
          <w:shd w:val="clear" w:color="auto" w:fill="FFFFFF"/>
        </w:rPr>
        <w:t xml:space="preserve"> while apology, sympathy, and compensation </w:t>
      </w:r>
      <w:r w:rsidR="000817AB" w:rsidRPr="00BE1FB3">
        <w:rPr>
          <w:color w:val="000000"/>
          <w:sz w:val="26"/>
          <w:szCs w:val="26"/>
          <w:shd w:val="clear" w:color="auto" w:fill="FFFFFF"/>
        </w:rPr>
        <w:t xml:space="preserve">were </w:t>
      </w:r>
      <w:r w:rsidRPr="00BE1FB3">
        <w:rPr>
          <w:color w:val="000000"/>
          <w:sz w:val="26"/>
          <w:szCs w:val="26"/>
          <w:shd w:val="clear" w:color="auto" w:fill="FFFFFF"/>
        </w:rPr>
        <w:t xml:space="preserve">the crisis response strategies proposed by </w:t>
      </w:r>
      <w:proofErr w:type="spellStart"/>
      <w:r w:rsidRPr="00BE1FB3">
        <w:rPr>
          <w:color w:val="000000"/>
          <w:sz w:val="26"/>
          <w:szCs w:val="26"/>
          <w:shd w:val="clear" w:color="auto" w:fill="FFFFFF"/>
        </w:rPr>
        <w:t>Kiambi</w:t>
      </w:r>
      <w:proofErr w:type="spellEnd"/>
      <w:r w:rsidRPr="00BE1FB3">
        <w:rPr>
          <w:color w:val="000000"/>
          <w:sz w:val="26"/>
          <w:szCs w:val="26"/>
          <w:shd w:val="clear" w:color="auto" w:fill="FFFFFF"/>
        </w:rPr>
        <w:t xml:space="preserve"> </w:t>
      </w:r>
      <w:r w:rsidR="00D817E4" w:rsidRPr="00BE1FB3">
        <w:rPr>
          <w:color w:val="000000"/>
          <w:sz w:val="26"/>
          <w:szCs w:val="26"/>
          <w:shd w:val="clear" w:color="auto" w:fill="FFFFFF"/>
        </w:rPr>
        <w:t>and</w:t>
      </w:r>
      <w:r w:rsidRPr="00BE1FB3">
        <w:rPr>
          <w:color w:val="000000"/>
          <w:sz w:val="26"/>
          <w:szCs w:val="26"/>
          <w:shd w:val="clear" w:color="auto" w:fill="FFFFFF"/>
        </w:rPr>
        <w:t xml:space="preserve"> Shafer </w:t>
      </w:r>
      <w:r w:rsidR="000817AB" w:rsidRPr="00BE1FB3">
        <w:rPr>
          <w:color w:val="000000"/>
          <w:sz w:val="26"/>
          <w:szCs w:val="26"/>
          <w:shd w:val="clear" w:color="auto" w:fill="FFFFFF"/>
        </w:rPr>
        <w:t>(</w:t>
      </w:r>
      <w:r w:rsidRPr="00BE1FB3">
        <w:rPr>
          <w:color w:val="000000"/>
          <w:sz w:val="26"/>
          <w:szCs w:val="26"/>
          <w:shd w:val="clear" w:color="auto" w:fill="FFFFFF"/>
        </w:rPr>
        <w:t>2016</w:t>
      </w:r>
      <w:r w:rsidR="000817AB" w:rsidRPr="00BE1FB3">
        <w:rPr>
          <w:color w:val="000000"/>
          <w:sz w:val="26"/>
          <w:szCs w:val="26"/>
          <w:shd w:val="clear" w:color="auto" w:fill="FFFFFF"/>
        </w:rPr>
        <w:t>);</w:t>
      </w:r>
      <w:r w:rsidRPr="00BE1FB3">
        <w:rPr>
          <w:color w:val="000000"/>
          <w:sz w:val="26"/>
          <w:szCs w:val="26"/>
          <w:shd w:val="clear" w:color="auto" w:fill="FFFFFF"/>
        </w:rPr>
        <w:t xml:space="preserve"> bridging and buffering strategies </w:t>
      </w:r>
      <w:r w:rsidR="000817AB" w:rsidRPr="00BE1FB3">
        <w:rPr>
          <w:color w:val="000000"/>
          <w:sz w:val="26"/>
          <w:szCs w:val="26"/>
          <w:shd w:val="clear" w:color="auto" w:fill="FFFFFF"/>
        </w:rPr>
        <w:t xml:space="preserve">were </w:t>
      </w:r>
      <w:r w:rsidRPr="00BE1FB3">
        <w:rPr>
          <w:color w:val="000000"/>
          <w:sz w:val="26"/>
          <w:szCs w:val="26"/>
          <w:shd w:val="clear" w:color="auto" w:fill="FFFFFF"/>
        </w:rPr>
        <w:t xml:space="preserve">also asserted by Kim </w:t>
      </w:r>
      <w:r w:rsidR="00D817E4" w:rsidRPr="00BE1FB3">
        <w:rPr>
          <w:color w:val="000000"/>
          <w:sz w:val="26"/>
          <w:szCs w:val="26"/>
          <w:shd w:val="clear" w:color="auto" w:fill="FFFFFF"/>
        </w:rPr>
        <w:t>and</w:t>
      </w:r>
      <w:r w:rsidRPr="00BE1FB3">
        <w:rPr>
          <w:color w:val="000000"/>
          <w:sz w:val="26"/>
          <w:szCs w:val="26"/>
          <w:shd w:val="clear" w:color="auto" w:fill="FFFFFF"/>
        </w:rPr>
        <w:t xml:space="preserve"> Krishna </w:t>
      </w:r>
      <w:r w:rsidR="000817AB" w:rsidRPr="00BE1FB3">
        <w:rPr>
          <w:color w:val="000000"/>
          <w:sz w:val="26"/>
          <w:szCs w:val="26"/>
          <w:shd w:val="clear" w:color="auto" w:fill="FFFFFF"/>
        </w:rPr>
        <w:t>(</w:t>
      </w:r>
      <w:r w:rsidRPr="00BE1FB3">
        <w:rPr>
          <w:color w:val="000000"/>
          <w:sz w:val="26"/>
          <w:szCs w:val="26"/>
          <w:shd w:val="clear" w:color="auto" w:fill="FFFFFF"/>
        </w:rPr>
        <w:t>2017</w:t>
      </w:r>
      <w:r w:rsidR="000817AB" w:rsidRPr="00BE1FB3">
        <w:rPr>
          <w:color w:val="000000"/>
          <w:sz w:val="26"/>
          <w:szCs w:val="26"/>
          <w:shd w:val="clear" w:color="auto" w:fill="FFFFFF"/>
        </w:rPr>
        <w:t>)</w:t>
      </w:r>
      <w:r w:rsidR="00C3741D" w:rsidRPr="00BE1FB3">
        <w:rPr>
          <w:color w:val="000000"/>
          <w:sz w:val="26"/>
          <w:szCs w:val="26"/>
          <w:shd w:val="clear" w:color="auto" w:fill="FFFFFF"/>
        </w:rPr>
        <w:t>.</w:t>
      </w:r>
      <w:r w:rsidR="000817AB" w:rsidRPr="00BE1FB3">
        <w:rPr>
          <w:color w:val="000000"/>
          <w:sz w:val="26"/>
          <w:szCs w:val="26"/>
          <w:shd w:val="clear" w:color="auto" w:fill="FFFFFF"/>
        </w:rPr>
        <w:t xml:space="preserve"> C</w:t>
      </w:r>
      <w:r w:rsidR="00595CB5" w:rsidRPr="00BE1FB3">
        <w:rPr>
          <w:color w:val="000000"/>
          <w:sz w:val="26"/>
          <w:szCs w:val="26"/>
          <w:shd w:val="clear" w:color="auto" w:fill="FFFFFF"/>
        </w:rPr>
        <w:t>ompanies</w:t>
      </w:r>
      <w:r w:rsidRPr="00BE1FB3">
        <w:rPr>
          <w:color w:val="000000"/>
          <w:sz w:val="26"/>
          <w:szCs w:val="26"/>
          <w:shd w:val="clear" w:color="auto" w:fill="FFFFFF"/>
        </w:rPr>
        <w:t xml:space="preserve"> in the food business tend to formulate their strategy </w:t>
      </w:r>
      <w:r w:rsidR="000817AB" w:rsidRPr="00BE1FB3">
        <w:rPr>
          <w:color w:val="000000"/>
          <w:sz w:val="26"/>
          <w:szCs w:val="26"/>
          <w:shd w:val="clear" w:color="auto" w:fill="FFFFFF"/>
        </w:rPr>
        <w:t xml:space="preserve">around </w:t>
      </w:r>
      <w:r w:rsidRPr="00BE1FB3">
        <w:rPr>
          <w:color w:val="000000"/>
          <w:sz w:val="26"/>
          <w:szCs w:val="26"/>
          <w:shd w:val="clear" w:color="auto" w:fill="FFFFFF"/>
        </w:rPr>
        <w:t>a product, price, and packag</w:t>
      </w:r>
      <w:r w:rsidR="000817AB" w:rsidRPr="00BE1FB3">
        <w:rPr>
          <w:color w:val="000000"/>
          <w:sz w:val="26"/>
          <w:szCs w:val="26"/>
          <w:shd w:val="clear" w:color="auto" w:fill="FFFFFF"/>
        </w:rPr>
        <w:t>ing</w:t>
      </w:r>
      <w:r w:rsidRPr="00BE1FB3">
        <w:rPr>
          <w:color w:val="000000"/>
          <w:sz w:val="26"/>
          <w:szCs w:val="26"/>
          <w:shd w:val="clear" w:color="auto" w:fill="FFFFFF"/>
        </w:rPr>
        <w:t xml:space="preserve"> to overcome challenging situations and maintain the existing demand volumes (Calvo-</w:t>
      </w:r>
      <w:proofErr w:type="spellStart"/>
      <w:r w:rsidRPr="00BE1FB3">
        <w:rPr>
          <w:color w:val="000000"/>
          <w:sz w:val="26"/>
          <w:szCs w:val="26"/>
          <w:shd w:val="clear" w:color="auto" w:fill="FFFFFF"/>
        </w:rPr>
        <w:t>Porral</w:t>
      </w:r>
      <w:proofErr w:type="spellEnd"/>
      <w:r w:rsidRPr="00BE1FB3">
        <w:rPr>
          <w:color w:val="000000"/>
          <w:sz w:val="26"/>
          <w:szCs w:val="26"/>
          <w:shd w:val="clear" w:color="auto" w:fill="FFFFFF"/>
        </w:rPr>
        <w:t xml:space="preserve"> </w:t>
      </w:r>
      <w:r w:rsidR="00D817E4" w:rsidRPr="00BE1FB3">
        <w:rPr>
          <w:color w:val="000000"/>
          <w:sz w:val="26"/>
          <w:szCs w:val="26"/>
          <w:shd w:val="clear" w:color="auto" w:fill="FFFFFF"/>
        </w:rPr>
        <w:t>et al.</w:t>
      </w:r>
      <w:r w:rsidRPr="00BE1FB3">
        <w:rPr>
          <w:color w:val="000000"/>
          <w:sz w:val="26"/>
          <w:szCs w:val="26"/>
          <w:shd w:val="clear" w:color="auto" w:fill="FFFFFF"/>
        </w:rPr>
        <w:t>, 2016).</w:t>
      </w:r>
      <w:r w:rsidR="00AB3C18" w:rsidRPr="00BE1FB3">
        <w:rPr>
          <w:color w:val="000000"/>
          <w:sz w:val="26"/>
          <w:szCs w:val="26"/>
          <w:shd w:val="clear" w:color="auto" w:fill="FFFFFF"/>
        </w:rPr>
        <w:t xml:space="preserve"> </w:t>
      </w:r>
      <w:r w:rsidRPr="00BE1FB3">
        <w:rPr>
          <w:color w:val="000000"/>
          <w:sz w:val="26"/>
          <w:szCs w:val="26"/>
          <w:shd w:val="clear" w:color="auto" w:fill="FFFFFF"/>
        </w:rPr>
        <w:t xml:space="preserve">Furthermore, </w:t>
      </w:r>
      <w:r w:rsidR="00981CB9" w:rsidRPr="00BE1FB3">
        <w:rPr>
          <w:color w:val="000000"/>
          <w:sz w:val="26"/>
          <w:szCs w:val="26"/>
          <w:shd w:val="clear" w:color="auto" w:fill="FFFFFF"/>
        </w:rPr>
        <w:t xml:space="preserve">the study </w:t>
      </w:r>
      <w:r w:rsidRPr="00BE1FB3">
        <w:rPr>
          <w:color w:val="000000"/>
          <w:sz w:val="26"/>
          <w:szCs w:val="26"/>
          <w:shd w:val="clear" w:color="auto" w:fill="FFFFFF"/>
        </w:rPr>
        <w:t>of innovative companies during the financial crisis</w:t>
      </w:r>
      <w:r w:rsidR="000817AB" w:rsidRPr="00BE1FB3">
        <w:rPr>
          <w:color w:val="000000"/>
          <w:sz w:val="26"/>
          <w:szCs w:val="26"/>
          <w:shd w:val="clear" w:color="auto" w:fill="FFFFFF"/>
        </w:rPr>
        <w:t xml:space="preserve"> found that </w:t>
      </w:r>
      <w:r w:rsidRPr="00BE1FB3">
        <w:rPr>
          <w:color w:val="000000"/>
          <w:sz w:val="26"/>
          <w:szCs w:val="26"/>
          <w:shd w:val="clear" w:color="auto" w:fill="FFFFFF"/>
        </w:rPr>
        <w:t xml:space="preserve">although they might not be profitable, they tend to prevent significant losses better than other companies. </w:t>
      </w:r>
      <w:r w:rsidR="00AB3C18" w:rsidRPr="00BE1FB3">
        <w:rPr>
          <w:color w:val="000000"/>
          <w:sz w:val="26"/>
          <w:szCs w:val="26"/>
          <w:shd w:val="clear" w:color="auto" w:fill="FFFFFF"/>
        </w:rPr>
        <w:t>On the other hand, a crisis is a factor that drives the innovativeness of a company (</w:t>
      </w:r>
      <w:proofErr w:type="spellStart"/>
      <w:r w:rsidR="00AB3C18" w:rsidRPr="00BE1FB3">
        <w:rPr>
          <w:color w:val="000000"/>
          <w:sz w:val="26"/>
          <w:szCs w:val="26"/>
          <w:shd w:val="clear" w:color="auto" w:fill="FFFFFF"/>
        </w:rPr>
        <w:t>Prorokowski</w:t>
      </w:r>
      <w:proofErr w:type="spellEnd"/>
      <w:r w:rsidR="00AB3C18" w:rsidRPr="00BE1FB3">
        <w:rPr>
          <w:color w:val="000000"/>
          <w:sz w:val="26"/>
          <w:szCs w:val="26"/>
          <w:shd w:val="clear" w:color="auto" w:fill="FFFFFF"/>
        </w:rPr>
        <w:t xml:space="preserve">, 2014). </w:t>
      </w:r>
    </w:p>
    <w:p w14:paraId="7AF826ED" w14:textId="052F6C31" w:rsidR="00492E76" w:rsidRPr="00BE1FB3" w:rsidRDefault="00D27403" w:rsidP="00EE2CED">
      <w:pPr>
        <w:overflowPunct w:val="0"/>
        <w:autoSpaceDE w:val="0"/>
        <w:autoSpaceDN w:val="0"/>
        <w:adjustRightInd w:val="0"/>
        <w:spacing w:line="360" w:lineRule="exact"/>
        <w:ind w:firstLineChars="200" w:firstLine="520"/>
        <w:jc w:val="both"/>
        <w:rPr>
          <w:color w:val="000000"/>
          <w:sz w:val="26"/>
          <w:szCs w:val="26"/>
          <w:shd w:val="clear" w:color="auto" w:fill="FFFFFF"/>
        </w:rPr>
      </w:pPr>
      <w:r w:rsidRPr="00BE1FB3">
        <w:rPr>
          <w:color w:val="000000"/>
          <w:sz w:val="26"/>
          <w:szCs w:val="26"/>
          <w:shd w:val="clear" w:color="auto" w:fill="FFFFFF"/>
        </w:rPr>
        <w:t>A</w:t>
      </w:r>
      <w:r w:rsidR="00CE7DED" w:rsidRPr="00BE1FB3">
        <w:rPr>
          <w:color w:val="000000"/>
          <w:sz w:val="26"/>
          <w:szCs w:val="26"/>
          <w:shd w:val="clear" w:color="auto" w:fill="FFFFFF"/>
        </w:rPr>
        <w:t xml:space="preserve"> limited </w:t>
      </w:r>
      <w:r w:rsidR="00981CB9" w:rsidRPr="00BE1FB3">
        <w:rPr>
          <w:color w:val="000000"/>
          <w:sz w:val="26"/>
          <w:szCs w:val="26"/>
          <w:shd w:val="clear" w:color="auto" w:fill="FFFFFF"/>
        </w:rPr>
        <w:t xml:space="preserve">number </w:t>
      </w:r>
      <w:r w:rsidR="00CE7DED" w:rsidRPr="00BE1FB3">
        <w:rPr>
          <w:color w:val="000000"/>
          <w:sz w:val="26"/>
          <w:szCs w:val="26"/>
          <w:shd w:val="clear" w:color="auto" w:fill="FFFFFF"/>
        </w:rPr>
        <w:t xml:space="preserve">of </w:t>
      </w:r>
      <w:r w:rsidR="0088653D" w:rsidRPr="00BE1FB3">
        <w:rPr>
          <w:color w:val="000000"/>
          <w:sz w:val="26"/>
          <w:szCs w:val="26"/>
          <w:shd w:val="clear" w:color="auto" w:fill="FFFFFF"/>
        </w:rPr>
        <w:t>studies</w:t>
      </w:r>
      <w:r w:rsidR="00CE7DED" w:rsidRPr="00BE1FB3">
        <w:rPr>
          <w:color w:val="000000"/>
          <w:sz w:val="26"/>
          <w:szCs w:val="26"/>
          <w:shd w:val="clear" w:color="auto" w:fill="FFFFFF"/>
        </w:rPr>
        <w:t xml:space="preserve"> focus on </w:t>
      </w:r>
      <w:r w:rsidR="00981CB9" w:rsidRPr="00BE1FB3">
        <w:rPr>
          <w:color w:val="000000"/>
          <w:sz w:val="26"/>
          <w:szCs w:val="26"/>
          <w:shd w:val="clear" w:color="auto" w:fill="FFFFFF"/>
        </w:rPr>
        <w:t xml:space="preserve">crisis </w:t>
      </w:r>
      <w:r w:rsidR="00CE7DED" w:rsidRPr="00BE1FB3">
        <w:rPr>
          <w:color w:val="000000"/>
          <w:sz w:val="26"/>
          <w:szCs w:val="26"/>
          <w:shd w:val="clear" w:color="auto" w:fill="FFFFFF"/>
        </w:rPr>
        <w:t>strategy</w:t>
      </w:r>
      <w:r w:rsidRPr="00BE1FB3">
        <w:rPr>
          <w:color w:val="000000"/>
          <w:sz w:val="26"/>
          <w:szCs w:val="26"/>
          <w:shd w:val="clear" w:color="auto" w:fill="FFFFFF"/>
        </w:rPr>
        <w:t xml:space="preserve"> in the real estate industry</w:t>
      </w:r>
      <w:r w:rsidR="00CE7DED" w:rsidRPr="00BE1FB3">
        <w:rPr>
          <w:color w:val="000000"/>
          <w:sz w:val="26"/>
          <w:szCs w:val="26"/>
          <w:shd w:val="clear" w:color="auto" w:fill="FFFFFF"/>
        </w:rPr>
        <w:t xml:space="preserve">. </w:t>
      </w:r>
      <w:proofErr w:type="spellStart"/>
      <w:r w:rsidR="0088653D" w:rsidRPr="00BE1FB3">
        <w:rPr>
          <w:color w:val="000000"/>
          <w:sz w:val="26"/>
          <w:szCs w:val="26"/>
          <w:shd w:val="clear" w:color="auto" w:fill="FFFFFF"/>
        </w:rPr>
        <w:t>Vanichvatana</w:t>
      </w:r>
      <w:proofErr w:type="spellEnd"/>
      <w:r w:rsidR="0088653D" w:rsidRPr="00BE1FB3">
        <w:rPr>
          <w:color w:val="000000"/>
          <w:sz w:val="26"/>
          <w:szCs w:val="26"/>
          <w:shd w:val="clear" w:color="auto" w:fill="FFFFFF"/>
        </w:rPr>
        <w:t xml:space="preserve"> </w:t>
      </w:r>
      <w:r w:rsidR="00F6701E" w:rsidRPr="00BE1FB3">
        <w:rPr>
          <w:color w:val="000000"/>
          <w:sz w:val="26"/>
          <w:szCs w:val="26"/>
          <w:shd w:val="clear" w:color="auto" w:fill="FFFFFF"/>
        </w:rPr>
        <w:t>and</w:t>
      </w:r>
      <w:r w:rsidR="0088653D" w:rsidRPr="00BE1FB3">
        <w:rPr>
          <w:color w:val="000000"/>
          <w:sz w:val="26"/>
          <w:szCs w:val="26"/>
          <w:shd w:val="clear" w:color="auto" w:fill="FFFFFF"/>
        </w:rPr>
        <w:t xml:space="preserve"> </w:t>
      </w:r>
      <w:proofErr w:type="spellStart"/>
      <w:r w:rsidR="0088653D" w:rsidRPr="00BE1FB3">
        <w:rPr>
          <w:color w:val="000000"/>
          <w:sz w:val="26"/>
          <w:szCs w:val="26"/>
          <w:shd w:val="clear" w:color="auto" w:fill="FFFFFF"/>
        </w:rPr>
        <w:t>Puengchuer</w:t>
      </w:r>
      <w:proofErr w:type="spellEnd"/>
      <w:r w:rsidR="0088653D" w:rsidRPr="00BE1FB3">
        <w:rPr>
          <w:color w:val="000000"/>
          <w:sz w:val="26"/>
          <w:szCs w:val="26"/>
          <w:shd w:val="clear" w:color="auto" w:fill="FFFFFF"/>
        </w:rPr>
        <w:t xml:space="preserve"> (2015) compared the </w:t>
      </w:r>
      <w:r w:rsidR="00CE7DED" w:rsidRPr="00BE1FB3">
        <w:rPr>
          <w:color w:val="000000"/>
          <w:sz w:val="26"/>
          <w:szCs w:val="26"/>
          <w:shd w:val="clear" w:color="auto" w:fill="FFFFFF"/>
        </w:rPr>
        <w:t>economic cris</w:t>
      </w:r>
      <w:r w:rsidR="0088653D" w:rsidRPr="00BE1FB3">
        <w:rPr>
          <w:color w:val="000000"/>
          <w:sz w:val="26"/>
          <w:szCs w:val="26"/>
          <w:shd w:val="clear" w:color="auto" w:fill="FFFFFF"/>
        </w:rPr>
        <w:t>e</w:t>
      </w:r>
      <w:r w:rsidR="00CE7DED" w:rsidRPr="00BE1FB3">
        <w:rPr>
          <w:color w:val="000000"/>
          <w:sz w:val="26"/>
          <w:szCs w:val="26"/>
          <w:shd w:val="clear" w:color="auto" w:fill="FFFFFF"/>
        </w:rPr>
        <w:t>s</w:t>
      </w:r>
      <w:r w:rsidR="00F6701E" w:rsidRPr="00BE1FB3">
        <w:rPr>
          <w:color w:val="000000"/>
          <w:sz w:val="26"/>
          <w:szCs w:val="26"/>
          <w:shd w:val="clear" w:color="auto" w:fill="FFFFFF"/>
        </w:rPr>
        <w:t xml:space="preserve"> </w:t>
      </w:r>
      <w:r w:rsidR="00CE7DED" w:rsidRPr="00BE1FB3">
        <w:rPr>
          <w:color w:val="000000"/>
          <w:sz w:val="26"/>
          <w:szCs w:val="26"/>
          <w:shd w:val="clear" w:color="auto" w:fill="FFFFFF"/>
        </w:rPr>
        <w:t>between 1997</w:t>
      </w:r>
      <w:r w:rsidR="0077349F" w:rsidRPr="00BE1FB3">
        <w:rPr>
          <w:color w:val="000000"/>
          <w:sz w:val="26"/>
          <w:szCs w:val="26"/>
          <w:shd w:val="clear" w:color="auto" w:fill="FFFFFF"/>
        </w:rPr>
        <w:t>-</w:t>
      </w:r>
      <w:r w:rsidR="00CE7DED" w:rsidRPr="00BE1FB3">
        <w:rPr>
          <w:color w:val="000000"/>
          <w:sz w:val="26"/>
          <w:szCs w:val="26"/>
          <w:shd w:val="clear" w:color="auto" w:fill="FFFFFF"/>
        </w:rPr>
        <w:t>2000 and 2008</w:t>
      </w:r>
      <w:r w:rsidR="0077349F" w:rsidRPr="00BE1FB3">
        <w:rPr>
          <w:color w:val="000000"/>
          <w:sz w:val="26"/>
          <w:szCs w:val="26"/>
          <w:shd w:val="clear" w:color="auto" w:fill="FFFFFF"/>
        </w:rPr>
        <w:t>-</w:t>
      </w:r>
      <w:r w:rsidR="00CE7DED" w:rsidRPr="00BE1FB3">
        <w:rPr>
          <w:color w:val="000000"/>
          <w:sz w:val="26"/>
          <w:szCs w:val="26"/>
          <w:shd w:val="clear" w:color="auto" w:fill="FFFFFF"/>
        </w:rPr>
        <w:t xml:space="preserve">2009 </w:t>
      </w:r>
      <w:r w:rsidR="00C50DCB" w:rsidRPr="00BE1FB3">
        <w:rPr>
          <w:color w:val="000000"/>
          <w:sz w:val="26"/>
          <w:szCs w:val="26"/>
          <w:shd w:val="clear" w:color="auto" w:fill="FFFFFF"/>
        </w:rPr>
        <w:t xml:space="preserve">and drew </w:t>
      </w:r>
      <w:r w:rsidR="00CE7DED" w:rsidRPr="00BE1FB3">
        <w:rPr>
          <w:color w:val="000000"/>
          <w:sz w:val="26"/>
          <w:szCs w:val="26"/>
          <w:shd w:val="clear" w:color="auto" w:fill="FFFFFF"/>
        </w:rPr>
        <w:t xml:space="preserve">significant conclusions. </w:t>
      </w:r>
      <w:r w:rsidR="0088653D" w:rsidRPr="00BE1FB3">
        <w:rPr>
          <w:color w:val="000000"/>
          <w:sz w:val="26"/>
          <w:szCs w:val="26"/>
          <w:shd w:val="clear" w:color="auto" w:fill="FFFFFF"/>
        </w:rPr>
        <w:t>The c</w:t>
      </w:r>
      <w:r w:rsidR="003703C5" w:rsidRPr="00BE1FB3">
        <w:rPr>
          <w:color w:val="000000"/>
          <w:sz w:val="26"/>
          <w:szCs w:val="26"/>
          <w:shd w:val="clear" w:color="auto" w:fill="FFFFFF"/>
        </w:rPr>
        <w:t>risis i</w:t>
      </w:r>
      <w:r w:rsidR="00CE7DED" w:rsidRPr="00BE1FB3">
        <w:rPr>
          <w:color w:val="000000"/>
          <w:sz w:val="26"/>
          <w:szCs w:val="26"/>
          <w:shd w:val="clear" w:color="auto" w:fill="FFFFFF"/>
        </w:rPr>
        <w:t>n the 1997</w:t>
      </w:r>
      <w:r w:rsidR="0077349F" w:rsidRPr="00BE1FB3">
        <w:rPr>
          <w:color w:val="000000"/>
          <w:sz w:val="26"/>
          <w:szCs w:val="26"/>
          <w:shd w:val="clear" w:color="auto" w:fill="FFFFFF"/>
        </w:rPr>
        <w:t>-</w:t>
      </w:r>
      <w:r w:rsidR="00CE7DED" w:rsidRPr="00BE1FB3">
        <w:rPr>
          <w:color w:val="000000"/>
          <w:sz w:val="26"/>
          <w:szCs w:val="26"/>
          <w:shd w:val="clear" w:color="auto" w:fill="FFFFFF"/>
        </w:rPr>
        <w:t xml:space="preserve">2000 </w:t>
      </w:r>
      <w:r w:rsidR="00981CB9" w:rsidRPr="00BE1FB3">
        <w:rPr>
          <w:color w:val="000000"/>
          <w:sz w:val="26"/>
          <w:szCs w:val="26"/>
          <w:shd w:val="clear" w:color="auto" w:fill="FFFFFF"/>
        </w:rPr>
        <w:t xml:space="preserve">window, </w:t>
      </w:r>
      <w:r w:rsidR="0077349F" w:rsidRPr="00BE1FB3">
        <w:rPr>
          <w:color w:val="000000"/>
          <w:sz w:val="26"/>
          <w:szCs w:val="26"/>
          <w:shd w:val="clear" w:color="auto" w:fill="FFFFFF"/>
        </w:rPr>
        <w:t xml:space="preserve">the </w:t>
      </w:r>
      <w:r w:rsidR="00CE7DED" w:rsidRPr="00BE1FB3">
        <w:rPr>
          <w:color w:val="000000"/>
          <w:sz w:val="26"/>
          <w:szCs w:val="26"/>
          <w:shd w:val="clear" w:color="auto" w:fill="FFFFFF"/>
        </w:rPr>
        <w:t>Tom</w:t>
      </w:r>
      <w:r w:rsidR="006A18DC" w:rsidRPr="00BE1FB3">
        <w:rPr>
          <w:color w:val="000000"/>
          <w:sz w:val="26"/>
          <w:szCs w:val="26"/>
          <w:shd w:val="clear" w:color="auto" w:fill="FFFFFF"/>
        </w:rPr>
        <w:t>-</w:t>
      </w:r>
      <w:r w:rsidR="00CE7DED" w:rsidRPr="00BE1FB3">
        <w:rPr>
          <w:color w:val="000000"/>
          <w:sz w:val="26"/>
          <w:szCs w:val="26"/>
          <w:shd w:val="clear" w:color="auto" w:fill="FFFFFF"/>
        </w:rPr>
        <w:t>Yam</w:t>
      </w:r>
      <w:r w:rsidR="006A18DC" w:rsidRPr="00BE1FB3">
        <w:rPr>
          <w:color w:val="000000"/>
          <w:sz w:val="26"/>
          <w:szCs w:val="26"/>
          <w:shd w:val="clear" w:color="auto" w:fill="FFFFFF"/>
        </w:rPr>
        <w:t>-</w:t>
      </w:r>
      <w:proofErr w:type="spellStart"/>
      <w:r w:rsidR="00CE7DED" w:rsidRPr="00BE1FB3">
        <w:rPr>
          <w:color w:val="000000"/>
          <w:sz w:val="26"/>
          <w:szCs w:val="26"/>
          <w:shd w:val="clear" w:color="auto" w:fill="FFFFFF"/>
        </w:rPr>
        <w:t>Goong</w:t>
      </w:r>
      <w:proofErr w:type="spellEnd"/>
      <w:r w:rsidR="00CE7DED" w:rsidRPr="00BE1FB3">
        <w:rPr>
          <w:color w:val="000000"/>
          <w:sz w:val="26"/>
          <w:szCs w:val="26"/>
          <w:shd w:val="clear" w:color="auto" w:fill="FFFFFF"/>
        </w:rPr>
        <w:t xml:space="preserve"> crisis (</w:t>
      </w:r>
      <w:r w:rsidR="0088653D" w:rsidRPr="00BE1FB3">
        <w:rPr>
          <w:color w:val="000000"/>
          <w:sz w:val="26"/>
          <w:szCs w:val="26"/>
          <w:shd w:val="clear" w:color="auto" w:fill="FFFFFF"/>
        </w:rPr>
        <w:t>referring to the</w:t>
      </w:r>
      <w:r w:rsidR="0077349F" w:rsidRPr="00BE1FB3">
        <w:rPr>
          <w:color w:val="000000"/>
          <w:sz w:val="26"/>
          <w:szCs w:val="26"/>
          <w:shd w:val="clear" w:color="auto" w:fill="FFFFFF"/>
        </w:rPr>
        <w:t xml:space="preserve"> </w:t>
      </w:r>
      <w:r w:rsidR="00CE7DED" w:rsidRPr="00BE1FB3">
        <w:rPr>
          <w:color w:val="000000"/>
          <w:sz w:val="26"/>
          <w:szCs w:val="26"/>
          <w:shd w:val="clear" w:color="auto" w:fill="FFFFFF"/>
        </w:rPr>
        <w:t xml:space="preserve">Thai hot and sour shrimp soup), </w:t>
      </w:r>
      <w:r w:rsidR="007F3D21" w:rsidRPr="00BE1FB3">
        <w:rPr>
          <w:color w:val="000000"/>
          <w:sz w:val="26"/>
          <w:szCs w:val="26"/>
          <w:shd w:val="clear" w:color="auto" w:fill="FFFFFF"/>
        </w:rPr>
        <w:t>triggered by</w:t>
      </w:r>
      <w:r w:rsidR="0088653D" w:rsidRPr="00BE1FB3">
        <w:rPr>
          <w:color w:val="000000"/>
          <w:sz w:val="26"/>
          <w:szCs w:val="26"/>
          <w:shd w:val="clear" w:color="auto" w:fill="FFFFFF"/>
        </w:rPr>
        <w:t xml:space="preserve"> </w:t>
      </w:r>
      <w:r w:rsidR="00CE7DED" w:rsidRPr="00BE1FB3">
        <w:rPr>
          <w:color w:val="000000"/>
          <w:sz w:val="26"/>
          <w:szCs w:val="26"/>
          <w:shd w:val="clear" w:color="auto" w:fill="FFFFFF"/>
        </w:rPr>
        <w:t xml:space="preserve">the wrong financial policies </w:t>
      </w:r>
      <w:r w:rsidR="0088653D" w:rsidRPr="00BE1FB3">
        <w:rPr>
          <w:color w:val="000000"/>
          <w:sz w:val="26"/>
          <w:szCs w:val="26"/>
          <w:shd w:val="clear" w:color="auto" w:fill="FFFFFF"/>
        </w:rPr>
        <w:t xml:space="preserve">adopted by </w:t>
      </w:r>
      <w:r w:rsidR="00CE7DED" w:rsidRPr="00BE1FB3">
        <w:rPr>
          <w:color w:val="000000"/>
          <w:sz w:val="26"/>
          <w:szCs w:val="26"/>
          <w:shd w:val="clear" w:color="auto" w:fill="FFFFFF"/>
        </w:rPr>
        <w:t xml:space="preserve">the </w:t>
      </w:r>
      <w:r w:rsidR="002E703D" w:rsidRPr="00BE1FB3">
        <w:rPr>
          <w:color w:val="000000"/>
          <w:sz w:val="26"/>
          <w:szCs w:val="26"/>
          <w:shd w:val="clear" w:color="auto" w:fill="FFFFFF"/>
        </w:rPr>
        <w:t>business</w:t>
      </w:r>
      <w:r w:rsidR="00CE7DED" w:rsidRPr="00BE1FB3">
        <w:rPr>
          <w:color w:val="000000"/>
          <w:sz w:val="26"/>
          <w:szCs w:val="26"/>
          <w:shd w:val="clear" w:color="auto" w:fill="FFFFFF"/>
        </w:rPr>
        <w:t xml:space="preserve"> sectors in </w:t>
      </w:r>
      <w:r w:rsidR="003703C5" w:rsidRPr="00BE1FB3">
        <w:rPr>
          <w:color w:val="000000"/>
          <w:sz w:val="26"/>
          <w:szCs w:val="26"/>
          <w:shd w:val="clear" w:color="auto" w:fill="FFFFFF"/>
        </w:rPr>
        <w:t xml:space="preserve">the </w:t>
      </w:r>
      <w:r w:rsidR="00CE7DED" w:rsidRPr="00BE1FB3">
        <w:rPr>
          <w:color w:val="000000"/>
          <w:sz w:val="26"/>
          <w:szCs w:val="26"/>
          <w:shd w:val="clear" w:color="auto" w:fill="FFFFFF"/>
        </w:rPr>
        <w:t>South East Asian region</w:t>
      </w:r>
      <w:r w:rsidR="0088653D" w:rsidRPr="00BE1FB3">
        <w:rPr>
          <w:color w:val="000000"/>
          <w:sz w:val="26"/>
          <w:szCs w:val="26"/>
          <w:shd w:val="clear" w:color="auto" w:fill="FFFFFF"/>
        </w:rPr>
        <w:t>,</w:t>
      </w:r>
      <w:r w:rsidR="00CE7DED" w:rsidRPr="00BE1FB3">
        <w:rPr>
          <w:color w:val="000000"/>
          <w:sz w:val="26"/>
          <w:szCs w:val="26"/>
          <w:shd w:val="clear" w:color="auto" w:fill="FFFFFF"/>
        </w:rPr>
        <w:t xml:space="preserve"> </w:t>
      </w:r>
      <w:r w:rsidR="0088653D" w:rsidRPr="00BE1FB3">
        <w:rPr>
          <w:color w:val="000000"/>
          <w:sz w:val="26"/>
          <w:szCs w:val="26"/>
          <w:shd w:val="clear" w:color="auto" w:fill="FFFFFF"/>
        </w:rPr>
        <w:t>is</w:t>
      </w:r>
      <w:r w:rsidR="00CE7DED" w:rsidRPr="00BE1FB3">
        <w:rPr>
          <w:color w:val="000000"/>
          <w:sz w:val="26"/>
          <w:szCs w:val="26"/>
          <w:shd w:val="clear" w:color="auto" w:fill="FFFFFF"/>
        </w:rPr>
        <w:t xml:space="preserve"> one of the </w:t>
      </w:r>
      <w:r w:rsidR="0088653D" w:rsidRPr="00BE1FB3">
        <w:rPr>
          <w:color w:val="000000"/>
          <w:sz w:val="26"/>
          <w:szCs w:val="26"/>
          <w:shd w:val="clear" w:color="auto" w:fill="FFFFFF"/>
        </w:rPr>
        <w:t xml:space="preserve">most </w:t>
      </w:r>
      <w:r w:rsidR="00CE7DED" w:rsidRPr="00BE1FB3">
        <w:rPr>
          <w:color w:val="000000"/>
          <w:sz w:val="26"/>
          <w:szCs w:val="26"/>
          <w:shd w:val="clear" w:color="auto" w:fill="FFFFFF"/>
        </w:rPr>
        <w:t xml:space="preserve">severe crises </w:t>
      </w:r>
      <w:r w:rsidR="0088653D" w:rsidRPr="00BE1FB3">
        <w:rPr>
          <w:color w:val="000000"/>
          <w:sz w:val="26"/>
          <w:szCs w:val="26"/>
          <w:shd w:val="clear" w:color="auto" w:fill="FFFFFF"/>
        </w:rPr>
        <w:t>t</w:t>
      </w:r>
      <w:r w:rsidR="00581B9C" w:rsidRPr="00BE1FB3">
        <w:rPr>
          <w:color w:val="000000"/>
          <w:sz w:val="26"/>
          <w:szCs w:val="26"/>
          <w:shd w:val="clear" w:color="auto" w:fill="FFFFFF"/>
        </w:rPr>
        <w:t xml:space="preserve">o have </w:t>
      </w:r>
      <w:r w:rsidR="00CE7DED" w:rsidRPr="00BE1FB3">
        <w:rPr>
          <w:color w:val="000000"/>
          <w:sz w:val="26"/>
          <w:szCs w:val="26"/>
          <w:shd w:val="clear" w:color="auto" w:fill="FFFFFF"/>
        </w:rPr>
        <w:t>impact</w:t>
      </w:r>
      <w:r w:rsidR="0088653D" w:rsidRPr="00BE1FB3">
        <w:rPr>
          <w:color w:val="000000"/>
          <w:sz w:val="26"/>
          <w:szCs w:val="26"/>
          <w:shd w:val="clear" w:color="auto" w:fill="FFFFFF"/>
        </w:rPr>
        <w:t>ed</w:t>
      </w:r>
      <w:r w:rsidR="00CE7DED" w:rsidRPr="00BE1FB3">
        <w:rPr>
          <w:color w:val="000000"/>
          <w:sz w:val="26"/>
          <w:szCs w:val="26"/>
          <w:shd w:val="clear" w:color="auto" w:fill="FFFFFF"/>
        </w:rPr>
        <w:t xml:space="preserve"> Thailand</w:t>
      </w:r>
      <w:r w:rsidR="00EE2CED" w:rsidRPr="00BE1FB3">
        <w:rPr>
          <w:color w:val="000000"/>
          <w:sz w:val="26"/>
          <w:szCs w:val="26"/>
          <w:shd w:val="clear" w:color="auto" w:fill="FFFFFF"/>
        </w:rPr>
        <w:t>'</w:t>
      </w:r>
      <w:r w:rsidR="00CE7DED" w:rsidRPr="00BE1FB3">
        <w:rPr>
          <w:color w:val="000000"/>
          <w:sz w:val="26"/>
          <w:szCs w:val="26"/>
          <w:shd w:val="clear" w:color="auto" w:fill="FFFFFF"/>
        </w:rPr>
        <w:t>s economy. In 2008</w:t>
      </w:r>
      <w:r w:rsidR="000817AB" w:rsidRPr="00BE1FB3">
        <w:rPr>
          <w:color w:val="000000"/>
          <w:sz w:val="26"/>
          <w:szCs w:val="26"/>
          <w:shd w:val="clear" w:color="auto" w:fill="FFFFFF"/>
        </w:rPr>
        <w:t>–</w:t>
      </w:r>
      <w:r w:rsidR="00CE7DED" w:rsidRPr="00BE1FB3">
        <w:rPr>
          <w:color w:val="000000"/>
          <w:sz w:val="26"/>
          <w:szCs w:val="26"/>
          <w:shd w:val="clear" w:color="auto" w:fill="FFFFFF"/>
        </w:rPr>
        <w:t>2009</w:t>
      </w:r>
      <w:r w:rsidR="00581B9C" w:rsidRPr="00BE1FB3">
        <w:rPr>
          <w:color w:val="000000"/>
          <w:sz w:val="26"/>
          <w:szCs w:val="26"/>
          <w:shd w:val="clear" w:color="auto" w:fill="FFFFFF"/>
        </w:rPr>
        <w:t xml:space="preserve">, </w:t>
      </w:r>
      <w:r w:rsidR="00981CB9" w:rsidRPr="00BE1FB3">
        <w:rPr>
          <w:color w:val="000000"/>
          <w:sz w:val="26"/>
          <w:szCs w:val="26"/>
          <w:shd w:val="clear" w:color="auto" w:fill="FFFFFF"/>
        </w:rPr>
        <w:t xml:space="preserve">the </w:t>
      </w:r>
      <w:r w:rsidR="00CE7DED" w:rsidRPr="00BE1FB3">
        <w:rPr>
          <w:color w:val="000000"/>
          <w:sz w:val="26"/>
          <w:szCs w:val="26"/>
          <w:shd w:val="clear" w:color="auto" w:fill="FFFFFF"/>
        </w:rPr>
        <w:t>hamburger crisis</w:t>
      </w:r>
      <w:r w:rsidR="00581B9C" w:rsidRPr="00BE1FB3">
        <w:rPr>
          <w:color w:val="000000"/>
          <w:sz w:val="26"/>
          <w:szCs w:val="26"/>
          <w:shd w:val="clear" w:color="auto" w:fill="FFFFFF"/>
        </w:rPr>
        <w:t xml:space="preserve"> was triggered by </w:t>
      </w:r>
      <w:r w:rsidR="00CE7DED" w:rsidRPr="00BE1FB3">
        <w:rPr>
          <w:color w:val="000000"/>
          <w:sz w:val="26"/>
          <w:szCs w:val="26"/>
          <w:shd w:val="clear" w:color="auto" w:fill="FFFFFF"/>
        </w:rPr>
        <w:t xml:space="preserve">the subprime mortgage problems in the United States of America </w:t>
      </w:r>
      <w:r w:rsidR="0088653D" w:rsidRPr="00BE1FB3">
        <w:rPr>
          <w:color w:val="000000"/>
          <w:sz w:val="26"/>
          <w:szCs w:val="26"/>
          <w:shd w:val="clear" w:color="auto" w:fill="FFFFFF"/>
        </w:rPr>
        <w:t xml:space="preserve">and had </w:t>
      </w:r>
      <w:r w:rsidR="00CE7DED" w:rsidRPr="00BE1FB3">
        <w:rPr>
          <w:color w:val="000000"/>
          <w:sz w:val="26"/>
          <w:szCs w:val="26"/>
          <w:shd w:val="clear" w:color="auto" w:fill="FFFFFF"/>
        </w:rPr>
        <w:t xml:space="preserve">less impact on </w:t>
      </w:r>
      <w:r w:rsidR="00581B9C" w:rsidRPr="00BE1FB3">
        <w:rPr>
          <w:color w:val="000000"/>
          <w:sz w:val="26"/>
          <w:szCs w:val="26"/>
          <w:shd w:val="clear" w:color="auto" w:fill="FFFFFF"/>
        </w:rPr>
        <w:t xml:space="preserve">the </w:t>
      </w:r>
      <w:r w:rsidR="00CE7DED" w:rsidRPr="00BE1FB3">
        <w:rPr>
          <w:color w:val="000000"/>
          <w:sz w:val="26"/>
          <w:szCs w:val="26"/>
          <w:shd w:val="clear" w:color="auto" w:fill="FFFFFF"/>
        </w:rPr>
        <w:t>Thai economy (</w:t>
      </w:r>
      <w:proofErr w:type="spellStart"/>
      <w:r w:rsidR="00CE7DED" w:rsidRPr="00BE1FB3">
        <w:rPr>
          <w:color w:val="000000"/>
          <w:sz w:val="26"/>
          <w:szCs w:val="26"/>
          <w:shd w:val="clear" w:color="auto" w:fill="FFFFFF"/>
        </w:rPr>
        <w:t>Vanichvatana</w:t>
      </w:r>
      <w:proofErr w:type="spellEnd"/>
      <w:r w:rsidR="00CE7DED" w:rsidRPr="00BE1FB3">
        <w:rPr>
          <w:color w:val="000000"/>
          <w:sz w:val="26"/>
          <w:szCs w:val="26"/>
          <w:shd w:val="clear" w:color="auto" w:fill="FFFFFF"/>
        </w:rPr>
        <w:t xml:space="preserve">, 2015). However, </w:t>
      </w:r>
      <w:r w:rsidR="0088653D" w:rsidRPr="00BE1FB3">
        <w:rPr>
          <w:color w:val="000000"/>
          <w:sz w:val="26"/>
          <w:szCs w:val="26"/>
          <w:shd w:val="clear" w:color="auto" w:fill="FFFFFF"/>
        </w:rPr>
        <w:t xml:space="preserve">the </w:t>
      </w:r>
      <w:r w:rsidR="00CE7DED" w:rsidRPr="00BE1FB3">
        <w:rPr>
          <w:color w:val="000000"/>
          <w:sz w:val="26"/>
          <w:szCs w:val="26"/>
          <w:shd w:val="clear" w:color="auto" w:fill="FFFFFF"/>
        </w:rPr>
        <w:t xml:space="preserve">crisis </w:t>
      </w:r>
      <w:r w:rsidR="00737468" w:rsidRPr="00BE1FB3">
        <w:rPr>
          <w:color w:val="000000"/>
          <w:sz w:val="26"/>
          <w:szCs w:val="26"/>
          <w:shd w:val="clear" w:color="auto" w:fill="FFFFFF"/>
        </w:rPr>
        <w:t xml:space="preserve">management </w:t>
      </w:r>
      <w:r w:rsidR="00CE7DED" w:rsidRPr="00BE1FB3">
        <w:rPr>
          <w:color w:val="000000"/>
          <w:sz w:val="26"/>
          <w:szCs w:val="26"/>
          <w:shd w:val="clear" w:color="auto" w:fill="FFFFFF"/>
        </w:rPr>
        <w:t xml:space="preserve">strategies </w:t>
      </w:r>
      <w:r w:rsidR="00581B9C" w:rsidRPr="00BE1FB3">
        <w:rPr>
          <w:color w:val="000000"/>
          <w:sz w:val="26"/>
          <w:szCs w:val="26"/>
          <w:shd w:val="clear" w:color="auto" w:fill="FFFFFF"/>
        </w:rPr>
        <w:t>instituted a</w:t>
      </w:r>
      <w:r w:rsidR="0088653D" w:rsidRPr="00BE1FB3">
        <w:rPr>
          <w:color w:val="000000"/>
          <w:sz w:val="26"/>
          <w:szCs w:val="26"/>
          <w:shd w:val="clear" w:color="auto" w:fill="FFFFFF"/>
        </w:rPr>
        <w:t>re</w:t>
      </w:r>
      <w:r w:rsidR="00CE7DED" w:rsidRPr="00BE1FB3">
        <w:rPr>
          <w:color w:val="000000"/>
          <w:sz w:val="26"/>
          <w:szCs w:val="26"/>
          <w:shd w:val="clear" w:color="auto" w:fill="FFFFFF"/>
        </w:rPr>
        <w:t xml:space="preserve"> similar</w:t>
      </w:r>
      <w:r w:rsidR="00981CB9" w:rsidRPr="00BE1FB3">
        <w:rPr>
          <w:color w:val="000000"/>
          <w:sz w:val="26"/>
          <w:szCs w:val="26"/>
          <w:shd w:val="clear" w:color="auto" w:fill="FFFFFF"/>
        </w:rPr>
        <w:t>.</w:t>
      </w:r>
      <w:r w:rsidR="00CE7DED" w:rsidRPr="00BE1FB3">
        <w:rPr>
          <w:color w:val="000000"/>
          <w:sz w:val="26"/>
          <w:szCs w:val="26"/>
          <w:shd w:val="clear" w:color="auto" w:fill="FFFFFF"/>
        </w:rPr>
        <w:t xml:space="preserve"> </w:t>
      </w:r>
      <w:r w:rsidR="00981CB9" w:rsidRPr="00BE1FB3">
        <w:rPr>
          <w:color w:val="000000"/>
          <w:sz w:val="26"/>
          <w:szCs w:val="26"/>
          <w:shd w:val="clear" w:color="auto" w:fill="FFFFFF"/>
        </w:rPr>
        <w:t>T</w:t>
      </w:r>
      <w:r w:rsidR="00CE7DED" w:rsidRPr="00BE1FB3">
        <w:rPr>
          <w:color w:val="000000"/>
          <w:sz w:val="26"/>
          <w:szCs w:val="26"/>
          <w:shd w:val="clear" w:color="auto" w:fill="FFFFFF"/>
        </w:rPr>
        <w:t xml:space="preserve">he </w:t>
      </w:r>
      <w:r w:rsidR="00981CB9" w:rsidRPr="00BE1FB3">
        <w:rPr>
          <w:color w:val="000000"/>
          <w:sz w:val="26"/>
          <w:szCs w:val="26"/>
          <w:shd w:val="clear" w:color="auto" w:fill="FFFFFF"/>
        </w:rPr>
        <w:t xml:space="preserve">research </w:t>
      </w:r>
      <w:r w:rsidR="00CE7DED" w:rsidRPr="00BE1FB3">
        <w:rPr>
          <w:color w:val="000000"/>
          <w:sz w:val="26"/>
          <w:szCs w:val="26"/>
          <w:shd w:val="clear" w:color="auto" w:fill="FFFFFF"/>
        </w:rPr>
        <w:t>resul</w:t>
      </w:r>
      <w:r w:rsidR="00981CB9" w:rsidRPr="00BE1FB3">
        <w:rPr>
          <w:color w:val="000000"/>
          <w:sz w:val="26"/>
          <w:szCs w:val="26"/>
          <w:shd w:val="clear" w:color="auto" w:fill="FFFFFF"/>
        </w:rPr>
        <w:t xml:space="preserve">ts </w:t>
      </w:r>
      <w:r w:rsidR="00581B9C" w:rsidRPr="00BE1FB3">
        <w:rPr>
          <w:color w:val="000000"/>
          <w:sz w:val="26"/>
          <w:szCs w:val="26"/>
          <w:shd w:val="clear" w:color="auto" w:fill="FFFFFF"/>
        </w:rPr>
        <w:t>highlight</w:t>
      </w:r>
      <w:r w:rsidR="00CE7DED" w:rsidRPr="00BE1FB3">
        <w:rPr>
          <w:color w:val="000000"/>
          <w:sz w:val="26"/>
          <w:szCs w:val="26"/>
          <w:shd w:val="clear" w:color="auto" w:fill="FFFFFF"/>
        </w:rPr>
        <w:t xml:space="preserve"> significant ideas </w:t>
      </w:r>
      <w:r w:rsidR="0088653D" w:rsidRPr="00BE1FB3">
        <w:rPr>
          <w:color w:val="000000"/>
          <w:sz w:val="26"/>
          <w:szCs w:val="26"/>
          <w:shd w:val="clear" w:color="auto" w:fill="FFFFFF"/>
        </w:rPr>
        <w:t xml:space="preserve">on </w:t>
      </w:r>
      <w:r w:rsidR="00CE7DED" w:rsidRPr="00BE1FB3">
        <w:rPr>
          <w:color w:val="000000"/>
          <w:sz w:val="26"/>
          <w:szCs w:val="26"/>
          <w:shd w:val="clear" w:color="auto" w:fill="FFFFFF"/>
        </w:rPr>
        <w:t xml:space="preserve">capital strategies </w:t>
      </w:r>
      <w:r w:rsidR="0088653D" w:rsidRPr="00BE1FB3">
        <w:rPr>
          <w:color w:val="000000"/>
          <w:sz w:val="26"/>
          <w:szCs w:val="26"/>
          <w:shd w:val="clear" w:color="auto" w:fill="FFFFFF"/>
        </w:rPr>
        <w:t>to</w:t>
      </w:r>
      <w:r w:rsidR="00CE7DED" w:rsidRPr="00BE1FB3">
        <w:rPr>
          <w:color w:val="000000"/>
          <w:sz w:val="26"/>
          <w:szCs w:val="26"/>
          <w:shd w:val="clear" w:color="auto" w:fill="FFFFFF"/>
        </w:rPr>
        <w:t xml:space="preserve"> secur</w:t>
      </w:r>
      <w:r w:rsidR="0088653D" w:rsidRPr="00BE1FB3">
        <w:rPr>
          <w:color w:val="000000"/>
          <w:sz w:val="26"/>
          <w:szCs w:val="26"/>
          <w:shd w:val="clear" w:color="auto" w:fill="FFFFFF"/>
        </w:rPr>
        <w:t>e</w:t>
      </w:r>
      <w:r w:rsidR="00CE7DED" w:rsidRPr="00BE1FB3">
        <w:rPr>
          <w:color w:val="000000"/>
          <w:sz w:val="26"/>
          <w:szCs w:val="26"/>
          <w:shd w:val="clear" w:color="auto" w:fill="FFFFFF"/>
        </w:rPr>
        <w:t xml:space="preserve"> liquidity and credit among stakeholders</w:t>
      </w:r>
      <w:r w:rsidR="0088653D" w:rsidRPr="00BE1FB3">
        <w:rPr>
          <w:color w:val="000000"/>
          <w:sz w:val="26"/>
          <w:szCs w:val="26"/>
          <w:shd w:val="clear" w:color="auto" w:fill="FFFFFF"/>
        </w:rPr>
        <w:t>,</w:t>
      </w:r>
      <w:r w:rsidR="00CE7DED" w:rsidRPr="00BE1FB3">
        <w:rPr>
          <w:color w:val="000000"/>
          <w:sz w:val="26"/>
          <w:szCs w:val="26"/>
          <w:shd w:val="clear" w:color="auto" w:fill="FFFFFF"/>
        </w:rPr>
        <w:t xml:space="preserve"> such as clearing up all debts as soon as possible, not creat</w:t>
      </w:r>
      <w:r w:rsidR="0088653D" w:rsidRPr="00BE1FB3">
        <w:rPr>
          <w:color w:val="000000"/>
          <w:sz w:val="26"/>
          <w:szCs w:val="26"/>
          <w:shd w:val="clear" w:color="auto" w:fill="FFFFFF"/>
        </w:rPr>
        <w:t>ing</w:t>
      </w:r>
      <w:r w:rsidR="00CE7DED" w:rsidRPr="00BE1FB3">
        <w:rPr>
          <w:color w:val="000000"/>
          <w:sz w:val="26"/>
          <w:szCs w:val="26"/>
          <w:shd w:val="clear" w:color="auto" w:fill="FFFFFF"/>
        </w:rPr>
        <w:t xml:space="preserve"> new debt</w:t>
      </w:r>
      <w:r w:rsidR="0088653D" w:rsidRPr="00BE1FB3">
        <w:rPr>
          <w:color w:val="000000"/>
          <w:sz w:val="26"/>
          <w:szCs w:val="26"/>
          <w:shd w:val="clear" w:color="auto" w:fill="FFFFFF"/>
        </w:rPr>
        <w:t>s</w:t>
      </w:r>
      <w:r w:rsidR="00CE7DED" w:rsidRPr="00BE1FB3">
        <w:rPr>
          <w:color w:val="000000"/>
          <w:sz w:val="26"/>
          <w:szCs w:val="26"/>
          <w:shd w:val="clear" w:color="auto" w:fill="FFFFFF"/>
        </w:rPr>
        <w:t xml:space="preserve">, </w:t>
      </w:r>
      <w:r w:rsidR="0088653D" w:rsidRPr="00BE1FB3">
        <w:rPr>
          <w:color w:val="000000"/>
          <w:sz w:val="26"/>
          <w:szCs w:val="26"/>
          <w:shd w:val="clear" w:color="auto" w:fill="FFFFFF"/>
        </w:rPr>
        <w:t xml:space="preserve">and </w:t>
      </w:r>
      <w:r w:rsidR="00CE7DED" w:rsidRPr="00BE1FB3">
        <w:rPr>
          <w:color w:val="000000"/>
          <w:sz w:val="26"/>
          <w:szCs w:val="26"/>
          <w:shd w:val="clear" w:color="auto" w:fill="FFFFFF"/>
        </w:rPr>
        <w:t>maintain</w:t>
      </w:r>
      <w:r w:rsidR="0088653D" w:rsidRPr="00BE1FB3">
        <w:rPr>
          <w:color w:val="000000"/>
          <w:sz w:val="26"/>
          <w:szCs w:val="26"/>
          <w:shd w:val="clear" w:color="auto" w:fill="FFFFFF"/>
        </w:rPr>
        <w:t>ing</w:t>
      </w:r>
      <w:r w:rsidR="00CE7DED" w:rsidRPr="00BE1FB3">
        <w:rPr>
          <w:color w:val="000000"/>
          <w:sz w:val="26"/>
          <w:szCs w:val="26"/>
          <w:shd w:val="clear" w:color="auto" w:fill="FFFFFF"/>
        </w:rPr>
        <w:t xml:space="preserve"> and improv</w:t>
      </w:r>
      <w:r w:rsidR="0088653D" w:rsidRPr="00BE1FB3">
        <w:rPr>
          <w:color w:val="000000"/>
          <w:sz w:val="26"/>
          <w:szCs w:val="26"/>
          <w:shd w:val="clear" w:color="auto" w:fill="FFFFFF"/>
        </w:rPr>
        <w:t>ing</w:t>
      </w:r>
      <w:r w:rsidR="00CE7DED" w:rsidRPr="00BE1FB3">
        <w:rPr>
          <w:color w:val="000000"/>
          <w:sz w:val="26"/>
          <w:szCs w:val="26"/>
          <w:shd w:val="clear" w:color="auto" w:fill="FFFFFF"/>
        </w:rPr>
        <w:t xml:space="preserve"> financial liquidity. With the crisis</w:t>
      </w:r>
      <w:r w:rsidR="00EE2CED" w:rsidRPr="00BE1FB3">
        <w:rPr>
          <w:color w:val="000000"/>
          <w:sz w:val="26"/>
          <w:szCs w:val="26"/>
          <w:shd w:val="clear" w:color="auto" w:fill="FFFFFF"/>
        </w:rPr>
        <w:t>'</w:t>
      </w:r>
      <w:r w:rsidR="00CE7DED" w:rsidRPr="00BE1FB3">
        <w:rPr>
          <w:color w:val="000000"/>
          <w:sz w:val="26"/>
          <w:szCs w:val="26"/>
          <w:shd w:val="clear" w:color="auto" w:fill="FFFFFF"/>
        </w:rPr>
        <w:t>s impact, e</w:t>
      </w:r>
      <w:r w:rsidR="00981CB9" w:rsidRPr="00BE1FB3">
        <w:rPr>
          <w:color w:val="000000"/>
          <w:sz w:val="26"/>
          <w:szCs w:val="26"/>
          <w:shd w:val="clear" w:color="auto" w:fill="FFFFFF"/>
        </w:rPr>
        <w:t>ach company</w:t>
      </w:r>
      <w:r w:rsidR="00EE2CED" w:rsidRPr="00BE1FB3">
        <w:rPr>
          <w:color w:val="000000"/>
          <w:sz w:val="26"/>
          <w:szCs w:val="26"/>
          <w:shd w:val="clear" w:color="auto" w:fill="FFFFFF"/>
        </w:rPr>
        <w:t>'</w:t>
      </w:r>
      <w:r w:rsidR="00981CB9" w:rsidRPr="00BE1FB3">
        <w:rPr>
          <w:color w:val="000000"/>
          <w:sz w:val="26"/>
          <w:szCs w:val="26"/>
          <w:shd w:val="clear" w:color="auto" w:fill="FFFFFF"/>
        </w:rPr>
        <w:t>s</w:t>
      </w:r>
      <w:r w:rsidR="00CE7DED" w:rsidRPr="00BE1FB3">
        <w:rPr>
          <w:color w:val="000000"/>
          <w:sz w:val="26"/>
          <w:szCs w:val="26"/>
          <w:shd w:val="clear" w:color="auto" w:fill="FFFFFF"/>
        </w:rPr>
        <w:t xml:space="preserve"> product mixes must change according to less demand, product liquidity, and capital. Even though the proposed strategies</w:t>
      </w:r>
      <w:r w:rsidR="00581B9C" w:rsidRPr="00BE1FB3">
        <w:rPr>
          <w:color w:val="000000"/>
          <w:sz w:val="26"/>
          <w:szCs w:val="26"/>
          <w:shd w:val="clear" w:color="auto" w:fill="FFFFFF"/>
        </w:rPr>
        <w:t xml:space="preserve"> to</w:t>
      </w:r>
      <w:r w:rsidR="00CE7DED" w:rsidRPr="00BE1FB3">
        <w:rPr>
          <w:color w:val="000000"/>
          <w:sz w:val="26"/>
          <w:szCs w:val="26"/>
          <w:shd w:val="clear" w:color="auto" w:fill="FFFFFF"/>
        </w:rPr>
        <w:t xml:space="preserve"> deal with th</w:t>
      </w:r>
      <w:r w:rsidR="00981CB9" w:rsidRPr="00BE1FB3">
        <w:rPr>
          <w:color w:val="000000"/>
          <w:sz w:val="26"/>
          <w:szCs w:val="26"/>
          <w:shd w:val="clear" w:color="auto" w:fill="FFFFFF"/>
        </w:rPr>
        <w:t>e</w:t>
      </w:r>
      <w:r w:rsidR="00CE7DED" w:rsidRPr="00BE1FB3">
        <w:rPr>
          <w:color w:val="000000"/>
          <w:sz w:val="26"/>
          <w:szCs w:val="26"/>
          <w:shd w:val="clear" w:color="auto" w:fill="FFFFFF"/>
        </w:rPr>
        <w:t xml:space="preserve">se crises </w:t>
      </w:r>
      <w:r w:rsidR="00581B9C" w:rsidRPr="00BE1FB3">
        <w:rPr>
          <w:color w:val="000000"/>
          <w:sz w:val="26"/>
          <w:szCs w:val="26"/>
          <w:shd w:val="clear" w:color="auto" w:fill="FFFFFF"/>
        </w:rPr>
        <w:t>are</w:t>
      </w:r>
      <w:r w:rsidR="00CE7DED" w:rsidRPr="00BE1FB3">
        <w:rPr>
          <w:color w:val="000000"/>
          <w:sz w:val="26"/>
          <w:szCs w:val="26"/>
          <w:shd w:val="clear" w:color="auto" w:fill="FFFFFF"/>
        </w:rPr>
        <w:t xml:space="preserve"> more than two decades</w:t>
      </w:r>
      <w:r w:rsidR="00581B9C" w:rsidRPr="00BE1FB3">
        <w:rPr>
          <w:color w:val="000000"/>
          <w:sz w:val="26"/>
          <w:szCs w:val="26"/>
          <w:shd w:val="clear" w:color="auto" w:fill="FFFFFF"/>
        </w:rPr>
        <w:t xml:space="preserve"> old</w:t>
      </w:r>
      <w:r w:rsidR="00CE7DED" w:rsidRPr="00BE1FB3">
        <w:rPr>
          <w:color w:val="000000"/>
          <w:sz w:val="26"/>
          <w:szCs w:val="26"/>
          <w:shd w:val="clear" w:color="auto" w:fill="FFFFFF"/>
        </w:rPr>
        <w:t>, many real estate developers instantly app</w:t>
      </w:r>
      <w:r w:rsidR="00581B9C" w:rsidRPr="00BE1FB3">
        <w:rPr>
          <w:color w:val="000000"/>
          <w:sz w:val="26"/>
          <w:szCs w:val="26"/>
          <w:shd w:val="clear" w:color="auto" w:fill="FFFFFF"/>
        </w:rPr>
        <w:t>lied them</w:t>
      </w:r>
      <w:r w:rsidR="00CE7DED" w:rsidRPr="00BE1FB3">
        <w:rPr>
          <w:color w:val="000000"/>
          <w:sz w:val="26"/>
          <w:szCs w:val="26"/>
          <w:shd w:val="clear" w:color="auto" w:fill="FFFFFF"/>
        </w:rPr>
        <w:t xml:space="preserve"> </w:t>
      </w:r>
      <w:r w:rsidR="00581B9C" w:rsidRPr="00BE1FB3">
        <w:rPr>
          <w:color w:val="000000"/>
          <w:sz w:val="26"/>
          <w:szCs w:val="26"/>
          <w:shd w:val="clear" w:color="auto" w:fill="FFFFFF"/>
        </w:rPr>
        <w:t>to</w:t>
      </w:r>
      <w:r w:rsidR="00CE7DED" w:rsidRPr="00BE1FB3">
        <w:rPr>
          <w:color w:val="000000"/>
          <w:sz w:val="26"/>
          <w:szCs w:val="26"/>
          <w:shd w:val="clear" w:color="auto" w:fill="FFFFFF"/>
        </w:rPr>
        <w:t xml:space="preserve"> creat</w:t>
      </w:r>
      <w:r w:rsidR="0088653D" w:rsidRPr="00BE1FB3">
        <w:rPr>
          <w:color w:val="000000"/>
          <w:sz w:val="26"/>
          <w:szCs w:val="26"/>
          <w:shd w:val="clear" w:color="auto" w:fill="FFFFFF"/>
        </w:rPr>
        <w:t>e</w:t>
      </w:r>
      <w:r w:rsidR="00CE7DED" w:rsidRPr="00BE1FB3">
        <w:rPr>
          <w:color w:val="000000"/>
          <w:sz w:val="26"/>
          <w:szCs w:val="26"/>
          <w:shd w:val="clear" w:color="auto" w:fill="FFFFFF"/>
        </w:rPr>
        <w:t xml:space="preserve"> attractive promotions, issu</w:t>
      </w:r>
      <w:r w:rsidR="0088653D" w:rsidRPr="00BE1FB3">
        <w:rPr>
          <w:color w:val="000000"/>
          <w:sz w:val="26"/>
          <w:szCs w:val="26"/>
          <w:shd w:val="clear" w:color="auto" w:fill="FFFFFF"/>
        </w:rPr>
        <w:t>e</w:t>
      </w:r>
      <w:r w:rsidR="00CE7DED" w:rsidRPr="00BE1FB3">
        <w:rPr>
          <w:color w:val="000000"/>
          <w:sz w:val="26"/>
          <w:szCs w:val="26"/>
          <w:shd w:val="clear" w:color="auto" w:fill="FFFFFF"/>
        </w:rPr>
        <w:t xml:space="preserve"> long-life bonds, or revis</w:t>
      </w:r>
      <w:r w:rsidR="0088653D" w:rsidRPr="00BE1FB3">
        <w:rPr>
          <w:color w:val="000000"/>
          <w:sz w:val="26"/>
          <w:szCs w:val="26"/>
          <w:shd w:val="clear" w:color="auto" w:fill="FFFFFF"/>
        </w:rPr>
        <w:t>e</w:t>
      </w:r>
      <w:r w:rsidR="00CE7DED" w:rsidRPr="00BE1FB3">
        <w:rPr>
          <w:color w:val="000000"/>
          <w:sz w:val="26"/>
          <w:szCs w:val="26"/>
          <w:shd w:val="clear" w:color="auto" w:fill="FFFFFF"/>
        </w:rPr>
        <w:t xml:space="preserve"> new development project plans toward th</w:t>
      </w:r>
      <w:r w:rsidR="005C0892" w:rsidRPr="00BE1FB3">
        <w:rPr>
          <w:color w:val="000000"/>
          <w:sz w:val="26"/>
          <w:szCs w:val="26"/>
          <w:shd w:val="clear" w:color="auto" w:fill="FFFFFF"/>
        </w:rPr>
        <w:t>e</w:t>
      </w:r>
      <w:r w:rsidR="00CE7DED" w:rsidRPr="00BE1FB3">
        <w:rPr>
          <w:color w:val="000000"/>
          <w:sz w:val="26"/>
          <w:szCs w:val="26"/>
          <w:shd w:val="clear" w:color="auto" w:fill="FFFFFF"/>
        </w:rPr>
        <w:t xml:space="preserve"> COVID</w:t>
      </w:r>
      <w:r w:rsidR="00737468" w:rsidRPr="00BE1FB3">
        <w:rPr>
          <w:color w:val="000000"/>
          <w:sz w:val="26"/>
          <w:szCs w:val="26"/>
          <w:shd w:val="clear" w:color="auto" w:fill="FFFFFF"/>
        </w:rPr>
        <w:t>-</w:t>
      </w:r>
      <w:r w:rsidR="00CE7DED" w:rsidRPr="00BE1FB3">
        <w:rPr>
          <w:color w:val="000000"/>
          <w:sz w:val="26"/>
          <w:szCs w:val="26"/>
          <w:shd w:val="clear" w:color="auto" w:fill="FFFFFF"/>
        </w:rPr>
        <w:t>19</w:t>
      </w:r>
      <w:r w:rsidR="005C0892" w:rsidRPr="00BE1FB3">
        <w:rPr>
          <w:color w:val="000000"/>
          <w:sz w:val="26"/>
          <w:szCs w:val="26"/>
          <w:shd w:val="clear" w:color="auto" w:fill="FFFFFF"/>
        </w:rPr>
        <w:t xml:space="preserve"> pandemic</w:t>
      </w:r>
      <w:r w:rsidR="00CE7DED" w:rsidRPr="00BE1FB3">
        <w:rPr>
          <w:color w:val="000000"/>
          <w:sz w:val="26"/>
          <w:szCs w:val="26"/>
          <w:shd w:val="clear" w:color="auto" w:fill="FFFFFF"/>
        </w:rPr>
        <w:t xml:space="preserve">. All these strategies are </w:t>
      </w:r>
      <w:r w:rsidR="00EC0539" w:rsidRPr="00BE1FB3">
        <w:rPr>
          <w:color w:val="000000"/>
          <w:sz w:val="26"/>
          <w:szCs w:val="26"/>
          <w:shd w:val="clear" w:color="auto" w:fill="FFFFFF"/>
        </w:rPr>
        <w:t xml:space="preserve">mainly </w:t>
      </w:r>
      <w:r w:rsidR="00985D5C" w:rsidRPr="00BE1FB3">
        <w:rPr>
          <w:color w:val="000000"/>
          <w:sz w:val="26"/>
          <w:szCs w:val="26"/>
          <w:shd w:val="clear" w:color="auto" w:fill="FFFFFF"/>
        </w:rPr>
        <w:t>taken to</w:t>
      </w:r>
      <w:r w:rsidR="00CE7DED" w:rsidRPr="00BE1FB3">
        <w:rPr>
          <w:color w:val="000000"/>
          <w:sz w:val="26"/>
          <w:szCs w:val="26"/>
          <w:shd w:val="clear" w:color="auto" w:fill="FFFFFF"/>
        </w:rPr>
        <w:t xml:space="preserve"> maintai</w:t>
      </w:r>
      <w:r w:rsidR="00985D5C" w:rsidRPr="00BE1FB3">
        <w:rPr>
          <w:color w:val="000000"/>
          <w:sz w:val="26"/>
          <w:szCs w:val="26"/>
          <w:shd w:val="clear" w:color="auto" w:fill="FFFFFF"/>
        </w:rPr>
        <w:t>n</w:t>
      </w:r>
      <w:r w:rsidR="00CE7DED" w:rsidRPr="00BE1FB3">
        <w:rPr>
          <w:color w:val="000000"/>
          <w:sz w:val="26"/>
          <w:szCs w:val="26"/>
          <w:shd w:val="clear" w:color="auto" w:fill="FFFFFF"/>
        </w:rPr>
        <w:t xml:space="preserve"> </w:t>
      </w:r>
      <w:r w:rsidR="00595CB5" w:rsidRPr="00BE1FB3">
        <w:rPr>
          <w:color w:val="000000"/>
          <w:sz w:val="26"/>
          <w:szCs w:val="26"/>
          <w:shd w:val="clear" w:color="auto" w:fill="FFFFFF"/>
        </w:rPr>
        <w:t>companies</w:t>
      </w:r>
      <w:r w:rsidR="00EE2CED" w:rsidRPr="00BE1FB3">
        <w:rPr>
          <w:color w:val="000000"/>
          <w:sz w:val="26"/>
          <w:szCs w:val="26"/>
          <w:shd w:val="clear" w:color="auto" w:fill="FFFFFF"/>
        </w:rPr>
        <w:t>'</w:t>
      </w:r>
      <w:r w:rsidR="00EE2CED" w:rsidRPr="00BE1FB3">
        <w:rPr>
          <w:color w:val="000000"/>
          <w:sz w:val="26"/>
          <w:szCs w:val="26"/>
          <w:shd w:val="clear" w:color="auto" w:fill="FFFFFF"/>
        </w:rPr>
        <w:t xml:space="preserve"> </w:t>
      </w:r>
      <w:r w:rsidR="00CE7DED" w:rsidRPr="00BE1FB3">
        <w:rPr>
          <w:color w:val="000000"/>
          <w:sz w:val="26"/>
          <w:szCs w:val="26"/>
          <w:shd w:val="clear" w:color="auto" w:fill="FFFFFF"/>
        </w:rPr>
        <w:t xml:space="preserve">liquidity. However, these strategies might need further investigation and adjustment to fit the real estate </w:t>
      </w:r>
      <w:r w:rsidR="00581B9C" w:rsidRPr="00BE1FB3">
        <w:rPr>
          <w:color w:val="000000"/>
          <w:sz w:val="26"/>
          <w:szCs w:val="26"/>
          <w:shd w:val="clear" w:color="auto" w:fill="FFFFFF"/>
        </w:rPr>
        <w:t>industry</w:t>
      </w:r>
      <w:r w:rsidR="00CE7DED" w:rsidRPr="00BE1FB3">
        <w:rPr>
          <w:color w:val="000000"/>
          <w:sz w:val="26"/>
          <w:szCs w:val="26"/>
          <w:shd w:val="clear" w:color="auto" w:fill="FFFFFF"/>
        </w:rPr>
        <w:t xml:space="preserve">. Unlike real estate development </w:t>
      </w:r>
      <w:r w:rsidR="00595CB5" w:rsidRPr="00BE1FB3">
        <w:rPr>
          <w:color w:val="000000"/>
          <w:sz w:val="26"/>
          <w:szCs w:val="26"/>
          <w:shd w:val="clear" w:color="auto" w:fill="FFFFFF"/>
        </w:rPr>
        <w:t>companies</w:t>
      </w:r>
      <w:r w:rsidR="00CE7DED" w:rsidRPr="00BE1FB3">
        <w:rPr>
          <w:color w:val="000000"/>
          <w:sz w:val="26"/>
          <w:szCs w:val="26"/>
          <w:shd w:val="clear" w:color="auto" w:fill="FFFFFF"/>
        </w:rPr>
        <w:t xml:space="preserve">, </w:t>
      </w:r>
      <w:r w:rsidR="00985D5C" w:rsidRPr="00BE1FB3">
        <w:rPr>
          <w:color w:val="000000"/>
          <w:sz w:val="26"/>
          <w:szCs w:val="26"/>
          <w:shd w:val="clear" w:color="auto" w:fill="FFFFFF"/>
        </w:rPr>
        <w:t xml:space="preserve">this </w:t>
      </w:r>
      <w:r w:rsidR="00CE7DED" w:rsidRPr="00BE1FB3">
        <w:rPr>
          <w:color w:val="000000"/>
          <w:sz w:val="26"/>
          <w:szCs w:val="26"/>
          <w:shd w:val="clear" w:color="auto" w:fill="FFFFFF"/>
        </w:rPr>
        <w:t xml:space="preserve">real estate agency business is not enormously dependent on financial capital as most </w:t>
      </w:r>
      <w:r w:rsidR="00CE7DED" w:rsidRPr="00BE1FB3">
        <w:rPr>
          <w:color w:val="000000"/>
          <w:sz w:val="26"/>
          <w:szCs w:val="26"/>
          <w:shd w:val="clear" w:color="auto" w:fill="FFFFFF"/>
        </w:rPr>
        <w:lastRenderedPageBreak/>
        <w:t xml:space="preserve">agency </w:t>
      </w:r>
      <w:r w:rsidR="00595CB5" w:rsidRPr="00BE1FB3">
        <w:rPr>
          <w:color w:val="000000"/>
          <w:sz w:val="26"/>
          <w:szCs w:val="26"/>
          <w:shd w:val="clear" w:color="auto" w:fill="FFFFFF"/>
        </w:rPr>
        <w:t>companies</w:t>
      </w:r>
      <w:r w:rsidR="00CE7DED" w:rsidRPr="00BE1FB3">
        <w:rPr>
          <w:color w:val="000000"/>
          <w:sz w:val="26"/>
          <w:szCs w:val="26"/>
          <w:shd w:val="clear" w:color="auto" w:fill="FFFFFF"/>
        </w:rPr>
        <w:t xml:space="preserve"> are naturally small and have less investment or operating costs.</w:t>
      </w:r>
      <w:r w:rsidR="00B81A79" w:rsidRPr="00BE1FB3">
        <w:rPr>
          <w:color w:val="000000"/>
          <w:sz w:val="26"/>
          <w:szCs w:val="26"/>
          <w:shd w:val="clear" w:color="auto" w:fill="FFFFFF"/>
        </w:rPr>
        <w:t xml:space="preserve"> As a result, their strategies tend to be different.</w:t>
      </w:r>
    </w:p>
    <w:p w14:paraId="00215DAC" w14:textId="152CD2A1" w:rsidR="003703C5" w:rsidRPr="00BE1FB3" w:rsidRDefault="00D27403" w:rsidP="00EE2CED">
      <w:pPr>
        <w:overflowPunct w:val="0"/>
        <w:autoSpaceDE w:val="0"/>
        <w:autoSpaceDN w:val="0"/>
        <w:adjustRightInd w:val="0"/>
        <w:spacing w:line="360" w:lineRule="exact"/>
        <w:ind w:firstLineChars="200" w:firstLine="520"/>
        <w:jc w:val="both"/>
        <w:rPr>
          <w:color w:val="000000"/>
          <w:sz w:val="26"/>
          <w:szCs w:val="26"/>
          <w:shd w:val="clear" w:color="auto" w:fill="FFFFFF"/>
        </w:rPr>
      </w:pPr>
      <w:r w:rsidRPr="00BE1FB3">
        <w:rPr>
          <w:color w:val="000000"/>
          <w:sz w:val="26"/>
          <w:szCs w:val="26"/>
          <w:shd w:val="clear" w:color="auto" w:fill="FFFFFF"/>
        </w:rPr>
        <w:t>Generally, the period</w:t>
      </w:r>
      <w:r w:rsidR="00B1764B" w:rsidRPr="00BE1FB3">
        <w:rPr>
          <w:color w:val="000000"/>
          <w:sz w:val="26"/>
          <w:szCs w:val="26"/>
          <w:shd w:val="clear" w:color="auto" w:fill="FFFFFF"/>
        </w:rPr>
        <w:t>s spent</w:t>
      </w:r>
      <w:r w:rsidRPr="00BE1FB3">
        <w:rPr>
          <w:color w:val="000000"/>
          <w:sz w:val="26"/>
          <w:szCs w:val="26"/>
          <w:shd w:val="clear" w:color="auto" w:fill="FFFFFF"/>
        </w:rPr>
        <w:t xml:space="preserve"> handling the crisis can be divided into three sequences</w:t>
      </w:r>
      <w:r w:rsidR="00B1764B" w:rsidRPr="00BE1FB3">
        <w:rPr>
          <w:color w:val="000000"/>
          <w:sz w:val="26"/>
          <w:szCs w:val="26"/>
          <w:shd w:val="clear" w:color="auto" w:fill="FFFFFF"/>
        </w:rPr>
        <w:t>:</w:t>
      </w:r>
      <w:r w:rsidRPr="00BE1FB3">
        <w:rPr>
          <w:color w:val="000000"/>
          <w:sz w:val="26"/>
          <w:szCs w:val="26"/>
          <w:shd w:val="clear" w:color="auto" w:fill="FFFFFF"/>
        </w:rPr>
        <w:t xml:space="preserve"> preparation and action before the crisis, ongoing</w:t>
      </w:r>
      <w:r w:rsidR="00F52461" w:rsidRPr="00BE1FB3">
        <w:rPr>
          <w:color w:val="000000"/>
          <w:sz w:val="26"/>
          <w:szCs w:val="26"/>
          <w:shd w:val="clear" w:color="auto" w:fill="FFFFFF"/>
        </w:rPr>
        <w:t>-</w:t>
      </w:r>
      <w:r w:rsidRPr="00BE1FB3">
        <w:rPr>
          <w:color w:val="000000"/>
          <w:sz w:val="26"/>
          <w:szCs w:val="26"/>
          <w:shd w:val="clear" w:color="auto" w:fill="FFFFFF"/>
        </w:rPr>
        <w:t xml:space="preserve">crisis management and response, and </w:t>
      </w:r>
      <w:r w:rsidR="00675AE9" w:rsidRPr="00BE1FB3">
        <w:rPr>
          <w:color w:val="000000"/>
          <w:sz w:val="26"/>
          <w:szCs w:val="26"/>
          <w:shd w:val="clear" w:color="auto" w:fill="FFFFFF"/>
        </w:rPr>
        <w:t xml:space="preserve">management </w:t>
      </w:r>
      <w:r w:rsidRPr="00BE1FB3">
        <w:rPr>
          <w:color w:val="000000"/>
          <w:sz w:val="26"/>
          <w:szCs w:val="26"/>
          <w:shd w:val="clear" w:color="auto" w:fill="FFFFFF"/>
        </w:rPr>
        <w:t xml:space="preserve">after the crisis </w:t>
      </w:r>
      <w:r w:rsidR="00675AE9" w:rsidRPr="00BE1FB3">
        <w:rPr>
          <w:color w:val="000000"/>
          <w:sz w:val="26"/>
          <w:szCs w:val="26"/>
          <w:shd w:val="clear" w:color="auto" w:fill="FFFFFF"/>
        </w:rPr>
        <w:t xml:space="preserve">is resolved </w:t>
      </w:r>
      <w:r w:rsidRPr="00BE1FB3">
        <w:rPr>
          <w:color w:val="000000"/>
          <w:sz w:val="26"/>
          <w:szCs w:val="26"/>
          <w:shd w:val="clear" w:color="auto" w:fill="FFFFFF"/>
        </w:rPr>
        <w:t>(Mair</w:t>
      </w:r>
      <w:r w:rsidR="00155BBA" w:rsidRPr="00BE1FB3">
        <w:rPr>
          <w:color w:val="000000"/>
          <w:sz w:val="26"/>
          <w:szCs w:val="26"/>
          <w:shd w:val="clear" w:color="auto" w:fill="FFFFFF"/>
        </w:rPr>
        <w:t xml:space="preserve"> et al.</w:t>
      </w:r>
      <w:r w:rsidRPr="00BE1FB3">
        <w:rPr>
          <w:color w:val="000000"/>
          <w:sz w:val="26"/>
          <w:szCs w:val="26"/>
          <w:shd w:val="clear" w:color="auto" w:fill="FFFFFF"/>
        </w:rPr>
        <w:t>, 2016; Ritchie et al., 201</w:t>
      </w:r>
      <w:r w:rsidR="001A50CD" w:rsidRPr="00BE1FB3">
        <w:rPr>
          <w:color w:val="000000"/>
          <w:sz w:val="26"/>
          <w:szCs w:val="26"/>
          <w:shd w:val="clear" w:color="auto" w:fill="FFFFFF"/>
        </w:rPr>
        <w:t>1</w:t>
      </w:r>
      <w:r w:rsidRPr="00BE1FB3">
        <w:rPr>
          <w:color w:val="000000"/>
          <w:sz w:val="26"/>
          <w:szCs w:val="26"/>
          <w:shd w:val="clear" w:color="auto" w:fill="FFFFFF"/>
        </w:rPr>
        <w:t>). Each stage has its unique focus</w:t>
      </w:r>
      <w:r w:rsidR="000F161E" w:rsidRPr="00BE1FB3">
        <w:rPr>
          <w:color w:val="000000"/>
          <w:sz w:val="26"/>
          <w:szCs w:val="26"/>
          <w:shd w:val="clear" w:color="auto" w:fill="FFFFFF"/>
        </w:rPr>
        <w:t>:</w:t>
      </w:r>
      <w:r w:rsidRPr="00BE1FB3">
        <w:rPr>
          <w:color w:val="000000"/>
          <w:sz w:val="26"/>
          <w:szCs w:val="26"/>
          <w:shd w:val="clear" w:color="auto" w:fill="FFFFFF"/>
        </w:rPr>
        <w:t xml:space="preserve"> prediction, response, recovery, prevention, preparedness, or protection. </w:t>
      </w:r>
      <w:r w:rsidRPr="00BE1FB3">
        <w:rPr>
          <w:color w:val="000000" w:themeColor="text1"/>
          <w:sz w:val="26"/>
          <w:szCs w:val="26"/>
        </w:rPr>
        <w:t>Although</w:t>
      </w:r>
      <w:r w:rsidRPr="00BE1FB3">
        <w:rPr>
          <w:color w:val="000000"/>
          <w:sz w:val="26"/>
          <w:szCs w:val="26"/>
          <w:shd w:val="clear" w:color="auto" w:fill="FFFFFF"/>
        </w:rPr>
        <w:t xml:space="preserve"> the proactive approach against the crisis is known as viable to the </w:t>
      </w:r>
      <w:r w:rsidR="00595CB5" w:rsidRPr="00BE1FB3">
        <w:rPr>
          <w:color w:val="000000"/>
          <w:sz w:val="26"/>
          <w:szCs w:val="26"/>
          <w:shd w:val="clear" w:color="auto" w:fill="FFFFFF"/>
        </w:rPr>
        <w:t>company</w:t>
      </w:r>
      <w:r w:rsidRPr="00BE1FB3">
        <w:rPr>
          <w:color w:val="000000"/>
          <w:sz w:val="26"/>
          <w:szCs w:val="26"/>
          <w:shd w:val="clear" w:color="auto" w:fill="FFFFFF"/>
        </w:rPr>
        <w:t xml:space="preserve"> (Ritchie et al., 201</w:t>
      </w:r>
      <w:r w:rsidR="001A50CD" w:rsidRPr="00BE1FB3">
        <w:rPr>
          <w:color w:val="000000"/>
          <w:sz w:val="26"/>
          <w:szCs w:val="26"/>
          <w:shd w:val="clear" w:color="auto" w:fill="FFFFFF"/>
        </w:rPr>
        <w:t>1</w:t>
      </w:r>
      <w:r w:rsidRPr="00BE1FB3">
        <w:rPr>
          <w:color w:val="000000"/>
          <w:sz w:val="26"/>
          <w:szCs w:val="26"/>
          <w:shd w:val="clear" w:color="auto" w:fill="FFFFFF"/>
        </w:rPr>
        <w:t xml:space="preserve">; Verwey </w:t>
      </w:r>
      <w:r w:rsidR="00155BBA" w:rsidRPr="00BE1FB3">
        <w:rPr>
          <w:color w:val="000000"/>
          <w:sz w:val="26"/>
          <w:szCs w:val="26"/>
          <w:shd w:val="clear" w:color="auto" w:fill="FFFFFF"/>
        </w:rPr>
        <w:t>et al.</w:t>
      </w:r>
      <w:r w:rsidRPr="00BE1FB3">
        <w:rPr>
          <w:color w:val="000000"/>
          <w:sz w:val="26"/>
          <w:szCs w:val="26"/>
          <w:shd w:val="clear" w:color="auto" w:fill="FFFFFF"/>
        </w:rPr>
        <w:t xml:space="preserve">, 2002), it cannot be ideally prevented or even thought about the crisis in many situations particularly, in this time of the economic crisis due to ever unknown pandemic outbreak of </w:t>
      </w:r>
      <w:r w:rsidR="006851BD" w:rsidRPr="00BE1FB3">
        <w:rPr>
          <w:color w:val="000000"/>
          <w:sz w:val="26"/>
          <w:szCs w:val="26"/>
          <w:shd w:val="clear" w:color="auto" w:fill="FFFFFF"/>
        </w:rPr>
        <w:t xml:space="preserve">the </w:t>
      </w:r>
      <w:r w:rsidRPr="00BE1FB3">
        <w:rPr>
          <w:color w:val="000000"/>
          <w:sz w:val="26"/>
          <w:szCs w:val="26"/>
          <w:shd w:val="clear" w:color="auto" w:fill="FFFFFF"/>
        </w:rPr>
        <w:t>COVID</w:t>
      </w:r>
      <w:r w:rsidR="00EA087A" w:rsidRPr="00BE1FB3">
        <w:rPr>
          <w:color w:val="000000"/>
          <w:sz w:val="26"/>
          <w:szCs w:val="26"/>
          <w:shd w:val="clear" w:color="auto" w:fill="FFFFFF"/>
        </w:rPr>
        <w:t>-</w:t>
      </w:r>
      <w:r w:rsidRPr="00BE1FB3">
        <w:rPr>
          <w:color w:val="000000"/>
          <w:sz w:val="26"/>
          <w:szCs w:val="26"/>
          <w:shd w:val="clear" w:color="auto" w:fill="FFFFFF"/>
        </w:rPr>
        <w:t>19. This study focuse</w:t>
      </w:r>
      <w:r w:rsidR="00475AD0" w:rsidRPr="00BE1FB3">
        <w:rPr>
          <w:color w:val="000000"/>
          <w:sz w:val="26"/>
          <w:szCs w:val="26"/>
          <w:shd w:val="clear" w:color="auto" w:fill="FFFFFF"/>
        </w:rPr>
        <w:t>d</w:t>
      </w:r>
      <w:r w:rsidRPr="00BE1FB3">
        <w:rPr>
          <w:color w:val="000000"/>
          <w:sz w:val="26"/>
          <w:szCs w:val="26"/>
          <w:shd w:val="clear" w:color="auto" w:fill="FFFFFF"/>
        </w:rPr>
        <w:t xml:space="preserve"> on the second stage in how real estate agenc</w:t>
      </w:r>
      <w:r w:rsidR="00595CB5" w:rsidRPr="00BE1FB3">
        <w:rPr>
          <w:color w:val="000000"/>
          <w:sz w:val="26"/>
          <w:szCs w:val="26"/>
          <w:shd w:val="clear" w:color="auto" w:fill="FFFFFF"/>
        </w:rPr>
        <w:t>ies</w:t>
      </w:r>
      <w:r w:rsidRPr="00BE1FB3">
        <w:rPr>
          <w:color w:val="000000"/>
          <w:sz w:val="26"/>
          <w:szCs w:val="26"/>
          <w:shd w:val="clear" w:color="auto" w:fill="FFFFFF"/>
        </w:rPr>
        <w:t xml:space="preserve"> deal with the crisis where in reality, management strategies seem to be reactive rather than pre-determine</w:t>
      </w:r>
      <w:r w:rsidR="000817AB" w:rsidRPr="00BE1FB3">
        <w:rPr>
          <w:color w:val="000000"/>
          <w:sz w:val="26"/>
          <w:szCs w:val="26"/>
          <w:shd w:val="clear" w:color="auto" w:fill="FFFFFF"/>
        </w:rPr>
        <w:t>d</w:t>
      </w:r>
      <w:r w:rsidRPr="00BE1FB3">
        <w:rPr>
          <w:color w:val="000000"/>
          <w:sz w:val="26"/>
          <w:szCs w:val="26"/>
          <w:shd w:val="clear" w:color="auto" w:fill="FFFFFF"/>
        </w:rPr>
        <w:t xml:space="preserve"> or proactive (</w:t>
      </w:r>
      <w:proofErr w:type="spellStart"/>
      <w:r w:rsidRPr="00BE1FB3">
        <w:rPr>
          <w:color w:val="000000"/>
          <w:sz w:val="26"/>
          <w:szCs w:val="26"/>
          <w:shd w:val="clear" w:color="auto" w:fill="FFFFFF"/>
        </w:rPr>
        <w:t>Cakar</w:t>
      </w:r>
      <w:proofErr w:type="spellEnd"/>
      <w:r w:rsidRPr="00BE1FB3">
        <w:rPr>
          <w:color w:val="000000"/>
          <w:sz w:val="26"/>
          <w:szCs w:val="26"/>
          <w:shd w:val="clear" w:color="auto" w:fill="FFFFFF"/>
        </w:rPr>
        <w:t xml:space="preserve">, 2018). Moreover, this study also aims to compare each stage of relate-activities of the real estate agency </w:t>
      </w:r>
      <w:r w:rsidR="00595CB5" w:rsidRPr="00BE1FB3">
        <w:rPr>
          <w:color w:val="000000"/>
          <w:sz w:val="26"/>
          <w:szCs w:val="26"/>
          <w:shd w:val="clear" w:color="auto" w:fill="FFFFFF"/>
        </w:rPr>
        <w:t>company</w:t>
      </w:r>
      <w:r w:rsidRPr="00BE1FB3">
        <w:rPr>
          <w:color w:val="000000"/>
          <w:sz w:val="26"/>
          <w:szCs w:val="26"/>
          <w:shd w:val="clear" w:color="auto" w:fill="FFFFFF"/>
        </w:rPr>
        <w:t>.</w:t>
      </w:r>
    </w:p>
    <w:p w14:paraId="5B2099F8" w14:textId="56F69DAF" w:rsidR="006A18DC" w:rsidRPr="00BE1FB3" w:rsidRDefault="00F3365D" w:rsidP="00EE2CED">
      <w:pPr>
        <w:overflowPunct w:val="0"/>
        <w:autoSpaceDE w:val="0"/>
        <w:autoSpaceDN w:val="0"/>
        <w:adjustRightInd w:val="0"/>
        <w:spacing w:line="360" w:lineRule="exact"/>
        <w:ind w:firstLineChars="200" w:firstLine="520"/>
        <w:jc w:val="both"/>
        <w:rPr>
          <w:color w:val="000000"/>
          <w:sz w:val="26"/>
          <w:szCs w:val="26"/>
          <w:shd w:val="clear" w:color="auto" w:fill="FFFFFF"/>
        </w:rPr>
      </w:pPr>
      <w:r w:rsidRPr="00BE1FB3">
        <w:rPr>
          <w:color w:val="000000"/>
          <w:sz w:val="26"/>
          <w:szCs w:val="26"/>
          <w:shd w:val="clear" w:color="auto" w:fill="FFFFFF"/>
        </w:rPr>
        <w:t>According to the above reviews, m</w:t>
      </w:r>
      <w:r w:rsidR="000F161E" w:rsidRPr="00BE1FB3">
        <w:rPr>
          <w:color w:val="000000"/>
          <w:sz w:val="26"/>
          <w:szCs w:val="26"/>
          <w:shd w:val="clear" w:color="auto" w:fill="FFFFFF"/>
        </w:rPr>
        <w:t>any forms of management strategies deal with crises in various contexts</w:t>
      </w:r>
      <w:r w:rsidR="00D27403" w:rsidRPr="00BE1FB3">
        <w:rPr>
          <w:color w:val="000000"/>
          <w:sz w:val="26"/>
          <w:szCs w:val="26"/>
          <w:shd w:val="clear" w:color="auto" w:fill="FFFFFF"/>
        </w:rPr>
        <w:t>.</w:t>
      </w:r>
      <w:r w:rsidR="00475AD0" w:rsidRPr="00BE1FB3">
        <w:rPr>
          <w:color w:val="000000"/>
          <w:sz w:val="26"/>
          <w:szCs w:val="26"/>
          <w:shd w:val="clear" w:color="auto" w:fill="FFFFFF"/>
        </w:rPr>
        <w:t xml:space="preserve"> During </w:t>
      </w:r>
      <w:r w:rsidR="00D27403" w:rsidRPr="00BE1FB3">
        <w:rPr>
          <w:color w:val="000000"/>
          <w:sz w:val="26"/>
          <w:szCs w:val="26"/>
          <w:shd w:val="clear" w:color="auto" w:fill="FFFFFF"/>
        </w:rPr>
        <w:t>a severe economic crisis, more than a single strategy should be employed to deal with the complexity of the emerging problems</w:t>
      </w:r>
      <w:r w:rsidR="00675AE9" w:rsidRPr="00BE1FB3">
        <w:rPr>
          <w:color w:val="000000"/>
          <w:sz w:val="26"/>
          <w:szCs w:val="26"/>
          <w:shd w:val="clear" w:color="auto" w:fill="FFFFFF"/>
        </w:rPr>
        <w:t xml:space="preserve"> </w:t>
      </w:r>
      <w:r w:rsidR="00D27403" w:rsidRPr="00BE1FB3">
        <w:rPr>
          <w:color w:val="000000"/>
          <w:sz w:val="26"/>
          <w:szCs w:val="26"/>
          <w:shd w:val="clear" w:color="auto" w:fill="FFFFFF"/>
        </w:rPr>
        <w:t xml:space="preserve">(Verwey </w:t>
      </w:r>
      <w:r w:rsidR="00155BBA" w:rsidRPr="00BE1FB3">
        <w:rPr>
          <w:color w:val="000000"/>
          <w:sz w:val="26"/>
          <w:szCs w:val="26"/>
          <w:shd w:val="clear" w:color="auto" w:fill="FFFFFF"/>
        </w:rPr>
        <w:t>et al.</w:t>
      </w:r>
      <w:r w:rsidR="00D27403" w:rsidRPr="00BE1FB3">
        <w:rPr>
          <w:color w:val="000000"/>
          <w:sz w:val="26"/>
          <w:szCs w:val="26"/>
          <w:shd w:val="clear" w:color="auto" w:fill="FFFFFF"/>
        </w:rPr>
        <w:t xml:space="preserve">, 2002). </w:t>
      </w:r>
      <w:r w:rsidR="000B63F8" w:rsidRPr="00BE1FB3">
        <w:rPr>
          <w:color w:val="000000"/>
          <w:sz w:val="26"/>
          <w:szCs w:val="26"/>
          <w:shd w:val="clear" w:color="auto" w:fill="FFFFFF"/>
        </w:rPr>
        <w:t>Consequently</w:t>
      </w:r>
      <w:r w:rsidR="00D27403" w:rsidRPr="00BE1FB3">
        <w:rPr>
          <w:color w:val="000000"/>
          <w:sz w:val="26"/>
          <w:szCs w:val="26"/>
          <w:shd w:val="clear" w:color="auto" w:fill="FFFFFF"/>
        </w:rPr>
        <w:t xml:space="preserve">, this research will investigate the various </w:t>
      </w:r>
      <w:r w:rsidR="003703C5" w:rsidRPr="00BE1FB3">
        <w:rPr>
          <w:color w:val="000000"/>
          <w:sz w:val="26"/>
          <w:szCs w:val="26"/>
          <w:shd w:val="clear" w:color="auto" w:fill="FFFFFF"/>
        </w:rPr>
        <w:t xml:space="preserve">crisis management </w:t>
      </w:r>
      <w:r w:rsidR="00D27403" w:rsidRPr="00BE1FB3">
        <w:rPr>
          <w:color w:val="000000"/>
          <w:sz w:val="26"/>
          <w:szCs w:val="26"/>
          <w:shd w:val="clear" w:color="auto" w:fill="FFFFFF"/>
        </w:rPr>
        <w:t>strategies employed by real estate agenc</w:t>
      </w:r>
      <w:r w:rsidR="00595CB5" w:rsidRPr="00BE1FB3">
        <w:rPr>
          <w:color w:val="000000"/>
          <w:sz w:val="26"/>
          <w:szCs w:val="26"/>
          <w:shd w:val="clear" w:color="auto" w:fill="FFFFFF"/>
        </w:rPr>
        <w:t>ies</w:t>
      </w:r>
      <w:r w:rsidR="00475AD0" w:rsidRPr="00BE1FB3">
        <w:rPr>
          <w:color w:val="000000"/>
          <w:sz w:val="26"/>
          <w:szCs w:val="26"/>
          <w:shd w:val="clear" w:color="auto" w:fill="FFFFFF"/>
        </w:rPr>
        <w:t xml:space="preserve">. </w:t>
      </w:r>
      <w:r w:rsidR="008F068A" w:rsidRPr="00BE1FB3">
        <w:rPr>
          <w:sz w:val="26"/>
          <w:szCs w:val="26"/>
        </w:rPr>
        <w:t xml:space="preserve">It concentrates on the impact of and plans made during the pre, ongoing, and post-crisis situations and their effects on the constituents of the companies, such as human resources, financial and social stakeholders, and </w:t>
      </w:r>
      <w:r w:rsidR="00EE2CED" w:rsidRPr="00BE1FB3">
        <w:rPr>
          <w:sz w:val="26"/>
          <w:szCs w:val="26"/>
        </w:rPr>
        <w:t>organi</w:t>
      </w:r>
      <w:r w:rsidR="00EE2CED" w:rsidRPr="00BE1FB3">
        <w:rPr>
          <w:sz w:val="26"/>
          <w:szCs w:val="26"/>
        </w:rPr>
        <w:t>z</w:t>
      </w:r>
      <w:r w:rsidR="00EE2CED" w:rsidRPr="00BE1FB3">
        <w:rPr>
          <w:sz w:val="26"/>
          <w:szCs w:val="26"/>
        </w:rPr>
        <w:t>ation</w:t>
      </w:r>
      <w:r w:rsidR="00D27403" w:rsidRPr="00BE1FB3">
        <w:rPr>
          <w:color w:val="000000"/>
          <w:sz w:val="26"/>
          <w:szCs w:val="26"/>
          <w:shd w:val="clear" w:color="auto" w:fill="FFFFFF"/>
        </w:rPr>
        <w:t>.</w:t>
      </w:r>
    </w:p>
    <w:p w14:paraId="32D48B03" w14:textId="77777777" w:rsidR="00003E89" w:rsidRPr="00BE1FB3" w:rsidRDefault="00003E89" w:rsidP="00EE2CED">
      <w:pPr>
        <w:overflowPunct w:val="0"/>
        <w:spacing w:line="360" w:lineRule="exact"/>
        <w:jc w:val="both"/>
        <w:rPr>
          <w:color w:val="000000"/>
          <w:sz w:val="26"/>
          <w:szCs w:val="26"/>
          <w:shd w:val="clear" w:color="auto" w:fill="FFFFFF"/>
        </w:rPr>
      </w:pPr>
    </w:p>
    <w:p w14:paraId="09B1F9DB" w14:textId="39E48C21" w:rsidR="007C5E0D" w:rsidRPr="00BE1FB3" w:rsidRDefault="00D27403" w:rsidP="00EE2CED">
      <w:pPr>
        <w:overflowPunct w:val="0"/>
        <w:spacing w:line="360" w:lineRule="exact"/>
        <w:jc w:val="center"/>
        <w:rPr>
          <w:b/>
          <w:bCs/>
          <w:color w:val="000000" w:themeColor="text1"/>
          <w:sz w:val="26"/>
          <w:szCs w:val="26"/>
        </w:rPr>
      </w:pPr>
      <w:r w:rsidRPr="00BE1FB3">
        <w:rPr>
          <w:b/>
          <w:bCs/>
          <w:color w:val="000000" w:themeColor="text1"/>
          <w:sz w:val="26"/>
          <w:szCs w:val="26"/>
        </w:rPr>
        <w:t>METHODOLOGY</w:t>
      </w:r>
    </w:p>
    <w:p w14:paraId="6D72C5B1" w14:textId="76629229" w:rsidR="00BB2261" w:rsidRPr="00BE1FB3" w:rsidRDefault="00EE2CED" w:rsidP="00EE2CED">
      <w:pPr>
        <w:overflowPunct w:val="0"/>
        <w:autoSpaceDE w:val="0"/>
        <w:autoSpaceDN w:val="0"/>
        <w:adjustRightInd w:val="0"/>
        <w:spacing w:line="360" w:lineRule="exact"/>
        <w:ind w:firstLineChars="200" w:firstLine="520"/>
        <w:jc w:val="both"/>
        <w:rPr>
          <w:color w:val="000000"/>
          <w:sz w:val="26"/>
          <w:szCs w:val="26"/>
          <w:shd w:val="clear" w:color="auto" w:fill="FFFFFF"/>
        </w:rPr>
      </w:pPr>
      <w:r w:rsidRPr="00BE1FB3">
        <w:rPr>
          <w:color w:val="000000"/>
          <w:sz w:val="26"/>
          <w:szCs w:val="26"/>
          <w:shd w:val="clear" w:color="auto" w:fill="FFFFFF"/>
        </w:rPr>
        <w:t>This study used qualitative research methods and collected information through meetings and in-depth structured telephone interviews.</w:t>
      </w:r>
      <w:r w:rsidR="00D27403" w:rsidRPr="00BE1FB3">
        <w:rPr>
          <w:color w:val="000000"/>
          <w:sz w:val="26"/>
          <w:szCs w:val="26"/>
          <w:shd w:val="clear" w:color="auto" w:fill="FFFFFF"/>
        </w:rPr>
        <w:t xml:space="preserve"> The questionnaires </w:t>
      </w:r>
      <w:r w:rsidR="00475AD0" w:rsidRPr="00BE1FB3">
        <w:rPr>
          <w:color w:val="000000"/>
          <w:sz w:val="26"/>
          <w:szCs w:val="26"/>
          <w:shd w:val="clear" w:color="auto" w:fill="FFFFFF"/>
        </w:rPr>
        <w:t>we</w:t>
      </w:r>
      <w:r w:rsidR="00D27403" w:rsidRPr="00BE1FB3">
        <w:rPr>
          <w:color w:val="000000"/>
          <w:sz w:val="26"/>
          <w:szCs w:val="26"/>
          <w:shd w:val="clear" w:color="auto" w:fill="FFFFFF"/>
        </w:rPr>
        <w:t>re adapted from the literature review. Two experts from real estate agency companies were asked to review the questionnaire</w:t>
      </w:r>
      <w:r w:rsidRPr="00BE1FB3">
        <w:rPr>
          <w:color w:val="000000"/>
          <w:sz w:val="26"/>
          <w:szCs w:val="26"/>
          <w:shd w:val="clear" w:color="auto" w:fill="FFFFFF"/>
        </w:rPr>
        <w:t>'</w:t>
      </w:r>
      <w:r w:rsidR="00D27403" w:rsidRPr="00BE1FB3">
        <w:rPr>
          <w:color w:val="000000"/>
          <w:sz w:val="26"/>
          <w:szCs w:val="26"/>
          <w:shd w:val="clear" w:color="auto" w:fill="FFFFFF"/>
        </w:rPr>
        <w:t xml:space="preserve">s validity. The interview was </w:t>
      </w:r>
      <w:r w:rsidRPr="00BE1FB3">
        <w:rPr>
          <w:color w:val="000000"/>
          <w:sz w:val="26"/>
          <w:szCs w:val="26"/>
          <w:shd w:val="clear" w:color="auto" w:fill="FFFFFF"/>
        </w:rPr>
        <w:t>conducted after completing a pre-test on</w:t>
      </w:r>
      <w:r w:rsidR="00D27403" w:rsidRPr="00BE1FB3">
        <w:rPr>
          <w:color w:val="000000"/>
          <w:sz w:val="26"/>
          <w:szCs w:val="26"/>
          <w:shd w:val="clear" w:color="auto" w:fill="FFFFFF"/>
        </w:rPr>
        <w:t xml:space="preserve"> a sample group of five real estate agents</w:t>
      </w:r>
      <w:r w:rsidRPr="00BE1FB3">
        <w:rPr>
          <w:color w:val="000000"/>
          <w:sz w:val="26"/>
          <w:szCs w:val="26"/>
          <w:shd w:val="clear" w:color="auto" w:fill="FFFFFF"/>
        </w:rPr>
        <w:t>, and</w:t>
      </w:r>
      <w:r w:rsidR="00D27403" w:rsidRPr="00BE1FB3">
        <w:rPr>
          <w:color w:val="000000"/>
          <w:sz w:val="26"/>
          <w:szCs w:val="26"/>
          <w:shd w:val="clear" w:color="auto" w:fill="FFFFFF"/>
        </w:rPr>
        <w:t xml:space="preserve"> </w:t>
      </w:r>
      <w:r w:rsidRPr="00BE1FB3">
        <w:rPr>
          <w:color w:val="000000"/>
          <w:sz w:val="26"/>
          <w:szCs w:val="26"/>
          <w:shd w:val="clear" w:color="auto" w:fill="FFFFFF"/>
        </w:rPr>
        <w:t>j</w:t>
      </w:r>
      <w:r w:rsidR="00D27403" w:rsidRPr="00BE1FB3">
        <w:rPr>
          <w:color w:val="000000"/>
          <w:sz w:val="26"/>
          <w:szCs w:val="26"/>
          <w:shd w:val="clear" w:color="auto" w:fill="FFFFFF"/>
        </w:rPr>
        <w:t>udgmental sampling was used to compos</w:t>
      </w:r>
      <w:r w:rsidR="00475AD0" w:rsidRPr="00BE1FB3">
        <w:rPr>
          <w:color w:val="000000"/>
          <w:sz w:val="26"/>
          <w:szCs w:val="26"/>
          <w:shd w:val="clear" w:color="auto" w:fill="FFFFFF"/>
        </w:rPr>
        <w:t>e</w:t>
      </w:r>
      <w:r w:rsidR="00D27403" w:rsidRPr="00BE1FB3">
        <w:rPr>
          <w:color w:val="000000"/>
          <w:sz w:val="26"/>
          <w:szCs w:val="26"/>
          <w:shd w:val="clear" w:color="auto" w:fill="FFFFFF"/>
        </w:rPr>
        <w:t xml:space="preserve"> twenty management-level staff or owners </w:t>
      </w:r>
      <w:r w:rsidR="00E27B40" w:rsidRPr="00BE1FB3">
        <w:rPr>
          <w:color w:val="000000"/>
          <w:sz w:val="26"/>
          <w:szCs w:val="26"/>
          <w:shd w:val="clear" w:color="auto" w:fill="FFFFFF"/>
        </w:rPr>
        <w:t xml:space="preserve">as an </w:t>
      </w:r>
      <w:r w:rsidRPr="00BE1FB3">
        <w:rPr>
          <w:color w:val="000000"/>
          <w:sz w:val="26"/>
          <w:szCs w:val="26"/>
          <w:shd w:val="clear" w:color="auto" w:fill="FFFFFF"/>
        </w:rPr>
        <w:t>organi</w:t>
      </w:r>
      <w:r w:rsidRPr="00BE1FB3">
        <w:rPr>
          <w:color w:val="000000"/>
          <w:sz w:val="26"/>
          <w:szCs w:val="26"/>
          <w:shd w:val="clear" w:color="auto" w:fill="FFFFFF"/>
        </w:rPr>
        <w:t>z</w:t>
      </w:r>
      <w:r w:rsidRPr="00BE1FB3">
        <w:rPr>
          <w:color w:val="000000"/>
          <w:sz w:val="26"/>
          <w:szCs w:val="26"/>
          <w:shd w:val="clear" w:color="auto" w:fill="FFFFFF"/>
        </w:rPr>
        <w:t xml:space="preserve">ational </w:t>
      </w:r>
      <w:r w:rsidR="00E27B40" w:rsidRPr="00BE1FB3">
        <w:rPr>
          <w:color w:val="000000"/>
          <w:sz w:val="26"/>
          <w:szCs w:val="26"/>
          <w:shd w:val="clear" w:color="auto" w:fill="FFFFFF"/>
        </w:rPr>
        <w:t xml:space="preserve">unit of analysis. The </w:t>
      </w:r>
      <w:r w:rsidR="000F161E" w:rsidRPr="00BE1FB3">
        <w:rPr>
          <w:color w:val="000000"/>
          <w:sz w:val="26"/>
          <w:szCs w:val="26"/>
          <w:shd w:val="clear" w:color="auto" w:fill="FFFFFF"/>
        </w:rPr>
        <w:t xml:space="preserve">samples </w:t>
      </w:r>
      <w:r w:rsidR="00E27B40" w:rsidRPr="00BE1FB3">
        <w:rPr>
          <w:color w:val="000000"/>
          <w:sz w:val="26"/>
          <w:szCs w:val="26"/>
          <w:shd w:val="clear" w:color="auto" w:fill="FFFFFF"/>
        </w:rPr>
        <w:t xml:space="preserve">were selected </w:t>
      </w:r>
      <w:r w:rsidR="00D27403" w:rsidRPr="00BE1FB3">
        <w:rPr>
          <w:color w:val="000000"/>
          <w:sz w:val="26"/>
          <w:szCs w:val="26"/>
          <w:shd w:val="clear" w:color="auto" w:fill="FFFFFF"/>
        </w:rPr>
        <w:t xml:space="preserve">from different companies </w:t>
      </w:r>
      <w:r w:rsidR="000F161E" w:rsidRPr="00BE1FB3">
        <w:rPr>
          <w:color w:val="000000"/>
          <w:sz w:val="26"/>
          <w:szCs w:val="26"/>
          <w:shd w:val="clear" w:color="auto" w:fill="FFFFFF"/>
        </w:rPr>
        <w:t xml:space="preserve">that </w:t>
      </w:r>
      <w:r w:rsidR="00D27403" w:rsidRPr="00BE1FB3">
        <w:rPr>
          <w:color w:val="000000"/>
          <w:sz w:val="26"/>
          <w:szCs w:val="26"/>
          <w:shd w:val="clear" w:color="auto" w:fill="FFFFFF"/>
        </w:rPr>
        <w:t>work for a prospective international tenant</w:t>
      </w:r>
      <w:r w:rsidR="000F161E" w:rsidRPr="00BE1FB3">
        <w:rPr>
          <w:color w:val="000000"/>
          <w:sz w:val="26"/>
          <w:szCs w:val="26"/>
          <w:shd w:val="clear" w:color="auto" w:fill="FFFFFF"/>
        </w:rPr>
        <w:t>.</w:t>
      </w:r>
      <w:r w:rsidR="00E27B40" w:rsidRPr="00BE1FB3">
        <w:rPr>
          <w:color w:val="000000"/>
          <w:sz w:val="26"/>
          <w:szCs w:val="26"/>
          <w:shd w:val="clear" w:color="auto" w:fill="FFFFFF"/>
        </w:rPr>
        <w:t xml:space="preserve"> </w:t>
      </w:r>
      <w:r w:rsidR="000F161E" w:rsidRPr="00BE1FB3">
        <w:rPr>
          <w:color w:val="000000"/>
          <w:sz w:val="26"/>
          <w:szCs w:val="26"/>
          <w:shd w:val="clear" w:color="auto" w:fill="FFFFFF"/>
        </w:rPr>
        <w:t>T</w:t>
      </w:r>
      <w:r w:rsidR="00D27403" w:rsidRPr="00BE1FB3">
        <w:rPr>
          <w:color w:val="000000"/>
          <w:sz w:val="26"/>
          <w:szCs w:val="26"/>
          <w:shd w:val="clear" w:color="auto" w:fill="FFFFFF"/>
        </w:rPr>
        <w:t>he</w:t>
      </w:r>
      <w:r w:rsidR="000F161E" w:rsidRPr="00BE1FB3">
        <w:rPr>
          <w:color w:val="000000"/>
          <w:sz w:val="26"/>
          <w:szCs w:val="26"/>
          <w:shd w:val="clear" w:color="auto" w:fill="FFFFFF"/>
        </w:rPr>
        <w:t>ir</w:t>
      </w:r>
      <w:r w:rsidR="00D27403" w:rsidRPr="00BE1FB3">
        <w:rPr>
          <w:color w:val="000000"/>
          <w:sz w:val="26"/>
          <w:szCs w:val="26"/>
          <w:shd w:val="clear" w:color="auto" w:fill="FFFFFF"/>
        </w:rPr>
        <w:t xml:space="preserve"> groups must</w:t>
      </w:r>
      <w:r w:rsidR="00E27B40" w:rsidRPr="00BE1FB3">
        <w:rPr>
          <w:color w:val="000000"/>
          <w:sz w:val="26"/>
          <w:szCs w:val="26"/>
          <w:shd w:val="clear" w:color="auto" w:fill="FFFFFF"/>
        </w:rPr>
        <w:t xml:space="preserve"> also </w:t>
      </w:r>
      <w:r w:rsidR="00D27403" w:rsidRPr="00BE1FB3">
        <w:rPr>
          <w:color w:val="000000"/>
          <w:sz w:val="26"/>
          <w:szCs w:val="26"/>
          <w:shd w:val="clear" w:color="auto" w:fill="FFFFFF"/>
        </w:rPr>
        <w:t xml:space="preserve">have agency experience for at least </w:t>
      </w:r>
      <w:r w:rsidR="00A12A16" w:rsidRPr="00BE1FB3">
        <w:rPr>
          <w:color w:val="000000"/>
          <w:sz w:val="26"/>
          <w:szCs w:val="26"/>
          <w:shd w:val="clear" w:color="auto" w:fill="FFFFFF"/>
        </w:rPr>
        <w:t>one</w:t>
      </w:r>
      <w:r w:rsidR="00D27403" w:rsidRPr="00BE1FB3">
        <w:rPr>
          <w:color w:val="000000"/>
          <w:sz w:val="26"/>
          <w:szCs w:val="26"/>
          <w:shd w:val="clear" w:color="auto" w:fill="FFFFFF"/>
        </w:rPr>
        <w:t xml:space="preserve"> year. </w:t>
      </w:r>
      <w:r w:rsidR="000817AB" w:rsidRPr="00BE1FB3">
        <w:rPr>
          <w:color w:val="000000"/>
          <w:sz w:val="26"/>
          <w:szCs w:val="26"/>
          <w:shd w:val="clear" w:color="auto" w:fill="FFFFFF"/>
        </w:rPr>
        <w:t>T</w:t>
      </w:r>
      <w:r w:rsidR="000F161E" w:rsidRPr="00BE1FB3">
        <w:rPr>
          <w:color w:val="000000"/>
          <w:sz w:val="26"/>
          <w:szCs w:val="26"/>
          <w:shd w:val="clear" w:color="auto" w:fill="FFFFFF"/>
        </w:rPr>
        <w:t>he triangulation technique was employed to ensure the credibility and trustworthiness of data interpretation</w:t>
      </w:r>
      <w:r w:rsidR="00D27403" w:rsidRPr="00BE1FB3">
        <w:rPr>
          <w:color w:val="000000"/>
          <w:sz w:val="26"/>
          <w:szCs w:val="26"/>
          <w:shd w:val="clear" w:color="auto" w:fill="FFFFFF"/>
        </w:rPr>
        <w:t>. One expert in real estate academic and one expert in non-real estate academic fields will check and give their opinions toward each interpretation</w:t>
      </w:r>
      <w:r w:rsidR="00475AD0" w:rsidRPr="00BE1FB3">
        <w:rPr>
          <w:color w:val="000000"/>
          <w:sz w:val="26"/>
          <w:szCs w:val="26"/>
          <w:shd w:val="clear" w:color="auto" w:fill="FFFFFF"/>
        </w:rPr>
        <w:t>,</w:t>
      </w:r>
      <w:r w:rsidR="00D27403" w:rsidRPr="00BE1FB3">
        <w:rPr>
          <w:color w:val="000000"/>
          <w:sz w:val="26"/>
          <w:szCs w:val="26"/>
          <w:shd w:val="clear" w:color="auto" w:fill="FFFFFF"/>
        </w:rPr>
        <w:t xml:space="preserve"> </w:t>
      </w:r>
      <w:proofErr w:type="gramStart"/>
      <w:r w:rsidR="00D27403" w:rsidRPr="00BE1FB3">
        <w:rPr>
          <w:color w:val="000000"/>
          <w:sz w:val="26"/>
          <w:szCs w:val="26"/>
          <w:shd w:val="clear" w:color="auto" w:fill="FFFFFF"/>
        </w:rPr>
        <w:t xml:space="preserve">whether </w:t>
      </w:r>
      <w:r w:rsidR="000F161E" w:rsidRPr="00BE1FB3">
        <w:rPr>
          <w:color w:val="000000"/>
          <w:sz w:val="26"/>
          <w:szCs w:val="26"/>
          <w:shd w:val="clear" w:color="auto" w:fill="FFFFFF"/>
        </w:rPr>
        <w:t>or not</w:t>
      </w:r>
      <w:proofErr w:type="gramEnd"/>
      <w:r w:rsidR="000F161E" w:rsidRPr="00BE1FB3">
        <w:rPr>
          <w:color w:val="000000"/>
          <w:sz w:val="26"/>
          <w:szCs w:val="26"/>
          <w:shd w:val="clear" w:color="auto" w:fill="FFFFFF"/>
        </w:rPr>
        <w:t xml:space="preserve"> </w:t>
      </w:r>
      <w:r w:rsidR="00D27403" w:rsidRPr="00BE1FB3">
        <w:rPr>
          <w:color w:val="000000"/>
          <w:sz w:val="26"/>
          <w:szCs w:val="26"/>
          <w:shd w:val="clear" w:color="auto" w:fill="FFFFFF"/>
        </w:rPr>
        <w:t xml:space="preserve">it </w:t>
      </w:r>
      <w:r w:rsidRPr="00BE1FB3">
        <w:rPr>
          <w:color w:val="000000"/>
          <w:sz w:val="26"/>
          <w:szCs w:val="26"/>
          <w:shd w:val="clear" w:color="auto" w:fill="FFFFFF"/>
        </w:rPr>
        <w:t xml:space="preserve">is </w:t>
      </w:r>
      <w:r w:rsidR="000F161E" w:rsidRPr="00BE1FB3">
        <w:rPr>
          <w:color w:val="000000"/>
          <w:sz w:val="26"/>
          <w:szCs w:val="26"/>
          <w:shd w:val="clear" w:color="auto" w:fill="FFFFFF"/>
        </w:rPr>
        <w:t xml:space="preserve">consistent </w:t>
      </w:r>
      <w:r w:rsidR="000817AB" w:rsidRPr="00BE1FB3">
        <w:rPr>
          <w:color w:val="000000"/>
          <w:sz w:val="26"/>
          <w:szCs w:val="26"/>
          <w:shd w:val="clear" w:color="auto" w:fill="FFFFFF"/>
        </w:rPr>
        <w:t xml:space="preserve">with </w:t>
      </w:r>
      <w:r w:rsidR="00D27403" w:rsidRPr="00BE1FB3">
        <w:rPr>
          <w:color w:val="000000"/>
          <w:sz w:val="26"/>
          <w:szCs w:val="26"/>
          <w:shd w:val="clear" w:color="auto" w:fill="FFFFFF"/>
        </w:rPr>
        <w:t>the researcher</w:t>
      </w:r>
      <w:r w:rsidRPr="00BE1FB3">
        <w:rPr>
          <w:color w:val="000000"/>
          <w:sz w:val="26"/>
          <w:szCs w:val="26"/>
          <w:shd w:val="clear" w:color="auto" w:fill="FFFFFF"/>
        </w:rPr>
        <w:t>'</w:t>
      </w:r>
      <w:r w:rsidR="00D27403" w:rsidRPr="00BE1FB3">
        <w:rPr>
          <w:color w:val="000000"/>
          <w:sz w:val="26"/>
          <w:szCs w:val="26"/>
          <w:shd w:val="clear" w:color="auto" w:fill="FFFFFF"/>
        </w:rPr>
        <w:t>s interpretation.</w:t>
      </w:r>
    </w:p>
    <w:p w14:paraId="6236D536" w14:textId="0BCAEB80" w:rsidR="0030710A" w:rsidRPr="00BE1FB3" w:rsidRDefault="0030710A" w:rsidP="00EE2CED">
      <w:pPr>
        <w:overflowPunct w:val="0"/>
        <w:spacing w:line="360" w:lineRule="exact"/>
        <w:jc w:val="both"/>
        <w:rPr>
          <w:color w:val="000000" w:themeColor="text1"/>
          <w:sz w:val="26"/>
          <w:szCs w:val="26"/>
        </w:rPr>
      </w:pPr>
    </w:p>
    <w:p w14:paraId="69D88BF5" w14:textId="2A86C307" w:rsidR="00D47CC8" w:rsidRPr="00BE1FB3" w:rsidRDefault="00D27403" w:rsidP="00EE2CED">
      <w:pPr>
        <w:overflowPunct w:val="0"/>
        <w:spacing w:line="360" w:lineRule="exact"/>
        <w:jc w:val="center"/>
        <w:rPr>
          <w:b/>
          <w:bCs/>
          <w:color w:val="000000" w:themeColor="text1"/>
          <w:sz w:val="26"/>
          <w:szCs w:val="26"/>
        </w:rPr>
      </w:pPr>
      <w:r w:rsidRPr="00BE1FB3">
        <w:rPr>
          <w:b/>
          <w:bCs/>
          <w:color w:val="000000" w:themeColor="text1"/>
          <w:sz w:val="26"/>
          <w:szCs w:val="26"/>
        </w:rPr>
        <w:lastRenderedPageBreak/>
        <w:t xml:space="preserve">RESULTS </w:t>
      </w:r>
    </w:p>
    <w:p w14:paraId="06C0F197" w14:textId="1CF34D91" w:rsidR="003C076B" w:rsidRPr="00BE1FB3" w:rsidRDefault="00D27403" w:rsidP="00EE2CED">
      <w:pPr>
        <w:overflowPunct w:val="0"/>
        <w:autoSpaceDE w:val="0"/>
        <w:autoSpaceDN w:val="0"/>
        <w:adjustRightInd w:val="0"/>
        <w:spacing w:line="360" w:lineRule="exact"/>
        <w:ind w:firstLineChars="200" w:firstLine="520"/>
        <w:jc w:val="both"/>
        <w:rPr>
          <w:rFonts w:eastAsia="Calibri"/>
          <w:sz w:val="26"/>
          <w:szCs w:val="26"/>
        </w:rPr>
      </w:pPr>
      <w:r w:rsidRPr="00BE1FB3">
        <w:rPr>
          <w:rFonts w:eastAsia="Calibri"/>
          <w:sz w:val="26"/>
          <w:szCs w:val="26"/>
        </w:rPr>
        <w:t xml:space="preserve">This research </w:t>
      </w:r>
      <w:r w:rsidRPr="00BE1FB3">
        <w:rPr>
          <w:color w:val="000000" w:themeColor="text1"/>
          <w:sz w:val="26"/>
          <w:szCs w:val="26"/>
        </w:rPr>
        <w:t>stud</w:t>
      </w:r>
      <w:r w:rsidR="00675AE9" w:rsidRPr="00BE1FB3">
        <w:rPr>
          <w:color w:val="000000" w:themeColor="text1"/>
          <w:sz w:val="26"/>
          <w:szCs w:val="26"/>
        </w:rPr>
        <w:t>ies</w:t>
      </w:r>
      <w:r w:rsidRPr="00BE1FB3">
        <w:rPr>
          <w:rFonts w:eastAsia="Calibri"/>
          <w:sz w:val="26"/>
          <w:szCs w:val="26"/>
        </w:rPr>
        <w:t xml:space="preserve"> </w:t>
      </w:r>
      <w:r w:rsidR="00675AE9" w:rsidRPr="00BE1FB3">
        <w:rPr>
          <w:rFonts w:eastAsia="Calibri"/>
          <w:sz w:val="26"/>
          <w:szCs w:val="26"/>
        </w:rPr>
        <w:t xml:space="preserve">the </w:t>
      </w:r>
      <w:r w:rsidR="007A5051" w:rsidRPr="00BE1FB3">
        <w:rPr>
          <w:rFonts w:eastAsia="Calibri"/>
          <w:sz w:val="26"/>
          <w:szCs w:val="26"/>
        </w:rPr>
        <w:t>crisis management</w:t>
      </w:r>
      <w:r w:rsidRPr="00BE1FB3">
        <w:rPr>
          <w:rFonts w:eastAsia="Calibri"/>
          <w:sz w:val="26"/>
          <w:szCs w:val="26"/>
        </w:rPr>
        <w:t xml:space="preserve"> strategies</w:t>
      </w:r>
      <w:r w:rsidR="007A5051" w:rsidRPr="00BE1FB3">
        <w:rPr>
          <w:rFonts w:eastAsia="Calibri"/>
          <w:sz w:val="26"/>
          <w:szCs w:val="26"/>
        </w:rPr>
        <w:t xml:space="preserve"> of agency companies</w:t>
      </w:r>
      <w:r w:rsidRPr="00BE1FB3">
        <w:rPr>
          <w:rFonts w:eastAsia="Calibri"/>
          <w:sz w:val="26"/>
          <w:szCs w:val="26"/>
        </w:rPr>
        <w:t xml:space="preserve"> during specific periods of </w:t>
      </w:r>
      <w:r w:rsidR="009956D6" w:rsidRPr="00BE1FB3">
        <w:rPr>
          <w:rFonts w:eastAsia="Calibri"/>
          <w:sz w:val="26"/>
          <w:szCs w:val="26"/>
        </w:rPr>
        <w:t xml:space="preserve">the </w:t>
      </w:r>
      <w:r w:rsidRPr="00BE1FB3">
        <w:rPr>
          <w:rFonts w:eastAsia="Calibri"/>
          <w:sz w:val="26"/>
          <w:szCs w:val="26"/>
        </w:rPr>
        <w:t xml:space="preserve">COVID-19 </w:t>
      </w:r>
      <w:r w:rsidR="009956D6" w:rsidRPr="00BE1FB3">
        <w:rPr>
          <w:rFonts w:eastAsia="Calibri"/>
          <w:sz w:val="26"/>
          <w:szCs w:val="26"/>
        </w:rPr>
        <w:t>pandemic.</w:t>
      </w:r>
      <w:r w:rsidRPr="00BE1FB3">
        <w:rPr>
          <w:rFonts w:eastAsia="Calibri"/>
          <w:sz w:val="26"/>
          <w:szCs w:val="26"/>
        </w:rPr>
        <w:t xml:space="preserve"> </w:t>
      </w:r>
      <w:r w:rsidR="009956D6" w:rsidRPr="00BE1FB3">
        <w:rPr>
          <w:rFonts w:eastAsia="Calibri"/>
          <w:sz w:val="26"/>
          <w:szCs w:val="26"/>
        </w:rPr>
        <w:t>T</w:t>
      </w:r>
      <w:r w:rsidRPr="00BE1FB3">
        <w:rPr>
          <w:rFonts w:eastAsia="Calibri"/>
          <w:sz w:val="26"/>
          <w:szCs w:val="26"/>
        </w:rPr>
        <w:t xml:space="preserve">he explanation of </w:t>
      </w:r>
      <w:r w:rsidR="0088653D" w:rsidRPr="00BE1FB3">
        <w:rPr>
          <w:rFonts w:eastAsia="Calibri"/>
          <w:sz w:val="26"/>
          <w:szCs w:val="26"/>
        </w:rPr>
        <w:t xml:space="preserve">the </w:t>
      </w:r>
      <w:r w:rsidRPr="00BE1FB3">
        <w:rPr>
          <w:rFonts w:eastAsia="Calibri"/>
          <w:sz w:val="26"/>
          <w:szCs w:val="26"/>
        </w:rPr>
        <w:t xml:space="preserve">result will mainly focus on two </w:t>
      </w:r>
      <w:r w:rsidR="005F1372" w:rsidRPr="00BE1FB3">
        <w:rPr>
          <w:rFonts w:eastAsia="Calibri"/>
          <w:sz w:val="26"/>
          <w:szCs w:val="26"/>
        </w:rPr>
        <w:t xml:space="preserve">main </w:t>
      </w:r>
      <w:r w:rsidRPr="00BE1FB3">
        <w:rPr>
          <w:rFonts w:eastAsia="Calibri"/>
          <w:sz w:val="26"/>
          <w:szCs w:val="26"/>
        </w:rPr>
        <w:t xml:space="preserve">issues. </w:t>
      </w:r>
      <w:r w:rsidR="0088653D" w:rsidRPr="00BE1FB3">
        <w:rPr>
          <w:rFonts w:eastAsia="Calibri"/>
          <w:sz w:val="26"/>
          <w:szCs w:val="26"/>
        </w:rPr>
        <w:t>The f</w:t>
      </w:r>
      <w:r w:rsidRPr="00BE1FB3">
        <w:rPr>
          <w:rFonts w:eastAsia="Calibri"/>
          <w:sz w:val="26"/>
          <w:szCs w:val="26"/>
        </w:rPr>
        <w:t xml:space="preserve">irst issue is </w:t>
      </w:r>
      <w:r w:rsidR="0088653D" w:rsidRPr="00BE1FB3">
        <w:rPr>
          <w:rFonts w:eastAsia="Calibri"/>
          <w:sz w:val="26"/>
          <w:szCs w:val="26"/>
        </w:rPr>
        <w:t xml:space="preserve">the </w:t>
      </w:r>
      <w:r w:rsidRPr="00BE1FB3">
        <w:rPr>
          <w:rFonts w:eastAsia="Calibri"/>
          <w:sz w:val="26"/>
          <w:szCs w:val="26"/>
        </w:rPr>
        <w:t>general information of the samples</w:t>
      </w:r>
      <w:r w:rsidR="000817AB" w:rsidRPr="00BE1FB3">
        <w:rPr>
          <w:rFonts w:eastAsia="Calibri"/>
          <w:sz w:val="26"/>
          <w:szCs w:val="26"/>
        </w:rPr>
        <w:t xml:space="preserve">. The </w:t>
      </w:r>
      <w:r w:rsidRPr="00BE1FB3">
        <w:rPr>
          <w:rFonts w:eastAsia="Calibri"/>
          <w:sz w:val="26"/>
          <w:szCs w:val="26"/>
        </w:rPr>
        <w:t xml:space="preserve">second issue is </w:t>
      </w:r>
      <w:r w:rsidR="009956D6" w:rsidRPr="00BE1FB3">
        <w:rPr>
          <w:rFonts w:eastAsia="Calibri"/>
          <w:sz w:val="26"/>
          <w:szCs w:val="26"/>
        </w:rPr>
        <w:t xml:space="preserve">the </w:t>
      </w:r>
      <w:r w:rsidRPr="00BE1FB3">
        <w:rPr>
          <w:rFonts w:eastAsia="Calibri"/>
          <w:sz w:val="26"/>
          <w:szCs w:val="26"/>
        </w:rPr>
        <w:t>strategies, plan</w:t>
      </w:r>
      <w:r w:rsidR="009956D6" w:rsidRPr="00BE1FB3">
        <w:rPr>
          <w:rFonts w:eastAsia="Calibri"/>
          <w:sz w:val="26"/>
          <w:szCs w:val="26"/>
        </w:rPr>
        <w:t>s</w:t>
      </w:r>
      <w:r w:rsidRPr="00BE1FB3">
        <w:rPr>
          <w:rFonts w:eastAsia="Calibri"/>
          <w:sz w:val="26"/>
          <w:szCs w:val="26"/>
        </w:rPr>
        <w:t>, and action</w:t>
      </w:r>
      <w:r w:rsidR="009956D6" w:rsidRPr="00BE1FB3">
        <w:rPr>
          <w:rFonts w:eastAsia="Calibri"/>
          <w:sz w:val="26"/>
          <w:szCs w:val="26"/>
        </w:rPr>
        <w:t>s</w:t>
      </w:r>
      <w:r w:rsidRPr="00BE1FB3">
        <w:rPr>
          <w:rFonts w:eastAsia="Calibri"/>
          <w:sz w:val="26"/>
          <w:szCs w:val="26"/>
        </w:rPr>
        <w:t xml:space="preserve"> </w:t>
      </w:r>
      <w:r w:rsidR="009956D6" w:rsidRPr="00BE1FB3">
        <w:rPr>
          <w:rFonts w:eastAsia="Calibri"/>
          <w:sz w:val="26"/>
          <w:szCs w:val="26"/>
        </w:rPr>
        <w:t xml:space="preserve">employed during the </w:t>
      </w:r>
      <w:r w:rsidRPr="00BE1FB3">
        <w:rPr>
          <w:rFonts w:eastAsia="Calibri"/>
          <w:sz w:val="26"/>
          <w:szCs w:val="26"/>
        </w:rPr>
        <w:t>pre, ongoing</w:t>
      </w:r>
      <w:r w:rsidR="000817AB" w:rsidRPr="00BE1FB3">
        <w:rPr>
          <w:rFonts w:eastAsia="Calibri"/>
          <w:sz w:val="26"/>
          <w:szCs w:val="26"/>
        </w:rPr>
        <w:t>,</w:t>
      </w:r>
      <w:r w:rsidRPr="00BE1FB3">
        <w:rPr>
          <w:rFonts w:eastAsia="Calibri"/>
          <w:sz w:val="26"/>
          <w:szCs w:val="26"/>
        </w:rPr>
        <w:t xml:space="preserve"> and post</w:t>
      </w:r>
      <w:r w:rsidR="009956D6" w:rsidRPr="00BE1FB3">
        <w:rPr>
          <w:rFonts w:eastAsia="Calibri"/>
          <w:sz w:val="26"/>
          <w:szCs w:val="26"/>
        </w:rPr>
        <w:t>-crisis stages</w:t>
      </w:r>
      <w:r w:rsidRPr="00BE1FB3">
        <w:rPr>
          <w:rFonts w:eastAsia="Calibri"/>
          <w:sz w:val="26"/>
          <w:szCs w:val="26"/>
        </w:rPr>
        <w:t>.</w:t>
      </w:r>
    </w:p>
    <w:p w14:paraId="5816D280" w14:textId="4270F606" w:rsidR="009C1987" w:rsidRPr="00BE1FB3" w:rsidRDefault="00D27403" w:rsidP="00EE2CED">
      <w:pPr>
        <w:overflowPunct w:val="0"/>
        <w:autoSpaceDE w:val="0"/>
        <w:autoSpaceDN w:val="0"/>
        <w:adjustRightInd w:val="0"/>
        <w:spacing w:line="360" w:lineRule="exact"/>
        <w:ind w:firstLineChars="200" w:firstLine="520"/>
        <w:jc w:val="both"/>
        <w:rPr>
          <w:rFonts w:eastAsia="Calibri"/>
          <w:sz w:val="26"/>
          <w:szCs w:val="26"/>
        </w:rPr>
      </w:pPr>
      <w:r w:rsidRPr="00BE1FB3">
        <w:rPr>
          <w:rFonts w:eastAsia="Calibri"/>
          <w:sz w:val="26"/>
          <w:szCs w:val="26"/>
        </w:rPr>
        <w:tab/>
      </w:r>
      <w:r w:rsidR="0060456B" w:rsidRPr="00BE1FB3">
        <w:rPr>
          <w:rFonts w:eastAsia="Calibri"/>
          <w:sz w:val="26"/>
          <w:szCs w:val="26"/>
        </w:rPr>
        <w:t>T</w:t>
      </w:r>
      <w:r w:rsidRPr="00BE1FB3">
        <w:rPr>
          <w:rFonts w:eastAsia="Calibri"/>
          <w:sz w:val="26"/>
          <w:szCs w:val="26"/>
        </w:rPr>
        <w:t>able</w:t>
      </w:r>
      <w:r w:rsidR="005F1372" w:rsidRPr="00BE1FB3">
        <w:rPr>
          <w:rFonts w:eastAsia="Calibri"/>
          <w:sz w:val="26"/>
          <w:szCs w:val="26"/>
        </w:rPr>
        <w:t xml:space="preserve"> 1</w:t>
      </w:r>
      <w:r w:rsidR="000174B1" w:rsidRPr="00BE1FB3">
        <w:rPr>
          <w:rFonts w:eastAsia="Calibri"/>
          <w:sz w:val="26"/>
          <w:szCs w:val="26"/>
        </w:rPr>
        <w:t xml:space="preserve"> </w:t>
      </w:r>
      <w:r w:rsidRPr="00BE1FB3">
        <w:rPr>
          <w:color w:val="000000" w:themeColor="text1"/>
          <w:sz w:val="26"/>
          <w:szCs w:val="26"/>
        </w:rPr>
        <w:t>shows</w:t>
      </w:r>
      <w:r w:rsidRPr="00BE1FB3">
        <w:rPr>
          <w:rFonts w:eastAsia="Calibri"/>
          <w:sz w:val="26"/>
          <w:szCs w:val="26"/>
        </w:rPr>
        <w:t xml:space="preserve"> that most of the respondents </w:t>
      </w:r>
      <w:r w:rsidR="009956D6" w:rsidRPr="00BE1FB3">
        <w:rPr>
          <w:rFonts w:eastAsia="Calibri"/>
          <w:sz w:val="26"/>
          <w:szCs w:val="26"/>
        </w:rPr>
        <w:t xml:space="preserve">were </w:t>
      </w:r>
      <w:r w:rsidRPr="00BE1FB3">
        <w:rPr>
          <w:rFonts w:eastAsia="Calibri"/>
          <w:sz w:val="26"/>
          <w:szCs w:val="26"/>
        </w:rPr>
        <w:t>female</w:t>
      </w:r>
      <w:r w:rsidR="000F161E" w:rsidRPr="00BE1FB3">
        <w:rPr>
          <w:rFonts w:eastAsia="Calibri"/>
          <w:sz w:val="26"/>
          <w:szCs w:val="26"/>
        </w:rPr>
        <w:t>,</w:t>
      </w:r>
      <w:r w:rsidRPr="00BE1FB3">
        <w:rPr>
          <w:rFonts w:eastAsia="Calibri"/>
          <w:sz w:val="26"/>
          <w:szCs w:val="26"/>
        </w:rPr>
        <w:t xml:space="preserve"> while the work position</w:t>
      </w:r>
      <w:r w:rsidR="007A5051" w:rsidRPr="00BE1FB3">
        <w:rPr>
          <w:rFonts w:eastAsia="Calibri"/>
          <w:sz w:val="26"/>
          <w:szCs w:val="26"/>
        </w:rPr>
        <w:t>s</w:t>
      </w:r>
      <w:r w:rsidRPr="00BE1FB3">
        <w:rPr>
          <w:rFonts w:eastAsia="Calibri"/>
          <w:sz w:val="26"/>
          <w:szCs w:val="26"/>
          <w:cs/>
        </w:rPr>
        <w:t xml:space="preserve"> </w:t>
      </w:r>
      <w:r w:rsidR="00604828" w:rsidRPr="00BE1FB3">
        <w:rPr>
          <w:rFonts w:eastAsia="Calibri"/>
          <w:sz w:val="26"/>
          <w:szCs w:val="26"/>
        </w:rPr>
        <w:t>we</w:t>
      </w:r>
      <w:r w:rsidR="005F1372" w:rsidRPr="00BE1FB3">
        <w:rPr>
          <w:rFonts w:eastAsia="Calibri"/>
          <w:sz w:val="26"/>
          <w:szCs w:val="26"/>
        </w:rPr>
        <w:t>re</w:t>
      </w:r>
      <w:r w:rsidRPr="00BE1FB3">
        <w:rPr>
          <w:rFonts w:eastAsia="Calibri"/>
          <w:sz w:val="26"/>
          <w:szCs w:val="26"/>
        </w:rPr>
        <w:t xml:space="preserve"> managers and company owners. Most </w:t>
      </w:r>
      <w:r w:rsidR="009956D6" w:rsidRPr="00BE1FB3">
        <w:rPr>
          <w:rFonts w:eastAsia="Calibri"/>
          <w:sz w:val="26"/>
          <w:szCs w:val="26"/>
        </w:rPr>
        <w:t xml:space="preserve">respondents had </w:t>
      </w:r>
      <w:r w:rsidRPr="00BE1FB3">
        <w:rPr>
          <w:rFonts w:eastAsia="Calibri"/>
          <w:sz w:val="26"/>
          <w:szCs w:val="26"/>
        </w:rPr>
        <w:t xml:space="preserve">agency work experience </w:t>
      </w:r>
      <w:r w:rsidR="009956D6" w:rsidRPr="00BE1FB3">
        <w:rPr>
          <w:rFonts w:eastAsia="Calibri"/>
          <w:sz w:val="26"/>
          <w:szCs w:val="26"/>
        </w:rPr>
        <w:t>of</w:t>
      </w:r>
      <w:r w:rsidRPr="00BE1FB3">
        <w:rPr>
          <w:rFonts w:eastAsia="Calibri"/>
          <w:sz w:val="26"/>
          <w:szCs w:val="26"/>
        </w:rPr>
        <w:t xml:space="preserve"> 1</w:t>
      </w:r>
      <w:r w:rsidR="000817AB" w:rsidRPr="00BE1FB3">
        <w:rPr>
          <w:rFonts w:eastAsia="Calibri"/>
          <w:sz w:val="26"/>
          <w:szCs w:val="26"/>
        </w:rPr>
        <w:t>–</w:t>
      </w:r>
      <w:r w:rsidRPr="00BE1FB3">
        <w:rPr>
          <w:rFonts w:eastAsia="Calibri"/>
          <w:sz w:val="26"/>
          <w:szCs w:val="26"/>
        </w:rPr>
        <w:t>10 yea</w:t>
      </w:r>
      <w:r w:rsidR="009A1312" w:rsidRPr="00BE1FB3">
        <w:rPr>
          <w:rFonts w:eastAsia="Calibri"/>
          <w:sz w:val="26"/>
          <w:szCs w:val="26"/>
        </w:rPr>
        <w:t>rs</w:t>
      </w:r>
      <w:r w:rsidR="007A5051" w:rsidRPr="00BE1FB3">
        <w:rPr>
          <w:rFonts w:eastAsia="Calibri"/>
          <w:sz w:val="26"/>
          <w:szCs w:val="26"/>
        </w:rPr>
        <w:t>,</w:t>
      </w:r>
      <w:r w:rsidR="009A1312" w:rsidRPr="00BE1FB3">
        <w:rPr>
          <w:rFonts w:eastAsia="Calibri"/>
          <w:sz w:val="26"/>
          <w:szCs w:val="26"/>
        </w:rPr>
        <w:t xml:space="preserve"> while most </w:t>
      </w:r>
      <w:r w:rsidR="005F1372" w:rsidRPr="00BE1FB3">
        <w:rPr>
          <w:rFonts w:eastAsia="Calibri"/>
          <w:sz w:val="26"/>
          <w:szCs w:val="26"/>
        </w:rPr>
        <w:t>of</w:t>
      </w:r>
      <w:r w:rsidR="009A1312" w:rsidRPr="00BE1FB3">
        <w:rPr>
          <w:rFonts w:eastAsia="Calibri"/>
          <w:sz w:val="26"/>
          <w:szCs w:val="26"/>
        </w:rPr>
        <w:t xml:space="preserve"> the </w:t>
      </w:r>
      <w:r w:rsidR="007A5051" w:rsidRPr="00BE1FB3">
        <w:rPr>
          <w:rFonts w:eastAsia="Calibri"/>
          <w:sz w:val="26"/>
          <w:szCs w:val="26"/>
        </w:rPr>
        <w:t xml:space="preserve">companies </w:t>
      </w:r>
      <w:r w:rsidR="009956D6" w:rsidRPr="00BE1FB3">
        <w:rPr>
          <w:rFonts w:eastAsia="Calibri"/>
          <w:sz w:val="26"/>
          <w:szCs w:val="26"/>
        </w:rPr>
        <w:t xml:space="preserve">have </w:t>
      </w:r>
      <w:r w:rsidR="009A1312" w:rsidRPr="00BE1FB3">
        <w:rPr>
          <w:rFonts w:eastAsia="Calibri"/>
          <w:sz w:val="26"/>
          <w:szCs w:val="26"/>
        </w:rPr>
        <w:t>1</w:t>
      </w:r>
      <w:r w:rsidR="000F161E" w:rsidRPr="00BE1FB3">
        <w:rPr>
          <w:rFonts w:eastAsia="新細明體"/>
          <w:sz w:val="26"/>
          <w:szCs w:val="26"/>
          <w:lang w:eastAsia="zh-TW"/>
        </w:rPr>
        <w:t>-</w:t>
      </w:r>
      <w:r w:rsidR="009A1312" w:rsidRPr="00BE1FB3">
        <w:rPr>
          <w:rFonts w:eastAsia="Calibri"/>
          <w:sz w:val="26"/>
          <w:szCs w:val="26"/>
        </w:rPr>
        <w:t xml:space="preserve">10 </w:t>
      </w:r>
      <w:r w:rsidR="009956D6" w:rsidRPr="00BE1FB3">
        <w:rPr>
          <w:rFonts w:eastAsia="Calibri"/>
          <w:sz w:val="26"/>
          <w:szCs w:val="26"/>
        </w:rPr>
        <w:t>employees</w:t>
      </w:r>
      <w:r w:rsidR="009A1312" w:rsidRPr="00BE1FB3">
        <w:rPr>
          <w:rFonts w:eastAsia="Calibri"/>
          <w:sz w:val="26"/>
          <w:szCs w:val="26"/>
        </w:rPr>
        <w:t>. Th</w:t>
      </w:r>
      <w:r w:rsidR="0088653D" w:rsidRPr="00BE1FB3">
        <w:rPr>
          <w:rFonts w:eastAsia="Calibri"/>
          <w:sz w:val="26"/>
          <w:szCs w:val="26"/>
        </w:rPr>
        <w:t>is</w:t>
      </w:r>
      <w:r w:rsidR="009A1312" w:rsidRPr="00BE1FB3">
        <w:rPr>
          <w:rFonts w:eastAsia="Calibri"/>
          <w:sz w:val="26"/>
          <w:szCs w:val="26"/>
        </w:rPr>
        <w:t xml:space="preserve"> information </w:t>
      </w:r>
      <w:r w:rsidR="009956D6" w:rsidRPr="00BE1FB3">
        <w:rPr>
          <w:rFonts w:eastAsia="Calibri"/>
          <w:sz w:val="26"/>
          <w:szCs w:val="26"/>
        </w:rPr>
        <w:t xml:space="preserve">on </w:t>
      </w:r>
      <w:r w:rsidR="005F1372" w:rsidRPr="00BE1FB3">
        <w:rPr>
          <w:rFonts w:eastAsia="Calibri"/>
          <w:sz w:val="26"/>
          <w:szCs w:val="26"/>
        </w:rPr>
        <w:t xml:space="preserve">work experience and </w:t>
      </w:r>
      <w:r w:rsidR="009956D6" w:rsidRPr="00BE1FB3">
        <w:rPr>
          <w:rFonts w:eastAsia="Calibri"/>
          <w:sz w:val="26"/>
          <w:szCs w:val="26"/>
        </w:rPr>
        <w:t xml:space="preserve">the number of </w:t>
      </w:r>
      <w:r w:rsidR="00AC0DF8" w:rsidRPr="00BE1FB3">
        <w:rPr>
          <w:rFonts w:eastAsia="Calibri"/>
          <w:sz w:val="26"/>
          <w:szCs w:val="26"/>
        </w:rPr>
        <w:t>employees</w:t>
      </w:r>
      <w:r w:rsidR="005F1372" w:rsidRPr="00BE1FB3">
        <w:rPr>
          <w:rFonts w:eastAsia="Calibri"/>
          <w:sz w:val="26"/>
          <w:szCs w:val="26"/>
        </w:rPr>
        <w:t xml:space="preserve"> </w:t>
      </w:r>
      <w:r w:rsidR="009A1312" w:rsidRPr="00BE1FB3">
        <w:rPr>
          <w:rFonts w:eastAsia="Calibri"/>
          <w:sz w:val="26"/>
          <w:szCs w:val="26"/>
        </w:rPr>
        <w:t>reflect</w:t>
      </w:r>
      <w:r w:rsidR="0088653D" w:rsidRPr="00BE1FB3">
        <w:rPr>
          <w:rFonts w:eastAsia="Calibri"/>
          <w:sz w:val="26"/>
          <w:szCs w:val="26"/>
        </w:rPr>
        <w:t>s</w:t>
      </w:r>
      <w:r w:rsidR="005F1372" w:rsidRPr="00BE1FB3">
        <w:rPr>
          <w:rFonts w:eastAsia="Calibri"/>
          <w:sz w:val="26"/>
          <w:szCs w:val="26"/>
        </w:rPr>
        <w:t xml:space="preserve"> the </w:t>
      </w:r>
      <w:r w:rsidR="009A1312" w:rsidRPr="00BE1FB3">
        <w:rPr>
          <w:rFonts w:eastAsia="Calibri"/>
          <w:sz w:val="26"/>
          <w:szCs w:val="26"/>
        </w:rPr>
        <w:t>new</w:t>
      </w:r>
      <w:r w:rsidR="005F1372" w:rsidRPr="00BE1FB3">
        <w:rPr>
          <w:rFonts w:eastAsia="Calibri"/>
          <w:sz w:val="26"/>
          <w:szCs w:val="26"/>
        </w:rPr>
        <w:t>ness</w:t>
      </w:r>
      <w:r w:rsidR="009A1312" w:rsidRPr="00BE1FB3">
        <w:rPr>
          <w:rFonts w:eastAsia="Calibri"/>
          <w:sz w:val="26"/>
          <w:szCs w:val="26"/>
        </w:rPr>
        <w:t xml:space="preserve"> </w:t>
      </w:r>
      <w:r w:rsidR="005F1372" w:rsidRPr="00BE1FB3">
        <w:rPr>
          <w:rFonts w:eastAsia="Calibri"/>
          <w:sz w:val="26"/>
          <w:szCs w:val="26"/>
        </w:rPr>
        <w:t xml:space="preserve">of the agents as well as their </w:t>
      </w:r>
      <w:r w:rsidR="005F1372" w:rsidRPr="00BE1FB3">
        <w:rPr>
          <w:color w:val="000000" w:themeColor="text1"/>
          <w:sz w:val="26"/>
          <w:szCs w:val="26"/>
        </w:rPr>
        <w:t>companies</w:t>
      </w:r>
      <w:r w:rsidR="00EE2CED" w:rsidRPr="00BE1FB3">
        <w:rPr>
          <w:color w:val="000000" w:themeColor="text1"/>
          <w:sz w:val="26"/>
          <w:szCs w:val="26"/>
        </w:rPr>
        <w:t>'</w:t>
      </w:r>
      <w:r w:rsidR="00EE2CED" w:rsidRPr="00BE1FB3">
        <w:rPr>
          <w:rFonts w:eastAsia="Calibri"/>
          <w:sz w:val="26"/>
          <w:szCs w:val="26"/>
        </w:rPr>
        <w:t xml:space="preserve"> </w:t>
      </w:r>
      <w:r w:rsidR="005F1372" w:rsidRPr="00BE1FB3">
        <w:rPr>
          <w:rFonts w:eastAsia="Calibri"/>
          <w:sz w:val="26"/>
          <w:szCs w:val="26"/>
        </w:rPr>
        <w:t>scale</w:t>
      </w:r>
      <w:r w:rsidR="009956D6" w:rsidRPr="00BE1FB3">
        <w:rPr>
          <w:rFonts w:eastAsia="Calibri"/>
          <w:sz w:val="26"/>
          <w:szCs w:val="26"/>
        </w:rPr>
        <w:t>,</w:t>
      </w:r>
      <w:r w:rsidR="005F1372" w:rsidRPr="00BE1FB3">
        <w:rPr>
          <w:rFonts w:eastAsia="Calibri"/>
          <w:sz w:val="26"/>
          <w:szCs w:val="26"/>
        </w:rPr>
        <w:t xml:space="preserve"> which</w:t>
      </w:r>
      <w:r w:rsidRPr="00BE1FB3">
        <w:rPr>
          <w:rFonts w:eastAsia="Calibri"/>
          <w:sz w:val="26"/>
          <w:szCs w:val="26"/>
        </w:rPr>
        <w:t xml:space="preserve"> might</w:t>
      </w:r>
      <w:r w:rsidR="009A1312" w:rsidRPr="00BE1FB3">
        <w:rPr>
          <w:rFonts w:eastAsia="Calibri"/>
          <w:sz w:val="26"/>
          <w:szCs w:val="26"/>
        </w:rPr>
        <w:t xml:space="preserve"> </w:t>
      </w:r>
      <w:r w:rsidR="009956D6" w:rsidRPr="00BE1FB3">
        <w:rPr>
          <w:rFonts w:eastAsia="Calibri"/>
          <w:sz w:val="26"/>
          <w:szCs w:val="26"/>
        </w:rPr>
        <w:t xml:space="preserve">be </w:t>
      </w:r>
      <w:r w:rsidR="009A1312" w:rsidRPr="00BE1FB3">
        <w:rPr>
          <w:rFonts w:eastAsia="Calibri"/>
          <w:sz w:val="26"/>
          <w:szCs w:val="26"/>
        </w:rPr>
        <w:t xml:space="preserve">due to the </w:t>
      </w:r>
      <w:r w:rsidR="009956D6" w:rsidRPr="00BE1FB3">
        <w:rPr>
          <w:rFonts w:eastAsia="Calibri"/>
          <w:sz w:val="26"/>
          <w:szCs w:val="26"/>
        </w:rPr>
        <w:t xml:space="preserve">boom in the </w:t>
      </w:r>
      <w:r w:rsidR="009A1312" w:rsidRPr="00BE1FB3">
        <w:rPr>
          <w:rFonts w:eastAsia="Calibri"/>
          <w:sz w:val="26"/>
          <w:szCs w:val="26"/>
        </w:rPr>
        <w:t xml:space="preserve">real estate </w:t>
      </w:r>
      <w:r w:rsidR="009956D6" w:rsidRPr="00BE1FB3">
        <w:rPr>
          <w:rFonts w:eastAsia="Calibri"/>
          <w:sz w:val="26"/>
          <w:szCs w:val="26"/>
        </w:rPr>
        <w:t xml:space="preserve">market </w:t>
      </w:r>
      <w:r w:rsidR="009A1312" w:rsidRPr="00BE1FB3">
        <w:rPr>
          <w:rFonts w:eastAsia="Calibri"/>
          <w:sz w:val="26"/>
          <w:szCs w:val="26"/>
        </w:rPr>
        <w:t>during the last ten years</w:t>
      </w:r>
      <w:r w:rsidR="009956D6" w:rsidRPr="00BE1FB3">
        <w:rPr>
          <w:rFonts w:eastAsia="Calibri"/>
          <w:sz w:val="26"/>
          <w:szCs w:val="26"/>
        </w:rPr>
        <w:t>;</w:t>
      </w:r>
      <w:r w:rsidR="009A1312" w:rsidRPr="00BE1FB3">
        <w:rPr>
          <w:rFonts w:eastAsia="Calibri"/>
          <w:sz w:val="26"/>
          <w:szCs w:val="26"/>
        </w:rPr>
        <w:t xml:space="preserve"> </w:t>
      </w:r>
      <w:r w:rsidR="009956D6" w:rsidRPr="00BE1FB3">
        <w:rPr>
          <w:rFonts w:eastAsia="Calibri"/>
          <w:sz w:val="26"/>
          <w:szCs w:val="26"/>
        </w:rPr>
        <w:t xml:space="preserve">this has </w:t>
      </w:r>
      <w:r w:rsidR="009A1312" w:rsidRPr="00BE1FB3">
        <w:rPr>
          <w:rFonts w:eastAsia="Calibri"/>
          <w:sz w:val="26"/>
          <w:szCs w:val="26"/>
        </w:rPr>
        <w:t>a</w:t>
      </w:r>
      <w:r w:rsidR="007A5051" w:rsidRPr="00BE1FB3">
        <w:rPr>
          <w:rFonts w:eastAsia="Calibri"/>
          <w:sz w:val="26"/>
          <w:szCs w:val="26"/>
        </w:rPr>
        <w:t>ttract</w:t>
      </w:r>
      <w:r w:rsidR="009956D6" w:rsidRPr="00BE1FB3">
        <w:rPr>
          <w:rFonts w:eastAsia="Calibri"/>
          <w:sz w:val="26"/>
          <w:szCs w:val="26"/>
        </w:rPr>
        <w:t>ed</w:t>
      </w:r>
      <w:r w:rsidR="009A1312" w:rsidRPr="00BE1FB3">
        <w:rPr>
          <w:rFonts w:eastAsia="Calibri"/>
          <w:sz w:val="26"/>
          <w:szCs w:val="26"/>
        </w:rPr>
        <w:t xml:space="preserve"> </w:t>
      </w:r>
      <w:r w:rsidR="009956D6" w:rsidRPr="00BE1FB3">
        <w:rPr>
          <w:rFonts w:eastAsia="Calibri"/>
          <w:sz w:val="26"/>
          <w:szCs w:val="26"/>
        </w:rPr>
        <w:t xml:space="preserve">many </w:t>
      </w:r>
      <w:r w:rsidR="007A5051" w:rsidRPr="00BE1FB3">
        <w:rPr>
          <w:rFonts w:eastAsia="Calibri"/>
          <w:sz w:val="26"/>
          <w:szCs w:val="26"/>
        </w:rPr>
        <w:t xml:space="preserve">agency </w:t>
      </w:r>
      <w:r w:rsidR="009A1312" w:rsidRPr="00BE1FB3">
        <w:rPr>
          <w:rFonts w:eastAsia="Calibri"/>
          <w:sz w:val="26"/>
          <w:szCs w:val="26"/>
        </w:rPr>
        <w:t xml:space="preserve">rookies to </w:t>
      </w:r>
      <w:r w:rsidR="007575E9" w:rsidRPr="00BE1FB3">
        <w:rPr>
          <w:rFonts w:eastAsia="Calibri"/>
          <w:sz w:val="26"/>
          <w:szCs w:val="26"/>
        </w:rPr>
        <w:t>enter</w:t>
      </w:r>
      <w:r w:rsidR="009A1312" w:rsidRPr="00BE1FB3">
        <w:rPr>
          <w:rFonts w:eastAsia="Calibri"/>
          <w:sz w:val="26"/>
          <w:szCs w:val="26"/>
        </w:rPr>
        <w:t xml:space="preserve"> this business</w:t>
      </w:r>
      <w:r w:rsidR="007575E9" w:rsidRPr="00BE1FB3">
        <w:rPr>
          <w:rFonts w:eastAsia="Calibri"/>
          <w:sz w:val="26"/>
          <w:szCs w:val="26"/>
        </w:rPr>
        <w:t>,</w:t>
      </w:r>
      <w:r w:rsidR="009A1312" w:rsidRPr="00BE1FB3">
        <w:rPr>
          <w:rFonts w:eastAsia="Calibri"/>
          <w:sz w:val="26"/>
          <w:szCs w:val="26"/>
        </w:rPr>
        <w:t xml:space="preserve"> particularly </w:t>
      </w:r>
      <w:r w:rsidR="009956D6" w:rsidRPr="00BE1FB3">
        <w:rPr>
          <w:rFonts w:eastAsia="Calibri"/>
          <w:sz w:val="26"/>
          <w:szCs w:val="26"/>
        </w:rPr>
        <w:t xml:space="preserve">since </w:t>
      </w:r>
      <w:r w:rsidR="000817AB" w:rsidRPr="00BE1FB3">
        <w:rPr>
          <w:rFonts w:eastAsia="Calibri"/>
          <w:sz w:val="26"/>
          <w:szCs w:val="26"/>
        </w:rPr>
        <w:t xml:space="preserve">a </w:t>
      </w:r>
      <w:r w:rsidR="009A1312" w:rsidRPr="00BE1FB3">
        <w:rPr>
          <w:rFonts w:eastAsia="Calibri"/>
          <w:sz w:val="26"/>
          <w:szCs w:val="26"/>
        </w:rPr>
        <w:t xml:space="preserve">substantial </w:t>
      </w:r>
      <w:r w:rsidR="009956D6" w:rsidRPr="00BE1FB3">
        <w:rPr>
          <w:rFonts w:eastAsia="Calibri"/>
          <w:sz w:val="26"/>
          <w:szCs w:val="26"/>
        </w:rPr>
        <w:t xml:space="preserve">initial </w:t>
      </w:r>
      <w:r w:rsidR="009A1312" w:rsidRPr="00BE1FB3">
        <w:rPr>
          <w:rFonts w:eastAsia="Calibri"/>
          <w:sz w:val="26"/>
          <w:szCs w:val="26"/>
        </w:rPr>
        <w:t xml:space="preserve">investment is </w:t>
      </w:r>
      <w:r w:rsidR="009956D6" w:rsidRPr="00BE1FB3">
        <w:rPr>
          <w:rFonts w:eastAsia="Calibri"/>
          <w:sz w:val="26"/>
          <w:szCs w:val="26"/>
        </w:rPr>
        <w:t xml:space="preserve">not </w:t>
      </w:r>
      <w:r w:rsidR="009A1312" w:rsidRPr="00BE1FB3">
        <w:rPr>
          <w:rFonts w:eastAsia="Calibri"/>
          <w:sz w:val="26"/>
          <w:szCs w:val="26"/>
        </w:rPr>
        <w:t>required. Most of the company</w:t>
      </w:r>
      <w:r w:rsidR="00EE2CED" w:rsidRPr="00BE1FB3">
        <w:rPr>
          <w:rFonts w:eastAsia="Calibri"/>
          <w:sz w:val="26"/>
          <w:szCs w:val="26"/>
        </w:rPr>
        <w:t>'</w:t>
      </w:r>
      <w:r w:rsidR="009A1312" w:rsidRPr="00BE1FB3">
        <w:rPr>
          <w:rFonts w:eastAsia="Calibri"/>
          <w:sz w:val="26"/>
          <w:szCs w:val="26"/>
        </w:rPr>
        <w:t>s nationalities are Thais</w:t>
      </w:r>
      <w:r w:rsidR="007575E9" w:rsidRPr="00BE1FB3">
        <w:rPr>
          <w:rFonts w:eastAsia="Calibri"/>
          <w:sz w:val="26"/>
          <w:szCs w:val="26"/>
        </w:rPr>
        <w:t>,</w:t>
      </w:r>
      <w:r w:rsidR="009A1312" w:rsidRPr="00BE1FB3">
        <w:rPr>
          <w:rFonts w:eastAsia="Calibri"/>
          <w:sz w:val="26"/>
          <w:szCs w:val="26"/>
        </w:rPr>
        <w:t xml:space="preserve"> which </w:t>
      </w:r>
      <w:r w:rsidR="00424F79" w:rsidRPr="00BE1FB3">
        <w:rPr>
          <w:rFonts w:eastAsia="Calibri"/>
          <w:sz w:val="26"/>
          <w:szCs w:val="26"/>
        </w:rPr>
        <w:t>most</w:t>
      </w:r>
      <w:r w:rsidR="009A1312" w:rsidRPr="00BE1FB3">
        <w:rPr>
          <w:rFonts w:eastAsia="Calibri"/>
          <w:sz w:val="26"/>
          <w:szCs w:val="26"/>
        </w:rPr>
        <w:t xml:space="preserve"> of the</w:t>
      </w:r>
      <w:r w:rsidR="000E7202" w:rsidRPr="00BE1FB3">
        <w:rPr>
          <w:rFonts w:eastAsia="Calibri"/>
          <w:sz w:val="26"/>
          <w:szCs w:val="26"/>
        </w:rPr>
        <w:t>m</w:t>
      </w:r>
      <w:r w:rsidR="009A1312" w:rsidRPr="00BE1FB3">
        <w:rPr>
          <w:rFonts w:eastAsia="Calibri"/>
          <w:sz w:val="26"/>
          <w:szCs w:val="26"/>
        </w:rPr>
        <w:t xml:space="preserve"> target mixed customers rather than focusing </w:t>
      </w:r>
      <w:r w:rsidR="0088653D" w:rsidRPr="00BE1FB3">
        <w:rPr>
          <w:rFonts w:eastAsia="Calibri"/>
          <w:sz w:val="26"/>
          <w:szCs w:val="26"/>
        </w:rPr>
        <w:t>o</w:t>
      </w:r>
      <w:r w:rsidR="009A1312" w:rsidRPr="00BE1FB3">
        <w:rPr>
          <w:rFonts w:eastAsia="Calibri"/>
          <w:sz w:val="26"/>
          <w:szCs w:val="26"/>
        </w:rPr>
        <w:t>n any single customer.</w:t>
      </w:r>
      <w:r w:rsidRPr="00BE1FB3">
        <w:rPr>
          <w:rFonts w:eastAsia="Calibri"/>
          <w:sz w:val="26"/>
          <w:szCs w:val="26"/>
        </w:rPr>
        <w:t xml:space="preserve"> </w:t>
      </w:r>
      <w:r w:rsidR="00604828" w:rsidRPr="00BE1FB3">
        <w:rPr>
          <w:rFonts w:eastAsia="Calibri"/>
          <w:sz w:val="26"/>
          <w:szCs w:val="26"/>
        </w:rPr>
        <w:t>The l</w:t>
      </w:r>
      <w:r w:rsidR="009A1312" w:rsidRPr="00BE1FB3">
        <w:rPr>
          <w:rFonts w:eastAsia="Calibri"/>
          <w:sz w:val="26"/>
          <w:szCs w:val="26"/>
        </w:rPr>
        <w:t xml:space="preserve">ocation of interest by agency companies is widespread from </w:t>
      </w:r>
      <w:r w:rsidR="000817AB" w:rsidRPr="00BE1FB3">
        <w:rPr>
          <w:rFonts w:eastAsia="Calibri"/>
          <w:sz w:val="26"/>
          <w:szCs w:val="26"/>
        </w:rPr>
        <w:t xml:space="preserve">the </w:t>
      </w:r>
      <w:r w:rsidR="009A1312" w:rsidRPr="00BE1FB3">
        <w:rPr>
          <w:rFonts w:eastAsia="Calibri"/>
          <w:sz w:val="26"/>
          <w:szCs w:val="26"/>
        </w:rPr>
        <w:t xml:space="preserve">Central Business District (CBD) to </w:t>
      </w:r>
      <w:r w:rsidR="00604828" w:rsidRPr="00BE1FB3">
        <w:rPr>
          <w:rFonts w:eastAsia="Calibri"/>
          <w:sz w:val="26"/>
          <w:szCs w:val="26"/>
        </w:rPr>
        <w:t xml:space="preserve">the </w:t>
      </w:r>
      <w:r w:rsidR="009A1312" w:rsidRPr="00BE1FB3">
        <w:rPr>
          <w:rFonts w:eastAsia="Calibri"/>
          <w:sz w:val="26"/>
          <w:szCs w:val="26"/>
        </w:rPr>
        <w:t>upcountry parts of Thailand.</w:t>
      </w:r>
    </w:p>
    <w:p w14:paraId="5D85509C" w14:textId="5E72542D" w:rsidR="00030026" w:rsidRPr="00BE1FB3" w:rsidRDefault="00030026" w:rsidP="00EE2CED">
      <w:pPr>
        <w:overflowPunct w:val="0"/>
        <w:autoSpaceDE w:val="0"/>
        <w:autoSpaceDN w:val="0"/>
        <w:adjustRightInd w:val="0"/>
        <w:spacing w:line="360" w:lineRule="exact"/>
        <w:jc w:val="both"/>
        <w:rPr>
          <w:rFonts w:eastAsia="Calibri"/>
          <w:sz w:val="26"/>
          <w:szCs w:val="26"/>
        </w:rPr>
      </w:pPr>
    </w:p>
    <w:p w14:paraId="6E52B8F4" w14:textId="77777777" w:rsidR="00EE2CED" w:rsidRPr="00BE1FB3" w:rsidRDefault="00EE2CED">
      <w:pPr>
        <w:jc w:val="both"/>
        <w:rPr>
          <w:rFonts w:eastAsia="Calibri"/>
          <w:b/>
          <w:bCs/>
          <w:sz w:val="26"/>
          <w:szCs w:val="26"/>
        </w:rPr>
      </w:pPr>
      <w:r w:rsidRPr="00BE1FB3">
        <w:rPr>
          <w:rFonts w:eastAsia="Calibri"/>
          <w:b/>
          <w:bCs/>
          <w:sz w:val="26"/>
          <w:szCs w:val="26"/>
        </w:rPr>
        <w:br w:type="page"/>
      </w:r>
    </w:p>
    <w:p w14:paraId="0BE30381" w14:textId="084C3325" w:rsidR="003E0DFA" w:rsidRPr="00BE1FB3" w:rsidRDefault="00D27403" w:rsidP="00EE2CED">
      <w:pPr>
        <w:overflowPunct w:val="0"/>
        <w:spacing w:line="360" w:lineRule="exact"/>
        <w:jc w:val="both"/>
        <w:rPr>
          <w:rFonts w:eastAsia="Calibri"/>
          <w:sz w:val="26"/>
          <w:szCs w:val="26"/>
        </w:rPr>
      </w:pPr>
      <w:r w:rsidRPr="00BE1FB3">
        <w:rPr>
          <w:rFonts w:eastAsia="Calibri"/>
          <w:b/>
          <w:bCs/>
          <w:sz w:val="26"/>
          <w:szCs w:val="26"/>
        </w:rPr>
        <w:lastRenderedPageBreak/>
        <w:t>Table 1</w:t>
      </w:r>
      <w:r w:rsidRPr="00BE1FB3">
        <w:rPr>
          <w:rFonts w:eastAsia="Calibri"/>
          <w:sz w:val="26"/>
          <w:szCs w:val="26"/>
        </w:rPr>
        <w:t xml:space="preserve"> </w:t>
      </w:r>
      <w:r w:rsidRPr="00BE1FB3">
        <w:rPr>
          <w:rFonts w:eastAsia="Calibri"/>
          <w:i/>
          <w:iCs/>
          <w:sz w:val="26"/>
          <w:szCs w:val="26"/>
        </w:rPr>
        <w:t xml:space="preserve">General </w:t>
      </w:r>
      <w:r w:rsidR="00604828" w:rsidRPr="00BE1FB3">
        <w:rPr>
          <w:rFonts w:eastAsia="Calibri"/>
          <w:i/>
          <w:iCs/>
          <w:sz w:val="26"/>
          <w:szCs w:val="26"/>
        </w:rPr>
        <w:t>i</w:t>
      </w:r>
      <w:r w:rsidRPr="00BE1FB3">
        <w:rPr>
          <w:rFonts w:eastAsia="Calibri"/>
          <w:i/>
          <w:iCs/>
          <w:sz w:val="26"/>
          <w:szCs w:val="26"/>
        </w:rPr>
        <w:t>nformation of the samples</w:t>
      </w:r>
    </w:p>
    <w:tbl>
      <w:tblPr>
        <w:tblStyle w:val="ae"/>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460"/>
        <w:gridCol w:w="2567"/>
      </w:tblGrid>
      <w:tr w:rsidR="004C5BA2" w:rsidRPr="00BE1FB3" w14:paraId="77406D65" w14:textId="77777777" w:rsidTr="000F161E">
        <w:tc>
          <w:tcPr>
            <w:tcW w:w="3578" w:type="pct"/>
            <w:vAlign w:val="center"/>
          </w:tcPr>
          <w:p w14:paraId="0F9474B6" w14:textId="029B10D6" w:rsidR="00991F9D"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Samples</w:t>
            </w:r>
            <w:r w:rsidR="00EE2CED" w:rsidRPr="00BE1FB3">
              <w:rPr>
                <w:b/>
                <w:bCs/>
                <w:color w:val="000000" w:themeColor="text1"/>
                <w:sz w:val="26"/>
                <w:szCs w:val="26"/>
              </w:rPr>
              <w:t>'</w:t>
            </w:r>
            <w:r w:rsidR="00EE2CED" w:rsidRPr="00BE1FB3">
              <w:rPr>
                <w:b/>
                <w:bCs/>
                <w:color w:val="000000" w:themeColor="text1"/>
                <w:sz w:val="26"/>
                <w:szCs w:val="26"/>
              </w:rPr>
              <w:t xml:space="preserve"> </w:t>
            </w:r>
            <w:r w:rsidRPr="00BE1FB3">
              <w:rPr>
                <w:b/>
                <w:bCs/>
                <w:color w:val="000000" w:themeColor="text1"/>
                <w:sz w:val="26"/>
                <w:szCs w:val="26"/>
              </w:rPr>
              <w:t>Attributes</w:t>
            </w:r>
          </w:p>
        </w:tc>
        <w:tc>
          <w:tcPr>
            <w:tcW w:w="1422" w:type="pct"/>
          </w:tcPr>
          <w:p w14:paraId="4D4E29CE" w14:textId="77777777" w:rsidR="00991F9D"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Numbers (Percentages)</w:t>
            </w:r>
          </w:p>
          <w:p w14:paraId="4AA6ACCF" w14:textId="74FC7FBB" w:rsidR="00991F9D"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 xml:space="preserve">(n = </w:t>
            </w:r>
            <w:r w:rsidR="00A26D15" w:rsidRPr="00BE1FB3">
              <w:rPr>
                <w:b/>
                <w:bCs/>
                <w:color w:val="000000" w:themeColor="text1"/>
                <w:sz w:val="26"/>
                <w:szCs w:val="26"/>
              </w:rPr>
              <w:t>20</w:t>
            </w:r>
            <w:r w:rsidRPr="00BE1FB3">
              <w:rPr>
                <w:b/>
                <w:bCs/>
                <w:color w:val="000000" w:themeColor="text1"/>
                <w:sz w:val="26"/>
                <w:szCs w:val="26"/>
              </w:rPr>
              <w:t>)</w:t>
            </w:r>
          </w:p>
        </w:tc>
      </w:tr>
      <w:tr w:rsidR="004C5BA2" w:rsidRPr="00BE1FB3" w14:paraId="1AD8746C" w14:textId="77777777" w:rsidTr="000F161E">
        <w:tc>
          <w:tcPr>
            <w:tcW w:w="3578" w:type="pct"/>
            <w:shd w:val="clear" w:color="auto" w:fill="auto"/>
          </w:tcPr>
          <w:p w14:paraId="7DB1A09E" w14:textId="77777777" w:rsidR="00991F9D"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b/>
                <w:bCs/>
                <w:color w:val="000000" w:themeColor="text1"/>
                <w:sz w:val="26"/>
                <w:szCs w:val="26"/>
              </w:rPr>
              <w:t>Gender</w:t>
            </w:r>
          </w:p>
        </w:tc>
        <w:tc>
          <w:tcPr>
            <w:tcW w:w="1422" w:type="pct"/>
            <w:shd w:val="clear" w:color="auto" w:fill="auto"/>
          </w:tcPr>
          <w:p w14:paraId="226BC104" w14:textId="77777777" w:rsidR="00991F9D" w:rsidRPr="00BE1FB3" w:rsidRDefault="00991F9D" w:rsidP="00EE2CED">
            <w:pPr>
              <w:overflowPunct w:val="0"/>
              <w:autoSpaceDE w:val="0"/>
              <w:autoSpaceDN w:val="0"/>
              <w:adjustRightInd w:val="0"/>
              <w:spacing w:line="360" w:lineRule="exact"/>
              <w:jc w:val="center"/>
              <w:rPr>
                <w:color w:val="000000" w:themeColor="text1"/>
                <w:sz w:val="26"/>
                <w:szCs w:val="26"/>
              </w:rPr>
            </w:pPr>
          </w:p>
        </w:tc>
      </w:tr>
      <w:tr w:rsidR="004C5BA2" w:rsidRPr="00BE1FB3" w14:paraId="340F19B6" w14:textId="77777777" w:rsidTr="000F161E">
        <w:tc>
          <w:tcPr>
            <w:tcW w:w="3578" w:type="pct"/>
          </w:tcPr>
          <w:p w14:paraId="7CF70F06"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Male</w:t>
            </w:r>
          </w:p>
        </w:tc>
        <w:tc>
          <w:tcPr>
            <w:tcW w:w="1422" w:type="pct"/>
          </w:tcPr>
          <w:p w14:paraId="2D08576F" w14:textId="289C22D4"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3 (1</w:t>
            </w:r>
            <w:r w:rsidR="00A12A16" w:rsidRPr="00BE1FB3">
              <w:rPr>
                <w:color w:val="000000" w:themeColor="text1"/>
                <w:sz w:val="26"/>
                <w:szCs w:val="26"/>
              </w:rPr>
              <w:t>5</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24522651" w14:textId="77777777" w:rsidTr="000F161E">
        <w:tc>
          <w:tcPr>
            <w:tcW w:w="3578" w:type="pct"/>
          </w:tcPr>
          <w:p w14:paraId="425A3388"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Female</w:t>
            </w:r>
          </w:p>
        </w:tc>
        <w:tc>
          <w:tcPr>
            <w:tcW w:w="1422" w:type="pct"/>
          </w:tcPr>
          <w:p w14:paraId="1977CF23" w14:textId="3BFA62CF"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16 (8</w:t>
            </w:r>
            <w:r w:rsidR="00A12A16" w:rsidRPr="00BE1FB3">
              <w:rPr>
                <w:color w:val="000000" w:themeColor="text1"/>
                <w:sz w:val="26"/>
                <w:szCs w:val="26"/>
              </w:rPr>
              <w:t>0</w:t>
            </w:r>
            <w:r w:rsidRPr="00BE1FB3">
              <w:rPr>
                <w:color w:val="000000" w:themeColor="text1"/>
                <w:sz w:val="26"/>
                <w:szCs w:val="26"/>
              </w:rPr>
              <w:t>.0%)</w:t>
            </w:r>
          </w:p>
        </w:tc>
      </w:tr>
      <w:tr w:rsidR="004C5BA2" w:rsidRPr="00BE1FB3" w14:paraId="5DB1F099" w14:textId="77777777" w:rsidTr="000F161E">
        <w:tc>
          <w:tcPr>
            <w:tcW w:w="3578" w:type="pct"/>
          </w:tcPr>
          <w:p w14:paraId="7E94B887"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Others</w:t>
            </w:r>
          </w:p>
        </w:tc>
        <w:tc>
          <w:tcPr>
            <w:tcW w:w="1422" w:type="pct"/>
          </w:tcPr>
          <w:p w14:paraId="2A7821B5" w14:textId="613170DE"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 (</w:t>
            </w:r>
            <w:r w:rsidR="00A12A16" w:rsidRPr="00BE1FB3">
              <w:rPr>
                <w:color w:val="000000" w:themeColor="text1"/>
                <w:sz w:val="26"/>
                <w:szCs w:val="26"/>
              </w:rPr>
              <w:t>5</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0ABCBC5A" w14:textId="77777777" w:rsidTr="000F161E">
        <w:tc>
          <w:tcPr>
            <w:tcW w:w="3578" w:type="pct"/>
            <w:shd w:val="clear" w:color="auto" w:fill="auto"/>
          </w:tcPr>
          <w:p w14:paraId="0E68013D" w14:textId="77777777" w:rsidR="00991F9D"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b/>
                <w:bCs/>
                <w:color w:val="000000" w:themeColor="text1"/>
                <w:sz w:val="26"/>
                <w:szCs w:val="26"/>
              </w:rPr>
              <w:t>Work Position</w:t>
            </w:r>
          </w:p>
        </w:tc>
        <w:tc>
          <w:tcPr>
            <w:tcW w:w="1422" w:type="pct"/>
            <w:shd w:val="clear" w:color="auto" w:fill="auto"/>
          </w:tcPr>
          <w:p w14:paraId="47044AF7" w14:textId="77777777" w:rsidR="00991F9D" w:rsidRPr="00BE1FB3" w:rsidRDefault="00991F9D" w:rsidP="00EE2CED">
            <w:pPr>
              <w:overflowPunct w:val="0"/>
              <w:autoSpaceDE w:val="0"/>
              <w:autoSpaceDN w:val="0"/>
              <w:adjustRightInd w:val="0"/>
              <w:spacing w:line="360" w:lineRule="exact"/>
              <w:jc w:val="center"/>
              <w:rPr>
                <w:color w:val="000000" w:themeColor="text1"/>
                <w:sz w:val="26"/>
                <w:szCs w:val="26"/>
              </w:rPr>
            </w:pPr>
          </w:p>
        </w:tc>
      </w:tr>
      <w:tr w:rsidR="004C5BA2" w:rsidRPr="00BE1FB3" w14:paraId="310B90BC" w14:textId="77777777" w:rsidTr="000F161E">
        <w:tc>
          <w:tcPr>
            <w:tcW w:w="3578" w:type="pct"/>
          </w:tcPr>
          <w:p w14:paraId="05927B47" w14:textId="2C0DBF70"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Manager</w:t>
            </w:r>
          </w:p>
        </w:tc>
        <w:tc>
          <w:tcPr>
            <w:tcW w:w="1422" w:type="pct"/>
          </w:tcPr>
          <w:p w14:paraId="5F8FF735" w14:textId="034E1E77"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w:t>
            </w:r>
            <w:r w:rsidR="00A26D15" w:rsidRPr="00BE1FB3">
              <w:rPr>
                <w:color w:val="000000" w:themeColor="text1"/>
                <w:sz w:val="26"/>
                <w:szCs w:val="26"/>
              </w:rPr>
              <w:t>0</w:t>
            </w:r>
            <w:r w:rsidRPr="00BE1FB3">
              <w:rPr>
                <w:color w:val="000000" w:themeColor="text1"/>
                <w:sz w:val="26"/>
                <w:szCs w:val="26"/>
              </w:rPr>
              <w:t xml:space="preserve"> (</w:t>
            </w:r>
            <w:r w:rsidR="00A12A16" w:rsidRPr="00BE1FB3">
              <w:rPr>
                <w:color w:val="000000" w:themeColor="text1"/>
                <w:sz w:val="26"/>
                <w:szCs w:val="26"/>
              </w:rPr>
              <w:t>50</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464616DD" w14:textId="77777777" w:rsidTr="000F161E">
        <w:tc>
          <w:tcPr>
            <w:tcW w:w="3578" w:type="pct"/>
          </w:tcPr>
          <w:p w14:paraId="23BC4607" w14:textId="0C6E80B9"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Company Owner</w:t>
            </w:r>
            <w:r w:rsidR="0050406E" w:rsidRPr="00BE1FB3">
              <w:rPr>
                <w:color w:val="000000" w:themeColor="text1"/>
                <w:sz w:val="26"/>
                <w:szCs w:val="26"/>
              </w:rPr>
              <w:t>/ Managing Director</w:t>
            </w:r>
          </w:p>
        </w:tc>
        <w:tc>
          <w:tcPr>
            <w:tcW w:w="1422" w:type="pct"/>
          </w:tcPr>
          <w:p w14:paraId="08D74A32" w14:textId="52A14A1F"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10 (</w:t>
            </w:r>
            <w:r w:rsidR="00A12A16" w:rsidRPr="00BE1FB3">
              <w:rPr>
                <w:color w:val="000000" w:themeColor="text1"/>
                <w:sz w:val="26"/>
                <w:szCs w:val="26"/>
              </w:rPr>
              <w:t>50</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095079FB" w14:textId="77777777" w:rsidTr="000F161E">
        <w:tc>
          <w:tcPr>
            <w:tcW w:w="3578" w:type="pct"/>
            <w:shd w:val="clear" w:color="auto" w:fill="auto"/>
          </w:tcPr>
          <w:p w14:paraId="74F58074" w14:textId="77777777" w:rsidR="00991F9D"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b/>
                <w:bCs/>
                <w:color w:val="000000" w:themeColor="text1"/>
                <w:sz w:val="26"/>
                <w:szCs w:val="26"/>
              </w:rPr>
              <w:t>Agency Work Experiences (Years)</w:t>
            </w:r>
          </w:p>
        </w:tc>
        <w:tc>
          <w:tcPr>
            <w:tcW w:w="1422" w:type="pct"/>
            <w:shd w:val="clear" w:color="auto" w:fill="auto"/>
          </w:tcPr>
          <w:p w14:paraId="094DD0D0" w14:textId="77777777" w:rsidR="00991F9D" w:rsidRPr="00BE1FB3" w:rsidRDefault="00991F9D" w:rsidP="00EE2CED">
            <w:pPr>
              <w:overflowPunct w:val="0"/>
              <w:autoSpaceDE w:val="0"/>
              <w:autoSpaceDN w:val="0"/>
              <w:adjustRightInd w:val="0"/>
              <w:spacing w:line="360" w:lineRule="exact"/>
              <w:jc w:val="center"/>
              <w:rPr>
                <w:color w:val="000000" w:themeColor="text1"/>
                <w:sz w:val="26"/>
                <w:szCs w:val="26"/>
              </w:rPr>
            </w:pPr>
          </w:p>
        </w:tc>
      </w:tr>
      <w:tr w:rsidR="004C5BA2" w:rsidRPr="00BE1FB3" w14:paraId="3A42F47A" w14:textId="77777777" w:rsidTr="000F161E">
        <w:tc>
          <w:tcPr>
            <w:tcW w:w="3578" w:type="pct"/>
          </w:tcPr>
          <w:p w14:paraId="6F64516C"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1–5</w:t>
            </w:r>
          </w:p>
        </w:tc>
        <w:tc>
          <w:tcPr>
            <w:tcW w:w="1422" w:type="pct"/>
          </w:tcPr>
          <w:p w14:paraId="769481C2" w14:textId="0EF273A7"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9 (</w:t>
            </w:r>
            <w:r w:rsidR="00A12A16" w:rsidRPr="00BE1FB3">
              <w:rPr>
                <w:color w:val="000000" w:themeColor="text1"/>
                <w:sz w:val="26"/>
                <w:szCs w:val="26"/>
              </w:rPr>
              <w:t>45</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3A8050DE" w14:textId="77777777" w:rsidTr="000F161E">
        <w:tc>
          <w:tcPr>
            <w:tcW w:w="3578" w:type="pct"/>
          </w:tcPr>
          <w:p w14:paraId="35A9AFAF"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&gt;5–10</w:t>
            </w:r>
          </w:p>
        </w:tc>
        <w:tc>
          <w:tcPr>
            <w:tcW w:w="1422" w:type="pct"/>
          </w:tcPr>
          <w:p w14:paraId="49C58B5D" w14:textId="3D19433E"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8 (</w:t>
            </w:r>
            <w:r w:rsidR="00A12A16" w:rsidRPr="00BE1FB3">
              <w:rPr>
                <w:color w:val="000000" w:themeColor="text1"/>
                <w:sz w:val="26"/>
                <w:szCs w:val="26"/>
              </w:rPr>
              <w:t>40</w:t>
            </w:r>
            <w:r w:rsidRPr="00BE1FB3">
              <w:rPr>
                <w:color w:val="000000" w:themeColor="text1"/>
                <w:sz w:val="26"/>
                <w:szCs w:val="26"/>
              </w:rPr>
              <w:t>.0%)</w:t>
            </w:r>
          </w:p>
        </w:tc>
      </w:tr>
      <w:tr w:rsidR="004C5BA2" w:rsidRPr="00BE1FB3" w14:paraId="7A161D07" w14:textId="77777777" w:rsidTr="000F161E">
        <w:tc>
          <w:tcPr>
            <w:tcW w:w="3578" w:type="pct"/>
          </w:tcPr>
          <w:p w14:paraId="67AB2592"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&gt;10</w:t>
            </w:r>
          </w:p>
        </w:tc>
        <w:tc>
          <w:tcPr>
            <w:tcW w:w="1422" w:type="pct"/>
          </w:tcPr>
          <w:p w14:paraId="2BCD3279" w14:textId="1B6414B9"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3 (</w:t>
            </w:r>
            <w:r w:rsidR="00A12A16" w:rsidRPr="00BE1FB3">
              <w:rPr>
                <w:color w:val="000000" w:themeColor="text1"/>
                <w:sz w:val="26"/>
                <w:szCs w:val="26"/>
              </w:rPr>
              <w:t>15</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3B6990BB" w14:textId="77777777" w:rsidTr="000F161E">
        <w:tc>
          <w:tcPr>
            <w:tcW w:w="3578" w:type="pct"/>
            <w:shd w:val="clear" w:color="auto" w:fill="auto"/>
          </w:tcPr>
          <w:p w14:paraId="3D6483EA" w14:textId="77777777" w:rsidR="00991F9D"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b/>
                <w:bCs/>
                <w:color w:val="000000" w:themeColor="text1"/>
                <w:sz w:val="26"/>
                <w:szCs w:val="26"/>
              </w:rPr>
              <w:t>Company Nationality</w:t>
            </w:r>
          </w:p>
        </w:tc>
        <w:tc>
          <w:tcPr>
            <w:tcW w:w="1422" w:type="pct"/>
            <w:shd w:val="clear" w:color="auto" w:fill="auto"/>
          </w:tcPr>
          <w:p w14:paraId="542570EA" w14:textId="77777777" w:rsidR="00991F9D" w:rsidRPr="00BE1FB3" w:rsidRDefault="00991F9D" w:rsidP="00EE2CED">
            <w:pPr>
              <w:overflowPunct w:val="0"/>
              <w:autoSpaceDE w:val="0"/>
              <w:autoSpaceDN w:val="0"/>
              <w:adjustRightInd w:val="0"/>
              <w:spacing w:line="360" w:lineRule="exact"/>
              <w:jc w:val="center"/>
              <w:rPr>
                <w:color w:val="000000" w:themeColor="text1"/>
                <w:sz w:val="26"/>
                <w:szCs w:val="26"/>
              </w:rPr>
            </w:pPr>
          </w:p>
        </w:tc>
      </w:tr>
      <w:tr w:rsidR="004C5BA2" w:rsidRPr="00BE1FB3" w14:paraId="0FD37E78" w14:textId="77777777" w:rsidTr="000F161E">
        <w:tc>
          <w:tcPr>
            <w:tcW w:w="3578" w:type="pct"/>
          </w:tcPr>
          <w:p w14:paraId="5BE239F6"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Thais</w:t>
            </w:r>
          </w:p>
        </w:tc>
        <w:tc>
          <w:tcPr>
            <w:tcW w:w="1422" w:type="pct"/>
          </w:tcPr>
          <w:p w14:paraId="10D67F04" w14:textId="073F657C"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17 (</w:t>
            </w:r>
            <w:r w:rsidR="00A12A16" w:rsidRPr="00BE1FB3">
              <w:rPr>
                <w:color w:val="000000" w:themeColor="text1"/>
                <w:sz w:val="26"/>
                <w:szCs w:val="26"/>
              </w:rPr>
              <w:t>85</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3DBF2296" w14:textId="77777777" w:rsidTr="000F161E">
        <w:tc>
          <w:tcPr>
            <w:tcW w:w="3578" w:type="pct"/>
          </w:tcPr>
          <w:p w14:paraId="3FA7760B"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Non-Thais</w:t>
            </w:r>
          </w:p>
        </w:tc>
        <w:tc>
          <w:tcPr>
            <w:tcW w:w="1422" w:type="pct"/>
          </w:tcPr>
          <w:p w14:paraId="16686388" w14:textId="63D3EB0F"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3 (</w:t>
            </w:r>
            <w:r w:rsidR="00A12A16" w:rsidRPr="00BE1FB3">
              <w:rPr>
                <w:color w:val="000000" w:themeColor="text1"/>
                <w:sz w:val="26"/>
                <w:szCs w:val="26"/>
              </w:rPr>
              <w:t>15</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16C9F475" w14:textId="77777777" w:rsidTr="000F161E">
        <w:tc>
          <w:tcPr>
            <w:tcW w:w="3578" w:type="pct"/>
            <w:shd w:val="clear" w:color="auto" w:fill="auto"/>
          </w:tcPr>
          <w:p w14:paraId="689EA796" w14:textId="77777777" w:rsidR="00991F9D"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b/>
                <w:bCs/>
                <w:color w:val="000000" w:themeColor="text1"/>
                <w:sz w:val="26"/>
                <w:szCs w:val="26"/>
              </w:rPr>
              <w:t>Main Target Customer</w:t>
            </w:r>
          </w:p>
        </w:tc>
        <w:tc>
          <w:tcPr>
            <w:tcW w:w="1422" w:type="pct"/>
            <w:shd w:val="clear" w:color="auto" w:fill="auto"/>
          </w:tcPr>
          <w:p w14:paraId="29901031" w14:textId="77777777" w:rsidR="00991F9D" w:rsidRPr="00BE1FB3" w:rsidRDefault="00991F9D" w:rsidP="00EE2CED">
            <w:pPr>
              <w:overflowPunct w:val="0"/>
              <w:autoSpaceDE w:val="0"/>
              <w:autoSpaceDN w:val="0"/>
              <w:adjustRightInd w:val="0"/>
              <w:spacing w:line="360" w:lineRule="exact"/>
              <w:jc w:val="center"/>
              <w:rPr>
                <w:color w:val="000000" w:themeColor="text1"/>
                <w:sz w:val="26"/>
                <w:szCs w:val="26"/>
              </w:rPr>
            </w:pPr>
          </w:p>
        </w:tc>
      </w:tr>
      <w:tr w:rsidR="004C5BA2" w:rsidRPr="00BE1FB3" w14:paraId="5F1C401D" w14:textId="77777777" w:rsidTr="000F161E">
        <w:tc>
          <w:tcPr>
            <w:tcW w:w="3578" w:type="pct"/>
          </w:tcPr>
          <w:p w14:paraId="5CB3D903"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Europeans</w:t>
            </w:r>
          </w:p>
        </w:tc>
        <w:tc>
          <w:tcPr>
            <w:tcW w:w="1422" w:type="pct"/>
          </w:tcPr>
          <w:p w14:paraId="7A991DE1" w14:textId="5D3D9307"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2 (1</w:t>
            </w:r>
            <w:r w:rsidR="00A12A16" w:rsidRPr="00BE1FB3">
              <w:rPr>
                <w:color w:val="000000" w:themeColor="text1"/>
                <w:sz w:val="26"/>
                <w:szCs w:val="26"/>
              </w:rPr>
              <w:t>0</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72D25613" w14:textId="77777777" w:rsidTr="000F161E">
        <w:tc>
          <w:tcPr>
            <w:tcW w:w="3578" w:type="pct"/>
          </w:tcPr>
          <w:p w14:paraId="59D490A5"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sz w:val="26"/>
                <w:szCs w:val="26"/>
              </w:rPr>
              <w:t>Asians</w:t>
            </w:r>
          </w:p>
        </w:tc>
        <w:tc>
          <w:tcPr>
            <w:tcW w:w="1422" w:type="pct"/>
          </w:tcPr>
          <w:p w14:paraId="4ABDEA4D" w14:textId="07374DA0"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2 (</w:t>
            </w:r>
            <w:r w:rsidR="00A12A16" w:rsidRPr="00BE1FB3">
              <w:rPr>
                <w:color w:val="000000" w:themeColor="text1"/>
                <w:sz w:val="26"/>
                <w:szCs w:val="26"/>
              </w:rPr>
              <w:t>10</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69A9EE14" w14:textId="77777777" w:rsidTr="000F161E">
        <w:tc>
          <w:tcPr>
            <w:tcW w:w="3578" w:type="pct"/>
          </w:tcPr>
          <w:p w14:paraId="0A3D0965" w14:textId="77777777" w:rsidR="00991F9D" w:rsidRPr="00BE1FB3" w:rsidRDefault="00D27403" w:rsidP="00EE2CED">
            <w:pPr>
              <w:overflowPunct w:val="0"/>
              <w:autoSpaceDE w:val="0"/>
              <w:autoSpaceDN w:val="0"/>
              <w:adjustRightInd w:val="0"/>
              <w:spacing w:line="360" w:lineRule="exact"/>
              <w:jc w:val="both"/>
              <w:rPr>
                <w:sz w:val="26"/>
                <w:szCs w:val="26"/>
              </w:rPr>
            </w:pPr>
            <w:r w:rsidRPr="00BE1FB3">
              <w:rPr>
                <w:sz w:val="26"/>
                <w:szCs w:val="26"/>
              </w:rPr>
              <w:t>Mixed Targets</w:t>
            </w:r>
          </w:p>
        </w:tc>
        <w:tc>
          <w:tcPr>
            <w:tcW w:w="1422" w:type="pct"/>
          </w:tcPr>
          <w:p w14:paraId="629E3025" w14:textId="487F1C8C"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16 (</w:t>
            </w:r>
            <w:r w:rsidR="00A12A16" w:rsidRPr="00BE1FB3">
              <w:rPr>
                <w:color w:val="000000" w:themeColor="text1"/>
                <w:sz w:val="26"/>
                <w:szCs w:val="26"/>
              </w:rPr>
              <w:t>80</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03225920" w14:textId="77777777" w:rsidTr="000F161E">
        <w:tc>
          <w:tcPr>
            <w:tcW w:w="3578" w:type="pct"/>
            <w:shd w:val="clear" w:color="auto" w:fill="auto"/>
          </w:tcPr>
          <w:p w14:paraId="371F7206" w14:textId="77777777" w:rsidR="00991F9D"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b/>
                <w:bCs/>
                <w:color w:val="000000" w:themeColor="text1"/>
                <w:sz w:val="26"/>
                <w:szCs w:val="26"/>
              </w:rPr>
              <w:t>Company Employees (Number)</w:t>
            </w:r>
          </w:p>
        </w:tc>
        <w:tc>
          <w:tcPr>
            <w:tcW w:w="1422" w:type="pct"/>
            <w:shd w:val="clear" w:color="auto" w:fill="auto"/>
          </w:tcPr>
          <w:p w14:paraId="4C661437" w14:textId="77777777" w:rsidR="00991F9D" w:rsidRPr="00BE1FB3" w:rsidRDefault="00991F9D" w:rsidP="00EE2CED">
            <w:pPr>
              <w:overflowPunct w:val="0"/>
              <w:autoSpaceDE w:val="0"/>
              <w:autoSpaceDN w:val="0"/>
              <w:adjustRightInd w:val="0"/>
              <w:spacing w:line="360" w:lineRule="exact"/>
              <w:jc w:val="center"/>
              <w:rPr>
                <w:color w:val="000000" w:themeColor="text1"/>
                <w:sz w:val="26"/>
                <w:szCs w:val="26"/>
              </w:rPr>
            </w:pPr>
          </w:p>
        </w:tc>
      </w:tr>
      <w:tr w:rsidR="004C5BA2" w:rsidRPr="00BE1FB3" w14:paraId="4CEFE668" w14:textId="77777777" w:rsidTr="000F161E">
        <w:tc>
          <w:tcPr>
            <w:tcW w:w="3578" w:type="pct"/>
          </w:tcPr>
          <w:p w14:paraId="57C1DD9E"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cs/>
              </w:rPr>
            </w:pPr>
            <w:r w:rsidRPr="00BE1FB3">
              <w:rPr>
                <w:color w:val="000000" w:themeColor="text1"/>
                <w:sz w:val="26"/>
                <w:szCs w:val="26"/>
              </w:rPr>
              <w:t>1–10</w:t>
            </w:r>
          </w:p>
        </w:tc>
        <w:tc>
          <w:tcPr>
            <w:tcW w:w="1422" w:type="pct"/>
          </w:tcPr>
          <w:p w14:paraId="435FCAB2" w14:textId="6C0113D9"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14 (</w:t>
            </w:r>
            <w:r w:rsidR="00A12A16" w:rsidRPr="00BE1FB3">
              <w:rPr>
                <w:color w:val="000000" w:themeColor="text1"/>
                <w:sz w:val="26"/>
                <w:szCs w:val="26"/>
              </w:rPr>
              <w:t>70</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167BC872" w14:textId="77777777" w:rsidTr="000F161E">
        <w:tc>
          <w:tcPr>
            <w:tcW w:w="3578" w:type="pct"/>
          </w:tcPr>
          <w:p w14:paraId="2A66F228"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&gt;10–50</w:t>
            </w:r>
          </w:p>
        </w:tc>
        <w:tc>
          <w:tcPr>
            <w:tcW w:w="1422" w:type="pct"/>
          </w:tcPr>
          <w:p w14:paraId="4A64C238" w14:textId="516B3793"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5 (2</w:t>
            </w:r>
            <w:r w:rsidR="00A12A16" w:rsidRPr="00BE1FB3">
              <w:rPr>
                <w:color w:val="000000" w:themeColor="text1"/>
                <w:sz w:val="26"/>
                <w:szCs w:val="26"/>
              </w:rPr>
              <w:t>5</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07787ECB" w14:textId="77777777" w:rsidTr="000F161E">
        <w:tc>
          <w:tcPr>
            <w:tcW w:w="3578" w:type="pct"/>
          </w:tcPr>
          <w:p w14:paraId="1EB65E94"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Not specified</w:t>
            </w:r>
          </w:p>
        </w:tc>
        <w:tc>
          <w:tcPr>
            <w:tcW w:w="1422" w:type="pct"/>
          </w:tcPr>
          <w:p w14:paraId="55570C1C" w14:textId="3C2C4A99"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 (</w:t>
            </w:r>
            <w:r w:rsidR="00A12A16" w:rsidRPr="00BE1FB3">
              <w:rPr>
                <w:color w:val="000000" w:themeColor="text1"/>
                <w:sz w:val="26"/>
                <w:szCs w:val="26"/>
              </w:rPr>
              <w:t>5</w:t>
            </w:r>
            <w:r w:rsidRPr="00BE1FB3">
              <w:rPr>
                <w:color w:val="000000" w:themeColor="text1"/>
                <w:sz w:val="26"/>
                <w:szCs w:val="26"/>
              </w:rPr>
              <w:t>.</w:t>
            </w:r>
            <w:r w:rsidR="00A12A16" w:rsidRPr="00BE1FB3">
              <w:rPr>
                <w:color w:val="000000" w:themeColor="text1"/>
                <w:sz w:val="26"/>
                <w:szCs w:val="26"/>
              </w:rPr>
              <w:t>0</w:t>
            </w:r>
            <w:r w:rsidRPr="00BE1FB3">
              <w:rPr>
                <w:color w:val="000000" w:themeColor="text1"/>
                <w:sz w:val="26"/>
                <w:szCs w:val="26"/>
              </w:rPr>
              <w:t>%)</w:t>
            </w:r>
          </w:p>
        </w:tc>
      </w:tr>
      <w:tr w:rsidR="004C5BA2" w:rsidRPr="00BE1FB3" w14:paraId="55E1D94C" w14:textId="77777777" w:rsidTr="000F161E">
        <w:tc>
          <w:tcPr>
            <w:tcW w:w="3578" w:type="pct"/>
            <w:shd w:val="clear" w:color="auto" w:fill="auto"/>
          </w:tcPr>
          <w:p w14:paraId="34A4E573" w14:textId="77777777" w:rsidR="00991F9D"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b/>
                <w:bCs/>
                <w:color w:val="000000" w:themeColor="text1"/>
                <w:sz w:val="26"/>
                <w:szCs w:val="26"/>
              </w:rPr>
              <w:t>Location of Interest/Focus</w:t>
            </w:r>
          </w:p>
        </w:tc>
        <w:tc>
          <w:tcPr>
            <w:tcW w:w="1422" w:type="pct"/>
            <w:shd w:val="clear" w:color="auto" w:fill="auto"/>
          </w:tcPr>
          <w:p w14:paraId="35032CFE" w14:textId="77777777" w:rsidR="00991F9D" w:rsidRPr="00BE1FB3" w:rsidRDefault="00991F9D" w:rsidP="00EE2CED">
            <w:pPr>
              <w:overflowPunct w:val="0"/>
              <w:autoSpaceDE w:val="0"/>
              <w:autoSpaceDN w:val="0"/>
              <w:adjustRightInd w:val="0"/>
              <w:spacing w:line="360" w:lineRule="exact"/>
              <w:jc w:val="center"/>
              <w:rPr>
                <w:color w:val="000000" w:themeColor="text1"/>
                <w:sz w:val="26"/>
                <w:szCs w:val="26"/>
              </w:rPr>
            </w:pPr>
          </w:p>
        </w:tc>
      </w:tr>
      <w:tr w:rsidR="004C5BA2" w:rsidRPr="00BE1FB3" w14:paraId="514ACF7E" w14:textId="77777777" w:rsidTr="000F161E">
        <w:tc>
          <w:tcPr>
            <w:tcW w:w="3578" w:type="pct"/>
          </w:tcPr>
          <w:p w14:paraId="545A2E52"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Bangkok’s Inner and Outer CBD</w:t>
            </w:r>
          </w:p>
        </w:tc>
        <w:tc>
          <w:tcPr>
            <w:tcW w:w="1422" w:type="pct"/>
          </w:tcPr>
          <w:p w14:paraId="22AFE758" w14:textId="014DAC44"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12 (60.0%)</w:t>
            </w:r>
          </w:p>
        </w:tc>
      </w:tr>
      <w:tr w:rsidR="004C5BA2" w:rsidRPr="00BE1FB3" w14:paraId="0C0EB6AB" w14:textId="77777777" w:rsidTr="000F161E">
        <w:tc>
          <w:tcPr>
            <w:tcW w:w="3578" w:type="pct"/>
          </w:tcPr>
          <w:p w14:paraId="3E06FB47" w14:textId="77777777"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Bangkok’s Peripheral</w:t>
            </w:r>
          </w:p>
        </w:tc>
        <w:tc>
          <w:tcPr>
            <w:tcW w:w="1422" w:type="pct"/>
          </w:tcPr>
          <w:p w14:paraId="2CE298DA" w14:textId="44E99824"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2 (10.0%)</w:t>
            </w:r>
          </w:p>
        </w:tc>
      </w:tr>
      <w:tr w:rsidR="004C5BA2" w:rsidRPr="00BE1FB3" w14:paraId="383A538B" w14:textId="77777777" w:rsidTr="000F161E">
        <w:tc>
          <w:tcPr>
            <w:tcW w:w="3578" w:type="pct"/>
          </w:tcPr>
          <w:p w14:paraId="2B827EF0" w14:textId="6B596C36" w:rsidR="00991F9D"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No focused areas</w:t>
            </w:r>
          </w:p>
        </w:tc>
        <w:tc>
          <w:tcPr>
            <w:tcW w:w="1422" w:type="pct"/>
          </w:tcPr>
          <w:p w14:paraId="484C753C" w14:textId="12915832" w:rsidR="00991F9D"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6 (30.0%)</w:t>
            </w:r>
          </w:p>
        </w:tc>
      </w:tr>
    </w:tbl>
    <w:p w14:paraId="6113AD47" w14:textId="41F79575" w:rsidR="003E0DFA" w:rsidRPr="00BE1FB3" w:rsidRDefault="003E0DFA" w:rsidP="00EE2CED">
      <w:pPr>
        <w:overflowPunct w:val="0"/>
        <w:autoSpaceDE w:val="0"/>
        <w:autoSpaceDN w:val="0"/>
        <w:adjustRightInd w:val="0"/>
        <w:spacing w:line="360" w:lineRule="exact"/>
        <w:jc w:val="both"/>
        <w:rPr>
          <w:rFonts w:eastAsia="Calibri"/>
          <w:sz w:val="26"/>
          <w:szCs w:val="26"/>
        </w:rPr>
      </w:pPr>
    </w:p>
    <w:p w14:paraId="76D1998A" w14:textId="187F1560" w:rsidR="006A18DC"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b/>
          <w:bCs/>
          <w:color w:val="000000" w:themeColor="text1"/>
          <w:sz w:val="26"/>
          <w:szCs w:val="26"/>
        </w:rPr>
        <w:t xml:space="preserve">The </w:t>
      </w:r>
      <w:r w:rsidR="000A6E2E" w:rsidRPr="00BE1FB3">
        <w:rPr>
          <w:b/>
          <w:bCs/>
          <w:color w:val="000000" w:themeColor="text1"/>
          <w:sz w:val="26"/>
          <w:szCs w:val="26"/>
        </w:rPr>
        <w:t>S</w:t>
      </w:r>
      <w:r w:rsidRPr="00BE1FB3">
        <w:rPr>
          <w:b/>
          <w:bCs/>
          <w:color w:val="000000" w:themeColor="text1"/>
          <w:sz w:val="26"/>
          <w:szCs w:val="26"/>
        </w:rPr>
        <w:t xml:space="preserve">ituations of </w:t>
      </w:r>
      <w:r w:rsidR="000A6E2E" w:rsidRPr="00BE1FB3">
        <w:rPr>
          <w:b/>
          <w:bCs/>
          <w:color w:val="000000" w:themeColor="text1"/>
          <w:sz w:val="26"/>
          <w:szCs w:val="26"/>
        </w:rPr>
        <w:t>R</w:t>
      </w:r>
      <w:r w:rsidR="00C954FE" w:rsidRPr="00BE1FB3">
        <w:rPr>
          <w:b/>
          <w:bCs/>
          <w:color w:val="000000" w:themeColor="text1"/>
          <w:sz w:val="26"/>
          <w:szCs w:val="26"/>
        </w:rPr>
        <w:t xml:space="preserve">eal </w:t>
      </w:r>
      <w:r w:rsidR="000A6E2E" w:rsidRPr="00BE1FB3">
        <w:rPr>
          <w:b/>
          <w:bCs/>
          <w:color w:val="000000" w:themeColor="text1"/>
          <w:sz w:val="26"/>
          <w:szCs w:val="26"/>
        </w:rPr>
        <w:t>E</w:t>
      </w:r>
      <w:r w:rsidR="00C954FE" w:rsidRPr="00BE1FB3">
        <w:rPr>
          <w:b/>
          <w:bCs/>
          <w:color w:val="000000" w:themeColor="text1"/>
          <w:sz w:val="26"/>
          <w:szCs w:val="26"/>
        </w:rPr>
        <w:t xml:space="preserve">state </w:t>
      </w:r>
      <w:r w:rsidR="000A6E2E" w:rsidRPr="00BE1FB3">
        <w:rPr>
          <w:b/>
          <w:bCs/>
          <w:color w:val="000000" w:themeColor="text1"/>
          <w:sz w:val="26"/>
          <w:szCs w:val="26"/>
        </w:rPr>
        <w:t>A</w:t>
      </w:r>
      <w:r w:rsidR="00C954FE" w:rsidRPr="00BE1FB3">
        <w:rPr>
          <w:b/>
          <w:bCs/>
          <w:color w:val="000000" w:themeColor="text1"/>
          <w:sz w:val="26"/>
          <w:szCs w:val="26"/>
        </w:rPr>
        <w:t>genc</w:t>
      </w:r>
      <w:r w:rsidRPr="00BE1FB3">
        <w:rPr>
          <w:b/>
          <w:bCs/>
          <w:color w:val="000000" w:themeColor="text1"/>
          <w:sz w:val="26"/>
          <w:szCs w:val="26"/>
        </w:rPr>
        <w:t xml:space="preserve">ies </w:t>
      </w:r>
      <w:r w:rsidR="00AC0DF8" w:rsidRPr="00BE1FB3">
        <w:rPr>
          <w:b/>
          <w:bCs/>
          <w:color w:val="000000" w:themeColor="text1"/>
          <w:sz w:val="26"/>
          <w:szCs w:val="26"/>
        </w:rPr>
        <w:t>d</w:t>
      </w:r>
      <w:r w:rsidR="00C954FE" w:rsidRPr="00BE1FB3">
        <w:rPr>
          <w:b/>
          <w:bCs/>
          <w:color w:val="000000" w:themeColor="text1"/>
          <w:sz w:val="26"/>
          <w:szCs w:val="26"/>
        </w:rPr>
        <w:t>uring</w:t>
      </w:r>
      <w:r w:rsidR="009F4B43" w:rsidRPr="00BE1FB3">
        <w:rPr>
          <w:b/>
          <w:bCs/>
          <w:color w:val="000000" w:themeColor="text1"/>
          <w:sz w:val="26"/>
          <w:szCs w:val="26"/>
        </w:rPr>
        <w:t xml:space="preserve"> </w:t>
      </w:r>
      <w:r w:rsidR="000A6E2E" w:rsidRPr="00BE1FB3">
        <w:rPr>
          <w:b/>
          <w:bCs/>
          <w:color w:val="000000" w:themeColor="text1"/>
          <w:sz w:val="26"/>
          <w:szCs w:val="26"/>
        </w:rPr>
        <w:t>E</w:t>
      </w:r>
      <w:r w:rsidR="007818D4" w:rsidRPr="00BE1FB3">
        <w:rPr>
          <w:b/>
          <w:bCs/>
          <w:color w:val="000000" w:themeColor="text1"/>
          <w:sz w:val="26"/>
          <w:szCs w:val="26"/>
        </w:rPr>
        <w:t xml:space="preserve">ach </w:t>
      </w:r>
      <w:r w:rsidR="005A1C2C" w:rsidRPr="00BE1FB3">
        <w:rPr>
          <w:b/>
          <w:bCs/>
          <w:color w:val="000000" w:themeColor="text1"/>
          <w:sz w:val="26"/>
          <w:szCs w:val="26"/>
        </w:rPr>
        <w:t>COVID</w:t>
      </w:r>
      <w:r w:rsidR="00793C6A" w:rsidRPr="00BE1FB3">
        <w:rPr>
          <w:b/>
          <w:bCs/>
          <w:color w:val="000000" w:themeColor="text1"/>
          <w:sz w:val="26"/>
          <w:szCs w:val="26"/>
        </w:rPr>
        <w:t>-19</w:t>
      </w:r>
      <w:r w:rsidR="009F4B43" w:rsidRPr="00BE1FB3">
        <w:rPr>
          <w:b/>
          <w:bCs/>
          <w:color w:val="000000" w:themeColor="text1"/>
          <w:sz w:val="26"/>
          <w:szCs w:val="26"/>
        </w:rPr>
        <w:t xml:space="preserve"> </w:t>
      </w:r>
      <w:r w:rsidR="000A6E2E" w:rsidRPr="00BE1FB3">
        <w:rPr>
          <w:b/>
          <w:bCs/>
          <w:color w:val="000000" w:themeColor="text1"/>
          <w:sz w:val="26"/>
          <w:szCs w:val="26"/>
        </w:rPr>
        <w:t>S</w:t>
      </w:r>
      <w:r w:rsidR="009F4B43" w:rsidRPr="00BE1FB3">
        <w:rPr>
          <w:b/>
          <w:bCs/>
          <w:color w:val="000000" w:themeColor="text1"/>
          <w:sz w:val="26"/>
          <w:szCs w:val="26"/>
        </w:rPr>
        <w:t>tage</w:t>
      </w:r>
    </w:p>
    <w:p w14:paraId="3C38B30C" w14:textId="11E18E41" w:rsidR="006A18DC"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Even though cris</w:t>
      </w:r>
      <w:r w:rsidR="00F80D8F" w:rsidRPr="00BE1FB3">
        <w:rPr>
          <w:color w:val="000000" w:themeColor="text1"/>
          <w:sz w:val="26"/>
          <w:szCs w:val="26"/>
        </w:rPr>
        <w:t>e</w:t>
      </w:r>
      <w:r w:rsidRPr="00BE1FB3">
        <w:rPr>
          <w:color w:val="000000" w:themeColor="text1"/>
          <w:sz w:val="26"/>
          <w:szCs w:val="26"/>
        </w:rPr>
        <w:t>s rarely occur and severe</w:t>
      </w:r>
      <w:r w:rsidR="007818D4" w:rsidRPr="00BE1FB3">
        <w:rPr>
          <w:color w:val="000000" w:themeColor="text1"/>
          <w:sz w:val="26"/>
          <w:szCs w:val="26"/>
        </w:rPr>
        <w:t>ly</w:t>
      </w:r>
      <w:r w:rsidRPr="00BE1FB3">
        <w:rPr>
          <w:color w:val="000000" w:themeColor="text1"/>
          <w:sz w:val="26"/>
          <w:szCs w:val="26"/>
        </w:rPr>
        <w:t xml:space="preserve"> impact any business </w:t>
      </w:r>
      <w:r w:rsidR="007818D4" w:rsidRPr="00BE1FB3">
        <w:rPr>
          <w:color w:val="000000" w:themeColor="text1"/>
          <w:sz w:val="26"/>
          <w:szCs w:val="26"/>
        </w:rPr>
        <w:t>or</w:t>
      </w:r>
      <w:r w:rsidRPr="00BE1FB3">
        <w:rPr>
          <w:color w:val="000000" w:themeColor="text1"/>
          <w:sz w:val="26"/>
          <w:szCs w:val="26"/>
        </w:rPr>
        <w:t xml:space="preserve"> company, t</w:t>
      </w:r>
      <w:r w:rsidR="00F80D8F" w:rsidRPr="00BE1FB3">
        <w:rPr>
          <w:color w:val="000000" w:themeColor="text1"/>
          <w:sz w:val="26"/>
          <w:szCs w:val="26"/>
        </w:rPr>
        <w:t>hey</w:t>
      </w:r>
      <w:r w:rsidRPr="00BE1FB3">
        <w:rPr>
          <w:color w:val="000000" w:themeColor="text1"/>
          <w:sz w:val="26"/>
          <w:szCs w:val="26"/>
        </w:rPr>
        <w:t xml:space="preserve"> ha</w:t>
      </w:r>
      <w:r w:rsidR="00F80D8F" w:rsidRPr="00BE1FB3">
        <w:rPr>
          <w:color w:val="000000" w:themeColor="text1"/>
          <w:sz w:val="26"/>
          <w:szCs w:val="26"/>
        </w:rPr>
        <w:t>ve</w:t>
      </w:r>
      <w:r w:rsidRPr="00BE1FB3">
        <w:rPr>
          <w:color w:val="000000" w:themeColor="text1"/>
          <w:sz w:val="26"/>
          <w:szCs w:val="26"/>
        </w:rPr>
        <w:t xml:space="preserve"> taken place at </w:t>
      </w:r>
      <w:r w:rsidR="00F80D8F" w:rsidRPr="00BE1FB3">
        <w:rPr>
          <w:color w:val="000000" w:themeColor="text1"/>
          <w:sz w:val="26"/>
          <w:szCs w:val="26"/>
        </w:rPr>
        <w:t>different points</w:t>
      </w:r>
      <w:r w:rsidRPr="00BE1FB3">
        <w:rPr>
          <w:color w:val="000000" w:themeColor="text1"/>
          <w:sz w:val="26"/>
          <w:szCs w:val="26"/>
        </w:rPr>
        <w:t xml:space="preserve"> in </w:t>
      </w:r>
      <w:r w:rsidR="007818D4" w:rsidRPr="00BE1FB3">
        <w:rPr>
          <w:color w:val="000000" w:themeColor="text1"/>
          <w:sz w:val="26"/>
          <w:szCs w:val="26"/>
        </w:rPr>
        <w:t>economic</w:t>
      </w:r>
      <w:r w:rsidRPr="00BE1FB3">
        <w:rPr>
          <w:color w:val="000000" w:themeColor="text1"/>
          <w:sz w:val="26"/>
          <w:szCs w:val="26"/>
        </w:rPr>
        <w:t xml:space="preserve"> history</w:t>
      </w:r>
      <w:r w:rsidR="00EE2CED" w:rsidRPr="00BE1FB3">
        <w:rPr>
          <w:color w:val="000000" w:themeColor="text1"/>
          <w:sz w:val="26"/>
          <w:szCs w:val="26"/>
        </w:rPr>
        <w:t>,</w:t>
      </w:r>
      <w:r w:rsidRPr="00BE1FB3">
        <w:rPr>
          <w:color w:val="000000" w:themeColor="text1"/>
          <w:sz w:val="26"/>
          <w:szCs w:val="26"/>
        </w:rPr>
        <w:t xml:space="preserve"> and </w:t>
      </w:r>
      <w:r w:rsidR="007818D4" w:rsidRPr="00BE1FB3">
        <w:rPr>
          <w:color w:val="000000" w:themeColor="text1"/>
          <w:sz w:val="26"/>
          <w:szCs w:val="26"/>
        </w:rPr>
        <w:t xml:space="preserve">thus, </w:t>
      </w:r>
      <w:r w:rsidRPr="00BE1FB3">
        <w:rPr>
          <w:color w:val="000000" w:themeColor="text1"/>
          <w:sz w:val="26"/>
          <w:szCs w:val="26"/>
        </w:rPr>
        <w:t>there are always businesses or companies</w:t>
      </w:r>
      <w:r w:rsidR="00F80D8F" w:rsidRPr="00BE1FB3">
        <w:rPr>
          <w:color w:val="000000" w:themeColor="text1"/>
          <w:sz w:val="26"/>
          <w:szCs w:val="26"/>
        </w:rPr>
        <w:t xml:space="preserve"> that did</w:t>
      </w:r>
      <w:r w:rsidRPr="00BE1FB3">
        <w:rPr>
          <w:color w:val="000000" w:themeColor="text1"/>
          <w:sz w:val="26"/>
          <w:szCs w:val="26"/>
        </w:rPr>
        <w:t xml:space="preserve"> survive the crisis.</w:t>
      </w:r>
      <w:r w:rsidR="00F80D8F" w:rsidRPr="00BE1FB3">
        <w:rPr>
          <w:color w:val="000000" w:themeColor="text1"/>
          <w:sz w:val="26"/>
          <w:szCs w:val="26"/>
        </w:rPr>
        <w:t xml:space="preserve"> According to</w:t>
      </w:r>
      <w:r w:rsidR="004F6EF9" w:rsidRPr="00BE1FB3">
        <w:rPr>
          <w:color w:val="000000" w:themeColor="text1"/>
          <w:sz w:val="26"/>
          <w:szCs w:val="26"/>
        </w:rPr>
        <w:t xml:space="preserve"> </w:t>
      </w:r>
      <w:r w:rsidR="00466B0C" w:rsidRPr="00BE1FB3">
        <w:rPr>
          <w:color w:val="000000" w:themeColor="text1"/>
          <w:sz w:val="26"/>
          <w:szCs w:val="26"/>
        </w:rPr>
        <w:t xml:space="preserve">Verwey </w:t>
      </w:r>
      <w:r w:rsidR="00155BBA" w:rsidRPr="00BE1FB3">
        <w:rPr>
          <w:color w:val="000000" w:themeColor="text1"/>
          <w:sz w:val="26"/>
          <w:szCs w:val="26"/>
        </w:rPr>
        <w:t>et al.</w:t>
      </w:r>
      <w:r w:rsidR="00466B0C" w:rsidRPr="00BE1FB3">
        <w:rPr>
          <w:color w:val="000000" w:themeColor="text1"/>
          <w:sz w:val="26"/>
          <w:szCs w:val="26"/>
        </w:rPr>
        <w:t xml:space="preserve"> </w:t>
      </w:r>
      <w:r w:rsidR="00F80D8F" w:rsidRPr="00BE1FB3">
        <w:rPr>
          <w:color w:val="000000" w:themeColor="text1"/>
          <w:sz w:val="26"/>
          <w:szCs w:val="26"/>
        </w:rPr>
        <w:t>(</w:t>
      </w:r>
      <w:r w:rsidR="00466B0C" w:rsidRPr="00BE1FB3">
        <w:rPr>
          <w:color w:val="000000" w:themeColor="text1"/>
          <w:sz w:val="26"/>
          <w:szCs w:val="26"/>
        </w:rPr>
        <w:t>2002</w:t>
      </w:r>
      <w:r w:rsidR="00F80D8F" w:rsidRPr="00BE1FB3">
        <w:rPr>
          <w:color w:val="000000" w:themeColor="text1"/>
          <w:sz w:val="26"/>
          <w:szCs w:val="26"/>
        </w:rPr>
        <w:t>)</w:t>
      </w:r>
      <w:r w:rsidR="00466B0C" w:rsidRPr="00BE1FB3">
        <w:rPr>
          <w:color w:val="000000" w:themeColor="text1"/>
          <w:sz w:val="26"/>
          <w:szCs w:val="26"/>
        </w:rPr>
        <w:t xml:space="preserve">, </w:t>
      </w:r>
      <w:r w:rsidRPr="00BE1FB3">
        <w:rPr>
          <w:color w:val="000000" w:themeColor="text1"/>
          <w:sz w:val="26"/>
          <w:szCs w:val="26"/>
        </w:rPr>
        <w:t xml:space="preserve">management </w:t>
      </w:r>
      <w:r w:rsidR="00466B0C" w:rsidRPr="00BE1FB3">
        <w:rPr>
          <w:color w:val="000000" w:themeColor="text1"/>
          <w:sz w:val="26"/>
          <w:szCs w:val="26"/>
        </w:rPr>
        <w:t>efficiency and</w:t>
      </w:r>
      <w:r w:rsidRPr="00BE1FB3">
        <w:rPr>
          <w:color w:val="000000" w:themeColor="text1"/>
          <w:sz w:val="26"/>
          <w:szCs w:val="26"/>
        </w:rPr>
        <w:t xml:space="preserve"> </w:t>
      </w:r>
      <w:r w:rsidR="00595CB5" w:rsidRPr="00BE1FB3">
        <w:rPr>
          <w:color w:val="000000" w:themeColor="text1"/>
          <w:sz w:val="26"/>
          <w:szCs w:val="26"/>
        </w:rPr>
        <w:t>company</w:t>
      </w:r>
      <w:r w:rsidRPr="00BE1FB3">
        <w:rPr>
          <w:color w:val="000000" w:themeColor="text1"/>
          <w:sz w:val="26"/>
          <w:szCs w:val="26"/>
        </w:rPr>
        <w:t xml:space="preserve"> structures and processes </w:t>
      </w:r>
      <w:r w:rsidR="00466B0C" w:rsidRPr="00BE1FB3">
        <w:rPr>
          <w:color w:val="000000" w:themeColor="text1"/>
          <w:sz w:val="26"/>
          <w:szCs w:val="26"/>
        </w:rPr>
        <w:t>are significant factors</w:t>
      </w:r>
      <w:r w:rsidRPr="00BE1FB3">
        <w:rPr>
          <w:color w:val="000000" w:themeColor="text1"/>
          <w:sz w:val="26"/>
          <w:szCs w:val="26"/>
        </w:rPr>
        <w:t xml:space="preserve"> </w:t>
      </w:r>
      <w:r w:rsidR="00F80D8F" w:rsidRPr="00BE1FB3">
        <w:rPr>
          <w:color w:val="000000" w:themeColor="text1"/>
          <w:sz w:val="26"/>
          <w:szCs w:val="26"/>
        </w:rPr>
        <w:t xml:space="preserve">when </w:t>
      </w:r>
      <w:r w:rsidR="00466B0C" w:rsidRPr="00BE1FB3">
        <w:rPr>
          <w:color w:val="000000" w:themeColor="text1"/>
          <w:sz w:val="26"/>
          <w:szCs w:val="26"/>
        </w:rPr>
        <w:t xml:space="preserve">dealing with </w:t>
      </w:r>
      <w:r w:rsidR="00F80D8F" w:rsidRPr="00BE1FB3">
        <w:rPr>
          <w:color w:val="000000" w:themeColor="text1"/>
          <w:sz w:val="26"/>
          <w:szCs w:val="26"/>
        </w:rPr>
        <w:t xml:space="preserve">a </w:t>
      </w:r>
      <w:r w:rsidR="00466B0C" w:rsidRPr="00BE1FB3">
        <w:rPr>
          <w:color w:val="000000" w:themeColor="text1"/>
          <w:sz w:val="26"/>
          <w:szCs w:val="26"/>
        </w:rPr>
        <w:t xml:space="preserve">crisis; therefore, it is interesting </w:t>
      </w:r>
      <w:r w:rsidR="00F80D8F" w:rsidRPr="00BE1FB3">
        <w:rPr>
          <w:color w:val="000000" w:themeColor="text1"/>
          <w:sz w:val="26"/>
          <w:szCs w:val="26"/>
        </w:rPr>
        <w:t xml:space="preserve">to study </w:t>
      </w:r>
      <w:r w:rsidR="00466B0C" w:rsidRPr="00BE1FB3">
        <w:rPr>
          <w:color w:val="000000" w:themeColor="text1"/>
          <w:sz w:val="26"/>
          <w:szCs w:val="26"/>
        </w:rPr>
        <w:t>different strateg</w:t>
      </w:r>
      <w:r w:rsidR="00C23C53" w:rsidRPr="00BE1FB3">
        <w:rPr>
          <w:color w:val="000000" w:themeColor="text1"/>
          <w:sz w:val="26"/>
          <w:szCs w:val="26"/>
        </w:rPr>
        <w:t>ies</w:t>
      </w:r>
      <w:r w:rsidR="00466B0C" w:rsidRPr="00BE1FB3">
        <w:rPr>
          <w:color w:val="000000" w:themeColor="text1"/>
          <w:sz w:val="26"/>
          <w:szCs w:val="26"/>
        </w:rPr>
        <w:t xml:space="preserve"> </w:t>
      </w:r>
      <w:r w:rsidR="00F80D8F" w:rsidRPr="00BE1FB3">
        <w:rPr>
          <w:color w:val="000000" w:themeColor="text1"/>
          <w:sz w:val="26"/>
          <w:szCs w:val="26"/>
        </w:rPr>
        <w:t xml:space="preserve">employed </w:t>
      </w:r>
      <w:r w:rsidR="00BE5B80" w:rsidRPr="00BE1FB3">
        <w:rPr>
          <w:color w:val="000000" w:themeColor="text1"/>
          <w:sz w:val="26"/>
          <w:szCs w:val="26"/>
        </w:rPr>
        <w:t>during different stage</w:t>
      </w:r>
      <w:r w:rsidR="00C23C53" w:rsidRPr="00BE1FB3">
        <w:rPr>
          <w:color w:val="000000" w:themeColor="text1"/>
          <w:sz w:val="26"/>
          <w:szCs w:val="26"/>
        </w:rPr>
        <w:t>s</w:t>
      </w:r>
      <w:r w:rsidR="00BE5B80" w:rsidRPr="00BE1FB3">
        <w:rPr>
          <w:color w:val="000000" w:themeColor="text1"/>
          <w:sz w:val="26"/>
          <w:szCs w:val="26"/>
        </w:rPr>
        <w:t xml:space="preserve"> of COVID-19</w:t>
      </w:r>
      <w:r w:rsidR="00C23C53" w:rsidRPr="00BE1FB3">
        <w:rPr>
          <w:color w:val="000000" w:themeColor="text1"/>
          <w:sz w:val="26"/>
          <w:szCs w:val="26"/>
        </w:rPr>
        <w:t xml:space="preserve"> in</w:t>
      </w:r>
      <w:r w:rsidR="00466B0C" w:rsidRPr="00BE1FB3">
        <w:rPr>
          <w:color w:val="000000" w:themeColor="text1"/>
          <w:sz w:val="26"/>
          <w:szCs w:val="26"/>
        </w:rPr>
        <w:t xml:space="preserve"> each company.</w:t>
      </w:r>
      <w:r w:rsidR="00F27042" w:rsidRPr="00BE1FB3">
        <w:rPr>
          <w:color w:val="000000" w:themeColor="text1"/>
          <w:sz w:val="26"/>
          <w:szCs w:val="26"/>
        </w:rPr>
        <w:t xml:space="preserve"> </w:t>
      </w:r>
      <w:r w:rsidR="00F80D8F" w:rsidRPr="00BE1FB3">
        <w:rPr>
          <w:color w:val="000000" w:themeColor="text1"/>
          <w:sz w:val="26"/>
          <w:szCs w:val="26"/>
        </w:rPr>
        <w:t>T</w:t>
      </w:r>
      <w:r w:rsidR="008978BF" w:rsidRPr="00BE1FB3">
        <w:rPr>
          <w:color w:val="000000" w:themeColor="text1"/>
          <w:sz w:val="26"/>
          <w:szCs w:val="26"/>
        </w:rPr>
        <w:t xml:space="preserve">he </w:t>
      </w:r>
      <w:r w:rsidR="00F27042" w:rsidRPr="00BE1FB3">
        <w:rPr>
          <w:color w:val="000000" w:themeColor="text1"/>
          <w:sz w:val="26"/>
          <w:szCs w:val="26"/>
        </w:rPr>
        <w:t xml:space="preserve">scope of each </w:t>
      </w:r>
      <w:r w:rsidR="00F27042" w:rsidRPr="00BE1FB3">
        <w:rPr>
          <w:color w:val="000000" w:themeColor="text1"/>
          <w:sz w:val="26"/>
          <w:szCs w:val="26"/>
        </w:rPr>
        <w:lastRenderedPageBreak/>
        <w:t>COVID-19 stage</w:t>
      </w:r>
      <w:r w:rsidR="008978BF" w:rsidRPr="00BE1FB3">
        <w:rPr>
          <w:color w:val="000000" w:themeColor="text1"/>
          <w:sz w:val="26"/>
          <w:szCs w:val="26"/>
        </w:rPr>
        <w:t xml:space="preserve"> in this study</w:t>
      </w:r>
      <w:r w:rsidR="00F27042" w:rsidRPr="00BE1FB3">
        <w:rPr>
          <w:color w:val="000000" w:themeColor="text1"/>
          <w:sz w:val="26"/>
          <w:szCs w:val="26"/>
        </w:rPr>
        <w:t xml:space="preserve"> </w:t>
      </w:r>
      <w:r w:rsidR="008978BF" w:rsidRPr="00BE1FB3">
        <w:rPr>
          <w:color w:val="000000" w:themeColor="text1"/>
          <w:sz w:val="26"/>
          <w:szCs w:val="26"/>
        </w:rPr>
        <w:t>is</w:t>
      </w:r>
      <w:r w:rsidR="00F27042" w:rsidRPr="00BE1FB3">
        <w:rPr>
          <w:color w:val="000000" w:themeColor="text1"/>
          <w:sz w:val="26"/>
          <w:szCs w:val="26"/>
        </w:rPr>
        <w:t xml:space="preserve"> classified as follows</w:t>
      </w:r>
      <w:r w:rsidR="00F80D8F" w:rsidRPr="00BE1FB3">
        <w:rPr>
          <w:color w:val="000000" w:themeColor="text1"/>
          <w:sz w:val="26"/>
          <w:szCs w:val="26"/>
        </w:rPr>
        <w:t>:</w:t>
      </w:r>
      <w:r w:rsidR="00F27042" w:rsidRPr="00BE1FB3">
        <w:rPr>
          <w:color w:val="000000" w:themeColor="text1"/>
          <w:sz w:val="26"/>
          <w:szCs w:val="26"/>
        </w:rPr>
        <w:t xml:space="preserve"> pre COVID-19 stage </w:t>
      </w:r>
      <w:r w:rsidR="00F80D8F" w:rsidRPr="00BE1FB3">
        <w:rPr>
          <w:color w:val="000000" w:themeColor="text1"/>
          <w:sz w:val="26"/>
          <w:szCs w:val="26"/>
        </w:rPr>
        <w:t xml:space="preserve">that covers the </w:t>
      </w:r>
      <w:r w:rsidR="00F27042" w:rsidRPr="00BE1FB3">
        <w:rPr>
          <w:color w:val="000000" w:themeColor="text1"/>
          <w:sz w:val="26"/>
          <w:szCs w:val="26"/>
        </w:rPr>
        <w:t xml:space="preserve">situation before </w:t>
      </w:r>
      <w:r w:rsidR="000817AB" w:rsidRPr="00BE1FB3">
        <w:rPr>
          <w:color w:val="000000" w:themeColor="text1"/>
          <w:sz w:val="26"/>
          <w:szCs w:val="26"/>
        </w:rPr>
        <w:t xml:space="preserve">the </w:t>
      </w:r>
      <w:r w:rsidR="00F27042" w:rsidRPr="00BE1FB3">
        <w:rPr>
          <w:color w:val="000000" w:themeColor="text1"/>
          <w:sz w:val="26"/>
          <w:szCs w:val="26"/>
        </w:rPr>
        <w:t xml:space="preserve">COVID-19 outbreak </w:t>
      </w:r>
      <w:r w:rsidR="000817AB" w:rsidRPr="00BE1FB3">
        <w:rPr>
          <w:color w:val="000000" w:themeColor="text1"/>
          <w:sz w:val="26"/>
          <w:szCs w:val="26"/>
        </w:rPr>
        <w:t>in</w:t>
      </w:r>
      <w:r w:rsidR="00F27042" w:rsidRPr="00BE1FB3">
        <w:rPr>
          <w:color w:val="000000" w:themeColor="text1"/>
          <w:sz w:val="26"/>
          <w:szCs w:val="26"/>
        </w:rPr>
        <w:t xml:space="preserve"> Thailand</w:t>
      </w:r>
      <w:r w:rsidR="00F80D8F" w:rsidRPr="00BE1FB3">
        <w:rPr>
          <w:color w:val="000000" w:themeColor="text1"/>
          <w:sz w:val="26"/>
          <w:szCs w:val="26"/>
        </w:rPr>
        <w:t>;</w:t>
      </w:r>
      <w:r w:rsidR="00F27042" w:rsidRPr="00BE1FB3">
        <w:rPr>
          <w:color w:val="000000" w:themeColor="text1"/>
          <w:sz w:val="26"/>
          <w:szCs w:val="26"/>
        </w:rPr>
        <w:t xml:space="preserve"> ongoing COVID-19 stage</w:t>
      </w:r>
      <w:r w:rsidR="00F80D8F" w:rsidRPr="00BE1FB3">
        <w:rPr>
          <w:color w:val="000000" w:themeColor="text1"/>
          <w:sz w:val="26"/>
          <w:szCs w:val="26"/>
        </w:rPr>
        <w:t>, which</w:t>
      </w:r>
      <w:r w:rsidR="00F27042" w:rsidRPr="00BE1FB3">
        <w:rPr>
          <w:color w:val="000000" w:themeColor="text1"/>
          <w:sz w:val="26"/>
          <w:szCs w:val="26"/>
        </w:rPr>
        <w:t xml:space="preserve"> </w:t>
      </w:r>
      <w:r w:rsidR="00C23C53" w:rsidRPr="00BE1FB3">
        <w:rPr>
          <w:color w:val="000000" w:themeColor="text1"/>
          <w:sz w:val="26"/>
          <w:szCs w:val="26"/>
        </w:rPr>
        <w:t>is</w:t>
      </w:r>
      <w:r w:rsidR="00F27042" w:rsidRPr="00BE1FB3">
        <w:rPr>
          <w:color w:val="000000" w:themeColor="text1"/>
          <w:sz w:val="26"/>
          <w:szCs w:val="26"/>
        </w:rPr>
        <w:t xml:space="preserve"> about the situation that the Thai government announce</w:t>
      </w:r>
      <w:r w:rsidR="00F80D8F" w:rsidRPr="00BE1FB3">
        <w:rPr>
          <w:color w:val="000000" w:themeColor="text1"/>
          <w:sz w:val="26"/>
          <w:szCs w:val="26"/>
        </w:rPr>
        <w:t>d</w:t>
      </w:r>
      <w:r w:rsidR="00F27042" w:rsidRPr="00BE1FB3">
        <w:rPr>
          <w:color w:val="000000" w:themeColor="text1"/>
          <w:sz w:val="26"/>
          <w:szCs w:val="26"/>
        </w:rPr>
        <w:t xml:space="preserve"> </w:t>
      </w:r>
      <w:r w:rsidR="00F80D8F" w:rsidRPr="00BE1FB3">
        <w:rPr>
          <w:color w:val="000000" w:themeColor="text1"/>
          <w:sz w:val="26"/>
          <w:szCs w:val="26"/>
        </w:rPr>
        <w:t>a</w:t>
      </w:r>
      <w:r w:rsidR="00F27042" w:rsidRPr="00BE1FB3">
        <w:rPr>
          <w:color w:val="000000" w:themeColor="text1"/>
          <w:sz w:val="26"/>
          <w:szCs w:val="26"/>
        </w:rPr>
        <w:t xml:space="preserve"> state of emergency as well as </w:t>
      </w:r>
      <w:r w:rsidR="00F80D8F" w:rsidRPr="00BE1FB3">
        <w:rPr>
          <w:color w:val="000000" w:themeColor="text1"/>
          <w:sz w:val="26"/>
          <w:szCs w:val="26"/>
        </w:rPr>
        <w:t xml:space="preserve">a </w:t>
      </w:r>
      <w:r w:rsidR="00F27042" w:rsidRPr="00BE1FB3">
        <w:rPr>
          <w:color w:val="000000" w:themeColor="text1"/>
          <w:sz w:val="26"/>
          <w:szCs w:val="26"/>
        </w:rPr>
        <w:t>curfew</w:t>
      </w:r>
      <w:r w:rsidR="00F80D8F" w:rsidRPr="00BE1FB3">
        <w:rPr>
          <w:color w:val="000000" w:themeColor="text1"/>
          <w:sz w:val="26"/>
          <w:szCs w:val="26"/>
        </w:rPr>
        <w:t>; and the</w:t>
      </w:r>
      <w:r w:rsidR="00F27042" w:rsidRPr="00BE1FB3">
        <w:rPr>
          <w:color w:val="000000" w:themeColor="text1"/>
          <w:sz w:val="26"/>
          <w:szCs w:val="26"/>
        </w:rPr>
        <w:t xml:space="preserve"> </w:t>
      </w:r>
      <w:r w:rsidR="00F80D8F" w:rsidRPr="00BE1FB3">
        <w:rPr>
          <w:color w:val="000000" w:themeColor="text1"/>
          <w:sz w:val="26"/>
          <w:szCs w:val="26"/>
        </w:rPr>
        <w:t>post</w:t>
      </w:r>
      <w:r w:rsidR="000817AB" w:rsidRPr="00BE1FB3">
        <w:rPr>
          <w:color w:val="000000" w:themeColor="text1"/>
          <w:sz w:val="26"/>
          <w:szCs w:val="26"/>
        </w:rPr>
        <w:t>-</w:t>
      </w:r>
      <w:r w:rsidR="00F27042" w:rsidRPr="00BE1FB3">
        <w:rPr>
          <w:color w:val="000000" w:themeColor="text1"/>
          <w:sz w:val="26"/>
          <w:szCs w:val="26"/>
        </w:rPr>
        <w:t>COVID-19 stage</w:t>
      </w:r>
      <w:r w:rsidR="00F80D8F" w:rsidRPr="00BE1FB3">
        <w:rPr>
          <w:color w:val="000000" w:themeColor="text1"/>
          <w:sz w:val="26"/>
          <w:szCs w:val="26"/>
        </w:rPr>
        <w:t>, which</w:t>
      </w:r>
      <w:r w:rsidR="00F27042" w:rsidRPr="00BE1FB3">
        <w:rPr>
          <w:color w:val="000000" w:themeColor="text1"/>
          <w:sz w:val="26"/>
          <w:szCs w:val="26"/>
        </w:rPr>
        <w:t xml:space="preserve"> </w:t>
      </w:r>
      <w:r w:rsidR="00554C3F" w:rsidRPr="00BE1FB3">
        <w:rPr>
          <w:color w:val="000000" w:themeColor="text1"/>
          <w:sz w:val="26"/>
          <w:szCs w:val="26"/>
        </w:rPr>
        <w:t>i</w:t>
      </w:r>
      <w:r w:rsidR="00F27042" w:rsidRPr="00BE1FB3">
        <w:rPr>
          <w:color w:val="000000" w:themeColor="text1"/>
          <w:sz w:val="26"/>
          <w:szCs w:val="26"/>
        </w:rPr>
        <w:t xml:space="preserve">s about the </w:t>
      </w:r>
      <w:r w:rsidR="00E830F7" w:rsidRPr="00BE1FB3">
        <w:rPr>
          <w:color w:val="000000" w:themeColor="text1"/>
          <w:sz w:val="26"/>
          <w:szCs w:val="26"/>
        </w:rPr>
        <w:t>prediction about the</w:t>
      </w:r>
      <w:r w:rsidR="00554C3F" w:rsidRPr="00BE1FB3">
        <w:rPr>
          <w:color w:val="000000" w:themeColor="text1"/>
          <w:sz w:val="26"/>
          <w:szCs w:val="26"/>
        </w:rPr>
        <w:t xml:space="preserve"> </w:t>
      </w:r>
      <w:r w:rsidR="00F27042" w:rsidRPr="00BE1FB3">
        <w:rPr>
          <w:color w:val="000000" w:themeColor="text1"/>
          <w:sz w:val="26"/>
          <w:szCs w:val="26"/>
        </w:rPr>
        <w:t xml:space="preserve">situation </w:t>
      </w:r>
      <w:r w:rsidR="00554C3F" w:rsidRPr="00BE1FB3">
        <w:rPr>
          <w:color w:val="000000" w:themeColor="text1"/>
          <w:sz w:val="26"/>
          <w:szCs w:val="26"/>
        </w:rPr>
        <w:t xml:space="preserve">after the termination of </w:t>
      </w:r>
      <w:r w:rsidR="00133C00" w:rsidRPr="00BE1FB3">
        <w:rPr>
          <w:color w:val="000000" w:themeColor="text1"/>
          <w:sz w:val="26"/>
          <w:szCs w:val="26"/>
        </w:rPr>
        <w:t xml:space="preserve">the </w:t>
      </w:r>
      <w:r w:rsidR="00554C3F" w:rsidRPr="00BE1FB3">
        <w:rPr>
          <w:color w:val="000000" w:themeColor="text1"/>
          <w:sz w:val="26"/>
          <w:szCs w:val="26"/>
        </w:rPr>
        <w:t>COVID-19</w:t>
      </w:r>
      <w:r w:rsidR="008E66A5" w:rsidRPr="00BE1FB3">
        <w:rPr>
          <w:color w:val="000000" w:themeColor="text1"/>
          <w:sz w:val="26"/>
          <w:szCs w:val="26"/>
        </w:rPr>
        <w:t>.</w:t>
      </w:r>
      <w:r w:rsidR="000817AB" w:rsidRPr="00BE1FB3">
        <w:rPr>
          <w:color w:val="000000" w:themeColor="text1"/>
          <w:sz w:val="26"/>
          <w:szCs w:val="26"/>
        </w:rPr>
        <w:t xml:space="preserve"> </w:t>
      </w:r>
    </w:p>
    <w:p w14:paraId="14972B08" w14:textId="5CCE004D" w:rsidR="00BE5B80" w:rsidRPr="00BE1FB3" w:rsidRDefault="00BE5B80" w:rsidP="00EE2CED">
      <w:pPr>
        <w:overflowPunct w:val="0"/>
        <w:autoSpaceDE w:val="0"/>
        <w:autoSpaceDN w:val="0"/>
        <w:adjustRightInd w:val="0"/>
        <w:spacing w:line="360" w:lineRule="exact"/>
        <w:jc w:val="both"/>
        <w:rPr>
          <w:color w:val="000000" w:themeColor="text1"/>
          <w:sz w:val="26"/>
          <w:szCs w:val="26"/>
        </w:rPr>
      </w:pPr>
    </w:p>
    <w:p w14:paraId="65EE6C34" w14:textId="33AAD5D8" w:rsidR="000937CB"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b/>
          <w:bCs/>
          <w:color w:val="000000" w:themeColor="text1"/>
          <w:sz w:val="26"/>
          <w:szCs w:val="26"/>
        </w:rPr>
        <w:t xml:space="preserve">Pre COVID-19 </w:t>
      </w:r>
      <w:r w:rsidR="000A6E2E" w:rsidRPr="00BE1FB3">
        <w:rPr>
          <w:b/>
          <w:bCs/>
          <w:color w:val="000000" w:themeColor="text1"/>
          <w:sz w:val="26"/>
          <w:szCs w:val="26"/>
        </w:rPr>
        <w:t>S</w:t>
      </w:r>
      <w:r w:rsidRPr="00BE1FB3">
        <w:rPr>
          <w:b/>
          <w:bCs/>
          <w:color w:val="000000" w:themeColor="text1"/>
          <w:sz w:val="26"/>
          <w:szCs w:val="26"/>
        </w:rPr>
        <w:t>tage</w:t>
      </w:r>
      <w:r w:rsidR="00A46019" w:rsidRPr="00BE1FB3">
        <w:rPr>
          <w:b/>
          <w:bCs/>
          <w:color w:val="000000" w:themeColor="text1"/>
          <w:sz w:val="26"/>
          <w:szCs w:val="26"/>
        </w:rPr>
        <w:t>: Plan</w:t>
      </w:r>
      <w:r w:rsidR="000A6E2E" w:rsidRPr="00BE1FB3">
        <w:rPr>
          <w:b/>
          <w:bCs/>
          <w:color w:val="000000" w:themeColor="text1"/>
          <w:sz w:val="26"/>
          <w:szCs w:val="26"/>
        </w:rPr>
        <w:t>ning</w:t>
      </w:r>
      <w:r w:rsidR="002C5390" w:rsidRPr="00BE1FB3">
        <w:rPr>
          <w:b/>
          <w:bCs/>
          <w:color w:val="000000" w:themeColor="text1"/>
          <w:sz w:val="26"/>
          <w:szCs w:val="26"/>
        </w:rPr>
        <w:t xml:space="preserve"> and</w:t>
      </w:r>
      <w:r w:rsidR="00A46019" w:rsidRPr="00BE1FB3">
        <w:rPr>
          <w:b/>
          <w:bCs/>
          <w:color w:val="000000" w:themeColor="text1"/>
          <w:sz w:val="26"/>
          <w:szCs w:val="26"/>
        </w:rPr>
        <w:t xml:space="preserve"> </w:t>
      </w:r>
      <w:r w:rsidR="002C5390" w:rsidRPr="00BE1FB3">
        <w:rPr>
          <w:b/>
          <w:bCs/>
          <w:color w:val="000000" w:themeColor="text1"/>
          <w:sz w:val="26"/>
          <w:szCs w:val="26"/>
        </w:rPr>
        <w:t>Preparedness</w:t>
      </w:r>
    </w:p>
    <w:p w14:paraId="7D4874C4" w14:textId="04C52986" w:rsidR="00802245"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Generally, this</w:t>
      </w:r>
      <w:r w:rsidR="000F161E" w:rsidRPr="00BE1FB3">
        <w:rPr>
          <w:color w:val="000000" w:themeColor="text1"/>
          <w:sz w:val="26"/>
          <w:szCs w:val="26"/>
        </w:rPr>
        <w:t xml:space="preserve"> pre-crisis stage</w:t>
      </w:r>
      <w:r w:rsidRPr="00BE1FB3">
        <w:rPr>
          <w:color w:val="000000" w:themeColor="text1"/>
          <w:sz w:val="26"/>
          <w:szCs w:val="26"/>
        </w:rPr>
        <w:t xml:space="preserve"> is about</w:t>
      </w:r>
      <w:r w:rsidR="00AD0896" w:rsidRPr="00BE1FB3">
        <w:rPr>
          <w:color w:val="000000" w:themeColor="text1"/>
          <w:sz w:val="26"/>
          <w:szCs w:val="26"/>
        </w:rPr>
        <w:t xml:space="preserve"> the plan, action, and </w:t>
      </w:r>
      <w:r w:rsidR="00F80D8F" w:rsidRPr="00BE1FB3">
        <w:rPr>
          <w:color w:val="000000" w:themeColor="text1"/>
          <w:sz w:val="26"/>
          <w:szCs w:val="26"/>
        </w:rPr>
        <w:t xml:space="preserve">agency </w:t>
      </w:r>
      <w:r w:rsidR="00AD0896" w:rsidRPr="00BE1FB3">
        <w:rPr>
          <w:color w:val="000000" w:themeColor="text1"/>
          <w:sz w:val="26"/>
          <w:szCs w:val="26"/>
        </w:rPr>
        <w:t>preparedness</w:t>
      </w:r>
      <w:r w:rsidR="00092D68" w:rsidRPr="00BE1FB3">
        <w:rPr>
          <w:color w:val="000000" w:themeColor="text1"/>
          <w:sz w:val="26"/>
          <w:szCs w:val="26"/>
        </w:rPr>
        <w:t>.</w:t>
      </w:r>
      <w:r w:rsidR="00AD0896" w:rsidRPr="00BE1FB3">
        <w:rPr>
          <w:color w:val="000000" w:themeColor="text1"/>
          <w:sz w:val="26"/>
          <w:szCs w:val="26"/>
        </w:rPr>
        <w:t xml:space="preserve"> It is </w:t>
      </w:r>
      <w:r w:rsidR="00E07190" w:rsidRPr="00BE1FB3">
        <w:rPr>
          <w:color w:val="000000" w:themeColor="text1"/>
          <w:sz w:val="26"/>
          <w:szCs w:val="26"/>
        </w:rPr>
        <w:t xml:space="preserve">a crisis-free situation where the management is aware of potential crises and how to manage them. </w:t>
      </w:r>
      <w:r w:rsidR="009956D6" w:rsidRPr="00BE1FB3">
        <w:rPr>
          <w:color w:val="000000" w:themeColor="text1"/>
          <w:sz w:val="26"/>
          <w:szCs w:val="26"/>
        </w:rPr>
        <w:t>P</w:t>
      </w:r>
      <w:r w:rsidR="00092D68" w:rsidRPr="00BE1FB3">
        <w:rPr>
          <w:color w:val="000000" w:themeColor="text1"/>
          <w:sz w:val="26"/>
          <w:szCs w:val="26"/>
        </w:rPr>
        <w:t xml:space="preserve">reparedness </w:t>
      </w:r>
      <w:proofErr w:type="gramStart"/>
      <w:r w:rsidR="00092D68" w:rsidRPr="00BE1FB3">
        <w:rPr>
          <w:color w:val="000000" w:themeColor="text1"/>
          <w:sz w:val="26"/>
          <w:szCs w:val="26"/>
        </w:rPr>
        <w:t>at all times</w:t>
      </w:r>
      <w:proofErr w:type="gramEnd"/>
      <w:r w:rsidR="00092D68" w:rsidRPr="00BE1FB3">
        <w:rPr>
          <w:color w:val="000000" w:themeColor="text1"/>
          <w:sz w:val="26"/>
          <w:szCs w:val="26"/>
        </w:rPr>
        <w:t xml:space="preserve"> is </w:t>
      </w:r>
      <w:r w:rsidRPr="00BE1FB3">
        <w:rPr>
          <w:color w:val="000000" w:themeColor="text1"/>
          <w:sz w:val="26"/>
          <w:szCs w:val="26"/>
        </w:rPr>
        <w:t>a</w:t>
      </w:r>
      <w:r w:rsidR="00984405" w:rsidRPr="00BE1FB3">
        <w:rPr>
          <w:color w:val="000000" w:themeColor="text1"/>
          <w:sz w:val="26"/>
          <w:szCs w:val="26"/>
        </w:rPr>
        <w:t xml:space="preserve"> factor</w:t>
      </w:r>
      <w:r w:rsidR="009956D6" w:rsidRPr="00BE1FB3">
        <w:rPr>
          <w:color w:val="000000" w:themeColor="text1"/>
          <w:sz w:val="26"/>
          <w:szCs w:val="26"/>
        </w:rPr>
        <w:t xml:space="preserve"> </w:t>
      </w:r>
      <w:r w:rsidR="00E07190" w:rsidRPr="00BE1FB3">
        <w:rPr>
          <w:color w:val="000000" w:themeColor="text1"/>
          <w:sz w:val="26"/>
          <w:szCs w:val="26"/>
        </w:rPr>
        <w:t>used</w:t>
      </w:r>
      <w:r w:rsidR="00984405" w:rsidRPr="00BE1FB3">
        <w:rPr>
          <w:color w:val="000000" w:themeColor="text1"/>
          <w:sz w:val="26"/>
          <w:szCs w:val="26"/>
        </w:rPr>
        <w:t xml:space="preserve"> to divide </w:t>
      </w:r>
      <w:r w:rsidR="00092D68" w:rsidRPr="00BE1FB3">
        <w:rPr>
          <w:color w:val="000000" w:themeColor="text1"/>
          <w:sz w:val="26"/>
          <w:szCs w:val="26"/>
        </w:rPr>
        <w:t xml:space="preserve">management </w:t>
      </w:r>
      <w:r w:rsidR="00984405" w:rsidRPr="00BE1FB3">
        <w:rPr>
          <w:color w:val="000000" w:themeColor="text1"/>
          <w:sz w:val="26"/>
          <w:szCs w:val="26"/>
        </w:rPr>
        <w:t>into professional or common management</w:t>
      </w:r>
      <w:r w:rsidR="00327B6B" w:rsidRPr="00BE1FB3">
        <w:rPr>
          <w:color w:val="000000" w:themeColor="text1"/>
          <w:sz w:val="26"/>
          <w:szCs w:val="26"/>
        </w:rPr>
        <w:t>.</w:t>
      </w:r>
      <w:r w:rsidR="00AD0896" w:rsidRPr="00BE1FB3">
        <w:rPr>
          <w:color w:val="000000" w:themeColor="text1"/>
          <w:sz w:val="26"/>
          <w:szCs w:val="26"/>
        </w:rPr>
        <w:t xml:space="preserve"> </w:t>
      </w:r>
    </w:p>
    <w:p w14:paraId="68F87BD8" w14:textId="168892A2" w:rsidR="008432B1"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 xml:space="preserve">Based on </w:t>
      </w:r>
      <w:r w:rsidR="00327B6B" w:rsidRPr="00BE1FB3">
        <w:rPr>
          <w:color w:val="000000" w:themeColor="text1"/>
          <w:sz w:val="26"/>
          <w:szCs w:val="26"/>
        </w:rPr>
        <w:t xml:space="preserve">the </w:t>
      </w:r>
      <w:r w:rsidR="00E07190" w:rsidRPr="00BE1FB3">
        <w:rPr>
          <w:color w:val="000000" w:themeColor="text1"/>
          <w:sz w:val="26"/>
          <w:szCs w:val="26"/>
        </w:rPr>
        <w:t xml:space="preserve">information </w:t>
      </w:r>
      <w:r w:rsidR="000F161E" w:rsidRPr="00BE1FB3">
        <w:rPr>
          <w:color w:val="000000" w:themeColor="text1"/>
          <w:sz w:val="26"/>
          <w:szCs w:val="26"/>
        </w:rPr>
        <w:t xml:space="preserve">gleaned from the interviews, </w:t>
      </w:r>
      <w:r w:rsidR="00EE2CED" w:rsidRPr="00BE1FB3">
        <w:rPr>
          <w:color w:val="000000" w:themeColor="text1"/>
          <w:sz w:val="26"/>
          <w:szCs w:val="26"/>
        </w:rPr>
        <w:t>most</w:t>
      </w:r>
      <w:r w:rsidR="000F161E" w:rsidRPr="00BE1FB3">
        <w:rPr>
          <w:color w:val="000000" w:themeColor="text1"/>
          <w:sz w:val="26"/>
          <w:szCs w:val="26"/>
        </w:rPr>
        <w:t xml:space="preserve"> </w:t>
      </w:r>
      <w:r w:rsidR="00327B6B" w:rsidRPr="00BE1FB3">
        <w:rPr>
          <w:color w:val="000000" w:themeColor="text1"/>
          <w:sz w:val="26"/>
          <w:szCs w:val="26"/>
        </w:rPr>
        <w:t>respondents</w:t>
      </w:r>
      <w:r w:rsidR="00AD0896" w:rsidRPr="00BE1FB3">
        <w:rPr>
          <w:color w:val="000000" w:themeColor="text1"/>
          <w:sz w:val="26"/>
          <w:szCs w:val="26"/>
        </w:rPr>
        <w:t xml:space="preserve"> </w:t>
      </w:r>
      <w:r w:rsidR="0094433C" w:rsidRPr="00BE1FB3">
        <w:rPr>
          <w:color w:val="000000" w:themeColor="text1"/>
          <w:sz w:val="26"/>
          <w:szCs w:val="26"/>
        </w:rPr>
        <w:t>agreed that the</w:t>
      </w:r>
      <w:r w:rsidR="00A95638" w:rsidRPr="00BE1FB3">
        <w:rPr>
          <w:color w:val="000000" w:themeColor="text1"/>
          <w:sz w:val="26"/>
          <w:szCs w:val="26"/>
        </w:rPr>
        <w:t xml:space="preserve"> </w:t>
      </w:r>
      <w:r w:rsidR="0094433C" w:rsidRPr="00BE1FB3">
        <w:rPr>
          <w:color w:val="000000" w:themeColor="text1"/>
          <w:sz w:val="26"/>
          <w:szCs w:val="26"/>
        </w:rPr>
        <w:t xml:space="preserve">agency market </w:t>
      </w:r>
      <w:r w:rsidR="00A95638" w:rsidRPr="00BE1FB3">
        <w:rPr>
          <w:color w:val="000000" w:themeColor="text1"/>
          <w:sz w:val="26"/>
          <w:szCs w:val="26"/>
        </w:rPr>
        <w:t>had</w:t>
      </w:r>
      <w:r w:rsidR="005C36F8" w:rsidRPr="00BE1FB3">
        <w:rPr>
          <w:color w:val="000000" w:themeColor="text1"/>
          <w:sz w:val="26"/>
          <w:szCs w:val="26"/>
        </w:rPr>
        <w:t xml:space="preserve"> already</w:t>
      </w:r>
      <w:r w:rsidR="0094433C" w:rsidRPr="00BE1FB3">
        <w:rPr>
          <w:color w:val="000000" w:themeColor="text1"/>
          <w:sz w:val="26"/>
          <w:szCs w:val="26"/>
        </w:rPr>
        <w:t xml:space="preserve"> shrunk</w:t>
      </w:r>
      <w:r w:rsidR="000F161E" w:rsidRPr="00BE1FB3">
        <w:rPr>
          <w:color w:val="000000" w:themeColor="text1"/>
          <w:sz w:val="26"/>
          <w:szCs w:val="26"/>
        </w:rPr>
        <w:t xml:space="preserve"> </w:t>
      </w:r>
      <w:r w:rsidR="00EE2CED" w:rsidRPr="00BE1FB3">
        <w:rPr>
          <w:color w:val="000000" w:themeColor="text1"/>
          <w:sz w:val="26"/>
          <w:szCs w:val="26"/>
        </w:rPr>
        <w:t>before</w:t>
      </w:r>
      <w:r w:rsidR="000F161E" w:rsidRPr="00BE1FB3">
        <w:rPr>
          <w:color w:val="000000" w:themeColor="text1"/>
          <w:sz w:val="26"/>
          <w:szCs w:val="26"/>
        </w:rPr>
        <w:t xml:space="preserve"> the COVID-19 pandemic</w:t>
      </w:r>
      <w:r w:rsidR="0094433C" w:rsidRPr="00BE1FB3">
        <w:rPr>
          <w:color w:val="000000" w:themeColor="text1"/>
          <w:sz w:val="26"/>
          <w:szCs w:val="26"/>
        </w:rPr>
        <w:t>.</w:t>
      </w:r>
      <w:r w:rsidR="007C4D5A" w:rsidRPr="00BE1FB3">
        <w:rPr>
          <w:color w:val="000000" w:themeColor="text1"/>
          <w:sz w:val="26"/>
          <w:szCs w:val="26"/>
        </w:rPr>
        <w:t xml:space="preserve"> </w:t>
      </w:r>
      <w:r w:rsidR="0094433C" w:rsidRPr="00BE1FB3">
        <w:rPr>
          <w:color w:val="000000" w:themeColor="text1"/>
          <w:sz w:val="26"/>
          <w:szCs w:val="26"/>
        </w:rPr>
        <w:t xml:space="preserve">It was mainly affected </w:t>
      </w:r>
      <w:r w:rsidRPr="00BE1FB3">
        <w:rPr>
          <w:color w:val="000000" w:themeColor="text1"/>
          <w:sz w:val="26"/>
          <w:szCs w:val="26"/>
        </w:rPr>
        <w:t xml:space="preserve">by </w:t>
      </w:r>
      <w:r w:rsidR="0094433C" w:rsidRPr="00BE1FB3">
        <w:rPr>
          <w:color w:val="000000" w:themeColor="text1"/>
          <w:sz w:val="26"/>
          <w:szCs w:val="26"/>
        </w:rPr>
        <w:t xml:space="preserve">the </w:t>
      </w:r>
      <w:r w:rsidR="00A90D2E" w:rsidRPr="00BE1FB3">
        <w:rPr>
          <w:color w:val="000000" w:themeColor="text1"/>
          <w:sz w:val="26"/>
          <w:szCs w:val="26"/>
        </w:rPr>
        <w:t>four</w:t>
      </w:r>
      <w:r w:rsidR="0094433C" w:rsidRPr="00BE1FB3">
        <w:rPr>
          <w:color w:val="000000" w:themeColor="text1"/>
          <w:sz w:val="26"/>
          <w:szCs w:val="26"/>
        </w:rPr>
        <w:t xml:space="preserve"> reasons</w:t>
      </w:r>
      <w:r w:rsidR="00D4135B" w:rsidRPr="00BE1FB3">
        <w:rPr>
          <w:color w:val="000000" w:themeColor="text1"/>
          <w:sz w:val="26"/>
          <w:szCs w:val="26"/>
        </w:rPr>
        <w:t xml:space="preserve"> </w:t>
      </w:r>
      <w:r w:rsidR="005C36F8" w:rsidRPr="00BE1FB3">
        <w:rPr>
          <w:color w:val="000000" w:themeColor="text1"/>
          <w:sz w:val="26"/>
          <w:szCs w:val="26"/>
        </w:rPr>
        <w:t xml:space="preserve">demonstrated in </w:t>
      </w:r>
      <w:r w:rsidR="00A95638" w:rsidRPr="00BE1FB3">
        <w:rPr>
          <w:color w:val="000000" w:themeColor="text1"/>
          <w:sz w:val="26"/>
          <w:szCs w:val="26"/>
        </w:rPr>
        <w:t>T</w:t>
      </w:r>
      <w:r w:rsidR="00D4135B" w:rsidRPr="00BE1FB3">
        <w:rPr>
          <w:color w:val="000000" w:themeColor="text1"/>
          <w:sz w:val="26"/>
          <w:szCs w:val="26"/>
        </w:rPr>
        <w:t>able 2</w:t>
      </w:r>
      <w:r w:rsidRPr="00BE1FB3">
        <w:rPr>
          <w:color w:val="000000" w:themeColor="text1"/>
          <w:sz w:val="26"/>
          <w:szCs w:val="26"/>
        </w:rPr>
        <w:t>, which are</w:t>
      </w:r>
      <w:r w:rsidR="0094433C" w:rsidRPr="00BE1FB3">
        <w:rPr>
          <w:color w:val="000000" w:themeColor="text1"/>
          <w:sz w:val="26"/>
          <w:szCs w:val="26"/>
        </w:rPr>
        <w:t xml:space="preserve"> 1) higher competition </w:t>
      </w:r>
      <w:r w:rsidR="005A23A8" w:rsidRPr="00BE1FB3">
        <w:rPr>
          <w:color w:val="000000" w:themeColor="text1"/>
          <w:sz w:val="26"/>
          <w:szCs w:val="26"/>
        </w:rPr>
        <w:t>among</w:t>
      </w:r>
      <w:r w:rsidR="0094433C" w:rsidRPr="00BE1FB3">
        <w:rPr>
          <w:color w:val="000000" w:themeColor="text1"/>
          <w:sz w:val="26"/>
          <w:szCs w:val="26"/>
        </w:rPr>
        <w:t xml:space="preserve"> the </w:t>
      </w:r>
      <w:r w:rsidR="00A51A11" w:rsidRPr="00BE1FB3">
        <w:rPr>
          <w:color w:val="000000" w:themeColor="text1"/>
          <w:sz w:val="26"/>
          <w:szCs w:val="26"/>
        </w:rPr>
        <w:t>agency companies</w:t>
      </w:r>
      <w:r w:rsidR="0094433C" w:rsidRPr="00BE1FB3">
        <w:rPr>
          <w:color w:val="000000" w:themeColor="text1"/>
          <w:sz w:val="26"/>
          <w:szCs w:val="26"/>
        </w:rPr>
        <w:t xml:space="preserve"> due to the increased number of </w:t>
      </w:r>
      <w:r w:rsidR="005C36F8" w:rsidRPr="00BE1FB3">
        <w:rPr>
          <w:color w:val="000000" w:themeColor="text1"/>
          <w:sz w:val="26"/>
          <w:szCs w:val="26"/>
        </w:rPr>
        <w:t>real estate</w:t>
      </w:r>
      <w:r w:rsidR="0094433C" w:rsidRPr="00BE1FB3">
        <w:rPr>
          <w:color w:val="000000" w:themeColor="text1"/>
          <w:sz w:val="26"/>
          <w:szCs w:val="26"/>
        </w:rPr>
        <w:t xml:space="preserve"> </w:t>
      </w:r>
      <w:r w:rsidR="00A51A11" w:rsidRPr="00BE1FB3">
        <w:rPr>
          <w:color w:val="000000" w:themeColor="text1"/>
          <w:sz w:val="26"/>
          <w:szCs w:val="26"/>
        </w:rPr>
        <w:t>agency companie</w:t>
      </w:r>
      <w:r w:rsidR="000817AB" w:rsidRPr="00BE1FB3">
        <w:rPr>
          <w:color w:val="000000" w:themeColor="text1"/>
          <w:sz w:val="26"/>
          <w:szCs w:val="26"/>
        </w:rPr>
        <w:t>s</w:t>
      </w:r>
      <w:r w:rsidR="00FA6CA0" w:rsidRPr="00BE1FB3">
        <w:rPr>
          <w:color w:val="000000" w:themeColor="text1"/>
          <w:sz w:val="26"/>
          <w:szCs w:val="26"/>
        </w:rPr>
        <w:t xml:space="preserve"> as well as freelancers</w:t>
      </w:r>
      <w:r w:rsidR="005A23A8" w:rsidRPr="00BE1FB3">
        <w:rPr>
          <w:color w:val="000000" w:themeColor="text1"/>
          <w:sz w:val="26"/>
          <w:szCs w:val="26"/>
        </w:rPr>
        <w:t xml:space="preserve"> (one of the root cause</w:t>
      </w:r>
      <w:r w:rsidRPr="00BE1FB3">
        <w:rPr>
          <w:color w:val="000000" w:themeColor="text1"/>
          <w:sz w:val="26"/>
          <w:szCs w:val="26"/>
        </w:rPr>
        <w:t>s</w:t>
      </w:r>
      <w:r w:rsidR="005A23A8" w:rsidRPr="00BE1FB3">
        <w:rPr>
          <w:color w:val="000000" w:themeColor="text1"/>
          <w:sz w:val="26"/>
          <w:szCs w:val="26"/>
        </w:rPr>
        <w:t xml:space="preserve"> is entering into th</w:t>
      </w:r>
      <w:r w:rsidR="00EA1CAA" w:rsidRPr="00BE1FB3">
        <w:rPr>
          <w:color w:val="000000" w:themeColor="text1"/>
          <w:sz w:val="26"/>
          <w:szCs w:val="26"/>
        </w:rPr>
        <w:t>e agency</w:t>
      </w:r>
      <w:r w:rsidR="005A23A8" w:rsidRPr="00BE1FB3">
        <w:rPr>
          <w:color w:val="000000" w:themeColor="text1"/>
          <w:sz w:val="26"/>
          <w:szCs w:val="26"/>
        </w:rPr>
        <w:t xml:space="preserve"> business in Thailand requires no certificate or license at all)</w:t>
      </w:r>
      <w:r w:rsidR="009956D6" w:rsidRPr="00BE1FB3">
        <w:rPr>
          <w:color w:val="000000" w:themeColor="text1"/>
          <w:sz w:val="26"/>
          <w:szCs w:val="26"/>
        </w:rPr>
        <w:t>;</w:t>
      </w:r>
      <w:r w:rsidR="00FA6CA0" w:rsidRPr="00BE1FB3">
        <w:rPr>
          <w:color w:val="000000" w:themeColor="text1"/>
          <w:sz w:val="26"/>
          <w:szCs w:val="26"/>
        </w:rPr>
        <w:t xml:space="preserve"> 2) rapid development of technology and social media</w:t>
      </w:r>
      <w:r w:rsidRPr="00BE1FB3">
        <w:rPr>
          <w:color w:val="000000" w:themeColor="text1"/>
          <w:sz w:val="26"/>
          <w:szCs w:val="26"/>
        </w:rPr>
        <w:t>, which</w:t>
      </w:r>
      <w:r w:rsidR="00FA6CA0" w:rsidRPr="00BE1FB3">
        <w:rPr>
          <w:color w:val="000000" w:themeColor="text1"/>
          <w:sz w:val="26"/>
          <w:szCs w:val="26"/>
        </w:rPr>
        <w:t xml:space="preserve"> has allowed people to find their preferred real estate easier without agency support</w:t>
      </w:r>
      <w:r w:rsidR="004F3695" w:rsidRPr="00BE1FB3">
        <w:rPr>
          <w:color w:val="000000" w:themeColor="text1"/>
          <w:sz w:val="26"/>
          <w:szCs w:val="26"/>
        </w:rPr>
        <w:t>;</w:t>
      </w:r>
      <w:r w:rsidR="000A6E2E" w:rsidRPr="00BE1FB3">
        <w:rPr>
          <w:color w:val="000000" w:themeColor="text1"/>
          <w:sz w:val="26"/>
          <w:szCs w:val="26"/>
        </w:rPr>
        <w:t xml:space="preserve"> </w:t>
      </w:r>
      <w:r w:rsidR="00FA6CA0" w:rsidRPr="00BE1FB3">
        <w:rPr>
          <w:color w:val="000000" w:themeColor="text1"/>
          <w:sz w:val="26"/>
          <w:szCs w:val="26"/>
        </w:rPr>
        <w:t xml:space="preserve">3) the </w:t>
      </w:r>
      <w:r w:rsidR="00102874" w:rsidRPr="00BE1FB3">
        <w:rPr>
          <w:color w:val="000000" w:themeColor="text1"/>
          <w:sz w:val="26"/>
          <w:szCs w:val="26"/>
        </w:rPr>
        <w:t>slowdown of Thailand</w:t>
      </w:r>
      <w:r w:rsidR="00EE2CED" w:rsidRPr="00BE1FB3">
        <w:rPr>
          <w:color w:val="000000" w:themeColor="text1"/>
          <w:sz w:val="26"/>
          <w:szCs w:val="26"/>
        </w:rPr>
        <w:t>'</w:t>
      </w:r>
      <w:r w:rsidR="00102874" w:rsidRPr="00BE1FB3">
        <w:rPr>
          <w:color w:val="000000" w:themeColor="text1"/>
          <w:sz w:val="26"/>
          <w:szCs w:val="26"/>
        </w:rPr>
        <w:t xml:space="preserve">s </w:t>
      </w:r>
      <w:r w:rsidR="00FA6CA0" w:rsidRPr="00BE1FB3">
        <w:rPr>
          <w:color w:val="000000" w:themeColor="text1"/>
          <w:sz w:val="26"/>
          <w:szCs w:val="26"/>
        </w:rPr>
        <w:t>macroeconomy</w:t>
      </w:r>
      <w:r w:rsidR="009D486C" w:rsidRPr="00BE1FB3">
        <w:rPr>
          <w:color w:val="000000" w:themeColor="text1"/>
          <w:sz w:val="26"/>
          <w:szCs w:val="26"/>
        </w:rPr>
        <w:t xml:space="preserve"> </w:t>
      </w:r>
      <w:r w:rsidR="007C4D5A" w:rsidRPr="00BE1FB3">
        <w:rPr>
          <w:color w:val="000000" w:themeColor="text1"/>
          <w:sz w:val="26"/>
          <w:szCs w:val="26"/>
        </w:rPr>
        <w:t>due to</w:t>
      </w:r>
      <w:r w:rsidR="009D486C" w:rsidRPr="00BE1FB3">
        <w:rPr>
          <w:color w:val="000000" w:themeColor="text1"/>
          <w:sz w:val="26"/>
          <w:szCs w:val="26"/>
        </w:rPr>
        <w:t xml:space="preserve"> industries </w:t>
      </w:r>
      <w:r w:rsidR="00387BC6" w:rsidRPr="00BE1FB3">
        <w:rPr>
          <w:color w:val="000000" w:themeColor="text1"/>
          <w:sz w:val="26"/>
          <w:szCs w:val="26"/>
        </w:rPr>
        <w:t xml:space="preserve">relocating </w:t>
      </w:r>
      <w:r w:rsidR="009D486C" w:rsidRPr="00BE1FB3">
        <w:rPr>
          <w:color w:val="000000" w:themeColor="text1"/>
          <w:sz w:val="26"/>
          <w:szCs w:val="26"/>
        </w:rPr>
        <w:t>from Thailand</w:t>
      </w:r>
      <w:r w:rsidR="004F3695" w:rsidRPr="00BE1FB3">
        <w:rPr>
          <w:color w:val="000000" w:themeColor="text1"/>
          <w:sz w:val="26"/>
          <w:szCs w:val="26"/>
        </w:rPr>
        <w:t>;</w:t>
      </w:r>
      <w:r w:rsidR="00A90D2E" w:rsidRPr="00BE1FB3">
        <w:rPr>
          <w:color w:val="000000" w:themeColor="text1"/>
          <w:sz w:val="26"/>
          <w:szCs w:val="26"/>
        </w:rPr>
        <w:t xml:space="preserve"> and </w:t>
      </w:r>
      <w:r w:rsidR="00AC0DF8" w:rsidRPr="00BE1FB3">
        <w:rPr>
          <w:color w:val="000000" w:themeColor="text1"/>
          <w:sz w:val="26"/>
          <w:szCs w:val="26"/>
        </w:rPr>
        <w:t>4</w:t>
      </w:r>
      <w:r w:rsidR="00A90D2E" w:rsidRPr="00BE1FB3">
        <w:rPr>
          <w:color w:val="000000" w:themeColor="text1"/>
          <w:sz w:val="26"/>
          <w:szCs w:val="26"/>
        </w:rPr>
        <w:t>) strict</w:t>
      </w:r>
      <w:r w:rsidR="00102874" w:rsidRPr="00BE1FB3">
        <w:rPr>
          <w:color w:val="000000" w:themeColor="text1"/>
          <w:sz w:val="26"/>
          <w:szCs w:val="26"/>
        </w:rPr>
        <w:t>er</w:t>
      </w:r>
      <w:r w:rsidR="00A90D2E" w:rsidRPr="00BE1FB3">
        <w:rPr>
          <w:color w:val="000000" w:themeColor="text1"/>
          <w:sz w:val="26"/>
          <w:szCs w:val="26"/>
        </w:rPr>
        <w:t xml:space="preserve"> public regulation</w:t>
      </w:r>
      <w:r w:rsidR="004F3695" w:rsidRPr="00BE1FB3">
        <w:rPr>
          <w:color w:val="000000" w:themeColor="text1"/>
          <w:sz w:val="26"/>
          <w:szCs w:val="26"/>
        </w:rPr>
        <w:t>s</w:t>
      </w:r>
      <w:r w:rsidR="00A90D2E" w:rsidRPr="00BE1FB3">
        <w:rPr>
          <w:color w:val="000000" w:themeColor="text1"/>
          <w:sz w:val="26"/>
          <w:szCs w:val="26"/>
        </w:rPr>
        <w:t xml:space="preserve"> </w:t>
      </w:r>
      <w:r w:rsidRPr="00BE1FB3">
        <w:rPr>
          <w:color w:val="000000" w:themeColor="text1"/>
          <w:sz w:val="26"/>
          <w:szCs w:val="26"/>
        </w:rPr>
        <w:t xml:space="preserve">on </w:t>
      </w:r>
      <w:r w:rsidR="00A90D2E" w:rsidRPr="00BE1FB3">
        <w:rPr>
          <w:color w:val="000000" w:themeColor="text1"/>
          <w:sz w:val="26"/>
          <w:szCs w:val="26"/>
        </w:rPr>
        <w:t xml:space="preserve">immigration, work permit, and </w:t>
      </w:r>
      <w:r w:rsidRPr="00BE1FB3">
        <w:rPr>
          <w:color w:val="000000" w:themeColor="text1"/>
          <w:sz w:val="26"/>
          <w:szCs w:val="26"/>
        </w:rPr>
        <w:t>l</w:t>
      </w:r>
      <w:r w:rsidR="00A90D2E" w:rsidRPr="00BE1FB3">
        <w:rPr>
          <w:color w:val="000000" w:themeColor="text1"/>
          <w:sz w:val="26"/>
          <w:szCs w:val="26"/>
        </w:rPr>
        <w:t xml:space="preserve">oan to </w:t>
      </w:r>
      <w:r w:rsidRPr="00BE1FB3">
        <w:rPr>
          <w:color w:val="000000" w:themeColor="text1"/>
          <w:sz w:val="26"/>
          <w:szCs w:val="26"/>
        </w:rPr>
        <w:t>v</w:t>
      </w:r>
      <w:r w:rsidR="00A90D2E" w:rsidRPr="00BE1FB3">
        <w:rPr>
          <w:color w:val="000000" w:themeColor="text1"/>
          <w:sz w:val="26"/>
          <w:szCs w:val="26"/>
        </w:rPr>
        <w:t xml:space="preserve">alue ratio (LTV) </w:t>
      </w:r>
      <w:r w:rsidR="004F3695" w:rsidRPr="00BE1FB3">
        <w:rPr>
          <w:color w:val="000000" w:themeColor="text1"/>
          <w:sz w:val="26"/>
          <w:szCs w:val="26"/>
        </w:rPr>
        <w:t>are</w:t>
      </w:r>
      <w:r w:rsidR="00A90D2E" w:rsidRPr="00BE1FB3">
        <w:rPr>
          <w:color w:val="000000" w:themeColor="text1"/>
          <w:sz w:val="26"/>
          <w:szCs w:val="26"/>
        </w:rPr>
        <w:t xml:space="preserve"> barrier</w:t>
      </w:r>
      <w:r w:rsidR="004F3695" w:rsidRPr="00BE1FB3">
        <w:rPr>
          <w:color w:val="000000" w:themeColor="text1"/>
          <w:sz w:val="26"/>
          <w:szCs w:val="26"/>
        </w:rPr>
        <w:t>s</w:t>
      </w:r>
      <w:r w:rsidR="00A90D2E" w:rsidRPr="00BE1FB3">
        <w:rPr>
          <w:color w:val="000000" w:themeColor="text1"/>
          <w:sz w:val="26"/>
          <w:szCs w:val="26"/>
        </w:rPr>
        <w:t xml:space="preserve"> for expatriates to enter the country </w:t>
      </w:r>
      <w:r w:rsidR="004F3695" w:rsidRPr="00BE1FB3">
        <w:rPr>
          <w:color w:val="000000" w:themeColor="text1"/>
          <w:sz w:val="26"/>
          <w:szCs w:val="26"/>
        </w:rPr>
        <w:t>and</w:t>
      </w:r>
      <w:r w:rsidR="00A90D2E" w:rsidRPr="00BE1FB3">
        <w:rPr>
          <w:color w:val="000000" w:themeColor="text1"/>
          <w:sz w:val="26"/>
          <w:szCs w:val="26"/>
        </w:rPr>
        <w:t xml:space="preserve"> investors to invest</w:t>
      </w:r>
      <w:r w:rsidR="00FA6CA0" w:rsidRPr="00BE1FB3">
        <w:rPr>
          <w:color w:val="000000" w:themeColor="text1"/>
          <w:sz w:val="26"/>
          <w:szCs w:val="26"/>
        </w:rPr>
        <w:t>.</w:t>
      </w:r>
      <w:r w:rsidR="005A23A8" w:rsidRPr="00BE1FB3">
        <w:rPr>
          <w:color w:val="000000" w:themeColor="text1"/>
          <w:sz w:val="26"/>
          <w:szCs w:val="26"/>
        </w:rPr>
        <w:t xml:space="preserve"> </w:t>
      </w:r>
      <w:r w:rsidR="00D45337" w:rsidRPr="00BE1FB3">
        <w:rPr>
          <w:color w:val="000000" w:themeColor="text1"/>
          <w:sz w:val="26"/>
          <w:szCs w:val="26"/>
        </w:rPr>
        <w:t xml:space="preserve">These result in </w:t>
      </w:r>
      <w:r w:rsidR="00D55E2B" w:rsidRPr="00BE1FB3">
        <w:rPr>
          <w:color w:val="000000" w:themeColor="text1"/>
          <w:sz w:val="26"/>
          <w:szCs w:val="26"/>
        </w:rPr>
        <w:t>a declining</w:t>
      </w:r>
      <w:r w:rsidR="000817AB" w:rsidRPr="00BE1FB3">
        <w:rPr>
          <w:color w:val="000000" w:themeColor="text1"/>
          <w:sz w:val="26"/>
          <w:szCs w:val="26"/>
        </w:rPr>
        <w:t xml:space="preserve"> </w:t>
      </w:r>
      <w:r w:rsidR="00AC0DF8" w:rsidRPr="00BE1FB3">
        <w:rPr>
          <w:color w:val="000000" w:themeColor="text1"/>
          <w:sz w:val="26"/>
          <w:szCs w:val="26"/>
        </w:rPr>
        <w:t xml:space="preserve">growth rate of </w:t>
      </w:r>
      <w:r w:rsidR="00D45337" w:rsidRPr="00BE1FB3">
        <w:rPr>
          <w:color w:val="000000" w:themeColor="text1"/>
          <w:sz w:val="26"/>
          <w:szCs w:val="26"/>
        </w:rPr>
        <w:t>expatriate tenants and buyers.</w:t>
      </w:r>
      <w:r w:rsidR="00F0290D" w:rsidRPr="00BE1FB3">
        <w:rPr>
          <w:color w:val="000000" w:themeColor="text1"/>
          <w:sz w:val="26"/>
          <w:szCs w:val="26"/>
          <w:cs/>
        </w:rPr>
        <w:t xml:space="preserve"> </w:t>
      </w:r>
      <w:r w:rsidR="004F3695" w:rsidRPr="00BE1FB3">
        <w:rPr>
          <w:color w:val="000000" w:themeColor="text1"/>
          <w:sz w:val="26"/>
          <w:szCs w:val="26"/>
        </w:rPr>
        <w:t>I</w:t>
      </w:r>
      <w:r w:rsidR="00EA1CAA" w:rsidRPr="00BE1FB3">
        <w:rPr>
          <w:color w:val="000000" w:themeColor="text1"/>
          <w:sz w:val="26"/>
          <w:szCs w:val="26"/>
        </w:rPr>
        <w:t>t was</w:t>
      </w:r>
      <w:r w:rsidR="004F3695" w:rsidRPr="00BE1FB3">
        <w:rPr>
          <w:color w:val="000000" w:themeColor="text1"/>
          <w:sz w:val="26"/>
          <w:szCs w:val="26"/>
        </w:rPr>
        <w:t xml:space="preserve"> also</w:t>
      </w:r>
      <w:r w:rsidR="00EA1CAA" w:rsidRPr="00BE1FB3">
        <w:rPr>
          <w:color w:val="000000" w:themeColor="text1"/>
          <w:sz w:val="26"/>
          <w:szCs w:val="26"/>
        </w:rPr>
        <w:t xml:space="preserve"> interesting to learn that real estate supply in Thailand</w:t>
      </w:r>
      <w:r w:rsidR="00387BC6" w:rsidRPr="00BE1FB3">
        <w:rPr>
          <w:color w:val="000000" w:themeColor="text1"/>
          <w:sz w:val="26"/>
          <w:szCs w:val="26"/>
        </w:rPr>
        <w:t xml:space="preserve">, </w:t>
      </w:r>
      <w:r w:rsidR="00EA1CAA" w:rsidRPr="00BE1FB3">
        <w:rPr>
          <w:color w:val="000000" w:themeColor="text1"/>
          <w:sz w:val="26"/>
          <w:szCs w:val="26"/>
        </w:rPr>
        <w:t>especially in Bangkok</w:t>
      </w:r>
      <w:r w:rsidRPr="00BE1FB3">
        <w:rPr>
          <w:color w:val="000000" w:themeColor="text1"/>
          <w:sz w:val="26"/>
          <w:szCs w:val="26"/>
        </w:rPr>
        <w:t>,</w:t>
      </w:r>
      <w:r w:rsidR="00EA1CAA" w:rsidRPr="00BE1FB3">
        <w:rPr>
          <w:color w:val="000000" w:themeColor="text1"/>
          <w:sz w:val="26"/>
          <w:szCs w:val="26"/>
        </w:rPr>
        <w:t xml:space="preserve"> </w:t>
      </w:r>
      <w:r w:rsidRPr="00BE1FB3">
        <w:rPr>
          <w:color w:val="000000" w:themeColor="text1"/>
          <w:sz w:val="26"/>
          <w:szCs w:val="26"/>
        </w:rPr>
        <w:t xml:space="preserve">exceeds </w:t>
      </w:r>
      <w:r w:rsidR="00EA1CAA" w:rsidRPr="00BE1FB3">
        <w:rPr>
          <w:color w:val="000000" w:themeColor="text1"/>
          <w:sz w:val="26"/>
          <w:szCs w:val="26"/>
        </w:rPr>
        <w:t xml:space="preserve">the demand. </w:t>
      </w:r>
      <w:r w:rsidR="004F3695" w:rsidRPr="00BE1FB3">
        <w:rPr>
          <w:color w:val="000000" w:themeColor="text1"/>
          <w:sz w:val="26"/>
          <w:szCs w:val="26"/>
        </w:rPr>
        <w:t xml:space="preserve">Expatriate </w:t>
      </w:r>
      <w:r w:rsidR="00CE17D5" w:rsidRPr="00BE1FB3">
        <w:rPr>
          <w:color w:val="000000" w:themeColor="text1"/>
          <w:sz w:val="26"/>
          <w:szCs w:val="26"/>
        </w:rPr>
        <w:t xml:space="preserve">tenants </w:t>
      </w:r>
      <w:r w:rsidRPr="00BE1FB3">
        <w:rPr>
          <w:color w:val="000000" w:themeColor="text1"/>
          <w:sz w:val="26"/>
          <w:szCs w:val="26"/>
        </w:rPr>
        <w:t xml:space="preserve">thus </w:t>
      </w:r>
      <w:r w:rsidR="00CE17D5" w:rsidRPr="00BE1FB3">
        <w:rPr>
          <w:color w:val="000000" w:themeColor="text1"/>
          <w:sz w:val="26"/>
          <w:szCs w:val="26"/>
        </w:rPr>
        <w:t>have</w:t>
      </w:r>
      <w:r w:rsidR="004F3695" w:rsidRPr="00BE1FB3">
        <w:rPr>
          <w:color w:val="000000" w:themeColor="text1"/>
          <w:sz w:val="26"/>
          <w:szCs w:val="26"/>
        </w:rPr>
        <w:t xml:space="preserve"> various </w:t>
      </w:r>
      <w:r w:rsidR="00EA1CAA" w:rsidRPr="00BE1FB3">
        <w:rPr>
          <w:color w:val="000000" w:themeColor="text1"/>
          <w:sz w:val="26"/>
          <w:szCs w:val="26"/>
        </w:rPr>
        <w:t>unit choices, while</w:t>
      </w:r>
      <w:r w:rsidR="004F3695" w:rsidRPr="00BE1FB3">
        <w:rPr>
          <w:color w:val="000000" w:themeColor="text1"/>
          <w:sz w:val="26"/>
          <w:szCs w:val="26"/>
        </w:rPr>
        <w:t xml:space="preserve"> </w:t>
      </w:r>
      <w:r w:rsidR="00B7648B" w:rsidRPr="00BE1FB3">
        <w:rPr>
          <w:color w:val="000000" w:themeColor="text1"/>
          <w:sz w:val="26"/>
          <w:szCs w:val="26"/>
        </w:rPr>
        <w:t>landlord</w:t>
      </w:r>
      <w:r w:rsidRPr="00BE1FB3">
        <w:rPr>
          <w:color w:val="000000" w:themeColor="text1"/>
          <w:sz w:val="26"/>
          <w:szCs w:val="26"/>
        </w:rPr>
        <w:t>s</w:t>
      </w:r>
      <w:r w:rsidR="00B7648B" w:rsidRPr="00BE1FB3">
        <w:rPr>
          <w:color w:val="000000" w:themeColor="text1"/>
          <w:sz w:val="26"/>
          <w:szCs w:val="26"/>
        </w:rPr>
        <w:t xml:space="preserve"> </w:t>
      </w:r>
      <w:r w:rsidR="00CE17D5" w:rsidRPr="00BE1FB3">
        <w:rPr>
          <w:color w:val="000000" w:themeColor="text1"/>
          <w:sz w:val="26"/>
          <w:szCs w:val="26"/>
        </w:rPr>
        <w:t>find it difficult to</w:t>
      </w:r>
      <w:r w:rsidR="00B7648B" w:rsidRPr="00BE1FB3">
        <w:rPr>
          <w:color w:val="000000" w:themeColor="text1"/>
          <w:sz w:val="26"/>
          <w:szCs w:val="26"/>
        </w:rPr>
        <w:t xml:space="preserve"> get the tenants </w:t>
      </w:r>
      <w:r w:rsidRPr="00BE1FB3">
        <w:rPr>
          <w:color w:val="000000" w:themeColor="text1"/>
          <w:sz w:val="26"/>
          <w:szCs w:val="26"/>
        </w:rPr>
        <w:t xml:space="preserve">while gaining </w:t>
      </w:r>
      <w:r w:rsidR="00B7648B" w:rsidRPr="00BE1FB3">
        <w:rPr>
          <w:color w:val="000000" w:themeColor="text1"/>
          <w:sz w:val="26"/>
          <w:szCs w:val="26"/>
        </w:rPr>
        <w:t>their preferred rental yields.</w:t>
      </w:r>
      <w:r w:rsidRPr="00BE1FB3">
        <w:rPr>
          <w:color w:val="000000" w:themeColor="text1"/>
          <w:sz w:val="26"/>
          <w:szCs w:val="26"/>
        </w:rPr>
        <w:t xml:space="preserve"> This can be inferred </w:t>
      </w:r>
      <w:r w:rsidR="004F3695" w:rsidRPr="00BE1FB3">
        <w:rPr>
          <w:color w:val="000000" w:themeColor="text1"/>
          <w:sz w:val="26"/>
          <w:szCs w:val="26"/>
        </w:rPr>
        <w:t>in</w:t>
      </w:r>
      <w:r w:rsidRPr="00BE1FB3">
        <w:rPr>
          <w:color w:val="000000" w:themeColor="text1"/>
          <w:sz w:val="26"/>
          <w:szCs w:val="26"/>
        </w:rPr>
        <w:t xml:space="preserve"> the information given by a female agent with over six years of management-level experience in </w:t>
      </w:r>
      <w:r w:rsidR="002B1BA4" w:rsidRPr="00BE1FB3">
        <w:rPr>
          <w:color w:val="000000" w:themeColor="text1"/>
          <w:sz w:val="26"/>
          <w:szCs w:val="26"/>
        </w:rPr>
        <w:t xml:space="preserve">a </w:t>
      </w:r>
      <w:r w:rsidRPr="00BE1FB3">
        <w:rPr>
          <w:color w:val="000000" w:themeColor="text1"/>
          <w:sz w:val="26"/>
          <w:szCs w:val="26"/>
        </w:rPr>
        <w:t>Thai company:</w:t>
      </w:r>
    </w:p>
    <w:p w14:paraId="5EED7B07" w14:textId="77777777" w:rsidR="0046453E" w:rsidRPr="00BE1FB3" w:rsidRDefault="0046453E" w:rsidP="00EE2CED">
      <w:pPr>
        <w:overflowPunct w:val="0"/>
        <w:autoSpaceDE w:val="0"/>
        <w:autoSpaceDN w:val="0"/>
        <w:adjustRightInd w:val="0"/>
        <w:spacing w:line="360" w:lineRule="exact"/>
        <w:ind w:firstLine="720"/>
        <w:jc w:val="both"/>
        <w:rPr>
          <w:color w:val="000000" w:themeColor="text1"/>
          <w:sz w:val="26"/>
          <w:szCs w:val="26"/>
        </w:rPr>
      </w:pPr>
    </w:p>
    <w:p w14:paraId="20765BBA" w14:textId="22388834" w:rsidR="003A1A7F" w:rsidRPr="00BE1FB3" w:rsidRDefault="00EE2CED" w:rsidP="00EE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exact"/>
        <w:ind w:left="720" w:right="489"/>
        <w:jc w:val="both"/>
        <w:rPr>
          <w:i/>
          <w:iCs/>
          <w:color w:val="000000" w:themeColor="text1"/>
          <w:sz w:val="26"/>
          <w:szCs w:val="26"/>
        </w:rPr>
      </w:pPr>
      <w:r w:rsidRPr="00BE1FB3">
        <w:rPr>
          <w:i/>
          <w:iCs/>
          <w:color w:val="000000" w:themeColor="text1"/>
          <w:sz w:val="26"/>
          <w:szCs w:val="26"/>
        </w:rPr>
        <w:t>"</w:t>
      </w:r>
      <w:r w:rsidR="00D27403" w:rsidRPr="00BE1FB3">
        <w:rPr>
          <w:i/>
          <w:iCs/>
          <w:color w:val="000000" w:themeColor="text1"/>
          <w:sz w:val="26"/>
          <w:szCs w:val="26"/>
        </w:rPr>
        <w:t xml:space="preserve">I will have to try harder than before. In the past, we may take customers to see ten rooms a week and close the deal for three rooms, but now it may have to take customers to see </w:t>
      </w:r>
      <w:r w:rsidR="00192E75" w:rsidRPr="00BE1FB3">
        <w:rPr>
          <w:i/>
          <w:iCs/>
          <w:color w:val="000000" w:themeColor="text1"/>
          <w:sz w:val="26"/>
          <w:szCs w:val="26"/>
        </w:rPr>
        <w:t>twenty</w:t>
      </w:r>
      <w:r w:rsidR="00D27403" w:rsidRPr="00BE1FB3">
        <w:rPr>
          <w:i/>
          <w:iCs/>
          <w:color w:val="000000" w:themeColor="text1"/>
          <w:sz w:val="26"/>
          <w:szCs w:val="26"/>
        </w:rPr>
        <w:t xml:space="preserve"> rooms to close </w:t>
      </w:r>
      <w:r w:rsidR="00192E75" w:rsidRPr="00BE1FB3">
        <w:rPr>
          <w:i/>
          <w:iCs/>
          <w:color w:val="000000" w:themeColor="text1"/>
          <w:sz w:val="26"/>
          <w:szCs w:val="26"/>
        </w:rPr>
        <w:t>one</w:t>
      </w:r>
      <w:r w:rsidR="00D27403" w:rsidRPr="00BE1FB3">
        <w:rPr>
          <w:i/>
          <w:iCs/>
          <w:color w:val="000000" w:themeColor="text1"/>
          <w:sz w:val="26"/>
          <w:szCs w:val="26"/>
        </w:rPr>
        <w:t xml:space="preserve"> or </w:t>
      </w:r>
      <w:r w:rsidR="00192E75" w:rsidRPr="00BE1FB3">
        <w:rPr>
          <w:i/>
          <w:iCs/>
          <w:color w:val="000000" w:themeColor="text1"/>
          <w:sz w:val="26"/>
          <w:szCs w:val="26"/>
        </w:rPr>
        <w:t>three</w:t>
      </w:r>
      <w:r w:rsidR="00D27403" w:rsidRPr="00BE1FB3">
        <w:rPr>
          <w:i/>
          <w:iCs/>
          <w:color w:val="000000" w:themeColor="text1"/>
          <w:sz w:val="26"/>
          <w:szCs w:val="26"/>
        </w:rPr>
        <w:t xml:space="preserve"> rooms. We </w:t>
      </w:r>
      <w:proofErr w:type="gramStart"/>
      <w:r w:rsidR="00D27403" w:rsidRPr="00BE1FB3">
        <w:rPr>
          <w:i/>
          <w:iCs/>
          <w:color w:val="000000" w:themeColor="text1"/>
          <w:sz w:val="26"/>
          <w:szCs w:val="26"/>
        </w:rPr>
        <w:t>have to</w:t>
      </w:r>
      <w:proofErr w:type="gramEnd"/>
      <w:r w:rsidR="00D27403" w:rsidRPr="00BE1FB3">
        <w:rPr>
          <w:i/>
          <w:iCs/>
          <w:color w:val="000000" w:themeColor="text1"/>
          <w:sz w:val="26"/>
          <w:szCs w:val="26"/>
        </w:rPr>
        <w:t xml:space="preserve"> talk to the owner that if he is in need, he agrees to reduce the price. Nevertheless, if someone difficult to talk, is difficult to close, we will not waste time taking care of it.</w:t>
      </w:r>
      <w:r w:rsidRPr="00BE1FB3">
        <w:rPr>
          <w:i/>
          <w:iCs/>
          <w:color w:val="000000" w:themeColor="text1"/>
          <w:sz w:val="26"/>
          <w:szCs w:val="26"/>
        </w:rPr>
        <w:t>"</w:t>
      </w:r>
      <w:r w:rsidRPr="00BE1FB3">
        <w:rPr>
          <w:i/>
          <w:iCs/>
          <w:color w:val="000000" w:themeColor="text1"/>
          <w:sz w:val="26"/>
          <w:szCs w:val="26"/>
        </w:rPr>
        <w:t xml:space="preserve"> </w:t>
      </w:r>
    </w:p>
    <w:p w14:paraId="71672CB7" w14:textId="11243037" w:rsidR="00F0290D" w:rsidRPr="00BE1FB3" w:rsidRDefault="00F0290D" w:rsidP="00EE2CED">
      <w:pPr>
        <w:overflowPunct w:val="0"/>
        <w:autoSpaceDE w:val="0"/>
        <w:autoSpaceDN w:val="0"/>
        <w:adjustRightInd w:val="0"/>
        <w:spacing w:line="360" w:lineRule="exact"/>
        <w:ind w:firstLine="720"/>
        <w:jc w:val="both"/>
        <w:rPr>
          <w:color w:val="000000" w:themeColor="text1"/>
          <w:sz w:val="26"/>
          <w:szCs w:val="26"/>
        </w:rPr>
      </w:pPr>
    </w:p>
    <w:p w14:paraId="3EC224E5" w14:textId="77777777" w:rsidR="00EE2CED" w:rsidRPr="00BE1FB3" w:rsidRDefault="00EE2CED">
      <w:pPr>
        <w:jc w:val="both"/>
        <w:rPr>
          <w:b/>
          <w:bCs/>
          <w:color w:val="000000" w:themeColor="text1"/>
          <w:sz w:val="26"/>
          <w:szCs w:val="26"/>
        </w:rPr>
      </w:pPr>
      <w:r w:rsidRPr="00BE1FB3">
        <w:rPr>
          <w:b/>
          <w:bCs/>
          <w:color w:val="000000" w:themeColor="text1"/>
          <w:sz w:val="26"/>
          <w:szCs w:val="26"/>
        </w:rPr>
        <w:br w:type="page"/>
      </w:r>
    </w:p>
    <w:p w14:paraId="38D19101" w14:textId="217FCC02" w:rsidR="00102874" w:rsidRPr="00BE1FB3" w:rsidRDefault="00D27403" w:rsidP="00EE2CED">
      <w:pPr>
        <w:overflowPunct w:val="0"/>
        <w:autoSpaceDE w:val="0"/>
        <w:autoSpaceDN w:val="0"/>
        <w:adjustRightInd w:val="0"/>
        <w:spacing w:line="360" w:lineRule="exact"/>
        <w:jc w:val="both"/>
        <w:rPr>
          <w:color w:val="000000" w:themeColor="text1"/>
          <w:sz w:val="26"/>
          <w:szCs w:val="26"/>
          <w:cs/>
        </w:rPr>
      </w:pPr>
      <w:r w:rsidRPr="00BE1FB3">
        <w:rPr>
          <w:b/>
          <w:bCs/>
          <w:color w:val="000000" w:themeColor="text1"/>
          <w:sz w:val="26"/>
          <w:szCs w:val="26"/>
        </w:rPr>
        <w:lastRenderedPageBreak/>
        <w:t xml:space="preserve">Table 2 </w:t>
      </w:r>
      <w:r w:rsidRPr="00BE1FB3">
        <w:rPr>
          <w:i/>
          <w:iCs/>
          <w:color w:val="000000" w:themeColor="text1"/>
          <w:sz w:val="26"/>
          <w:szCs w:val="26"/>
        </w:rPr>
        <w:t>Factors affecting</w:t>
      </w:r>
      <w:r w:rsidRPr="00BE1FB3">
        <w:rPr>
          <w:b/>
          <w:bCs/>
          <w:i/>
          <w:iCs/>
          <w:color w:val="000000" w:themeColor="text1"/>
          <w:sz w:val="26"/>
          <w:szCs w:val="26"/>
        </w:rPr>
        <w:t xml:space="preserve"> </w:t>
      </w:r>
      <w:r w:rsidRPr="00BE1FB3">
        <w:rPr>
          <w:i/>
          <w:iCs/>
          <w:color w:val="000000" w:themeColor="text1"/>
          <w:sz w:val="26"/>
          <w:szCs w:val="26"/>
        </w:rPr>
        <w:t>pre</w:t>
      </w:r>
      <w:r w:rsidR="000817AB" w:rsidRPr="00BE1FB3">
        <w:rPr>
          <w:i/>
          <w:iCs/>
          <w:color w:val="000000" w:themeColor="text1"/>
          <w:sz w:val="26"/>
          <w:szCs w:val="26"/>
        </w:rPr>
        <w:t>-</w:t>
      </w:r>
      <w:r w:rsidRPr="00BE1FB3">
        <w:rPr>
          <w:i/>
          <w:iCs/>
          <w:color w:val="000000" w:themeColor="text1"/>
          <w:sz w:val="26"/>
          <w:szCs w:val="26"/>
        </w:rPr>
        <w:t xml:space="preserve">Covid-19 </w:t>
      </w:r>
      <w:r w:rsidR="006B609F" w:rsidRPr="00BE1FB3">
        <w:rPr>
          <w:i/>
          <w:iCs/>
          <w:color w:val="000000" w:themeColor="text1"/>
          <w:sz w:val="26"/>
          <w:szCs w:val="26"/>
        </w:rPr>
        <w:t>stage</w:t>
      </w:r>
      <w:r w:rsidRPr="00BE1FB3">
        <w:rPr>
          <w:i/>
          <w:iCs/>
          <w:color w:val="000000" w:themeColor="text1"/>
          <w:sz w:val="26"/>
          <w:szCs w:val="26"/>
        </w:rPr>
        <w:t xml:space="preserve"> of </w:t>
      </w:r>
      <w:r w:rsidR="000817AB" w:rsidRPr="00BE1FB3">
        <w:rPr>
          <w:i/>
          <w:iCs/>
          <w:color w:val="000000" w:themeColor="text1"/>
          <w:sz w:val="26"/>
          <w:szCs w:val="26"/>
        </w:rPr>
        <w:t xml:space="preserve">the </w:t>
      </w:r>
      <w:r w:rsidRPr="00BE1FB3">
        <w:rPr>
          <w:i/>
          <w:iCs/>
          <w:color w:val="000000" w:themeColor="text1"/>
          <w:sz w:val="26"/>
          <w:szCs w:val="26"/>
        </w:rPr>
        <w:t>real estate agency</w:t>
      </w:r>
    </w:p>
    <w:tbl>
      <w:tblPr>
        <w:tblStyle w:val="ae"/>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185"/>
        <w:gridCol w:w="2842"/>
      </w:tblGrid>
      <w:tr w:rsidR="004C5BA2" w:rsidRPr="00BE1FB3" w14:paraId="721727B0" w14:textId="77777777" w:rsidTr="000F161E">
        <w:trPr>
          <w:tblHeader/>
        </w:trPr>
        <w:tc>
          <w:tcPr>
            <w:tcW w:w="3426" w:type="pct"/>
          </w:tcPr>
          <w:p w14:paraId="5AB4B61E" w14:textId="4CD6FC65" w:rsidR="00102874"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Factors</w:t>
            </w:r>
          </w:p>
        </w:tc>
        <w:tc>
          <w:tcPr>
            <w:tcW w:w="1574" w:type="pct"/>
          </w:tcPr>
          <w:p w14:paraId="61BB862C" w14:textId="2E716539" w:rsidR="00102874"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n = 20</w:t>
            </w:r>
          </w:p>
        </w:tc>
      </w:tr>
      <w:tr w:rsidR="004C5BA2" w:rsidRPr="00BE1FB3" w14:paraId="1AB677F6" w14:textId="77777777" w:rsidTr="000F161E">
        <w:tc>
          <w:tcPr>
            <w:tcW w:w="3426" w:type="pct"/>
          </w:tcPr>
          <w:p w14:paraId="7D5A85BE" w14:textId="191102BA" w:rsidR="00102874"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 xml:space="preserve">Higher competition among the </w:t>
            </w:r>
            <w:r w:rsidR="00A51A11" w:rsidRPr="00BE1FB3">
              <w:rPr>
                <w:color w:val="000000" w:themeColor="text1"/>
                <w:sz w:val="26"/>
                <w:szCs w:val="26"/>
              </w:rPr>
              <w:t>agency companies</w:t>
            </w:r>
          </w:p>
        </w:tc>
        <w:tc>
          <w:tcPr>
            <w:tcW w:w="1574" w:type="pct"/>
          </w:tcPr>
          <w:p w14:paraId="14C9BF24" w14:textId="50B2904D" w:rsidR="00102874"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11</w:t>
            </w:r>
          </w:p>
        </w:tc>
      </w:tr>
      <w:tr w:rsidR="004C5BA2" w:rsidRPr="00BE1FB3" w14:paraId="4BFF8BA4" w14:textId="77777777" w:rsidTr="000F161E">
        <w:tc>
          <w:tcPr>
            <w:tcW w:w="3426" w:type="pct"/>
          </w:tcPr>
          <w:p w14:paraId="6524CE77" w14:textId="37758593" w:rsidR="00102874"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 xml:space="preserve">The rapid development of technology and social media </w:t>
            </w:r>
          </w:p>
        </w:tc>
        <w:tc>
          <w:tcPr>
            <w:tcW w:w="1574" w:type="pct"/>
          </w:tcPr>
          <w:p w14:paraId="50118A9D" w14:textId="020A159A" w:rsidR="00102874"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8</w:t>
            </w:r>
          </w:p>
        </w:tc>
      </w:tr>
      <w:tr w:rsidR="004C5BA2" w:rsidRPr="00BE1FB3" w14:paraId="50EA71B3" w14:textId="77777777" w:rsidTr="000F161E">
        <w:tc>
          <w:tcPr>
            <w:tcW w:w="3426" w:type="pct"/>
          </w:tcPr>
          <w:p w14:paraId="259CEDEB" w14:textId="6DCDE52A" w:rsidR="00102874"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The slowdown of Thailand</w:t>
            </w:r>
            <w:r w:rsidR="00EE2CED" w:rsidRPr="00BE1FB3">
              <w:rPr>
                <w:color w:val="000000" w:themeColor="text1"/>
                <w:sz w:val="26"/>
                <w:szCs w:val="26"/>
              </w:rPr>
              <w:t>'</w:t>
            </w:r>
            <w:r w:rsidRPr="00BE1FB3">
              <w:rPr>
                <w:color w:val="000000" w:themeColor="text1"/>
                <w:sz w:val="26"/>
                <w:szCs w:val="26"/>
              </w:rPr>
              <w:t>s macroeconomy</w:t>
            </w:r>
          </w:p>
        </w:tc>
        <w:tc>
          <w:tcPr>
            <w:tcW w:w="1574" w:type="pct"/>
          </w:tcPr>
          <w:p w14:paraId="106013F6" w14:textId="70228B3E" w:rsidR="00102874"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6</w:t>
            </w:r>
          </w:p>
        </w:tc>
      </w:tr>
      <w:tr w:rsidR="004C5BA2" w:rsidRPr="00BE1FB3" w14:paraId="7F2B2440" w14:textId="77777777" w:rsidTr="000F161E">
        <w:tc>
          <w:tcPr>
            <w:tcW w:w="3426" w:type="pct"/>
          </w:tcPr>
          <w:p w14:paraId="2AB86AF0" w14:textId="6425A63E" w:rsidR="00102874"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Stricter public regulation about immigration, work permit, and Loan to Value ratio (LTV)</w:t>
            </w:r>
          </w:p>
        </w:tc>
        <w:tc>
          <w:tcPr>
            <w:tcW w:w="1574" w:type="pct"/>
          </w:tcPr>
          <w:p w14:paraId="7FEB410A" w14:textId="5AF09264" w:rsidR="00102874"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3</w:t>
            </w:r>
          </w:p>
        </w:tc>
      </w:tr>
    </w:tbl>
    <w:p w14:paraId="770CD58F" w14:textId="2B015D1C" w:rsidR="00D55E2B" w:rsidRPr="00BE1FB3" w:rsidRDefault="00D27403" w:rsidP="00EE2CED">
      <w:pPr>
        <w:overflowPunct w:val="0"/>
        <w:autoSpaceDE w:val="0"/>
        <w:autoSpaceDN w:val="0"/>
        <w:adjustRightInd w:val="0"/>
        <w:spacing w:line="360" w:lineRule="exact"/>
        <w:ind w:left="720" w:hanging="720"/>
        <w:jc w:val="both"/>
        <w:rPr>
          <w:color w:val="000000" w:themeColor="text1"/>
          <w:szCs w:val="26"/>
        </w:rPr>
      </w:pPr>
      <w:r w:rsidRPr="00BE1FB3">
        <w:rPr>
          <w:i/>
          <w:color w:val="000000" w:themeColor="text1"/>
          <w:szCs w:val="26"/>
        </w:rPr>
        <w:t>Note</w:t>
      </w:r>
      <w:r w:rsidR="000F161E" w:rsidRPr="00BE1FB3">
        <w:rPr>
          <w:i/>
          <w:color w:val="000000" w:themeColor="text1"/>
          <w:szCs w:val="26"/>
        </w:rPr>
        <w:t>.</w:t>
      </w:r>
      <w:r w:rsidRPr="00BE1FB3">
        <w:rPr>
          <w:color w:val="000000" w:themeColor="text1"/>
          <w:szCs w:val="26"/>
        </w:rPr>
        <w:t xml:space="preserve"> </w:t>
      </w:r>
      <w:r w:rsidRPr="00BE1FB3">
        <w:rPr>
          <w:color w:val="000000" w:themeColor="text1"/>
          <w:szCs w:val="26"/>
        </w:rPr>
        <w:tab/>
        <w:t>1) The chosen reasons may not exactly apply to all respondents (n = 20) as some respondents did not respond appropriately to the questions.</w:t>
      </w:r>
    </w:p>
    <w:p w14:paraId="4269D73E" w14:textId="7F84C490" w:rsidR="00D55E2B" w:rsidRPr="00BE1FB3" w:rsidRDefault="00D27403" w:rsidP="00EE2CED">
      <w:pPr>
        <w:overflowPunct w:val="0"/>
        <w:autoSpaceDE w:val="0"/>
        <w:autoSpaceDN w:val="0"/>
        <w:adjustRightInd w:val="0"/>
        <w:spacing w:line="360" w:lineRule="exact"/>
        <w:jc w:val="both"/>
        <w:rPr>
          <w:color w:val="000000" w:themeColor="text1"/>
          <w:szCs w:val="26"/>
        </w:rPr>
      </w:pPr>
      <w:r w:rsidRPr="00BE1FB3">
        <w:rPr>
          <w:color w:val="000000" w:themeColor="text1"/>
          <w:szCs w:val="26"/>
        </w:rPr>
        <w:tab/>
        <w:t xml:space="preserve">2) </w:t>
      </w:r>
      <w:r w:rsidRPr="00BE1FB3">
        <w:rPr>
          <w:rFonts w:eastAsia="Calibri"/>
          <w:szCs w:val="26"/>
        </w:rPr>
        <w:t>Respondents can choose more than one factor.</w:t>
      </w:r>
    </w:p>
    <w:p w14:paraId="45F02303" w14:textId="287BF29F" w:rsidR="00387BC6" w:rsidRPr="00BE1FB3" w:rsidRDefault="00387BC6" w:rsidP="00EE2CED">
      <w:pPr>
        <w:overflowPunct w:val="0"/>
        <w:autoSpaceDE w:val="0"/>
        <w:autoSpaceDN w:val="0"/>
        <w:adjustRightInd w:val="0"/>
        <w:spacing w:line="360" w:lineRule="exact"/>
        <w:jc w:val="both"/>
        <w:rPr>
          <w:color w:val="000000" w:themeColor="text1"/>
          <w:sz w:val="26"/>
          <w:szCs w:val="26"/>
        </w:rPr>
      </w:pPr>
    </w:p>
    <w:p w14:paraId="17FE88DA" w14:textId="614D3493" w:rsidR="008432B1" w:rsidRPr="00BE1FB3" w:rsidRDefault="002E514F"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T</w:t>
      </w:r>
      <w:r w:rsidR="00D4135B" w:rsidRPr="00BE1FB3">
        <w:rPr>
          <w:color w:val="000000" w:themeColor="text1"/>
          <w:sz w:val="26"/>
          <w:szCs w:val="26"/>
        </w:rPr>
        <w:t>able 3</w:t>
      </w:r>
      <w:r w:rsidRPr="00BE1FB3">
        <w:rPr>
          <w:color w:val="000000" w:themeColor="text1"/>
          <w:sz w:val="26"/>
          <w:szCs w:val="26"/>
        </w:rPr>
        <w:t xml:space="preserve"> shows that part of the</w:t>
      </w:r>
      <w:r w:rsidR="00D4135B" w:rsidRPr="00BE1FB3">
        <w:rPr>
          <w:color w:val="000000" w:themeColor="text1"/>
          <w:sz w:val="26"/>
          <w:szCs w:val="26"/>
        </w:rPr>
        <w:t xml:space="preserve"> </w:t>
      </w:r>
      <w:r w:rsidR="00E9355B" w:rsidRPr="00BE1FB3">
        <w:rPr>
          <w:color w:val="000000" w:themeColor="text1"/>
          <w:sz w:val="26"/>
          <w:szCs w:val="26"/>
        </w:rPr>
        <w:t>pre</w:t>
      </w:r>
      <w:r w:rsidRPr="00BE1FB3">
        <w:rPr>
          <w:color w:val="000000" w:themeColor="text1"/>
          <w:sz w:val="26"/>
          <w:szCs w:val="26"/>
        </w:rPr>
        <w:t>-</w:t>
      </w:r>
      <w:r w:rsidR="00D4135B" w:rsidRPr="00BE1FB3">
        <w:rPr>
          <w:color w:val="000000" w:themeColor="text1"/>
          <w:sz w:val="26"/>
          <w:szCs w:val="26"/>
        </w:rPr>
        <w:t>COVID-19 stage</w:t>
      </w:r>
      <w:r w:rsidR="00E9355B" w:rsidRPr="00BE1FB3">
        <w:rPr>
          <w:color w:val="000000" w:themeColor="text1"/>
          <w:sz w:val="26"/>
          <w:szCs w:val="26"/>
        </w:rPr>
        <w:t xml:space="preserve"> strategy</w:t>
      </w:r>
      <w:r w:rsidR="00C04C9A" w:rsidRPr="00BE1FB3">
        <w:rPr>
          <w:color w:val="000000" w:themeColor="text1"/>
          <w:sz w:val="26"/>
          <w:szCs w:val="26"/>
        </w:rPr>
        <w:t>, al</w:t>
      </w:r>
      <w:r w:rsidR="00E9355B" w:rsidRPr="00BE1FB3">
        <w:rPr>
          <w:color w:val="000000" w:themeColor="text1"/>
          <w:sz w:val="26"/>
          <w:szCs w:val="26"/>
        </w:rPr>
        <w:t xml:space="preserve">most all the agencies used similar strategies </w:t>
      </w:r>
      <w:r w:rsidR="000817AB" w:rsidRPr="00BE1FB3">
        <w:rPr>
          <w:color w:val="000000" w:themeColor="text1"/>
          <w:sz w:val="26"/>
          <w:szCs w:val="26"/>
        </w:rPr>
        <w:t xml:space="preserve">to </w:t>
      </w:r>
      <w:r w:rsidR="00E9355B" w:rsidRPr="00BE1FB3">
        <w:rPr>
          <w:color w:val="000000" w:themeColor="text1"/>
          <w:sz w:val="26"/>
          <w:szCs w:val="26"/>
        </w:rPr>
        <w:t xml:space="preserve">close the deal between landlords and tenants. </w:t>
      </w:r>
      <w:r w:rsidR="000817AB" w:rsidRPr="00BE1FB3">
        <w:rPr>
          <w:color w:val="000000" w:themeColor="text1"/>
          <w:sz w:val="26"/>
          <w:szCs w:val="26"/>
        </w:rPr>
        <w:t xml:space="preserve">The first </w:t>
      </w:r>
      <w:r w:rsidR="00E9355B" w:rsidRPr="00BE1FB3">
        <w:rPr>
          <w:color w:val="000000" w:themeColor="text1"/>
          <w:sz w:val="26"/>
          <w:szCs w:val="26"/>
        </w:rPr>
        <w:t xml:space="preserve">approach </w:t>
      </w:r>
      <w:r w:rsidRPr="00BE1FB3">
        <w:rPr>
          <w:color w:val="000000" w:themeColor="text1"/>
          <w:sz w:val="26"/>
          <w:szCs w:val="26"/>
        </w:rPr>
        <w:t>i</w:t>
      </w:r>
      <w:r w:rsidR="00E9355B" w:rsidRPr="00BE1FB3">
        <w:rPr>
          <w:color w:val="000000" w:themeColor="text1"/>
          <w:sz w:val="26"/>
          <w:szCs w:val="26"/>
        </w:rPr>
        <w:t xml:space="preserve">s about </w:t>
      </w:r>
      <w:r w:rsidR="00EE2CED" w:rsidRPr="00BE1FB3">
        <w:rPr>
          <w:color w:val="000000" w:themeColor="text1"/>
          <w:sz w:val="26"/>
          <w:szCs w:val="26"/>
        </w:rPr>
        <w:t>marketi</w:t>
      </w:r>
      <w:r w:rsidR="00EE2CED" w:rsidRPr="00BE1FB3">
        <w:rPr>
          <w:color w:val="000000" w:themeColor="text1"/>
          <w:sz w:val="26"/>
          <w:szCs w:val="26"/>
        </w:rPr>
        <w:t>z</w:t>
      </w:r>
      <w:r w:rsidR="00EE2CED" w:rsidRPr="00BE1FB3">
        <w:rPr>
          <w:color w:val="000000" w:themeColor="text1"/>
          <w:sz w:val="26"/>
          <w:szCs w:val="26"/>
        </w:rPr>
        <w:t xml:space="preserve">ing </w:t>
      </w:r>
      <w:r w:rsidR="00E9355B" w:rsidRPr="00BE1FB3">
        <w:rPr>
          <w:color w:val="000000" w:themeColor="text1"/>
          <w:sz w:val="26"/>
          <w:szCs w:val="26"/>
        </w:rPr>
        <w:t xml:space="preserve">the products. The </w:t>
      </w:r>
      <w:r w:rsidR="00A51A11" w:rsidRPr="00BE1FB3">
        <w:rPr>
          <w:color w:val="000000" w:themeColor="text1"/>
          <w:sz w:val="26"/>
          <w:szCs w:val="26"/>
        </w:rPr>
        <w:t>agency companies</w:t>
      </w:r>
      <w:r w:rsidR="00E9355B" w:rsidRPr="00BE1FB3">
        <w:rPr>
          <w:color w:val="000000" w:themeColor="text1"/>
          <w:sz w:val="26"/>
          <w:szCs w:val="26"/>
        </w:rPr>
        <w:t xml:space="preserve"> had to collect unit stocks</w:t>
      </w:r>
      <w:r w:rsidRPr="00BE1FB3">
        <w:rPr>
          <w:color w:val="000000" w:themeColor="text1"/>
          <w:sz w:val="26"/>
          <w:szCs w:val="26"/>
        </w:rPr>
        <w:t>,</w:t>
      </w:r>
      <w:r w:rsidR="00E9355B" w:rsidRPr="00BE1FB3">
        <w:rPr>
          <w:color w:val="000000" w:themeColor="text1"/>
          <w:sz w:val="26"/>
          <w:szCs w:val="26"/>
        </w:rPr>
        <w:t xml:space="preserve"> as many as possible</w:t>
      </w:r>
      <w:r w:rsidRPr="00BE1FB3">
        <w:rPr>
          <w:color w:val="000000" w:themeColor="text1"/>
          <w:sz w:val="26"/>
          <w:szCs w:val="26"/>
        </w:rPr>
        <w:t>,</w:t>
      </w:r>
      <w:r w:rsidR="00E9355B" w:rsidRPr="00BE1FB3">
        <w:rPr>
          <w:color w:val="000000" w:themeColor="text1"/>
          <w:sz w:val="26"/>
          <w:szCs w:val="26"/>
        </w:rPr>
        <w:t xml:space="preserve"> and utmost promot</w:t>
      </w:r>
      <w:r w:rsidRPr="00BE1FB3">
        <w:rPr>
          <w:color w:val="000000" w:themeColor="text1"/>
          <w:sz w:val="26"/>
          <w:szCs w:val="26"/>
        </w:rPr>
        <w:t>ion</w:t>
      </w:r>
      <w:r w:rsidR="00E9355B" w:rsidRPr="00BE1FB3">
        <w:rPr>
          <w:color w:val="000000" w:themeColor="text1"/>
          <w:sz w:val="26"/>
          <w:szCs w:val="26"/>
        </w:rPr>
        <w:t xml:space="preserve"> </w:t>
      </w:r>
      <w:r w:rsidRPr="00BE1FB3">
        <w:rPr>
          <w:color w:val="000000" w:themeColor="text1"/>
          <w:sz w:val="26"/>
          <w:szCs w:val="26"/>
        </w:rPr>
        <w:t xml:space="preserve">to </w:t>
      </w:r>
      <w:r w:rsidR="00E9355B" w:rsidRPr="00BE1FB3">
        <w:rPr>
          <w:color w:val="000000" w:themeColor="text1"/>
          <w:sz w:val="26"/>
          <w:szCs w:val="26"/>
        </w:rPr>
        <w:t xml:space="preserve">each unit via any </w:t>
      </w:r>
      <w:r w:rsidR="00EA1CAA" w:rsidRPr="00BE1FB3">
        <w:rPr>
          <w:color w:val="000000" w:themeColor="text1"/>
          <w:sz w:val="26"/>
          <w:szCs w:val="26"/>
        </w:rPr>
        <w:t xml:space="preserve">market </w:t>
      </w:r>
      <w:r w:rsidR="00E9355B" w:rsidRPr="00BE1FB3">
        <w:rPr>
          <w:color w:val="000000" w:themeColor="text1"/>
          <w:sz w:val="26"/>
          <w:szCs w:val="26"/>
        </w:rPr>
        <w:t>channels</w:t>
      </w:r>
      <w:r w:rsidR="000817AB" w:rsidRPr="00BE1FB3">
        <w:rPr>
          <w:color w:val="000000" w:themeColor="text1"/>
          <w:sz w:val="26"/>
          <w:szCs w:val="26"/>
        </w:rPr>
        <w:t>,</w:t>
      </w:r>
      <w:r w:rsidR="00E9355B" w:rsidRPr="00BE1FB3">
        <w:rPr>
          <w:color w:val="000000" w:themeColor="text1"/>
          <w:sz w:val="26"/>
          <w:szCs w:val="26"/>
        </w:rPr>
        <w:t xml:space="preserve"> both online and offline</w:t>
      </w:r>
      <w:r w:rsidR="00EA1CAA" w:rsidRPr="00BE1FB3">
        <w:rPr>
          <w:color w:val="000000" w:themeColor="text1"/>
          <w:sz w:val="26"/>
          <w:szCs w:val="26"/>
        </w:rPr>
        <w:t xml:space="preserve">. </w:t>
      </w:r>
      <w:r w:rsidR="00D27403" w:rsidRPr="00BE1FB3">
        <w:rPr>
          <w:color w:val="000000" w:themeColor="text1"/>
          <w:sz w:val="26"/>
          <w:szCs w:val="26"/>
        </w:rPr>
        <w:t xml:space="preserve">This can be inferred </w:t>
      </w:r>
      <w:r w:rsidRPr="00BE1FB3">
        <w:rPr>
          <w:color w:val="000000" w:themeColor="text1"/>
          <w:sz w:val="26"/>
          <w:szCs w:val="26"/>
        </w:rPr>
        <w:t>fr</w:t>
      </w:r>
      <w:r w:rsidR="00D27403" w:rsidRPr="00BE1FB3">
        <w:rPr>
          <w:color w:val="000000" w:themeColor="text1"/>
          <w:sz w:val="26"/>
          <w:szCs w:val="26"/>
        </w:rPr>
        <w:t>o</w:t>
      </w:r>
      <w:r w:rsidRPr="00BE1FB3">
        <w:rPr>
          <w:color w:val="000000" w:themeColor="text1"/>
          <w:sz w:val="26"/>
          <w:szCs w:val="26"/>
        </w:rPr>
        <w:t>m</w:t>
      </w:r>
      <w:r w:rsidR="00D27403" w:rsidRPr="00BE1FB3">
        <w:rPr>
          <w:color w:val="000000" w:themeColor="text1"/>
          <w:sz w:val="26"/>
          <w:szCs w:val="26"/>
        </w:rPr>
        <w:t xml:space="preserve"> the information given by a female agent with twelve</w:t>
      </w:r>
      <w:r w:rsidR="000817AB" w:rsidRPr="00BE1FB3">
        <w:rPr>
          <w:color w:val="000000" w:themeColor="text1"/>
          <w:sz w:val="26"/>
          <w:szCs w:val="26"/>
        </w:rPr>
        <w:t xml:space="preserve"> </w:t>
      </w:r>
      <w:r w:rsidR="00D27403" w:rsidRPr="00BE1FB3">
        <w:rPr>
          <w:color w:val="000000" w:themeColor="text1"/>
          <w:sz w:val="26"/>
          <w:szCs w:val="26"/>
        </w:rPr>
        <w:t>year</w:t>
      </w:r>
      <w:r w:rsidR="000817AB" w:rsidRPr="00BE1FB3">
        <w:rPr>
          <w:color w:val="000000" w:themeColor="text1"/>
          <w:sz w:val="26"/>
          <w:szCs w:val="26"/>
        </w:rPr>
        <w:t>s of</w:t>
      </w:r>
      <w:r w:rsidR="00D27403" w:rsidRPr="00BE1FB3">
        <w:rPr>
          <w:color w:val="000000" w:themeColor="text1"/>
          <w:sz w:val="26"/>
          <w:szCs w:val="26"/>
        </w:rPr>
        <w:t xml:space="preserve"> management-level experience in</w:t>
      </w:r>
      <w:r w:rsidR="002B1BA4" w:rsidRPr="00BE1FB3">
        <w:rPr>
          <w:color w:val="000000" w:themeColor="text1"/>
          <w:sz w:val="26"/>
          <w:szCs w:val="26"/>
        </w:rPr>
        <w:t xml:space="preserve"> a</w:t>
      </w:r>
      <w:r w:rsidR="00D27403" w:rsidRPr="00BE1FB3">
        <w:rPr>
          <w:color w:val="000000" w:themeColor="text1"/>
          <w:sz w:val="26"/>
          <w:szCs w:val="26"/>
        </w:rPr>
        <w:t xml:space="preserve"> Polish company:</w:t>
      </w:r>
    </w:p>
    <w:p w14:paraId="75FEB216" w14:textId="77777777" w:rsidR="0046453E" w:rsidRPr="00BE1FB3" w:rsidRDefault="0046453E" w:rsidP="00EE2CED">
      <w:pPr>
        <w:overflowPunct w:val="0"/>
        <w:autoSpaceDE w:val="0"/>
        <w:autoSpaceDN w:val="0"/>
        <w:adjustRightInd w:val="0"/>
        <w:spacing w:line="360" w:lineRule="exact"/>
        <w:jc w:val="both"/>
        <w:rPr>
          <w:color w:val="000000" w:themeColor="text1"/>
          <w:sz w:val="26"/>
          <w:szCs w:val="26"/>
        </w:rPr>
      </w:pPr>
    </w:p>
    <w:p w14:paraId="0A0678A9" w14:textId="5A5C9151" w:rsidR="003A1A7F" w:rsidRPr="00BE1FB3" w:rsidRDefault="00EE2CED" w:rsidP="00EE2CED">
      <w:pPr>
        <w:pStyle w:val="HTML"/>
        <w:overflowPunct w:val="0"/>
        <w:spacing w:line="360" w:lineRule="exact"/>
        <w:ind w:left="720" w:right="489"/>
        <w:jc w:val="both"/>
        <w:rPr>
          <w:rFonts w:ascii="Times New Roman" w:hAnsi="Times New Roman" w:cs="Times New Roman"/>
          <w:i/>
          <w:iCs/>
          <w:color w:val="000000" w:themeColor="text1"/>
          <w:sz w:val="26"/>
          <w:szCs w:val="26"/>
        </w:rPr>
      </w:pPr>
      <w:r w:rsidRPr="00BE1FB3">
        <w:rPr>
          <w:rFonts w:ascii="Times New Roman" w:hAnsi="Times New Roman" w:cs="Times New Roman"/>
          <w:i/>
          <w:iCs/>
          <w:color w:val="000000" w:themeColor="text1"/>
          <w:sz w:val="26"/>
          <w:szCs w:val="26"/>
        </w:rPr>
        <w:t>"</w:t>
      </w:r>
      <w:r w:rsidR="00D27403" w:rsidRPr="00BE1FB3">
        <w:rPr>
          <w:rFonts w:ascii="Times New Roman" w:hAnsi="Times New Roman" w:cs="Times New Roman"/>
          <w:i/>
          <w:iCs/>
          <w:color w:val="000000" w:themeColor="text1"/>
          <w:sz w:val="26"/>
          <w:szCs w:val="26"/>
        </w:rPr>
        <w:t>We must use social media as people rarely go to do survey</w:t>
      </w:r>
      <w:r w:rsidR="000817AB" w:rsidRPr="00BE1FB3">
        <w:rPr>
          <w:rFonts w:ascii="Times New Roman" w:hAnsi="Times New Roman" w:cs="Times New Roman"/>
          <w:i/>
          <w:iCs/>
          <w:color w:val="000000" w:themeColor="text1"/>
          <w:sz w:val="26"/>
          <w:szCs w:val="26"/>
        </w:rPr>
        <w:t>s</w:t>
      </w:r>
      <w:r w:rsidR="00D27403" w:rsidRPr="00BE1FB3">
        <w:rPr>
          <w:rFonts w:ascii="Times New Roman" w:hAnsi="Times New Roman" w:cs="Times New Roman"/>
          <w:i/>
          <w:iCs/>
          <w:color w:val="000000" w:themeColor="text1"/>
          <w:sz w:val="26"/>
          <w:szCs w:val="26"/>
        </w:rPr>
        <w:t xml:space="preserve"> outside. Suppose they want a house; they will search and rely on social media to post ads. We make more videos and give </w:t>
      </w:r>
      <w:r w:rsidR="000817AB" w:rsidRPr="00BE1FB3">
        <w:rPr>
          <w:rFonts w:ascii="Times New Roman" w:hAnsi="Times New Roman" w:cs="Times New Roman"/>
          <w:i/>
          <w:iCs/>
          <w:color w:val="000000" w:themeColor="text1"/>
          <w:sz w:val="26"/>
          <w:szCs w:val="26"/>
        </w:rPr>
        <w:t xml:space="preserve">[them] </w:t>
      </w:r>
      <w:r w:rsidR="00D27403" w:rsidRPr="00BE1FB3">
        <w:rPr>
          <w:rFonts w:ascii="Times New Roman" w:hAnsi="Times New Roman" w:cs="Times New Roman"/>
          <w:i/>
          <w:iCs/>
          <w:color w:val="000000" w:themeColor="text1"/>
          <w:sz w:val="26"/>
          <w:szCs w:val="26"/>
        </w:rPr>
        <w:t>to the customers to watch on the mobile phone. We will sell</w:t>
      </w:r>
      <w:r w:rsidR="00974C81" w:rsidRPr="00BE1FB3">
        <w:rPr>
          <w:rFonts w:ascii="Times New Roman" w:hAnsi="Times New Roman" w:cs="Times New Roman"/>
          <w:i/>
          <w:iCs/>
          <w:color w:val="000000" w:themeColor="text1"/>
          <w:sz w:val="26"/>
          <w:szCs w:val="26"/>
        </w:rPr>
        <w:t xml:space="preserve"> through</w:t>
      </w:r>
      <w:r w:rsidR="00D27403" w:rsidRPr="00BE1FB3">
        <w:rPr>
          <w:rFonts w:ascii="Times New Roman" w:hAnsi="Times New Roman" w:cs="Times New Roman"/>
          <w:i/>
          <w:iCs/>
          <w:color w:val="000000" w:themeColor="text1"/>
          <w:sz w:val="26"/>
          <w:szCs w:val="26"/>
        </w:rPr>
        <w:t xml:space="preserve"> all channels, including Facebook, Line application, Instagram, website</w:t>
      </w:r>
      <w:r w:rsidR="00E504B6" w:rsidRPr="00BE1FB3">
        <w:rPr>
          <w:rFonts w:ascii="Times New Roman" w:hAnsi="Times New Roman" w:cs="Times New Roman"/>
          <w:i/>
          <w:iCs/>
          <w:color w:val="000000" w:themeColor="text1"/>
          <w:sz w:val="26"/>
          <w:szCs w:val="26"/>
        </w:rPr>
        <w:t>s</w:t>
      </w:r>
      <w:r w:rsidR="00D27403" w:rsidRPr="00BE1FB3">
        <w:rPr>
          <w:rFonts w:ascii="Times New Roman" w:hAnsi="Times New Roman" w:cs="Times New Roman"/>
          <w:i/>
          <w:iCs/>
          <w:color w:val="000000" w:themeColor="text1"/>
          <w:sz w:val="26"/>
          <w:szCs w:val="26"/>
        </w:rPr>
        <w:t>.</w:t>
      </w:r>
      <w:r w:rsidRPr="00BE1FB3">
        <w:rPr>
          <w:rFonts w:ascii="Times New Roman" w:hAnsi="Times New Roman" w:cs="Times New Roman"/>
          <w:i/>
          <w:iCs/>
          <w:color w:val="000000" w:themeColor="text1"/>
          <w:sz w:val="26"/>
          <w:szCs w:val="26"/>
        </w:rPr>
        <w:t>"</w:t>
      </w:r>
    </w:p>
    <w:p w14:paraId="3567890A" w14:textId="77777777" w:rsidR="004E5F87" w:rsidRPr="00BE1FB3" w:rsidRDefault="004E5F87" w:rsidP="00EE2CED">
      <w:pPr>
        <w:overflowPunct w:val="0"/>
        <w:autoSpaceDE w:val="0"/>
        <w:autoSpaceDN w:val="0"/>
        <w:adjustRightInd w:val="0"/>
        <w:spacing w:line="360" w:lineRule="exact"/>
        <w:jc w:val="both"/>
        <w:rPr>
          <w:b/>
          <w:bCs/>
          <w:color w:val="000000" w:themeColor="text1"/>
          <w:sz w:val="26"/>
          <w:szCs w:val="26"/>
        </w:rPr>
      </w:pPr>
    </w:p>
    <w:p w14:paraId="5395DE8A" w14:textId="4A4ADF5B" w:rsidR="004E5F87" w:rsidRPr="00BE1FB3" w:rsidRDefault="00D27403" w:rsidP="00EE2CED">
      <w:pPr>
        <w:overflowPunct w:val="0"/>
        <w:autoSpaceDE w:val="0"/>
        <w:autoSpaceDN w:val="0"/>
        <w:adjustRightInd w:val="0"/>
        <w:spacing w:line="360" w:lineRule="exact"/>
        <w:jc w:val="both"/>
        <w:rPr>
          <w:i/>
          <w:iCs/>
          <w:color w:val="000000" w:themeColor="text1"/>
          <w:sz w:val="26"/>
          <w:szCs w:val="26"/>
          <w:cs/>
        </w:rPr>
      </w:pPr>
      <w:r w:rsidRPr="00BE1FB3">
        <w:rPr>
          <w:b/>
          <w:bCs/>
          <w:color w:val="000000" w:themeColor="text1"/>
          <w:sz w:val="26"/>
          <w:szCs w:val="26"/>
        </w:rPr>
        <w:t xml:space="preserve">Table 3 </w:t>
      </w:r>
      <w:r w:rsidRPr="00BE1FB3">
        <w:rPr>
          <w:i/>
          <w:iCs/>
          <w:color w:val="000000" w:themeColor="text1"/>
          <w:sz w:val="26"/>
          <w:szCs w:val="26"/>
        </w:rPr>
        <w:t>Pre-COVID-19 stage strategies</w:t>
      </w:r>
    </w:p>
    <w:tbl>
      <w:tblPr>
        <w:tblStyle w:val="ae"/>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185"/>
        <w:gridCol w:w="2842"/>
      </w:tblGrid>
      <w:tr w:rsidR="004C5BA2" w:rsidRPr="00BE1FB3" w14:paraId="170E7495" w14:textId="77777777" w:rsidTr="000F161E">
        <w:trPr>
          <w:tblHeader/>
        </w:trPr>
        <w:tc>
          <w:tcPr>
            <w:tcW w:w="3426" w:type="pct"/>
          </w:tcPr>
          <w:p w14:paraId="3787285A" w14:textId="77777777" w:rsidR="004E5F87"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Strategies</w:t>
            </w:r>
          </w:p>
        </w:tc>
        <w:tc>
          <w:tcPr>
            <w:tcW w:w="1574" w:type="pct"/>
          </w:tcPr>
          <w:p w14:paraId="5723E4D4" w14:textId="77777777" w:rsidR="004E5F87"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n = 20</w:t>
            </w:r>
          </w:p>
        </w:tc>
      </w:tr>
      <w:tr w:rsidR="004C5BA2" w:rsidRPr="00BE1FB3" w14:paraId="4D8CC68A" w14:textId="77777777" w:rsidTr="000F161E">
        <w:tc>
          <w:tcPr>
            <w:tcW w:w="3426" w:type="pct"/>
          </w:tcPr>
          <w:p w14:paraId="209B2A42" w14:textId="77777777" w:rsidR="004E5F87"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Marketize the product</w:t>
            </w:r>
          </w:p>
        </w:tc>
        <w:tc>
          <w:tcPr>
            <w:tcW w:w="1574" w:type="pct"/>
          </w:tcPr>
          <w:p w14:paraId="7BB0ED4E" w14:textId="77777777" w:rsidR="004E5F87"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10</w:t>
            </w:r>
          </w:p>
        </w:tc>
      </w:tr>
      <w:tr w:rsidR="004C5BA2" w:rsidRPr="00BE1FB3" w14:paraId="5678DD13" w14:textId="77777777" w:rsidTr="000F161E">
        <w:tc>
          <w:tcPr>
            <w:tcW w:w="3426" w:type="pct"/>
          </w:tcPr>
          <w:p w14:paraId="2CA98A0E" w14:textId="77777777" w:rsidR="004E5F87"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Extra service offerings</w:t>
            </w:r>
          </w:p>
        </w:tc>
        <w:tc>
          <w:tcPr>
            <w:tcW w:w="1574" w:type="pct"/>
          </w:tcPr>
          <w:p w14:paraId="7F220077" w14:textId="77777777" w:rsidR="004E5F87"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6</w:t>
            </w:r>
          </w:p>
        </w:tc>
      </w:tr>
      <w:tr w:rsidR="004C5BA2" w:rsidRPr="00BE1FB3" w14:paraId="4A737D57" w14:textId="77777777" w:rsidTr="000F161E">
        <w:tc>
          <w:tcPr>
            <w:tcW w:w="3426" w:type="pct"/>
          </w:tcPr>
          <w:p w14:paraId="75C607E0" w14:textId="77777777" w:rsidR="004E5F87"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Customer focus</w:t>
            </w:r>
          </w:p>
        </w:tc>
        <w:tc>
          <w:tcPr>
            <w:tcW w:w="1574" w:type="pct"/>
          </w:tcPr>
          <w:p w14:paraId="492924BF" w14:textId="77777777" w:rsidR="004E5F87"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5</w:t>
            </w:r>
          </w:p>
        </w:tc>
      </w:tr>
      <w:tr w:rsidR="004C5BA2" w:rsidRPr="00BE1FB3" w14:paraId="745FE2BE" w14:textId="77777777" w:rsidTr="000F161E">
        <w:tc>
          <w:tcPr>
            <w:tcW w:w="3426" w:type="pct"/>
          </w:tcPr>
          <w:p w14:paraId="4B9C5729" w14:textId="2C3FB3EF" w:rsidR="004E5F87" w:rsidRPr="00BE1FB3" w:rsidRDefault="00EE2CED"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Organi</w:t>
            </w:r>
            <w:r w:rsidRPr="00BE1FB3">
              <w:rPr>
                <w:color w:val="000000" w:themeColor="text1"/>
                <w:sz w:val="26"/>
                <w:szCs w:val="26"/>
              </w:rPr>
              <w:t>z</w:t>
            </w:r>
            <w:r w:rsidRPr="00BE1FB3">
              <w:rPr>
                <w:color w:val="000000" w:themeColor="text1"/>
                <w:sz w:val="26"/>
                <w:szCs w:val="26"/>
              </w:rPr>
              <w:t xml:space="preserve">ing </w:t>
            </w:r>
            <w:r w:rsidR="00D27403" w:rsidRPr="00BE1FB3">
              <w:rPr>
                <w:color w:val="000000" w:themeColor="text1"/>
                <w:sz w:val="26"/>
                <w:szCs w:val="26"/>
              </w:rPr>
              <w:t>customer information</w:t>
            </w:r>
          </w:p>
        </w:tc>
        <w:tc>
          <w:tcPr>
            <w:tcW w:w="1574" w:type="pct"/>
          </w:tcPr>
          <w:p w14:paraId="47C89098" w14:textId="77777777" w:rsidR="004E5F87"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3</w:t>
            </w:r>
          </w:p>
        </w:tc>
      </w:tr>
    </w:tbl>
    <w:p w14:paraId="1D8A96D3" w14:textId="0B2DE408" w:rsidR="004E5F87" w:rsidRPr="00BE1FB3" w:rsidRDefault="00D27403" w:rsidP="00EE2CED">
      <w:pPr>
        <w:overflowPunct w:val="0"/>
        <w:autoSpaceDE w:val="0"/>
        <w:autoSpaceDN w:val="0"/>
        <w:adjustRightInd w:val="0"/>
        <w:spacing w:line="360" w:lineRule="exact"/>
        <w:ind w:left="720" w:hanging="720"/>
        <w:jc w:val="both"/>
        <w:rPr>
          <w:color w:val="000000" w:themeColor="text1"/>
          <w:szCs w:val="26"/>
        </w:rPr>
      </w:pPr>
      <w:r w:rsidRPr="00BE1FB3">
        <w:rPr>
          <w:i/>
          <w:color w:val="000000" w:themeColor="text1"/>
          <w:szCs w:val="26"/>
        </w:rPr>
        <w:t>Note</w:t>
      </w:r>
      <w:r w:rsidR="000F161E" w:rsidRPr="00BE1FB3">
        <w:rPr>
          <w:i/>
          <w:color w:val="000000" w:themeColor="text1"/>
          <w:szCs w:val="26"/>
        </w:rPr>
        <w:t>.</w:t>
      </w:r>
      <w:r w:rsidRPr="00BE1FB3">
        <w:rPr>
          <w:i/>
          <w:color w:val="000000" w:themeColor="text1"/>
          <w:szCs w:val="26"/>
        </w:rPr>
        <w:t xml:space="preserve"> </w:t>
      </w:r>
      <w:r w:rsidRPr="00BE1FB3">
        <w:rPr>
          <w:color w:val="000000" w:themeColor="text1"/>
          <w:szCs w:val="26"/>
        </w:rPr>
        <w:tab/>
        <w:t>1) The chosen reasons may not exactly apply to all respondents (n = 20) as some respondents did not respond appropriately to the questions.</w:t>
      </w:r>
    </w:p>
    <w:p w14:paraId="68C8E39B" w14:textId="369A8D05" w:rsidR="004E5F87" w:rsidRPr="00BE1FB3" w:rsidRDefault="00D27403" w:rsidP="00EE2CED">
      <w:pPr>
        <w:overflowPunct w:val="0"/>
        <w:autoSpaceDE w:val="0"/>
        <w:autoSpaceDN w:val="0"/>
        <w:adjustRightInd w:val="0"/>
        <w:spacing w:line="360" w:lineRule="exact"/>
        <w:jc w:val="both"/>
        <w:rPr>
          <w:rFonts w:eastAsia="Calibri"/>
          <w:szCs w:val="26"/>
        </w:rPr>
      </w:pPr>
      <w:r w:rsidRPr="00BE1FB3">
        <w:rPr>
          <w:color w:val="000000" w:themeColor="text1"/>
          <w:szCs w:val="26"/>
        </w:rPr>
        <w:tab/>
        <w:t xml:space="preserve">2) </w:t>
      </w:r>
      <w:r w:rsidRPr="00BE1FB3">
        <w:rPr>
          <w:rFonts w:eastAsia="Calibri"/>
          <w:szCs w:val="26"/>
        </w:rPr>
        <w:t>Respondents can choose more than one strategy.</w:t>
      </w:r>
    </w:p>
    <w:p w14:paraId="6220CCCF" w14:textId="77777777" w:rsidR="003A239C" w:rsidRPr="00BE1FB3" w:rsidRDefault="003A239C" w:rsidP="00EE2CED">
      <w:pPr>
        <w:overflowPunct w:val="0"/>
        <w:autoSpaceDE w:val="0"/>
        <w:autoSpaceDN w:val="0"/>
        <w:adjustRightInd w:val="0"/>
        <w:spacing w:line="360" w:lineRule="exact"/>
        <w:jc w:val="both"/>
        <w:rPr>
          <w:color w:val="000000" w:themeColor="text1"/>
          <w:sz w:val="26"/>
          <w:szCs w:val="26"/>
        </w:rPr>
      </w:pPr>
    </w:p>
    <w:p w14:paraId="6E2A3322" w14:textId="77B11610" w:rsidR="008432B1" w:rsidRPr="00BE1FB3" w:rsidRDefault="00F607C8"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Th</w:t>
      </w:r>
      <w:r w:rsidR="00B43FE8" w:rsidRPr="00BE1FB3">
        <w:rPr>
          <w:color w:val="000000" w:themeColor="text1"/>
          <w:sz w:val="26"/>
          <w:szCs w:val="26"/>
        </w:rPr>
        <w:t>is</w:t>
      </w:r>
      <w:r w:rsidRPr="00BE1FB3">
        <w:rPr>
          <w:color w:val="000000" w:themeColor="text1"/>
          <w:sz w:val="26"/>
          <w:szCs w:val="26"/>
        </w:rPr>
        <w:t xml:space="preserve"> second approach </w:t>
      </w:r>
      <w:r w:rsidR="00AF26D9" w:rsidRPr="00BE1FB3">
        <w:rPr>
          <w:color w:val="000000" w:themeColor="text1"/>
          <w:sz w:val="26"/>
          <w:szCs w:val="26"/>
        </w:rPr>
        <w:t>is regarding</w:t>
      </w:r>
      <w:r w:rsidRPr="00BE1FB3">
        <w:rPr>
          <w:color w:val="000000" w:themeColor="text1"/>
          <w:sz w:val="26"/>
          <w:szCs w:val="26"/>
        </w:rPr>
        <w:t xml:space="preserve"> service</w:t>
      </w:r>
      <w:r w:rsidR="00387BC6" w:rsidRPr="00BE1FB3">
        <w:rPr>
          <w:color w:val="000000" w:themeColor="text1"/>
          <w:sz w:val="26"/>
          <w:szCs w:val="26"/>
        </w:rPr>
        <w:t>s</w:t>
      </w:r>
      <w:r w:rsidRPr="00BE1FB3">
        <w:rPr>
          <w:color w:val="000000" w:themeColor="text1"/>
          <w:sz w:val="26"/>
          <w:szCs w:val="26"/>
        </w:rPr>
        <w:t xml:space="preserve">. </w:t>
      </w:r>
      <w:bookmarkStart w:id="4" w:name="_Hlk96102503"/>
      <w:r w:rsidR="000F161E" w:rsidRPr="00BE1FB3">
        <w:rPr>
          <w:color w:val="000000" w:themeColor="text1"/>
          <w:sz w:val="26"/>
          <w:szCs w:val="26"/>
        </w:rPr>
        <w:t xml:space="preserve">Most of the agency companies agreed that it is essential to take good care of the clients from the early stage of decision-making to the final stage of leaving the units. Services, such as offering additional maintenance/cleaning, immigration paperwork, or paying bills, help them build their </w:t>
      </w:r>
      <w:r w:rsidR="000F161E" w:rsidRPr="00BE1FB3">
        <w:rPr>
          <w:color w:val="000000" w:themeColor="text1"/>
          <w:sz w:val="26"/>
          <w:szCs w:val="26"/>
        </w:rPr>
        <w:lastRenderedPageBreak/>
        <w:t xml:space="preserve">brand, credibility, and reputation so that the clients can further recommend this service to others. </w:t>
      </w:r>
      <w:bookmarkEnd w:id="4"/>
      <w:r w:rsidRPr="00BE1FB3">
        <w:rPr>
          <w:color w:val="000000" w:themeColor="text1"/>
          <w:sz w:val="26"/>
          <w:szCs w:val="26"/>
        </w:rPr>
        <w:t xml:space="preserve">This can be inferred </w:t>
      </w:r>
      <w:r w:rsidR="00B43FE8" w:rsidRPr="00BE1FB3">
        <w:rPr>
          <w:color w:val="000000" w:themeColor="text1"/>
          <w:sz w:val="26"/>
          <w:szCs w:val="26"/>
        </w:rPr>
        <w:t xml:space="preserve">from </w:t>
      </w:r>
      <w:r w:rsidRPr="00BE1FB3">
        <w:rPr>
          <w:color w:val="000000" w:themeColor="text1"/>
          <w:sz w:val="26"/>
          <w:szCs w:val="26"/>
        </w:rPr>
        <w:t xml:space="preserve">the information given by a female </w:t>
      </w:r>
      <w:r w:rsidR="00036678" w:rsidRPr="00BE1FB3">
        <w:rPr>
          <w:color w:val="000000" w:themeColor="text1"/>
          <w:sz w:val="26"/>
          <w:szCs w:val="26"/>
        </w:rPr>
        <w:t>agent</w:t>
      </w:r>
      <w:r w:rsidRPr="00BE1FB3">
        <w:rPr>
          <w:color w:val="000000" w:themeColor="text1"/>
          <w:sz w:val="26"/>
          <w:szCs w:val="26"/>
        </w:rPr>
        <w:t xml:space="preserve"> with over five-year management-level experience</w:t>
      </w:r>
      <w:r w:rsidR="002B1BA4" w:rsidRPr="00BE1FB3">
        <w:rPr>
          <w:color w:val="000000" w:themeColor="text1"/>
          <w:sz w:val="26"/>
          <w:szCs w:val="26"/>
        </w:rPr>
        <w:t xml:space="preserve"> in a Thai company</w:t>
      </w:r>
      <w:r w:rsidRPr="00BE1FB3">
        <w:rPr>
          <w:color w:val="000000" w:themeColor="text1"/>
          <w:sz w:val="26"/>
          <w:szCs w:val="26"/>
        </w:rPr>
        <w:t xml:space="preserve"> and a female </w:t>
      </w:r>
      <w:r w:rsidR="00A94482" w:rsidRPr="00BE1FB3">
        <w:rPr>
          <w:color w:val="000000" w:themeColor="text1"/>
          <w:sz w:val="26"/>
          <w:szCs w:val="26"/>
        </w:rPr>
        <w:t>owner</w:t>
      </w:r>
      <w:r w:rsidRPr="00BE1FB3">
        <w:rPr>
          <w:color w:val="000000" w:themeColor="text1"/>
          <w:sz w:val="26"/>
          <w:szCs w:val="26"/>
        </w:rPr>
        <w:t xml:space="preserve"> with over three</w:t>
      </w:r>
      <w:r w:rsidR="00B43FE8" w:rsidRPr="00BE1FB3">
        <w:rPr>
          <w:color w:val="000000" w:themeColor="text1"/>
          <w:sz w:val="26"/>
          <w:szCs w:val="26"/>
        </w:rPr>
        <w:t xml:space="preserve"> </w:t>
      </w:r>
      <w:r w:rsidRPr="00BE1FB3">
        <w:rPr>
          <w:color w:val="000000" w:themeColor="text1"/>
          <w:sz w:val="26"/>
          <w:szCs w:val="26"/>
        </w:rPr>
        <w:t>year</w:t>
      </w:r>
      <w:r w:rsidR="00B43FE8" w:rsidRPr="00BE1FB3">
        <w:rPr>
          <w:color w:val="000000" w:themeColor="text1"/>
          <w:sz w:val="26"/>
          <w:szCs w:val="26"/>
        </w:rPr>
        <w:t>s of</w:t>
      </w:r>
      <w:r w:rsidR="00192E75" w:rsidRPr="00BE1FB3">
        <w:rPr>
          <w:color w:val="000000" w:themeColor="text1"/>
          <w:sz w:val="26"/>
          <w:szCs w:val="26"/>
        </w:rPr>
        <w:t xml:space="preserve"> management-level</w:t>
      </w:r>
      <w:r w:rsidR="00A94482" w:rsidRPr="00BE1FB3">
        <w:rPr>
          <w:color w:val="000000" w:themeColor="text1"/>
          <w:sz w:val="26"/>
          <w:szCs w:val="26"/>
        </w:rPr>
        <w:t xml:space="preserve"> experience</w:t>
      </w:r>
      <w:r w:rsidR="002B1BA4" w:rsidRPr="00BE1FB3">
        <w:rPr>
          <w:color w:val="000000" w:themeColor="text1"/>
          <w:sz w:val="26"/>
          <w:szCs w:val="26"/>
        </w:rPr>
        <w:t xml:space="preserve"> in a Thai company</w:t>
      </w:r>
      <w:r w:rsidR="007F31B4" w:rsidRPr="00BE1FB3">
        <w:rPr>
          <w:color w:val="000000" w:themeColor="text1"/>
          <w:sz w:val="26"/>
          <w:szCs w:val="26"/>
        </w:rPr>
        <w:t>, respectively</w:t>
      </w:r>
      <w:r w:rsidRPr="00BE1FB3">
        <w:rPr>
          <w:color w:val="000000" w:themeColor="text1"/>
          <w:sz w:val="26"/>
          <w:szCs w:val="26"/>
        </w:rPr>
        <w:t>:</w:t>
      </w:r>
    </w:p>
    <w:p w14:paraId="63CAD941" w14:textId="77777777" w:rsidR="00974C81" w:rsidRPr="00BE1FB3" w:rsidRDefault="00974C81" w:rsidP="00EE2CED">
      <w:pPr>
        <w:overflowPunct w:val="0"/>
        <w:autoSpaceDE w:val="0"/>
        <w:autoSpaceDN w:val="0"/>
        <w:adjustRightInd w:val="0"/>
        <w:spacing w:line="360" w:lineRule="exact"/>
        <w:jc w:val="both"/>
        <w:rPr>
          <w:color w:val="000000" w:themeColor="text1"/>
          <w:sz w:val="26"/>
          <w:szCs w:val="26"/>
        </w:rPr>
      </w:pPr>
    </w:p>
    <w:p w14:paraId="75E1EB81" w14:textId="1FF11916" w:rsidR="00986516" w:rsidRPr="00BE1FB3" w:rsidRDefault="00EE2CED" w:rsidP="00EE2CED">
      <w:pPr>
        <w:pStyle w:val="HTML"/>
        <w:overflowPunct w:val="0"/>
        <w:spacing w:line="360" w:lineRule="exact"/>
        <w:ind w:left="720" w:right="489"/>
        <w:jc w:val="both"/>
        <w:rPr>
          <w:rFonts w:ascii="Times New Roman" w:hAnsi="Times New Roman" w:cs="Times New Roman"/>
          <w:i/>
          <w:iCs/>
          <w:color w:val="000000" w:themeColor="text1"/>
          <w:sz w:val="26"/>
          <w:szCs w:val="26"/>
        </w:rPr>
      </w:pPr>
      <w:r w:rsidRPr="00BE1FB3">
        <w:rPr>
          <w:rFonts w:ascii="Times New Roman" w:hAnsi="Times New Roman" w:cs="Times New Roman"/>
          <w:i/>
          <w:iCs/>
          <w:color w:val="000000" w:themeColor="text1"/>
          <w:sz w:val="26"/>
          <w:szCs w:val="26"/>
        </w:rPr>
        <w:t>"</w:t>
      </w:r>
      <w:r w:rsidR="00D27403" w:rsidRPr="00BE1FB3">
        <w:rPr>
          <w:rFonts w:ascii="Times New Roman" w:hAnsi="Times New Roman" w:cs="Times New Roman"/>
          <w:i/>
          <w:iCs/>
          <w:color w:val="000000" w:themeColor="text1"/>
          <w:sz w:val="26"/>
          <w:szCs w:val="26"/>
        </w:rPr>
        <w:t>If you are a rental customer</w:t>
      </w:r>
      <w:r w:rsidR="00472BA7" w:rsidRPr="00BE1FB3">
        <w:rPr>
          <w:rFonts w:ascii="Times New Roman" w:hAnsi="Times New Roman" w:cs="Times New Roman"/>
          <w:i/>
          <w:iCs/>
          <w:color w:val="000000" w:themeColor="text1"/>
          <w:sz w:val="26"/>
          <w:szCs w:val="26"/>
        </w:rPr>
        <w:t>.</w:t>
      </w:r>
      <w:r w:rsidR="00D27403" w:rsidRPr="00BE1FB3">
        <w:rPr>
          <w:rFonts w:ascii="Times New Roman" w:hAnsi="Times New Roman" w:cs="Times New Roman"/>
          <w:i/>
          <w:iCs/>
          <w:color w:val="000000" w:themeColor="text1"/>
          <w:sz w:val="26"/>
          <w:szCs w:val="26"/>
        </w:rPr>
        <w:t xml:space="preserve"> We will take care </w:t>
      </w:r>
      <w:r w:rsidR="00472BA7" w:rsidRPr="00BE1FB3">
        <w:rPr>
          <w:rFonts w:ascii="Times New Roman" w:hAnsi="Times New Roman" w:cs="Times New Roman"/>
          <w:i/>
          <w:iCs/>
          <w:color w:val="000000" w:themeColor="text1"/>
          <w:sz w:val="26"/>
          <w:szCs w:val="26"/>
        </w:rPr>
        <w:t>for</w:t>
      </w:r>
      <w:r w:rsidR="00D27403" w:rsidRPr="00BE1FB3">
        <w:rPr>
          <w:rFonts w:ascii="Times New Roman" w:hAnsi="Times New Roman" w:cs="Times New Roman"/>
          <w:i/>
          <w:iCs/>
          <w:color w:val="000000" w:themeColor="text1"/>
          <w:sz w:val="26"/>
          <w:szCs w:val="26"/>
        </w:rPr>
        <w:t xml:space="preserve"> free throughout the contract</w:t>
      </w:r>
      <w:r w:rsidR="00472BA7" w:rsidRPr="00BE1FB3">
        <w:rPr>
          <w:rFonts w:ascii="Times New Roman" w:hAnsi="Times New Roman" w:cs="Times New Roman"/>
          <w:i/>
          <w:iCs/>
          <w:color w:val="000000" w:themeColor="text1"/>
          <w:sz w:val="26"/>
          <w:szCs w:val="26"/>
        </w:rPr>
        <w:t xml:space="preserve"> for b</w:t>
      </w:r>
      <w:r w:rsidR="00D27403" w:rsidRPr="00BE1FB3">
        <w:rPr>
          <w:rFonts w:ascii="Times New Roman" w:hAnsi="Times New Roman" w:cs="Times New Roman"/>
          <w:i/>
          <w:iCs/>
          <w:color w:val="000000" w:themeColor="text1"/>
          <w:sz w:val="26"/>
          <w:szCs w:val="26"/>
        </w:rPr>
        <w:t>oth the tenant</w:t>
      </w:r>
      <w:r w:rsidR="00472BA7" w:rsidRPr="00BE1FB3">
        <w:rPr>
          <w:rFonts w:ascii="Times New Roman" w:hAnsi="Times New Roman" w:cs="Times New Roman"/>
          <w:i/>
          <w:iCs/>
          <w:color w:val="000000" w:themeColor="text1"/>
          <w:sz w:val="26"/>
          <w:szCs w:val="26"/>
        </w:rPr>
        <w:t>s</w:t>
      </w:r>
      <w:r w:rsidR="00D27403" w:rsidRPr="00BE1FB3">
        <w:rPr>
          <w:rFonts w:ascii="Times New Roman" w:hAnsi="Times New Roman" w:cs="Times New Roman"/>
          <w:i/>
          <w:iCs/>
          <w:color w:val="000000" w:themeColor="text1"/>
          <w:sz w:val="26"/>
          <w:szCs w:val="26"/>
        </w:rPr>
        <w:t xml:space="preserve"> and the </w:t>
      </w:r>
      <w:r w:rsidR="00472BA7" w:rsidRPr="00BE1FB3">
        <w:rPr>
          <w:rFonts w:ascii="Times New Roman" w:hAnsi="Times New Roman" w:cs="Times New Roman"/>
          <w:i/>
          <w:iCs/>
          <w:color w:val="000000" w:themeColor="text1"/>
          <w:sz w:val="26"/>
          <w:szCs w:val="26"/>
        </w:rPr>
        <w:t>landlords. B</w:t>
      </w:r>
      <w:r w:rsidR="00D27403" w:rsidRPr="00BE1FB3">
        <w:rPr>
          <w:rFonts w:ascii="Times New Roman" w:hAnsi="Times New Roman" w:cs="Times New Roman"/>
          <w:i/>
          <w:iCs/>
          <w:color w:val="000000" w:themeColor="text1"/>
          <w:sz w:val="26"/>
          <w:szCs w:val="26"/>
        </w:rPr>
        <w:t>efore</w:t>
      </w:r>
      <w:r w:rsidR="00472BA7" w:rsidRPr="00BE1FB3">
        <w:rPr>
          <w:rFonts w:ascii="Times New Roman" w:hAnsi="Times New Roman" w:cs="Times New Roman"/>
          <w:i/>
          <w:iCs/>
          <w:color w:val="000000" w:themeColor="text1"/>
          <w:sz w:val="26"/>
          <w:szCs w:val="26"/>
        </w:rPr>
        <w:t xml:space="preserve"> tenants</w:t>
      </w:r>
      <w:r w:rsidR="00D27403" w:rsidRPr="00BE1FB3">
        <w:rPr>
          <w:rFonts w:ascii="Times New Roman" w:hAnsi="Times New Roman" w:cs="Times New Roman"/>
          <w:i/>
          <w:iCs/>
          <w:color w:val="000000" w:themeColor="text1"/>
          <w:sz w:val="26"/>
          <w:szCs w:val="26"/>
        </w:rPr>
        <w:t xml:space="preserve"> move into</w:t>
      </w:r>
      <w:r w:rsidR="00472BA7" w:rsidRPr="00BE1FB3">
        <w:rPr>
          <w:rFonts w:ascii="Times New Roman" w:hAnsi="Times New Roman" w:cs="Times New Roman"/>
          <w:i/>
          <w:iCs/>
          <w:color w:val="000000" w:themeColor="text1"/>
          <w:sz w:val="26"/>
          <w:szCs w:val="26"/>
        </w:rPr>
        <w:t xml:space="preserve"> the unit</w:t>
      </w:r>
      <w:r w:rsidR="00D27403" w:rsidRPr="00BE1FB3">
        <w:rPr>
          <w:rFonts w:ascii="Times New Roman" w:hAnsi="Times New Roman" w:cs="Times New Roman"/>
          <w:i/>
          <w:iCs/>
          <w:color w:val="000000" w:themeColor="text1"/>
          <w:sz w:val="26"/>
          <w:szCs w:val="26"/>
        </w:rPr>
        <w:t xml:space="preserve">, </w:t>
      </w:r>
      <w:r w:rsidR="00A5523A" w:rsidRPr="00BE1FB3">
        <w:rPr>
          <w:rFonts w:ascii="Times New Roman" w:hAnsi="Times New Roman" w:cs="Times New Roman"/>
          <w:i/>
          <w:iCs/>
          <w:color w:val="000000" w:themeColor="text1"/>
          <w:sz w:val="26"/>
          <w:szCs w:val="33"/>
          <w:lang w:val="en-US"/>
        </w:rPr>
        <w:t>w</w:t>
      </w:r>
      <w:r w:rsidR="00192E75" w:rsidRPr="00BE1FB3">
        <w:rPr>
          <w:rFonts w:ascii="Times New Roman" w:hAnsi="Times New Roman" w:cs="Times New Roman"/>
          <w:i/>
          <w:iCs/>
          <w:color w:val="000000" w:themeColor="text1"/>
          <w:sz w:val="26"/>
          <w:szCs w:val="26"/>
        </w:rPr>
        <w:t>e</w:t>
      </w:r>
      <w:r w:rsidR="00D27403" w:rsidRPr="00BE1FB3">
        <w:rPr>
          <w:rFonts w:ascii="Times New Roman" w:hAnsi="Times New Roman" w:cs="Times New Roman"/>
          <w:i/>
          <w:iCs/>
          <w:color w:val="000000" w:themeColor="text1"/>
          <w:sz w:val="26"/>
          <w:szCs w:val="26"/>
        </w:rPr>
        <w:t xml:space="preserve"> will </w:t>
      </w:r>
      <w:r w:rsidR="00472BA7" w:rsidRPr="00BE1FB3">
        <w:rPr>
          <w:rFonts w:ascii="Times New Roman" w:hAnsi="Times New Roman" w:cs="Times New Roman"/>
          <w:i/>
          <w:iCs/>
          <w:color w:val="000000" w:themeColor="text1"/>
          <w:sz w:val="26"/>
          <w:szCs w:val="26"/>
        </w:rPr>
        <w:t xml:space="preserve">offer </w:t>
      </w:r>
      <w:r w:rsidR="00D27403" w:rsidRPr="00BE1FB3">
        <w:rPr>
          <w:rFonts w:ascii="Times New Roman" w:hAnsi="Times New Roman" w:cs="Times New Roman"/>
          <w:i/>
          <w:iCs/>
          <w:color w:val="000000" w:themeColor="text1"/>
          <w:sz w:val="26"/>
          <w:szCs w:val="26"/>
        </w:rPr>
        <w:t>maintenance</w:t>
      </w:r>
      <w:r w:rsidR="00472BA7" w:rsidRPr="00BE1FB3">
        <w:rPr>
          <w:rFonts w:ascii="Times New Roman" w:hAnsi="Times New Roman" w:cs="Times New Roman"/>
          <w:i/>
          <w:iCs/>
          <w:color w:val="000000" w:themeColor="text1"/>
          <w:sz w:val="26"/>
          <w:szCs w:val="26"/>
        </w:rPr>
        <w:t xml:space="preserve"> and</w:t>
      </w:r>
      <w:r w:rsidR="00D27403" w:rsidRPr="00BE1FB3">
        <w:rPr>
          <w:rFonts w:ascii="Times New Roman" w:hAnsi="Times New Roman" w:cs="Times New Roman"/>
          <w:i/>
          <w:iCs/>
          <w:color w:val="000000" w:themeColor="text1"/>
          <w:sz w:val="26"/>
          <w:szCs w:val="26"/>
        </w:rPr>
        <w:t xml:space="preserve"> cleaning for free, which </w:t>
      </w:r>
      <w:r w:rsidR="00472BA7" w:rsidRPr="00BE1FB3">
        <w:rPr>
          <w:rFonts w:ascii="Times New Roman" w:hAnsi="Times New Roman" w:cs="Times New Roman"/>
          <w:i/>
          <w:iCs/>
          <w:color w:val="000000" w:themeColor="text1"/>
          <w:sz w:val="26"/>
          <w:szCs w:val="26"/>
        </w:rPr>
        <w:t>are</w:t>
      </w:r>
      <w:r w:rsidR="00D27403" w:rsidRPr="00BE1FB3">
        <w:rPr>
          <w:rFonts w:ascii="Times New Roman" w:hAnsi="Times New Roman" w:cs="Times New Roman"/>
          <w:i/>
          <w:iCs/>
          <w:color w:val="000000" w:themeColor="text1"/>
          <w:sz w:val="26"/>
          <w:szCs w:val="26"/>
        </w:rPr>
        <w:t xml:space="preserve"> </w:t>
      </w:r>
      <w:proofErr w:type="gramStart"/>
      <w:r w:rsidR="00D27403" w:rsidRPr="00BE1FB3">
        <w:rPr>
          <w:rFonts w:ascii="Times New Roman" w:hAnsi="Times New Roman" w:cs="Times New Roman"/>
          <w:i/>
          <w:iCs/>
          <w:color w:val="000000" w:themeColor="text1"/>
          <w:sz w:val="26"/>
          <w:szCs w:val="26"/>
        </w:rPr>
        <w:t>actually the</w:t>
      </w:r>
      <w:proofErr w:type="gramEnd"/>
      <w:r w:rsidR="00D27403" w:rsidRPr="00BE1FB3">
        <w:rPr>
          <w:rFonts w:ascii="Times New Roman" w:hAnsi="Times New Roman" w:cs="Times New Roman"/>
          <w:i/>
          <w:iCs/>
          <w:color w:val="000000" w:themeColor="text1"/>
          <w:sz w:val="26"/>
          <w:szCs w:val="26"/>
        </w:rPr>
        <w:t xml:space="preserve"> owner</w:t>
      </w:r>
      <w:r w:rsidRPr="00BE1FB3">
        <w:rPr>
          <w:rFonts w:ascii="Times New Roman" w:hAnsi="Times New Roman" w:cs="Times New Roman"/>
          <w:i/>
          <w:iCs/>
          <w:color w:val="000000" w:themeColor="text1"/>
          <w:sz w:val="26"/>
          <w:szCs w:val="26"/>
        </w:rPr>
        <w:t>'</w:t>
      </w:r>
      <w:r w:rsidR="00D27403" w:rsidRPr="00BE1FB3">
        <w:rPr>
          <w:rFonts w:ascii="Times New Roman" w:hAnsi="Times New Roman" w:cs="Times New Roman"/>
          <w:i/>
          <w:iCs/>
          <w:color w:val="000000" w:themeColor="text1"/>
          <w:sz w:val="26"/>
          <w:szCs w:val="26"/>
        </w:rPr>
        <w:t>s duty to manage. This is a promotion</w:t>
      </w:r>
      <w:r w:rsidR="00472BA7" w:rsidRPr="00BE1FB3">
        <w:rPr>
          <w:rFonts w:ascii="Times New Roman" w:hAnsi="Times New Roman" w:cs="Times New Roman"/>
          <w:i/>
          <w:iCs/>
          <w:color w:val="000000" w:themeColor="text1"/>
          <w:sz w:val="26"/>
          <w:szCs w:val="26"/>
        </w:rPr>
        <w:t xml:space="preserve">. </w:t>
      </w:r>
      <w:r w:rsidR="00D27403" w:rsidRPr="00BE1FB3">
        <w:rPr>
          <w:rFonts w:ascii="Times New Roman" w:hAnsi="Times New Roman" w:cs="Times New Roman"/>
          <w:i/>
          <w:iCs/>
          <w:color w:val="000000" w:themeColor="text1"/>
          <w:sz w:val="26"/>
          <w:szCs w:val="26"/>
        </w:rPr>
        <w:t xml:space="preserve">On the </w:t>
      </w:r>
      <w:r w:rsidR="00472BA7" w:rsidRPr="00BE1FB3">
        <w:rPr>
          <w:rFonts w:ascii="Times New Roman" w:hAnsi="Times New Roman" w:cs="Times New Roman"/>
          <w:i/>
          <w:iCs/>
          <w:color w:val="000000" w:themeColor="text1"/>
          <w:sz w:val="26"/>
          <w:szCs w:val="26"/>
        </w:rPr>
        <w:t>tenant</w:t>
      </w:r>
      <w:r w:rsidR="00D27403" w:rsidRPr="00BE1FB3">
        <w:rPr>
          <w:rFonts w:ascii="Times New Roman" w:hAnsi="Times New Roman" w:cs="Times New Roman"/>
          <w:i/>
          <w:iCs/>
          <w:color w:val="000000" w:themeColor="text1"/>
          <w:sz w:val="26"/>
          <w:szCs w:val="26"/>
        </w:rPr>
        <w:t xml:space="preserve"> side</w:t>
      </w:r>
      <w:r w:rsidR="00472BA7" w:rsidRPr="00BE1FB3">
        <w:rPr>
          <w:rFonts w:ascii="Times New Roman" w:hAnsi="Times New Roman" w:cs="Times New Roman"/>
          <w:i/>
          <w:iCs/>
          <w:color w:val="000000" w:themeColor="text1"/>
          <w:sz w:val="26"/>
          <w:szCs w:val="26"/>
        </w:rPr>
        <w:t>,</w:t>
      </w:r>
      <w:r w:rsidR="00D27403" w:rsidRPr="00BE1FB3">
        <w:rPr>
          <w:rFonts w:ascii="Times New Roman" w:hAnsi="Times New Roman" w:cs="Times New Roman"/>
          <w:i/>
          <w:iCs/>
          <w:color w:val="000000" w:themeColor="text1"/>
          <w:sz w:val="26"/>
          <w:szCs w:val="26"/>
        </w:rPr>
        <w:t xml:space="preserve"> </w:t>
      </w:r>
      <w:r w:rsidR="00472BA7" w:rsidRPr="00BE1FB3">
        <w:rPr>
          <w:rFonts w:ascii="Times New Roman" w:hAnsi="Times New Roman" w:cs="Times New Roman"/>
          <w:i/>
          <w:iCs/>
          <w:color w:val="000000" w:themeColor="text1"/>
          <w:sz w:val="26"/>
          <w:szCs w:val="26"/>
        </w:rPr>
        <w:t>h</w:t>
      </w:r>
      <w:r w:rsidR="00D27403" w:rsidRPr="00BE1FB3">
        <w:rPr>
          <w:rFonts w:ascii="Times New Roman" w:hAnsi="Times New Roman" w:cs="Times New Roman"/>
          <w:i/>
          <w:iCs/>
          <w:color w:val="000000" w:themeColor="text1"/>
          <w:sz w:val="26"/>
          <w:szCs w:val="26"/>
        </w:rPr>
        <w:t>e had to clean</w:t>
      </w:r>
      <w:r w:rsidR="00472BA7" w:rsidRPr="00BE1FB3">
        <w:rPr>
          <w:rFonts w:ascii="Times New Roman" w:hAnsi="Times New Roman" w:cs="Times New Roman"/>
          <w:i/>
          <w:iCs/>
          <w:color w:val="000000" w:themeColor="text1"/>
          <w:sz w:val="26"/>
          <w:szCs w:val="26"/>
        </w:rPr>
        <w:t xml:space="preserve"> the unit before leaving</w:t>
      </w:r>
      <w:r w:rsidR="00D27403" w:rsidRPr="00BE1FB3">
        <w:rPr>
          <w:rFonts w:ascii="Times New Roman" w:hAnsi="Times New Roman" w:cs="Times New Roman"/>
          <w:i/>
          <w:iCs/>
          <w:color w:val="000000" w:themeColor="text1"/>
          <w:sz w:val="26"/>
          <w:szCs w:val="26"/>
        </w:rPr>
        <w:t xml:space="preserve"> it for us. We gave him free</w:t>
      </w:r>
      <w:r w:rsidR="00472BA7" w:rsidRPr="00BE1FB3">
        <w:rPr>
          <w:rFonts w:ascii="Times New Roman" w:hAnsi="Times New Roman" w:cs="Times New Roman"/>
          <w:i/>
          <w:iCs/>
          <w:color w:val="000000" w:themeColor="text1"/>
          <w:sz w:val="26"/>
          <w:szCs w:val="26"/>
        </w:rPr>
        <w:t xml:space="preserve"> cleaning</w:t>
      </w:r>
      <w:r w:rsidR="00D27403" w:rsidRPr="00BE1FB3">
        <w:rPr>
          <w:rFonts w:ascii="Times New Roman" w:hAnsi="Times New Roman" w:cs="Times New Roman"/>
          <w:i/>
          <w:iCs/>
          <w:color w:val="000000" w:themeColor="text1"/>
          <w:sz w:val="26"/>
          <w:szCs w:val="26"/>
        </w:rPr>
        <w:t xml:space="preserve"> too</w:t>
      </w:r>
      <w:r w:rsidR="00472BA7" w:rsidRPr="00BE1FB3">
        <w:rPr>
          <w:rFonts w:ascii="Times New Roman" w:hAnsi="Times New Roman" w:cs="Times New Roman"/>
          <w:i/>
          <w:iCs/>
          <w:color w:val="000000" w:themeColor="text1"/>
          <w:sz w:val="26"/>
          <w:szCs w:val="26"/>
        </w:rPr>
        <w:t xml:space="preserve"> a</w:t>
      </w:r>
      <w:r w:rsidR="00D27403" w:rsidRPr="00BE1FB3">
        <w:rPr>
          <w:rFonts w:ascii="Times New Roman" w:hAnsi="Times New Roman" w:cs="Times New Roman"/>
          <w:i/>
          <w:iCs/>
          <w:color w:val="000000" w:themeColor="text1"/>
          <w:sz w:val="26"/>
          <w:szCs w:val="26"/>
        </w:rPr>
        <w:t xml:space="preserve">nd carried out various </w:t>
      </w:r>
      <w:r w:rsidR="00472BA7" w:rsidRPr="00BE1FB3">
        <w:rPr>
          <w:rFonts w:ascii="Times New Roman" w:hAnsi="Times New Roman" w:cs="Times New Roman"/>
          <w:i/>
          <w:iCs/>
          <w:color w:val="000000" w:themeColor="text1"/>
          <w:sz w:val="26"/>
          <w:szCs w:val="26"/>
        </w:rPr>
        <w:t>service</w:t>
      </w:r>
      <w:r w:rsidR="00D27403" w:rsidRPr="00BE1FB3">
        <w:rPr>
          <w:rFonts w:ascii="Times New Roman" w:hAnsi="Times New Roman" w:cs="Times New Roman"/>
          <w:i/>
          <w:iCs/>
          <w:color w:val="000000" w:themeColor="text1"/>
          <w:sz w:val="26"/>
          <w:szCs w:val="26"/>
        </w:rPr>
        <w:t xml:space="preserve">s, such as water and </w:t>
      </w:r>
      <w:r w:rsidR="00472BA7" w:rsidRPr="00BE1FB3">
        <w:rPr>
          <w:rFonts w:ascii="Times New Roman" w:hAnsi="Times New Roman" w:cs="Times New Roman"/>
          <w:i/>
          <w:iCs/>
          <w:color w:val="000000" w:themeColor="text1"/>
          <w:sz w:val="26"/>
          <w:szCs w:val="26"/>
        </w:rPr>
        <w:t>electricity bill payments</w:t>
      </w:r>
      <w:r w:rsidR="00D27403" w:rsidRPr="00BE1FB3">
        <w:rPr>
          <w:rFonts w:ascii="Times New Roman" w:hAnsi="Times New Roman" w:cs="Times New Roman"/>
          <w:i/>
          <w:iCs/>
          <w:color w:val="000000" w:themeColor="text1"/>
          <w:sz w:val="26"/>
          <w:szCs w:val="26"/>
        </w:rPr>
        <w:t xml:space="preserve">, </w:t>
      </w:r>
      <w:r w:rsidR="00472BA7" w:rsidRPr="00BE1FB3">
        <w:rPr>
          <w:rFonts w:ascii="Times New Roman" w:hAnsi="Times New Roman" w:cs="Times New Roman"/>
          <w:i/>
          <w:iCs/>
          <w:color w:val="000000" w:themeColor="text1"/>
          <w:sz w:val="26"/>
          <w:szCs w:val="26"/>
        </w:rPr>
        <w:t>including tasks about</w:t>
      </w:r>
      <w:r w:rsidR="00D27403" w:rsidRPr="00BE1FB3">
        <w:rPr>
          <w:rFonts w:ascii="Times New Roman" w:hAnsi="Times New Roman" w:cs="Times New Roman"/>
          <w:i/>
          <w:iCs/>
          <w:color w:val="000000" w:themeColor="text1"/>
          <w:sz w:val="26"/>
          <w:szCs w:val="26"/>
        </w:rPr>
        <w:t xml:space="preserve"> the immigration</w:t>
      </w:r>
      <w:r w:rsidR="00472BA7" w:rsidRPr="00BE1FB3">
        <w:rPr>
          <w:rFonts w:ascii="Times New Roman" w:hAnsi="Times New Roman" w:cs="Times New Roman"/>
          <w:i/>
          <w:iCs/>
          <w:color w:val="000000" w:themeColor="text1"/>
          <w:sz w:val="26"/>
          <w:szCs w:val="26"/>
        </w:rPr>
        <w:t xml:space="preserve"> process too</w:t>
      </w:r>
      <w:r w:rsidR="00D27403" w:rsidRPr="00BE1FB3">
        <w:rPr>
          <w:rFonts w:ascii="Times New Roman" w:hAnsi="Times New Roman" w:cs="Times New Roman"/>
          <w:i/>
          <w:iCs/>
          <w:color w:val="000000" w:themeColor="text1"/>
          <w:sz w:val="26"/>
          <w:szCs w:val="26"/>
        </w:rPr>
        <w:t>.</w:t>
      </w:r>
      <w:r w:rsidRPr="00BE1FB3">
        <w:rPr>
          <w:rFonts w:ascii="Times New Roman" w:hAnsi="Times New Roman" w:cs="Times New Roman"/>
          <w:i/>
          <w:iCs/>
          <w:color w:val="000000" w:themeColor="text1"/>
          <w:sz w:val="26"/>
          <w:szCs w:val="26"/>
        </w:rPr>
        <w:t>"</w:t>
      </w:r>
    </w:p>
    <w:p w14:paraId="5F637729" w14:textId="77777777" w:rsidR="00C16470" w:rsidRPr="00BE1FB3" w:rsidRDefault="00C16470" w:rsidP="00EE2CED">
      <w:pPr>
        <w:pStyle w:val="HTML"/>
        <w:overflowPunct w:val="0"/>
        <w:spacing w:line="360" w:lineRule="exact"/>
        <w:jc w:val="both"/>
        <w:rPr>
          <w:rFonts w:ascii="Times New Roman" w:hAnsi="Times New Roman" w:cs="Times New Roman"/>
          <w:i/>
          <w:iCs/>
          <w:color w:val="000000" w:themeColor="text1"/>
          <w:sz w:val="26"/>
          <w:szCs w:val="26"/>
        </w:rPr>
      </w:pPr>
    </w:p>
    <w:p w14:paraId="21BFEF5E" w14:textId="0F1653E5" w:rsidR="00986516" w:rsidRPr="00BE1FB3" w:rsidRDefault="00EE2CED" w:rsidP="00EE2CED">
      <w:pPr>
        <w:pStyle w:val="HTML"/>
        <w:overflowPunct w:val="0"/>
        <w:spacing w:line="360" w:lineRule="exact"/>
        <w:ind w:left="720" w:right="489"/>
        <w:jc w:val="both"/>
        <w:rPr>
          <w:rFonts w:ascii="Times New Roman" w:hAnsi="Times New Roman" w:cs="Times New Roman"/>
          <w:i/>
          <w:iCs/>
          <w:color w:val="000000" w:themeColor="text1"/>
          <w:sz w:val="26"/>
          <w:szCs w:val="26"/>
        </w:rPr>
      </w:pPr>
      <w:r w:rsidRPr="00BE1FB3">
        <w:rPr>
          <w:rFonts w:ascii="Times New Roman" w:hAnsi="Times New Roman" w:cs="Times New Roman"/>
          <w:i/>
          <w:iCs/>
          <w:color w:val="000000" w:themeColor="text1"/>
          <w:sz w:val="26"/>
          <w:szCs w:val="26"/>
        </w:rPr>
        <w:t>"</w:t>
      </w:r>
      <w:r w:rsidR="00D27403" w:rsidRPr="00BE1FB3">
        <w:rPr>
          <w:rFonts w:ascii="Times New Roman" w:hAnsi="Times New Roman" w:cs="Times New Roman"/>
          <w:i/>
          <w:iCs/>
          <w:color w:val="000000" w:themeColor="text1"/>
          <w:sz w:val="26"/>
          <w:szCs w:val="26"/>
        </w:rPr>
        <w:t xml:space="preserve">One is to do advertising, promote </w:t>
      </w:r>
      <w:r w:rsidR="00C16470" w:rsidRPr="00BE1FB3">
        <w:rPr>
          <w:rFonts w:ascii="Times New Roman" w:hAnsi="Times New Roman" w:cs="Times New Roman"/>
          <w:i/>
          <w:iCs/>
          <w:color w:val="000000" w:themeColor="text1"/>
          <w:sz w:val="26"/>
          <w:szCs w:val="26"/>
        </w:rPr>
        <w:t>all our units</w:t>
      </w:r>
      <w:r w:rsidR="00D27403" w:rsidRPr="00BE1FB3">
        <w:rPr>
          <w:rFonts w:ascii="Times New Roman" w:hAnsi="Times New Roman" w:cs="Times New Roman"/>
          <w:i/>
          <w:iCs/>
          <w:color w:val="000000" w:themeColor="text1"/>
          <w:sz w:val="26"/>
          <w:szCs w:val="26"/>
        </w:rPr>
        <w:t xml:space="preserve">. The second is that </w:t>
      </w:r>
      <w:r w:rsidR="00C16470" w:rsidRPr="00BE1FB3">
        <w:rPr>
          <w:rFonts w:ascii="Times New Roman" w:hAnsi="Times New Roman" w:cs="Times New Roman"/>
          <w:i/>
          <w:iCs/>
          <w:color w:val="000000" w:themeColor="text1"/>
          <w:sz w:val="26"/>
          <w:szCs w:val="26"/>
        </w:rPr>
        <w:t xml:space="preserve">customer </w:t>
      </w:r>
      <w:r w:rsidR="00D27403" w:rsidRPr="00BE1FB3">
        <w:rPr>
          <w:rFonts w:ascii="Times New Roman" w:hAnsi="Times New Roman" w:cs="Times New Roman"/>
          <w:i/>
          <w:iCs/>
          <w:color w:val="000000" w:themeColor="text1"/>
          <w:sz w:val="26"/>
          <w:szCs w:val="26"/>
        </w:rPr>
        <w:t xml:space="preserve">service </w:t>
      </w:r>
      <w:r w:rsidR="00C16470" w:rsidRPr="00BE1FB3">
        <w:rPr>
          <w:rFonts w:ascii="Times New Roman" w:hAnsi="Times New Roman" w:cs="Times New Roman"/>
          <w:i/>
          <w:iCs/>
          <w:color w:val="000000" w:themeColor="text1"/>
          <w:sz w:val="26"/>
          <w:szCs w:val="26"/>
        </w:rPr>
        <w:t>is important</w:t>
      </w:r>
      <w:r w:rsidR="00D27403" w:rsidRPr="00BE1FB3">
        <w:rPr>
          <w:rFonts w:ascii="Times New Roman" w:hAnsi="Times New Roman" w:cs="Times New Roman"/>
          <w:i/>
          <w:iCs/>
          <w:color w:val="000000" w:themeColor="text1"/>
          <w:sz w:val="26"/>
          <w:szCs w:val="26"/>
        </w:rPr>
        <w:t xml:space="preserve">. </w:t>
      </w:r>
      <w:r w:rsidR="00C16470" w:rsidRPr="00BE1FB3">
        <w:rPr>
          <w:rFonts w:ascii="Times New Roman" w:hAnsi="Times New Roman" w:cs="Times New Roman"/>
          <w:i/>
          <w:iCs/>
          <w:color w:val="000000" w:themeColor="text1"/>
          <w:sz w:val="26"/>
          <w:szCs w:val="26"/>
        </w:rPr>
        <w:t>We</w:t>
      </w:r>
      <w:r w:rsidR="00D27403" w:rsidRPr="00BE1FB3">
        <w:rPr>
          <w:rFonts w:ascii="Times New Roman" w:hAnsi="Times New Roman" w:cs="Times New Roman"/>
          <w:i/>
          <w:iCs/>
          <w:color w:val="000000" w:themeColor="text1"/>
          <w:sz w:val="26"/>
          <w:szCs w:val="26"/>
        </w:rPr>
        <w:t xml:space="preserve"> must speak polite</w:t>
      </w:r>
      <w:r w:rsidR="000817AB" w:rsidRPr="00BE1FB3">
        <w:rPr>
          <w:rFonts w:ascii="Times New Roman" w:hAnsi="Times New Roman" w:cs="Times New Roman"/>
          <w:i/>
          <w:iCs/>
          <w:color w:val="000000" w:themeColor="text1"/>
          <w:sz w:val="26"/>
          <w:szCs w:val="26"/>
        </w:rPr>
        <w:t>ly</w:t>
      </w:r>
      <w:r w:rsidR="00D27403" w:rsidRPr="00BE1FB3">
        <w:rPr>
          <w:rFonts w:ascii="Times New Roman" w:hAnsi="Times New Roman" w:cs="Times New Roman"/>
          <w:i/>
          <w:iCs/>
          <w:color w:val="000000" w:themeColor="text1"/>
          <w:sz w:val="26"/>
          <w:szCs w:val="26"/>
        </w:rPr>
        <w:t>, both</w:t>
      </w:r>
      <w:r w:rsidR="00C16470" w:rsidRPr="00BE1FB3">
        <w:rPr>
          <w:rFonts w:ascii="Times New Roman" w:hAnsi="Times New Roman" w:cs="Times New Roman"/>
          <w:i/>
          <w:iCs/>
          <w:color w:val="000000" w:themeColor="text1"/>
          <w:sz w:val="26"/>
          <w:szCs w:val="26"/>
        </w:rPr>
        <w:t xml:space="preserve"> for</w:t>
      </w:r>
      <w:r w:rsidR="00D27403" w:rsidRPr="00BE1FB3">
        <w:rPr>
          <w:rFonts w:ascii="Times New Roman" w:hAnsi="Times New Roman" w:cs="Times New Roman"/>
          <w:i/>
          <w:iCs/>
          <w:color w:val="000000" w:themeColor="text1"/>
          <w:sz w:val="26"/>
          <w:szCs w:val="26"/>
        </w:rPr>
        <w:t xml:space="preserve"> the tenant and the owner, coordinate </w:t>
      </w:r>
      <w:r w:rsidR="000817AB" w:rsidRPr="00BE1FB3">
        <w:rPr>
          <w:rFonts w:ascii="Times New Roman" w:hAnsi="Times New Roman" w:cs="Times New Roman"/>
          <w:i/>
          <w:iCs/>
          <w:color w:val="000000" w:themeColor="text1"/>
          <w:sz w:val="26"/>
          <w:szCs w:val="26"/>
        </w:rPr>
        <w:t xml:space="preserve">with </w:t>
      </w:r>
      <w:r w:rsidR="00A5523A" w:rsidRPr="00BE1FB3">
        <w:rPr>
          <w:rFonts w:ascii="Times New Roman" w:hAnsi="Times New Roman" w:cs="Times New Roman"/>
          <w:i/>
          <w:iCs/>
          <w:color w:val="000000" w:themeColor="text1"/>
          <w:sz w:val="26"/>
          <w:szCs w:val="26"/>
        </w:rPr>
        <w:t>them</w:t>
      </w:r>
      <w:r w:rsidR="00C16470" w:rsidRPr="00BE1FB3">
        <w:rPr>
          <w:rFonts w:ascii="Times New Roman" w:hAnsi="Times New Roman" w:cs="Times New Roman"/>
          <w:i/>
          <w:iCs/>
          <w:color w:val="000000" w:themeColor="text1"/>
          <w:sz w:val="26"/>
          <w:szCs w:val="26"/>
        </w:rPr>
        <w:t>,</w:t>
      </w:r>
      <w:r w:rsidR="00D27403" w:rsidRPr="00BE1FB3">
        <w:rPr>
          <w:rFonts w:ascii="Times New Roman" w:hAnsi="Times New Roman" w:cs="Times New Roman"/>
          <w:i/>
          <w:iCs/>
          <w:color w:val="000000" w:themeColor="text1"/>
          <w:sz w:val="26"/>
          <w:szCs w:val="26"/>
        </w:rPr>
        <w:t xml:space="preserve"> and not leave the job</w:t>
      </w:r>
      <w:r w:rsidR="00C16470" w:rsidRPr="00BE1FB3">
        <w:rPr>
          <w:rFonts w:ascii="Times New Roman" w:hAnsi="Times New Roman" w:cs="Times New Roman"/>
          <w:i/>
          <w:iCs/>
          <w:color w:val="000000" w:themeColor="text1"/>
          <w:sz w:val="26"/>
          <w:szCs w:val="26"/>
        </w:rPr>
        <w:t>.</w:t>
      </w:r>
      <w:r w:rsidR="00D27403" w:rsidRPr="00BE1FB3">
        <w:rPr>
          <w:rFonts w:ascii="Times New Roman" w:hAnsi="Times New Roman" w:cs="Times New Roman"/>
          <w:i/>
          <w:iCs/>
          <w:color w:val="000000" w:themeColor="text1"/>
          <w:sz w:val="26"/>
          <w:szCs w:val="26"/>
        </w:rPr>
        <w:t xml:space="preserve"> </w:t>
      </w:r>
      <w:r w:rsidR="00C16470" w:rsidRPr="00BE1FB3">
        <w:rPr>
          <w:rFonts w:ascii="Times New Roman" w:hAnsi="Times New Roman" w:cs="Times New Roman"/>
          <w:i/>
          <w:iCs/>
          <w:color w:val="000000" w:themeColor="text1"/>
          <w:sz w:val="26"/>
          <w:szCs w:val="26"/>
        </w:rPr>
        <w:t>A</w:t>
      </w:r>
      <w:r w:rsidR="00D27403" w:rsidRPr="00BE1FB3">
        <w:rPr>
          <w:rFonts w:ascii="Times New Roman" w:hAnsi="Times New Roman" w:cs="Times New Roman"/>
          <w:i/>
          <w:iCs/>
          <w:color w:val="000000" w:themeColor="text1"/>
          <w:sz w:val="26"/>
          <w:szCs w:val="26"/>
        </w:rPr>
        <w:t xml:space="preserve">fter closing the job, we </w:t>
      </w:r>
      <w:proofErr w:type="gramStart"/>
      <w:r w:rsidR="00D27403" w:rsidRPr="00BE1FB3">
        <w:rPr>
          <w:rFonts w:ascii="Times New Roman" w:hAnsi="Times New Roman" w:cs="Times New Roman"/>
          <w:i/>
          <w:iCs/>
          <w:color w:val="000000" w:themeColor="text1"/>
          <w:sz w:val="26"/>
          <w:szCs w:val="26"/>
        </w:rPr>
        <w:t>have to</w:t>
      </w:r>
      <w:proofErr w:type="gramEnd"/>
      <w:r w:rsidR="00D27403" w:rsidRPr="00BE1FB3">
        <w:rPr>
          <w:rFonts w:ascii="Times New Roman" w:hAnsi="Times New Roman" w:cs="Times New Roman"/>
          <w:i/>
          <w:iCs/>
          <w:color w:val="000000" w:themeColor="text1"/>
          <w:sz w:val="26"/>
          <w:szCs w:val="26"/>
        </w:rPr>
        <w:t xml:space="preserve"> find a technician for </w:t>
      </w:r>
      <w:r w:rsidR="00A5523A" w:rsidRPr="00BE1FB3">
        <w:rPr>
          <w:rFonts w:ascii="Times New Roman" w:hAnsi="Times New Roman" w:cs="Times New Roman"/>
          <w:i/>
          <w:iCs/>
          <w:color w:val="000000" w:themeColor="text1"/>
          <w:sz w:val="26"/>
          <w:szCs w:val="26"/>
        </w:rPr>
        <w:t>them</w:t>
      </w:r>
      <w:r w:rsidR="00D27403" w:rsidRPr="00BE1FB3">
        <w:rPr>
          <w:rFonts w:ascii="Times New Roman" w:hAnsi="Times New Roman" w:cs="Times New Roman"/>
          <w:i/>
          <w:iCs/>
          <w:color w:val="000000" w:themeColor="text1"/>
          <w:sz w:val="26"/>
          <w:szCs w:val="26"/>
        </w:rPr>
        <w:t xml:space="preserve"> to notify the landlord if there is any problem. </w:t>
      </w:r>
      <w:r w:rsidR="00C16470" w:rsidRPr="00BE1FB3">
        <w:rPr>
          <w:rFonts w:ascii="Times New Roman" w:hAnsi="Times New Roman" w:cs="Times New Roman"/>
          <w:i/>
          <w:iCs/>
          <w:color w:val="000000" w:themeColor="text1"/>
          <w:sz w:val="26"/>
          <w:szCs w:val="26"/>
        </w:rPr>
        <w:t>O</w:t>
      </w:r>
      <w:r w:rsidR="00D27403" w:rsidRPr="00BE1FB3">
        <w:rPr>
          <w:rFonts w:ascii="Times New Roman" w:hAnsi="Times New Roman" w:cs="Times New Roman"/>
          <w:i/>
          <w:iCs/>
          <w:color w:val="000000" w:themeColor="text1"/>
          <w:sz w:val="26"/>
          <w:szCs w:val="26"/>
        </w:rPr>
        <w:t>r if customers pay late</w:t>
      </w:r>
      <w:r w:rsidR="00B05013" w:rsidRPr="00BE1FB3">
        <w:rPr>
          <w:rFonts w:ascii="Times New Roman" w:hAnsi="Times New Roman" w:cs="Times New Roman"/>
          <w:i/>
          <w:iCs/>
          <w:color w:val="000000" w:themeColor="text1"/>
          <w:sz w:val="26"/>
          <w:szCs w:val="26"/>
        </w:rPr>
        <w:t>,</w:t>
      </w:r>
      <w:r w:rsidR="00D27403" w:rsidRPr="00BE1FB3">
        <w:rPr>
          <w:rFonts w:ascii="Times New Roman" w:hAnsi="Times New Roman" w:cs="Times New Roman"/>
          <w:i/>
          <w:iCs/>
          <w:color w:val="000000" w:themeColor="text1"/>
          <w:sz w:val="26"/>
          <w:szCs w:val="26"/>
        </w:rPr>
        <w:t xml:space="preserve"> </w:t>
      </w:r>
      <w:r w:rsidR="00B05013" w:rsidRPr="00BE1FB3">
        <w:rPr>
          <w:rFonts w:ascii="Times New Roman" w:hAnsi="Times New Roman" w:cs="Times New Roman"/>
          <w:i/>
          <w:iCs/>
          <w:color w:val="000000" w:themeColor="text1"/>
          <w:sz w:val="26"/>
          <w:szCs w:val="26"/>
        </w:rPr>
        <w:t>w</w:t>
      </w:r>
      <w:r w:rsidR="00D27403" w:rsidRPr="00BE1FB3">
        <w:rPr>
          <w:rFonts w:ascii="Times New Roman" w:hAnsi="Times New Roman" w:cs="Times New Roman"/>
          <w:i/>
          <w:iCs/>
          <w:color w:val="000000" w:themeColor="text1"/>
          <w:sz w:val="26"/>
          <w:szCs w:val="26"/>
        </w:rPr>
        <w:t xml:space="preserve">e followed </w:t>
      </w:r>
      <w:r w:rsidR="00B05013" w:rsidRPr="00BE1FB3">
        <w:rPr>
          <w:rFonts w:ascii="Times New Roman" w:hAnsi="Times New Roman" w:cs="Times New Roman"/>
          <w:i/>
          <w:iCs/>
          <w:color w:val="000000" w:themeColor="text1"/>
          <w:sz w:val="26"/>
          <w:szCs w:val="26"/>
        </w:rPr>
        <w:t>them</w:t>
      </w:r>
      <w:r w:rsidR="00D27403" w:rsidRPr="00BE1FB3">
        <w:rPr>
          <w:rFonts w:ascii="Times New Roman" w:hAnsi="Times New Roman" w:cs="Times New Roman"/>
          <w:i/>
          <w:iCs/>
          <w:color w:val="000000" w:themeColor="text1"/>
          <w:sz w:val="26"/>
          <w:szCs w:val="26"/>
        </w:rPr>
        <w:t>.</w:t>
      </w:r>
      <w:r w:rsidRPr="00BE1FB3">
        <w:rPr>
          <w:rFonts w:ascii="Times New Roman" w:hAnsi="Times New Roman" w:cs="Times New Roman"/>
          <w:i/>
          <w:iCs/>
          <w:color w:val="000000" w:themeColor="text1"/>
          <w:sz w:val="26"/>
          <w:szCs w:val="26"/>
        </w:rPr>
        <w:t>"</w:t>
      </w:r>
    </w:p>
    <w:p w14:paraId="4494576A" w14:textId="77777777" w:rsidR="00B32AC5" w:rsidRPr="00BE1FB3" w:rsidRDefault="00B32AC5" w:rsidP="00EE2CED">
      <w:pPr>
        <w:overflowPunct w:val="0"/>
        <w:spacing w:line="360" w:lineRule="exact"/>
        <w:ind w:left="1080"/>
        <w:jc w:val="both"/>
        <w:rPr>
          <w:sz w:val="26"/>
          <w:szCs w:val="26"/>
        </w:rPr>
      </w:pPr>
    </w:p>
    <w:p w14:paraId="67952261" w14:textId="3811003D" w:rsidR="00B32AC5"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 xml:space="preserve">The </w:t>
      </w:r>
      <w:r w:rsidR="00B16EFF" w:rsidRPr="00BE1FB3">
        <w:rPr>
          <w:color w:val="000000" w:themeColor="text1"/>
          <w:sz w:val="26"/>
          <w:szCs w:val="26"/>
        </w:rPr>
        <w:t>third</w:t>
      </w:r>
      <w:r w:rsidRPr="00BE1FB3">
        <w:rPr>
          <w:color w:val="000000" w:themeColor="text1"/>
          <w:sz w:val="26"/>
          <w:szCs w:val="26"/>
        </w:rPr>
        <w:t xml:space="preserve"> approach </w:t>
      </w:r>
      <w:r w:rsidR="00E50463" w:rsidRPr="00BE1FB3">
        <w:rPr>
          <w:color w:val="000000" w:themeColor="text1"/>
          <w:sz w:val="26"/>
          <w:szCs w:val="26"/>
        </w:rPr>
        <w:t>i</w:t>
      </w:r>
      <w:r w:rsidRPr="00BE1FB3">
        <w:rPr>
          <w:color w:val="000000" w:themeColor="text1"/>
          <w:sz w:val="26"/>
          <w:szCs w:val="26"/>
        </w:rPr>
        <w:t>s about customer focus</w:t>
      </w:r>
      <w:r w:rsidR="00E50463" w:rsidRPr="00BE1FB3">
        <w:rPr>
          <w:color w:val="000000" w:themeColor="text1"/>
          <w:sz w:val="26"/>
          <w:szCs w:val="26"/>
        </w:rPr>
        <w:t>,</w:t>
      </w:r>
      <w:r w:rsidRPr="00BE1FB3">
        <w:rPr>
          <w:color w:val="000000" w:themeColor="text1"/>
          <w:sz w:val="26"/>
          <w:szCs w:val="26"/>
        </w:rPr>
        <w:t xml:space="preserve"> which </w:t>
      </w:r>
      <w:r w:rsidR="00E50463" w:rsidRPr="00BE1FB3">
        <w:rPr>
          <w:color w:val="000000" w:themeColor="text1"/>
          <w:sz w:val="26"/>
          <w:szCs w:val="26"/>
        </w:rPr>
        <w:t>i</w:t>
      </w:r>
      <w:r w:rsidRPr="00BE1FB3">
        <w:rPr>
          <w:color w:val="000000" w:themeColor="text1"/>
          <w:sz w:val="26"/>
          <w:szCs w:val="26"/>
        </w:rPr>
        <w:t xml:space="preserve">s a kind of </w:t>
      </w:r>
      <w:r w:rsidR="00EE2CED" w:rsidRPr="00BE1FB3">
        <w:rPr>
          <w:color w:val="000000" w:themeColor="text1"/>
          <w:sz w:val="26"/>
          <w:szCs w:val="26"/>
        </w:rPr>
        <w:t>prioriti</w:t>
      </w:r>
      <w:r w:rsidR="00EE2CED" w:rsidRPr="00BE1FB3">
        <w:rPr>
          <w:color w:val="000000" w:themeColor="text1"/>
          <w:sz w:val="26"/>
          <w:szCs w:val="26"/>
        </w:rPr>
        <w:t>z</w:t>
      </w:r>
      <w:r w:rsidR="00EE2CED" w:rsidRPr="00BE1FB3">
        <w:rPr>
          <w:color w:val="000000" w:themeColor="text1"/>
          <w:sz w:val="26"/>
          <w:szCs w:val="26"/>
        </w:rPr>
        <w:t>ation</w:t>
      </w:r>
      <w:r w:rsidRPr="00BE1FB3">
        <w:rPr>
          <w:color w:val="000000" w:themeColor="text1"/>
          <w:sz w:val="26"/>
          <w:szCs w:val="26"/>
        </w:rPr>
        <w:t>. The agency companies ch</w:t>
      </w:r>
      <w:r w:rsidR="00E50463" w:rsidRPr="00BE1FB3">
        <w:rPr>
          <w:color w:val="000000" w:themeColor="text1"/>
          <w:sz w:val="26"/>
          <w:szCs w:val="26"/>
        </w:rPr>
        <w:t>o</w:t>
      </w:r>
      <w:r w:rsidRPr="00BE1FB3">
        <w:rPr>
          <w:color w:val="000000" w:themeColor="text1"/>
          <w:sz w:val="26"/>
          <w:szCs w:val="26"/>
        </w:rPr>
        <w:t xml:space="preserve">ose the best alternatives weighing the opportunity cost. </w:t>
      </w:r>
      <w:r w:rsidR="00B16EFF" w:rsidRPr="00BE1FB3">
        <w:rPr>
          <w:color w:val="000000" w:themeColor="text1"/>
          <w:sz w:val="26"/>
          <w:szCs w:val="26"/>
        </w:rPr>
        <w:t xml:space="preserve">While, in the last approach, two agency companies used this </w:t>
      </w:r>
      <w:r w:rsidR="00974FE0" w:rsidRPr="00BE1FB3">
        <w:rPr>
          <w:color w:val="000000" w:themeColor="text1"/>
          <w:sz w:val="26"/>
          <w:szCs w:val="26"/>
        </w:rPr>
        <w:t xml:space="preserve">crisis </w:t>
      </w:r>
      <w:r w:rsidR="00B16EFF" w:rsidRPr="00BE1FB3">
        <w:rPr>
          <w:color w:val="000000" w:themeColor="text1"/>
          <w:sz w:val="26"/>
          <w:szCs w:val="26"/>
        </w:rPr>
        <w:t xml:space="preserve">time to </w:t>
      </w:r>
      <w:r w:rsidR="00EE2CED" w:rsidRPr="00BE1FB3">
        <w:rPr>
          <w:color w:val="000000" w:themeColor="text1"/>
          <w:sz w:val="26"/>
          <w:szCs w:val="26"/>
        </w:rPr>
        <w:t>organi</w:t>
      </w:r>
      <w:r w:rsidR="00EE2CED" w:rsidRPr="00BE1FB3">
        <w:rPr>
          <w:color w:val="000000" w:themeColor="text1"/>
          <w:sz w:val="26"/>
          <w:szCs w:val="26"/>
        </w:rPr>
        <w:t>z</w:t>
      </w:r>
      <w:r w:rsidR="00EE2CED" w:rsidRPr="00BE1FB3">
        <w:rPr>
          <w:color w:val="000000" w:themeColor="text1"/>
          <w:sz w:val="26"/>
          <w:szCs w:val="26"/>
        </w:rPr>
        <w:t xml:space="preserve">e </w:t>
      </w:r>
      <w:r w:rsidR="00B16EFF" w:rsidRPr="00BE1FB3">
        <w:rPr>
          <w:color w:val="000000" w:themeColor="text1"/>
          <w:sz w:val="26"/>
          <w:szCs w:val="26"/>
        </w:rPr>
        <w:t>their customer information</w:t>
      </w:r>
      <w:r w:rsidR="00B05013" w:rsidRPr="00BE1FB3">
        <w:rPr>
          <w:color w:val="000000" w:themeColor="text1"/>
          <w:sz w:val="26"/>
          <w:szCs w:val="26"/>
        </w:rPr>
        <w:t xml:space="preserve">. These </w:t>
      </w:r>
      <w:r w:rsidR="00A94482" w:rsidRPr="00BE1FB3">
        <w:rPr>
          <w:color w:val="000000" w:themeColor="text1"/>
          <w:sz w:val="26"/>
          <w:szCs w:val="26"/>
        </w:rPr>
        <w:t xml:space="preserve">can be inferred </w:t>
      </w:r>
      <w:r w:rsidR="000817AB" w:rsidRPr="00BE1FB3">
        <w:rPr>
          <w:color w:val="000000" w:themeColor="text1"/>
          <w:sz w:val="26"/>
          <w:szCs w:val="26"/>
        </w:rPr>
        <w:t xml:space="preserve">from </w:t>
      </w:r>
      <w:r w:rsidR="00197761" w:rsidRPr="00BE1FB3">
        <w:rPr>
          <w:color w:val="000000" w:themeColor="text1"/>
          <w:sz w:val="26"/>
          <w:szCs w:val="26"/>
        </w:rPr>
        <w:t xml:space="preserve">the information given by </w:t>
      </w:r>
      <w:r w:rsidR="00A94482" w:rsidRPr="00BE1FB3">
        <w:rPr>
          <w:color w:val="000000" w:themeColor="text1"/>
          <w:sz w:val="26"/>
          <w:szCs w:val="26"/>
        </w:rPr>
        <w:t>a female owner with over three</w:t>
      </w:r>
      <w:r w:rsidR="00AF26D9" w:rsidRPr="00BE1FB3">
        <w:rPr>
          <w:color w:val="000000" w:themeColor="text1"/>
          <w:sz w:val="26"/>
          <w:szCs w:val="26"/>
        </w:rPr>
        <w:t xml:space="preserve"> </w:t>
      </w:r>
      <w:r w:rsidR="00A94482" w:rsidRPr="00BE1FB3">
        <w:rPr>
          <w:color w:val="000000" w:themeColor="text1"/>
          <w:sz w:val="26"/>
          <w:szCs w:val="26"/>
        </w:rPr>
        <w:t>year</w:t>
      </w:r>
      <w:r w:rsidR="00AF26D9" w:rsidRPr="00BE1FB3">
        <w:rPr>
          <w:color w:val="000000" w:themeColor="text1"/>
          <w:sz w:val="26"/>
          <w:szCs w:val="26"/>
        </w:rPr>
        <w:t>s of</w:t>
      </w:r>
      <w:r w:rsidR="00A94482" w:rsidRPr="00BE1FB3">
        <w:rPr>
          <w:color w:val="000000" w:themeColor="text1"/>
          <w:sz w:val="26"/>
          <w:szCs w:val="26"/>
        </w:rPr>
        <w:t xml:space="preserve"> experience</w:t>
      </w:r>
      <w:r w:rsidR="002B1BA4" w:rsidRPr="00BE1FB3">
        <w:rPr>
          <w:color w:val="000000" w:themeColor="text1"/>
          <w:sz w:val="26"/>
          <w:szCs w:val="26"/>
        </w:rPr>
        <w:t xml:space="preserve"> in a Thai company</w:t>
      </w:r>
      <w:r w:rsidR="00D6751B" w:rsidRPr="00BE1FB3">
        <w:rPr>
          <w:color w:val="000000" w:themeColor="text1"/>
          <w:sz w:val="26"/>
          <w:szCs w:val="26"/>
        </w:rPr>
        <w:t>:</w:t>
      </w:r>
      <w:r w:rsidRPr="00BE1FB3">
        <w:rPr>
          <w:color w:val="000000" w:themeColor="text1"/>
          <w:sz w:val="26"/>
          <w:szCs w:val="26"/>
        </w:rPr>
        <w:t xml:space="preserve"> </w:t>
      </w:r>
    </w:p>
    <w:p w14:paraId="7AABC652" w14:textId="77777777" w:rsidR="00B32AC5" w:rsidRPr="00BE1FB3" w:rsidRDefault="00B32AC5" w:rsidP="00EE2CED">
      <w:pPr>
        <w:overflowPunct w:val="0"/>
        <w:autoSpaceDE w:val="0"/>
        <w:autoSpaceDN w:val="0"/>
        <w:adjustRightInd w:val="0"/>
        <w:spacing w:line="360" w:lineRule="exact"/>
        <w:jc w:val="both"/>
        <w:rPr>
          <w:color w:val="000000" w:themeColor="text1"/>
          <w:sz w:val="26"/>
          <w:szCs w:val="26"/>
        </w:rPr>
      </w:pPr>
    </w:p>
    <w:p w14:paraId="344764D8" w14:textId="7C16D31E" w:rsidR="006B609F" w:rsidRPr="00BE1FB3" w:rsidRDefault="00D27403"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No</w:t>
      </w:r>
      <w:r w:rsidR="00107C1D" w:rsidRPr="00BE1FB3">
        <w:rPr>
          <w:i/>
          <w:iCs/>
          <w:color w:val="000000" w:themeColor="text1"/>
          <w:sz w:val="26"/>
          <w:szCs w:val="26"/>
        </w:rPr>
        <w:t xml:space="preserve"> landlords or tenants</w:t>
      </w:r>
      <w:r w:rsidRPr="00BE1FB3">
        <w:rPr>
          <w:i/>
          <w:iCs/>
          <w:color w:val="000000" w:themeColor="text1"/>
          <w:sz w:val="26"/>
          <w:szCs w:val="26"/>
        </w:rPr>
        <w:t xml:space="preserve"> want to wait a long time when selling or renting, so we try to do much homework. Focus on customer-centric, knowing a lot about what customers want. It will help us to work smoother and faster. It is something that other </w:t>
      </w:r>
      <w:r w:rsidR="00107C1D" w:rsidRPr="00BE1FB3">
        <w:rPr>
          <w:i/>
          <w:iCs/>
          <w:color w:val="000000" w:themeColor="text1"/>
          <w:sz w:val="26"/>
          <w:szCs w:val="26"/>
        </w:rPr>
        <w:t>huge compan</w:t>
      </w:r>
      <w:r w:rsidR="000817AB" w:rsidRPr="00BE1FB3">
        <w:rPr>
          <w:i/>
          <w:iCs/>
          <w:color w:val="000000" w:themeColor="text1"/>
          <w:sz w:val="26"/>
          <w:szCs w:val="26"/>
        </w:rPr>
        <w:t>ies</w:t>
      </w:r>
      <w:r w:rsidRPr="00BE1FB3">
        <w:rPr>
          <w:i/>
          <w:iCs/>
          <w:color w:val="000000" w:themeColor="text1"/>
          <w:sz w:val="26"/>
          <w:szCs w:val="26"/>
        </w:rPr>
        <w:t xml:space="preserve"> cannot do</w:t>
      </w:r>
      <w:r w:rsidR="00107C1D" w:rsidRPr="00BE1FB3">
        <w:rPr>
          <w:i/>
          <w:iCs/>
          <w:color w:val="000000" w:themeColor="text1"/>
          <w:sz w:val="26"/>
          <w:szCs w:val="26"/>
        </w:rPr>
        <w:t xml:space="preserve"> w</w:t>
      </w:r>
      <w:r w:rsidRPr="00BE1FB3">
        <w:rPr>
          <w:i/>
          <w:iCs/>
          <w:color w:val="000000" w:themeColor="text1"/>
          <w:sz w:val="26"/>
          <w:szCs w:val="26"/>
        </w:rPr>
        <w:t xml:space="preserve">ith the </w:t>
      </w:r>
      <w:r w:rsidR="00107C1D" w:rsidRPr="00BE1FB3">
        <w:rPr>
          <w:i/>
          <w:iCs/>
          <w:color w:val="000000" w:themeColor="text1"/>
          <w:sz w:val="26"/>
          <w:szCs w:val="26"/>
        </w:rPr>
        <w:t xml:space="preserve">enormous </w:t>
      </w:r>
      <w:r w:rsidRPr="00BE1FB3">
        <w:rPr>
          <w:i/>
          <w:iCs/>
          <w:color w:val="000000" w:themeColor="text1"/>
          <w:sz w:val="26"/>
          <w:szCs w:val="26"/>
        </w:rPr>
        <w:t xml:space="preserve">of </w:t>
      </w:r>
      <w:r w:rsidR="00107C1D" w:rsidRPr="00BE1FB3">
        <w:rPr>
          <w:i/>
          <w:iCs/>
          <w:color w:val="000000" w:themeColor="text1"/>
          <w:sz w:val="26"/>
          <w:szCs w:val="26"/>
        </w:rPr>
        <w:t>their</w:t>
      </w:r>
      <w:r w:rsidRPr="00BE1FB3">
        <w:rPr>
          <w:i/>
          <w:iCs/>
          <w:color w:val="000000" w:themeColor="text1"/>
          <w:sz w:val="26"/>
          <w:szCs w:val="26"/>
        </w:rPr>
        <w:t xml:space="preserve"> work</w:t>
      </w:r>
      <w:r w:rsidR="00107C1D" w:rsidRPr="00BE1FB3">
        <w:rPr>
          <w:i/>
          <w:iCs/>
          <w:color w:val="000000" w:themeColor="text1"/>
          <w:sz w:val="26"/>
          <w:szCs w:val="26"/>
        </w:rPr>
        <w:t>s.</w:t>
      </w:r>
      <w:r w:rsidRPr="00BE1FB3">
        <w:rPr>
          <w:i/>
          <w:iCs/>
          <w:color w:val="000000" w:themeColor="text1"/>
          <w:sz w:val="26"/>
          <w:szCs w:val="26"/>
        </w:rPr>
        <w:t xml:space="preserve"> We do not accept many work</w:t>
      </w:r>
      <w:r w:rsidR="00107C1D" w:rsidRPr="00BE1FB3">
        <w:rPr>
          <w:i/>
          <w:iCs/>
          <w:color w:val="000000" w:themeColor="text1"/>
          <w:sz w:val="26"/>
          <w:szCs w:val="26"/>
        </w:rPr>
        <w:t>s</w:t>
      </w:r>
      <w:r w:rsidRPr="00BE1FB3">
        <w:rPr>
          <w:i/>
          <w:iCs/>
          <w:color w:val="000000" w:themeColor="text1"/>
          <w:sz w:val="26"/>
          <w:szCs w:val="26"/>
        </w:rPr>
        <w:t xml:space="preserve">, will focus on each one. If compared with time, we </w:t>
      </w:r>
      <w:proofErr w:type="gramStart"/>
      <w:r w:rsidRPr="00BE1FB3">
        <w:rPr>
          <w:i/>
          <w:iCs/>
          <w:color w:val="000000" w:themeColor="text1"/>
          <w:sz w:val="26"/>
          <w:szCs w:val="26"/>
        </w:rPr>
        <w:t>actually get</w:t>
      </w:r>
      <w:proofErr w:type="gramEnd"/>
      <w:r w:rsidRPr="00BE1FB3">
        <w:rPr>
          <w:i/>
          <w:iCs/>
          <w:color w:val="000000" w:themeColor="text1"/>
          <w:sz w:val="26"/>
          <w:szCs w:val="26"/>
        </w:rPr>
        <w:t xml:space="preserve"> </w:t>
      </w:r>
      <w:r w:rsidR="00107C1D" w:rsidRPr="00BE1FB3">
        <w:rPr>
          <w:i/>
          <w:iCs/>
          <w:color w:val="000000" w:themeColor="text1"/>
          <w:sz w:val="26"/>
          <w:szCs w:val="26"/>
        </w:rPr>
        <w:t xml:space="preserve">too much </w:t>
      </w:r>
      <w:r w:rsidRPr="00BE1FB3">
        <w:rPr>
          <w:i/>
          <w:iCs/>
          <w:color w:val="000000" w:themeColor="text1"/>
          <w:sz w:val="26"/>
          <w:szCs w:val="26"/>
        </w:rPr>
        <w:t>workload. Better than we have collected</w:t>
      </w:r>
      <w:r w:rsidR="001104E6" w:rsidRPr="00BE1FB3">
        <w:rPr>
          <w:i/>
          <w:iCs/>
          <w:color w:val="000000" w:themeColor="text1"/>
          <w:sz w:val="26"/>
          <w:szCs w:val="26"/>
        </w:rPr>
        <w:t xml:space="preserve"> </w:t>
      </w:r>
      <w:r w:rsidR="00EE2CED" w:rsidRPr="00BE1FB3">
        <w:rPr>
          <w:i/>
          <w:iCs/>
          <w:color w:val="000000" w:themeColor="text1"/>
          <w:sz w:val="26"/>
          <w:szCs w:val="26"/>
        </w:rPr>
        <w:t xml:space="preserve">a </w:t>
      </w:r>
      <w:r w:rsidR="00406DB9" w:rsidRPr="00BE1FB3">
        <w:rPr>
          <w:i/>
          <w:iCs/>
          <w:color w:val="000000" w:themeColor="text1"/>
          <w:sz w:val="26"/>
          <w:szCs w:val="26"/>
        </w:rPr>
        <w:t>hundred</w:t>
      </w:r>
      <w:r w:rsidR="001104E6" w:rsidRPr="00BE1FB3">
        <w:rPr>
          <w:i/>
          <w:iCs/>
          <w:color w:val="000000" w:themeColor="text1"/>
          <w:sz w:val="26"/>
          <w:szCs w:val="26"/>
        </w:rPr>
        <w:t xml:space="preserve"> </w:t>
      </w:r>
      <w:r w:rsidRPr="00BE1FB3">
        <w:rPr>
          <w:i/>
          <w:iCs/>
          <w:color w:val="000000" w:themeColor="text1"/>
          <w:sz w:val="26"/>
          <w:szCs w:val="26"/>
        </w:rPr>
        <w:t>assets and have no time to focus on anything, we may even reduce half by</w:t>
      </w:r>
      <w:r w:rsidR="001104E6" w:rsidRPr="00BE1FB3">
        <w:rPr>
          <w:i/>
          <w:iCs/>
          <w:color w:val="000000" w:themeColor="text1"/>
          <w:sz w:val="26"/>
          <w:szCs w:val="26"/>
        </w:rPr>
        <w:t xml:space="preserve"> </w:t>
      </w:r>
      <w:r w:rsidR="00406DB9" w:rsidRPr="00BE1FB3">
        <w:rPr>
          <w:i/>
          <w:iCs/>
          <w:color w:val="000000" w:themeColor="text1"/>
          <w:sz w:val="26"/>
          <w:szCs w:val="26"/>
        </w:rPr>
        <w:t>hundred</w:t>
      </w:r>
      <w:r w:rsidRPr="00BE1FB3">
        <w:rPr>
          <w:i/>
          <w:iCs/>
          <w:color w:val="000000" w:themeColor="text1"/>
          <w:sz w:val="26"/>
          <w:szCs w:val="26"/>
          <w:cs/>
        </w:rPr>
        <w:t xml:space="preserve"> </w:t>
      </w:r>
      <w:r w:rsidRPr="00BE1FB3">
        <w:rPr>
          <w:i/>
          <w:iCs/>
          <w:color w:val="000000" w:themeColor="text1"/>
          <w:sz w:val="26"/>
          <w:szCs w:val="26"/>
        </w:rPr>
        <w:t xml:space="preserve">assets, but make it </w:t>
      </w:r>
      <w:r w:rsidR="00107C1D" w:rsidRPr="00BE1FB3">
        <w:rPr>
          <w:i/>
          <w:iCs/>
          <w:color w:val="000000" w:themeColor="text1"/>
          <w:sz w:val="26"/>
          <w:szCs w:val="26"/>
        </w:rPr>
        <w:t xml:space="preserve">happen </w:t>
      </w:r>
      <w:r w:rsidRPr="00BE1FB3">
        <w:rPr>
          <w:i/>
          <w:iCs/>
          <w:color w:val="000000" w:themeColor="text1"/>
          <w:sz w:val="26"/>
          <w:szCs w:val="26"/>
        </w:rPr>
        <w:t>within this month in our team.</w:t>
      </w:r>
    </w:p>
    <w:p w14:paraId="7EF04F0F" w14:textId="77777777" w:rsidR="00406DB9" w:rsidRPr="00BE1FB3" w:rsidRDefault="00406DB9" w:rsidP="00EE2CED">
      <w:pPr>
        <w:overflowPunct w:val="0"/>
        <w:autoSpaceDE w:val="0"/>
        <w:autoSpaceDN w:val="0"/>
        <w:adjustRightInd w:val="0"/>
        <w:spacing w:line="360" w:lineRule="exact"/>
        <w:jc w:val="both"/>
        <w:rPr>
          <w:color w:val="000000" w:themeColor="text1"/>
          <w:sz w:val="26"/>
          <w:szCs w:val="26"/>
        </w:rPr>
      </w:pPr>
    </w:p>
    <w:p w14:paraId="2B01E9E0" w14:textId="46827189" w:rsidR="006A18DC"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 xml:space="preserve">The last approach was about </w:t>
      </w:r>
      <w:r w:rsidR="00EE2CED" w:rsidRPr="00BE1FB3">
        <w:rPr>
          <w:color w:val="000000" w:themeColor="text1"/>
          <w:sz w:val="26"/>
          <w:szCs w:val="26"/>
        </w:rPr>
        <w:t>organi</w:t>
      </w:r>
      <w:r w:rsidR="00EE2CED" w:rsidRPr="00BE1FB3">
        <w:rPr>
          <w:color w:val="000000" w:themeColor="text1"/>
          <w:sz w:val="26"/>
          <w:szCs w:val="26"/>
        </w:rPr>
        <w:t>z</w:t>
      </w:r>
      <w:r w:rsidR="00EE2CED" w:rsidRPr="00BE1FB3">
        <w:rPr>
          <w:color w:val="000000" w:themeColor="text1"/>
          <w:sz w:val="26"/>
          <w:szCs w:val="26"/>
        </w:rPr>
        <w:t xml:space="preserve">ing </w:t>
      </w:r>
      <w:r w:rsidRPr="00BE1FB3">
        <w:rPr>
          <w:color w:val="000000" w:themeColor="text1"/>
          <w:sz w:val="26"/>
          <w:szCs w:val="26"/>
        </w:rPr>
        <w:t>potential customer information and landlords</w:t>
      </w:r>
      <w:r w:rsidR="00EE2CED" w:rsidRPr="00BE1FB3">
        <w:rPr>
          <w:color w:val="000000" w:themeColor="text1"/>
          <w:sz w:val="26"/>
          <w:szCs w:val="26"/>
        </w:rPr>
        <w:t>'</w:t>
      </w:r>
      <w:r w:rsidR="00EE2CED" w:rsidRPr="00BE1FB3">
        <w:rPr>
          <w:color w:val="000000" w:themeColor="text1"/>
          <w:sz w:val="26"/>
          <w:szCs w:val="26"/>
        </w:rPr>
        <w:t xml:space="preserve"> </w:t>
      </w:r>
      <w:r w:rsidRPr="00BE1FB3">
        <w:rPr>
          <w:color w:val="000000" w:themeColor="text1"/>
          <w:sz w:val="26"/>
          <w:szCs w:val="26"/>
        </w:rPr>
        <w:t xml:space="preserve">units for building alternative unit stocks. </w:t>
      </w:r>
      <w:r w:rsidR="00F340E9" w:rsidRPr="00BE1FB3">
        <w:rPr>
          <w:color w:val="000000" w:themeColor="text1"/>
          <w:sz w:val="26"/>
          <w:szCs w:val="26"/>
        </w:rPr>
        <w:t>It</w:t>
      </w:r>
      <w:r w:rsidR="007964A0" w:rsidRPr="00BE1FB3">
        <w:rPr>
          <w:color w:val="000000" w:themeColor="text1"/>
          <w:sz w:val="26"/>
          <w:szCs w:val="26"/>
        </w:rPr>
        <w:t xml:space="preserve"> appears</w:t>
      </w:r>
      <w:r w:rsidR="00F340E9" w:rsidRPr="00BE1FB3">
        <w:rPr>
          <w:color w:val="000000" w:themeColor="text1"/>
          <w:sz w:val="26"/>
          <w:szCs w:val="26"/>
        </w:rPr>
        <w:t xml:space="preserve"> the</w:t>
      </w:r>
      <w:r w:rsidR="00BC7A03" w:rsidRPr="00BE1FB3">
        <w:rPr>
          <w:color w:val="000000" w:themeColor="text1"/>
          <w:sz w:val="26"/>
          <w:szCs w:val="26"/>
        </w:rPr>
        <w:t>re was a</w:t>
      </w:r>
      <w:r w:rsidR="00C02FD5" w:rsidRPr="00BE1FB3">
        <w:rPr>
          <w:color w:val="000000" w:themeColor="text1"/>
          <w:sz w:val="26"/>
          <w:szCs w:val="26"/>
        </w:rPr>
        <w:t xml:space="preserve"> </w:t>
      </w:r>
      <w:r w:rsidR="000A6E2E" w:rsidRPr="00BE1FB3">
        <w:rPr>
          <w:color w:val="000000" w:themeColor="text1"/>
          <w:sz w:val="26"/>
          <w:szCs w:val="26"/>
        </w:rPr>
        <w:t>slowdown</w:t>
      </w:r>
      <w:r w:rsidR="00C02FD5" w:rsidRPr="00BE1FB3">
        <w:rPr>
          <w:color w:val="000000" w:themeColor="text1"/>
          <w:sz w:val="26"/>
          <w:szCs w:val="26"/>
        </w:rPr>
        <w:t xml:space="preserve"> </w:t>
      </w:r>
      <w:r w:rsidR="00AF26D9" w:rsidRPr="00BE1FB3">
        <w:rPr>
          <w:color w:val="000000" w:themeColor="text1"/>
          <w:sz w:val="26"/>
          <w:szCs w:val="26"/>
        </w:rPr>
        <w:t xml:space="preserve">in </w:t>
      </w:r>
      <w:r w:rsidR="00C02FD5" w:rsidRPr="00BE1FB3">
        <w:rPr>
          <w:color w:val="000000" w:themeColor="text1"/>
          <w:sz w:val="26"/>
          <w:szCs w:val="26"/>
        </w:rPr>
        <w:t>economic</w:t>
      </w:r>
      <w:r w:rsidR="00F340E9" w:rsidRPr="00BE1FB3">
        <w:rPr>
          <w:color w:val="000000" w:themeColor="text1"/>
          <w:sz w:val="26"/>
          <w:szCs w:val="26"/>
        </w:rPr>
        <w:t xml:space="preserve"> </w:t>
      </w:r>
      <w:r w:rsidR="007964A0" w:rsidRPr="00BE1FB3">
        <w:rPr>
          <w:color w:val="000000" w:themeColor="text1"/>
          <w:sz w:val="26"/>
          <w:szCs w:val="26"/>
        </w:rPr>
        <w:t>activities</w:t>
      </w:r>
      <w:r w:rsidR="00F340E9" w:rsidRPr="00BE1FB3">
        <w:rPr>
          <w:color w:val="000000" w:themeColor="text1"/>
          <w:sz w:val="26"/>
          <w:szCs w:val="26"/>
        </w:rPr>
        <w:t xml:space="preserve"> </w:t>
      </w:r>
      <w:r w:rsidR="007964A0" w:rsidRPr="00BE1FB3">
        <w:rPr>
          <w:color w:val="000000" w:themeColor="text1"/>
          <w:sz w:val="26"/>
          <w:szCs w:val="26"/>
        </w:rPr>
        <w:t>during</w:t>
      </w:r>
      <w:r w:rsidR="00F340E9" w:rsidRPr="00BE1FB3">
        <w:rPr>
          <w:color w:val="000000" w:themeColor="text1"/>
          <w:sz w:val="26"/>
          <w:szCs w:val="26"/>
        </w:rPr>
        <w:t xml:space="preserve"> the pre-crisis stage </w:t>
      </w:r>
      <w:r w:rsidR="00BC7A03" w:rsidRPr="00BE1FB3">
        <w:rPr>
          <w:color w:val="000000" w:themeColor="text1"/>
          <w:sz w:val="26"/>
          <w:szCs w:val="26"/>
        </w:rPr>
        <w:t xml:space="preserve">due to the </w:t>
      </w:r>
      <w:r w:rsidR="000817AB" w:rsidRPr="00BE1FB3">
        <w:rPr>
          <w:color w:val="000000" w:themeColor="text1"/>
          <w:sz w:val="26"/>
          <w:szCs w:val="26"/>
        </w:rPr>
        <w:t>reasons mentioned</w:t>
      </w:r>
      <w:r w:rsidR="00F340E9" w:rsidRPr="00BE1FB3">
        <w:rPr>
          <w:color w:val="000000" w:themeColor="text1"/>
          <w:sz w:val="26"/>
          <w:szCs w:val="26"/>
        </w:rPr>
        <w:t xml:space="preserve"> </w:t>
      </w:r>
      <w:r w:rsidR="00B05013" w:rsidRPr="00BE1FB3">
        <w:rPr>
          <w:color w:val="000000" w:themeColor="text1"/>
          <w:sz w:val="26"/>
          <w:szCs w:val="26"/>
        </w:rPr>
        <w:t xml:space="preserve">above, </w:t>
      </w:r>
      <w:r w:rsidR="00AF26D9" w:rsidRPr="00BE1FB3">
        <w:rPr>
          <w:color w:val="000000" w:themeColor="text1"/>
          <w:sz w:val="26"/>
          <w:szCs w:val="26"/>
        </w:rPr>
        <w:t xml:space="preserve">and </w:t>
      </w:r>
      <w:r w:rsidR="00B05013" w:rsidRPr="00BE1FB3">
        <w:rPr>
          <w:color w:val="000000" w:themeColor="text1"/>
          <w:sz w:val="26"/>
          <w:szCs w:val="26"/>
        </w:rPr>
        <w:lastRenderedPageBreak/>
        <w:t>e</w:t>
      </w:r>
      <w:r w:rsidR="00F340E9" w:rsidRPr="00BE1FB3">
        <w:rPr>
          <w:color w:val="000000" w:themeColor="text1"/>
          <w:sz w:val="26"/>
          <w:szCs w:val="26"/>
        </w:rPr>
        <w:t xml:space="preserve">ach agent had </w:t>
      </w:r>
      <w:r w:rsidR="00AF26D9" w:rsidRPr="00BE1FB3">
        <w:rPr>
          <w:color w:val="000000" w:themeColor="text1"/>
          <w:sz w:val="26"/>
          <w:szCs w:val="26"/>
        </w:rPr>
        <w:t xml:space="preserve">employed </w:t>
      </w:r>
      <w:r w:rsidR="00F340E9" w:rsidRPr="00BE1FB3">
        <w:rPr>
          <w:color w:val="000000" w:themeColor="text1"/>
          <w:sz w:val="26"/>
          <w:szCs w:val="26"/>
        </w:rPr>
        <w:t xml:space="preserve">similar strategies to penetrate this shrinking market. Interestingly, no one </w:t>
      </w:r>
      <w:r w:rsidR="00FD2436" w:rsidRPr="00BE1FB3">
        <w:rPr>
          <w:color w:val="000000" w:themeColor="text1"/>
          <w:sz w:val="26"/>
          <w:szCs w:val="26"/>
        </w:rPr>
        <w:t>mentioned</w:t>
      </w:r>
      <w:r w:rsidR="004E5F87" w:rsidRPr="00BE1FB3">
        <w:rPr>
          <w:color w:val="000000" w:themeColor="text1"/>
          <w:sz w:val="26"/>
          <w:szCs w:val="26"/>
        </w:rPr>
        <w:t xml:space="preserve"> </w:t>
      </w:r>
      <w:r w:rsidR="00F340E9" w:rsidRPr="00BE1FB3">
        <w:rPr>
          <w:color w:val="000000" w:themeColor="text1"/>
          <w:sz w:val="26"/>
          <w:szCs w:val="26"/>
        </w:rPr>
        <w:t>risk management</w:t>
      </w:r>
      <w:r w:rsidR="004E5F87" w:rsidRPr="00BE1FB3">
        <w:rPr>
          <w:color w:val="000000" w:themeColor="text1"/>
          <w:sz w:val="26"/>
          <w:szCs w:val="26"/>
        </w:rPr>
        <w:t xml:space="preserve"> plans</w:t>
      </w:r>
      <w:r w:rsidR="00F340E9" w:rsidRPr="00BE1FB3">
        <w:rPr>
          <w:color w:val="000000" w:themeColor="text1"/>
          <w:sz w:val="26"/>
          <w:szCs w:val="26"/>
        </w:rPr>
        <w:t>.</w:t>
      </w:r>
    </w:p>
    <w:p w14:paraId="0784525E" w14:textId="77777777" w:rsidR="00A46019" w:rsidRPr="00BE1FB3" w:rsidRDefault="00A46019" w:rsidP="00EE2CED">
      <w:pPr>
        <w:overflowPunct w:val="0"/>
        <w:autoSpaceDE w:val="0"/>
        <w:autoSpaceDN w:val="0"/>
        <w:adjustRightInd w:val="0"/>
        <w:spacing w:line="360" w:lineRule="exact"/>
        <w:jc w:val="both"/>
        <w:rPr>
          <w:b/>
          <w:bCs/>
          <w:color w:val="000000" w:themeColor="text1"/>
          <w:sz w:val="26"/>
          <w:szCs w:val="26"/>
        </w:rPr>
      </w:pPr>
    </w:p>
    <w:p w14:paraId="693198F0" w14:textId="57AE64E9" w:rsidR="00F340E9"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b/>
          <w:bCs/>
          <w:color w:val="000000" w:themeColor="text1"/>
          <w:sz w:val="26"/>
          <w:szCs w:val="26"/>
        </w:rPr>
        <w:t>Ongoing COVID-19</w:t>
      </w:r>
      <w:r w:rsidR="00976DAB" w:rsidRPr="00BE1FB3">
        <w:rPr>
          <w:b/>
          <w:bCs/>
          <w:color w:val="000000" w:themeColor="text1"/>
          <w:sz w:val="26"/>
          <w:szCs w:val="26"/>
        </w:rPr>
        <w:t xml:space="preserve"> </w:t>
      </w:r>
      <w:r w:rsidR="000A6E2E" w:rsidRPr="00BE1FB3">
        <w:rPr>
          <w:b/>
          <w:bCs/>
          <w:color w:val="000000" w:themeColor="text1"/>
          <w:sz w:val="26"/>
          <w:szCs w:val="26"/>
        </w:rPr>
        <w:t>S</w:t>
      </w:r>
      <w:r w:rsidR="00976DAB" w:rsidRPr="00BE1FB3">
        <w:rPr>
          <w:b/>
          <w:bCs/>
          <w:color w:val="000000" w:themeColor="text1"/>
          <w:sz w:val="26"/>
          <w:szCs w:val="26"/>
        </w:rPr>
        <w:t>tage</w:t>
      </w:r>
      <w:r w:rsidR="00A46019" w:rsidRPr="00BE1FB3">
        <w:rPr>
          <w:b/>
          <w:bCs/>
          <w:color w:val="000000" w:themeColor="text1"/>
          <w:sz w:val="26"/>
          <w:szCs w:val="26"/>
        </w:rPr>
        <w:t>: Impact, Responsiveness</w:t>
      </w:r>
      <w:r w:rsidR="00680102" w:rsidRPr="00BE1FB3">
        <w:rPr>
          <w:b/>
          <w:bCs/>
          <w:color w:val="000000" w:themeColor="text1"/>
          <w:sz w:val="26"/>
          <w:szCs w:val="26"/>
        </w:rPr>
        <w:t>, and Action</w:t>
      </w:r>
    </w:p>
    <w:p w14:paraId="7D0208B3" w14:textId="1963CCAE" w:rsidR="00C02FD5"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Th</w:t>
      </w:r>
      <w:r w:rsidR="00AF26D9" w:rsidRPr="00BE1FB3">
        <w:rPr>
          <w:color w:val="000000" w:themeColor="text1"/>
          <w:sz w:val="26"/>
          <w:szCs w:val="26"/>
        </w:rPr>
        <w:t>is</w:t>
      </w:r>
      <w:r w:rsidRPr="00BE1FB3">
        <w:rPr>
          <w:color w:val="000000" w:themeColor="text1"/>
          <w:sz w:val="26"/>
          <w:szCs w:val="26"/>
        </w:rPr>
        <w:t xml:space="preserve"> stage of ongoing COVID-19 typically </w:t>
      </w:r>
      <w:r w:rsidR="00AF26D9" w:rsidRPr="00BE1FB3">
        <w:rPr>
          <w:color w:val="000000" w:themeColor="text1"/>
          <w:sz w:val="26"/>
          <w:szCs w:val="26"/>
        </w:rPr>
        <w:t xml:space="preserve">discusses the </w:t>
      </w:r>
      <w:r w:rsidR="002E71DD" w:rsidRPr="00BE1FB3">
        <w:rPr>
          <w:color w:val="000000" w:themeColor="text1"/>
          <w:sz w:val="26"/>
          <w:szCs w:val="26"/>
        </w:rPr>
        <w:t xml:space="preserve">impact, </w:t>
      </w:r>
      <w:r w:rsidRPr="00BE1FB3">
        <w:rPr>
          <w:color w:val="000000" w:themeColor="text1"/>
          <w:sz w:val="26"/>
          <w:szCs w:val="26"/>
        </w:rPr>
        <w:t>responsiveness</w:t>
      </w:r>
      <w:r w:rsidR="000817AB" w:rsidRPr="00BE1FB3">
        <w:rPr>
          <w:color w:val="000000" w:themeColor="text1"/>
          <w:sz w:val="26"/>
          <w:szCs w:val="26"/>
        </w:rPr>
        <w:t>,</w:t>
      </w:r>
      <w:r w:rsidRPr="00BE1FB3">
        <w:rPr>
          <w:color w:val="000000" w:themeColor="text1"/>
          <w:sz w:val="26"/>
          <w:szCs w:val="26"/>
        </w:rPr>
        <w:t xml:space="preserve"> and action</w:t>
      </w:r>
      <w:r w:rsidR="00AF26D9" w:rsidRPr="00BE1FB3">
        <w:rPr>
          <w:color w:val="000000" w:themeColor="text1"/>
          <w:sz w:val="26"/>
          <w:szCs w:val="26"/>
        </w:rPr>
        <w:t>s</w:t>
      </w:r>
      <w:r w:rsidRPr="00BE1FB3">
        <w:rPr>
          <w:color w:val="000000" w:themeColor="text1"/>
          <w:sz w:val="26"/>
          <w:szCs w:val="26"/>
        </w:rPr>
        <w:t xml:space="preserve"> </w:t>
      </w:r>
      <w:r w:rsidR="00AF26D9" w:rsidRPr="00BE1FB3">
        <w:rPr>
          <w:color w:val="000000" w:themeColor="text1"/>
          <w:sz w:val="26"/>
          <w:szCs w:val="26"/>
        </w:rPr>
        <w:t xml:space="preserve">taken during </w:t>
      </w:r>
      <w:r w:rsidRPr="00BE1FB3">
        <w:rPr>
          <w:color w:val="000000" w:themeColor="text1"/>
          <w:sz w:val="26"/>
          <w:szCs w:val="26"/>
        </w:rPr>
        <w:t>tight situation</w:t>
      </w:r>
      <w:r w:rsidR="00AF26D9" w:rsidRPr="00BE1FB3">
        <w:rPr>
          <w:color w:val="000000" w:themeColor="text1"/>
          <w:sz w:val="26"/>
          <w:szCs w:val="26"/>
        </w:rPr>
        <w:t>s</w:t>
      </w:r>
      <w:r w:rsidRPr="00BE1FB3">
        <w:rPr>
          <w:color w:val="000000" w:themeColor="text1"/>
          <w:sz w:val="26"/>
          <w:szCs w:val="26"/>
        </w:rPr>
        <w:t xml:space="preserve">. </w:t>
      </w:r>
      <w:r w:rsidR="002E71DD" w:rsidRPr="00BE1FB3">
        <w:rPr>
          <w:color w:val="000000" w:themeColor="text1"/>
          <w:sz w:val="26"/>
          <w:szCs w:val="26"/>
        </w:rPr>
        <w:t>The COVID-19 could affect various real estate agency stakeholders such as employees, shareholders, landlords</w:t>
      </w:r>
      <w:r w:rsidR="000817AB" w:rsidRPr="00BE1FB3">
        <w:rPr>
          <w:color w:val="000000" w:themeColor="text1"/>
          <w:sz w:val="26"/>
          <w:szCs w:val="26"/>
        </w:rPr>
        <w:t>,</w:t>
      </w:r>
      <w:r w:rsidR="002E71DD" w:rsidRPr="00BE1FB3">
        <w:rPr>
          <w:color w:val="000000" w:themeColor="text1"/>
          <w:sz w:val="26"/>
          <w:szCs w:val="26"/>
        </w:rPr>
        <w:t xml:space="preserve"> and tenants. </w:t>
      </w:r>
      <w:r w:rsidR="00EE2CED" w:rsidRPr="00BE1FB3">
        <w:rPr>
          <w:color w:val="000000" w:themeColor="text1"/>
          <w:sz w:val="26"/>
          <w:szCs w:val="26"/>
        </w:rPr>
        <w:t>Companies that have prepared themselves well are likely to adapt to the changing situation immediately</w:t>
      </w:r>
      <w:r w:rsidRPr="00BE1FB3">
        <w:rPr>
          <w:color w:val="000000" w:themeColor="text1"/>
          <w:sz w:val="26"/>
          <w:szCs w:val="26"/>
        </w:rPr>
        <w:t>. In contrast</w:t>
      </w:r>
      <w:r w:rsidR="0074709A" w:rsidRPr="00BE1FB3">
        <w:rPr>
          <w:color w:val="000000" w:themeColor="text1"/>
          <w:sz w:val="26"/>
          <w:szCs w:val="26"/>
        </w:rPr>
        <w:t>,</w:t>
      </w:r>
      <w:r w:rsidRPr="00BE1FB3">
        <w:rPr>
          <w:color w:val="000000" w:themeColor="text1"/>
          <w:sz w:val="26"/>
          <w:szCs w:val="26"/>
        </w:rPr>
        <w:t xml:space="preserve"> the </w:t>
      </w:r>
      <w:r w:rsidR="00976DAB" w:rsidRPr="00BE1FB3">
        <w:rPr>
          <w:color w:val="000000" w:themeColor="text1"/>
          <w:sz w:val="26"/>
          <w:szCs w:val="26"/>
        </w:rPr>
        <w:t>non-well-</w:t>
      </w:r>
      <w:r w:rsidRPr="00BE1FB3">
        <w:rPr>
          <w:color w:val="000000" w:themeColor="text1"/>
          <w:sz w:val="26"/>
          <w:szCs w:val="26"/>
        </w:rPr>
        <w:t xml:space="preserve">prepare companies tended </w:t>
      </w:r>
      <w:r w:rsidR="00976DAB" w:rsidRPr="00BE1FB3">
        <w:rPr>
          <w:color w:val="000000" w:themeColor="text1"/>
          <w:sz w:val="26"/>
          <w:szCs w:val="26"/>
        </w:rPr>
        <w:t>not to respon</w:t>
      </w:r>
      <w:r w:rsidR="00180AB1" w:rsidRPr="00BE1FB3">
        <w:rPr>
          <w:color w:val="000000" w:themeColor="text1"/>
          <w:sz w:val="26"/>
          <w:szCs w:val="26"/>
        </w:rPr>
        <w:t>d</w:t>
      </w:r>
      <w:r w:rsidR="00976DAB" w:rsidRPr="00BE1FB3">
        <w:rPr>
          <w:color w:val="000000" w:themeColor="text1"/>
          <w:sz w:val="26"/>
          <w:szCs w:val="26"/>
        </w:rPr>
        <w:t xml:space="preserve"> to the change.</w:t>
      </w:r>
      <w:r w:rsidRPr="00BE1FB3">
        <w:rPr>
          <w:color w:val="000000" w:themeColor="text1"/>
          <w:sz w:val="26"/>
          <w:szCs w:val="26"/>
        </w:rPr>
        <w:t xml:space="preserve"> </w:t>
      </w:r>
      <w:r w:rsidR="00976DAB" w:rsidRPr="00BE1FB3">
        <w:rPr>
          <w:color w:val="000000" w:themeColor="text1"/>
          <w:sz w:val="26"/>
          <w:szCs w:val="26"/>
        </w:rPr>
        <w:t>Each company pursues similar and different approaches</w:t>
      </w:r>
      <w:r w:rsidR="0074709A" w:rsidRPr="00BE1FB3">
        <w:rPr>
          <w:color w:val="000000" w:themeColor="text1"/>
          <w:sz w:val="26"/>
          <w:szCs w:val="26"/>
        </w:rPr>
        <w:t xml:space="preserve"> to survive this </w:t>
      </w:r>
      <w:r w:rsidR="00AF26D9" w:rsidRPr="00BE1FB3">
        <w:rPr>
          <w:color w:val="000000" w:themeColor="text1"/>
          <w:sz w:val="26"/>
          <w:szCs w:val="26"/>
        </w:rPr>
        <w:t>major</w:t>
      </w:r>
      <w:r w:rsidR="0074709A" w:rsidRPr="00BE1FB3">
        <w:rPr>
          <w:color w:val="000000" w:themeColor="text1"/>
          <w:sz w:val="26"/>
          <w:szCs w:val="26"/>
        </w:rPr>
        <w:t xml:space="preserve"> crisis.</w:t>
      </w:r>
      <w:r w:rsidR="000817AB" w:rsidRPr="00BE1FB3">
        <w:rPr>
          <w:color w:val="000000" w:themeColor="text1"/>
          <w:sz w:val="26"/>
          <w:szCs w:val="26"/>
        </w:rPr>
        <w:t xml:space="preserve"> </w:t>
      </w:r>
    </w:p>
    <w:p w14:paraId="5B235CA1" w14:textId="0ABACA10" w:rsidR="00DC322F"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Although the COVID-19 pandemic has</w:t>
      </w:r>
      <w:r w:rsidR="00F66372" w:rsidRPr="00BE1FB3">
        <w:rPr>
          <w:color w:val="000000" w:themeColor="text1"/>
          <w:sz w:val="26"/>
          <w:szCs w:val="26"/>
        </w:rPr>
        <w:t xml:space="preserve"> varying</w:t>
      </w:r>
      <w:r w:rsidRPr="00BE1FB3">
        <w:rPr>
          <w:color w:val="000000" w:themeColor="text1"/>
          <w:sz w:val="26"/>
          <w:szCs w:val="26"/>
        </w:rPr>
        <w:t xml:space="preserve"> </w:t>
      </w:r>
      <w:r w:rsidR="0071324C" w:rsidRPr="00BE1FB3">
        <w:rPr>
          <w:color w:val="000000" w:themeColor="text1"/>
          <w:sz w:val="26"/>
          <w:szCs w:val="26"/>
        </w:rPr>
        <w:t>impact</w:t>
      </w:r>
      <w:r w:rsidR="000817AB" w:rsidRPr="00BE1FB3">
        <w:rPr>
          <w:color w:val="000000" w:themeColor="text1"/>
          <w:sz w:val="26"/>
          <w:szCs w:val="26"/>
        </w:rPr>
        <w:t>s</w:t>
      </w:r>
      <w:r w:rsidRPr="00BE1FB3">
        <w:rPr>
          <w:color w:val="000000" w:themeColor="text1"/>
          <w:sz w:val="26"/>
          <w:szCs w:val="26"/>
        </w:rPr>
        <w:t xml:space="preserve"> </w:t>
      </w:r>
      <w:r w:rsidR="000817AB" w:rsidRPr="00BE1FB3">
        <w:rPr>
          <w:color w:val="000000" w:themeColor="text1"/>
          <w:sz w:val="26"/>
          <w:szCs w:val="26"/>
        </w:rPr>
        <w:t>on</w:t>
      </w:r>
      <w:r w:rsidRPr="00BE1FB3">
        <w:rPr>
          <w:color w:val="000000" w:themeColor="text1"/>
          <w:sz w:val="26"/>
          <w:szCs w:val="26"/>
        </w:rPr>
        <w:t xml:space="preserve"> each company, all </w:t>
      </w:r>
      <w:r w:rsidR="00AF26D9" w:rsidRPr="00BE1FB3">
        <w:rPr>
          <w:color w:val="000000" w:themeColor="text1"/>
          <w:sz w:val="26"/>
          <w:szCs w:val="26"/>
        </w:rPr>
        <w:t xml:space="preserve">the </w:t>
      </w:r>
      <w:r w:rsidRPr="00BE1FB3">
        <w:rPr>
          <w:color w:val="000000" w:themeColor="text1"/>
          <w:sz w:val="26"/>
          <w:szCs w:val="26"/>
        </w:rPr>
        <w:t xml:space="preserve">respondents agreed that they were affected. </w:t>
      </w:r>
      <w:r w:rsidR="00AF26D9" w:rsidRPr="00BE1FB3">
        <w:rPr>
          <w:color w:val="000000" w:themeColor="text1"/>
          <w:sz w:val="26"/>
          <w:szCs w:val="26"/>
        </w:rPr>
        <w:t xml:space="preserve">In </w:t>
      </w:r>
      <w:r w:rsidR="00E04D38" w:rsidRPr="00BE1FB3">
        <w:rPr>
          <w:color w:val="000000" w:themeColor="text1"/>
          <w:sz w:val="26"/>
          <w:szCs w:val="26"/>
        </w:rPr>
        <w:t xml:space="preserve">the </w:t>
      </w:r>
      <w:r w:rsidR="00770C10" w:rsidRPr="00BE1FB3">
        <w:rPr>
          <w:color w:val="000000" w:themeColor="text1"/>
          <w:sz w:val="26"/>
          <w:szCs w:val="26"/>
        </w:rPr>
        <w:t xml:space="preserve">real estate </w:t>
      </w:r>
      <w:r w:rsidR="00E04D38" w:rsidRPr="00BE1FB3">
        <w:rPr>
          <w:color w:val="000000" w:themeColor="text1"/>
          <w:sz w:val="26"/>
          <w:szCs w:val="26"/>
        </w:rPr>
        <w:t>rent</w:t>
      </w:r>
      <w:r w:rsidR="00770C10" w:rsidRPr="00BE1FB3">
        <w:rPr>
          <w:color w:val="000000" w:themeColor="text1"/>
          <w:sz w:val="26"/>
          <w:szCs w:val="26"/>
        </w:rPr>
        <w:t>al</w:t>
      </w:r>
      <w:r w:rsidR="00E04D38" w:rsidRPr="00BE1FB3">
        <w:rPr>
          <w:color w:val="000000" w:themeColor="text1"/>
          <w:sz w:val="26"/>
          <w:szCs w:val="26"/>
        </w:rPr>
        <w:t xml:space="preserve"> market, t</w:t>
      </w:r>
      <w:r w:rsidRPr="00BE1FB3">
        <w:rPr>
          <w:color w:val="000000" w:themeColor="text1"/>
          <w:sz w:val="26"/>
          <w:szCs w:val="26"/>
        </w:rPr>
        <w:t>he rent volumes of most of the companies were drastically decreased from 50% to 90%</w:t>
      </w:r>
      <w:r w:rsidR="00AF26D9" w:rsidRPr="00BE1FB3">
        <w:rPr>
          <w:color w:val="000000" w:themeColor="text1"/>
          <w:sz w:val="26"/>
          <w:szCs w:val="26"/>
        </w:rPr>
        <w:t>,</w:t>
      </w:r>
      <w:r w:rsidRPr="00BE1FB3">
        <w:rPr>
          <w:color w:val="000000" w:themeColor="text1"/>
          <w:sz w:val="26"/>
          <w:szCs w:val="26"/>
        </w:rPr>
        <w:t xml:space="preserve"> especially during the </w:t>
      </w:r>
      <w:r w:rsidR="0071324C" w:rsidRPr="00BE1FB3">
        <w:rPr>
          <w:color w:val="000000" w:themeColor="text1"/>
          <w:sz w:val="26"/>
          <w:szCs w:val="26"/>
        </w:rPr>
        <w:t xml:space="preserve">two months of </w:t>
      </w:r>
      <w:r w:rsidRPr="00BE1FB3">
        <w:rPr>
          <w:color w:val="000000" w:themeColor="text1"/>
          <w:sz w:val="26"/>
          <w:szCs w:val="26"/>
        </w:rPr>
        <w:t>strictly enforce</w:t>
      </w:r>
      <w:r w:rsidR="00AF26D9" w:rsidRPr="00BE1FB3">
        <w:rPr>
          <w:color w:val="000000" w:themeColor="text1"/>
          <w:sz w:val="26"/>
          <w:szCs w:val="26"/>
        </w:rPr>
        <w:t>d</w:t>
      </w:r>
      <w:r w:rsidRPr="00BE1FB3">
        <w:rPr>
          <w:color w:val="000000" w:themeColor="text1"/>
          <w:sz w:val="26"/>
          <w:szCs w:val="26"/>
        </w:rPr>
        <w:t xml:space="preserve"> curfew.</w:t>
      </w:r>
      <w:r w:rsidR="003C7442" w:rsidRPr="00BE1FB3">
        <w:rPr>
          <w:color w:val="000000" w:themeColor="text1"/>
          <w:sz w:val="26"/>
          <w:szCs w:val="26"/>
        </w:rPr>
        <w:t xml:space="preserve"> This situation resulted</w:t>
      </w:r>
      <w:r w:rsidR="0060029D" w:rsidRPr="00BE1FB3">
        <w:rPr>
          <w:color w:val="000000" w:themeColor="text1"/>
          <w:sz w:val="26"/>
          <w:szCs w:val="26"/>
        </w:rPr>
        <w:t xml:space="preserve"> </w:t>
      </w:r>
      <w:r w:rsidR="000817AB" w:rsidRPr="00BE1FB3">
        <w:rPr>
          <w:color w:val="000000" w:themeColor="text1"/>
          <w:sz w:val="26"/>
          <w:szCs w:val="26"/>
        </w:rPr>
        <w:t>in</w:t>
      </w:r>
      <w:r w:rsidR="003C7442" w:rsidRPr="00BE1FB3">
        <w:rPr>
          <w:color w:val="000000" w:themeColor="text1"/>
          <w:sz w:val="26"/>
          <w:szCs w:val="26"/>
        </w:rPr>
        <w:t xml:space="preserve"> less or no new inflows f</w:t>
      </w:r>
      <w:r w:rsidR="0060029D" w:rsidRPr="00BE1FB3">
        <w:rPr>
          <w:color w:val="000000" w:themeColor="text1"/>
          <w:sz w:val="26"/>
          <w:szCs w:val="26"/>
        </w:rPr>
        <w:t>or</w:t>
      </w:r>
      <w:r w:rsidR="003C7442" w:rsidRPr="00BE1FB3">
        <w:rPr>
          <w:color w:val="000000" w:themeColor="text1"/>
          <w:sz w:val="26"/>
          <w:szCs w:val="26"/>
        </w:rPr>
        <w:t xml:space="preserve"> the expatriate</w:t>
      </w:r>
      <w:r w:rsidR="00AF26D9" w:rsidRPr="00BE1FB3">
        <w:rPr>
          <w:color w:val="000000" w:themeColor="text1"/>
          <w:sz w:val="26"/>
          <w:szCs w:val="26"/>
        </w:rPr>
        <w:t>s</w:t>
      </w:r>
      <w:r w:rsidR="003C7442" w:rsidRPr="00BE1FB3">
        <w:rPr>
          <w:color w:val="000000" w:themeColor="text1"/>
          <w:sz w:val="26"/>
          <w:szCs w:val="26"/>
        </w:rPr>
        <w:t xml:space="preserve">. Also, </w:t>
      </w:r>
      <w:r w:rsidR="00AF26D9" w:rsidRPr="00BE1FB3">
        <w:rPr>
          <w:color w:val="000000" w:themeColor="text1"/>
          <w:sz w:val="26"/>
          <w:szCs w:val="26"/>
        </w:rPr>
        <w:t xml:space="preserve">there was </w:t>
      </w:r>
      <w:r w:rsidR="00F77AED" w:rsidRPr="00BE1FB3">
        <w:rPr>
          <w:color w:val="000000" w:themeColor="text1"/>
          <w:sz w:val="26"/>
          <w:szCs w:val="26"/>
        </w:rPr>
        <w:t xml:space="preserve">almost </w:t>
      </w:r>
      <w:r w:rsidR="003C7442" w:rsidRPr="00BE1FB3">
        <w:rPr>
          <w:color w:val="000000" w:themeColor="text1"/>
          <w:sz w:val="26"/>
          <w:szCs w:val="26"/>
        </w:rPr>
        <w:t xml:space="preserve">no </w:t>
      </w:r>
      <w:r w:rsidR="00AF26D9" w:rsidRPr="00BE1FB3">
        <w:rPr>
          <w:color w:val="000000" w:themeColor="text1"/>
          <w:sz w:val="26"/>
          <w:szCs w:val="26"/>
        </w:rPr>
        <w:t>shifting</w:t>
      </w:r>
      <w:r w:rsidR="003C7442" w:rsidRPr="00BE1FB3">
        <w:rPr>
          <w:color w:val="000000" w:themeColor="text1"/>
          <w:sz w:val="26"/>
          <w:szCs w:val="26"/>
        </w:rPr>
        <w:t xml:space="preserve"> to new buildings as the </w:t>
      </w:r>
      <w:r w:rsidR="00AF26D9" w:rsidRPr="00BE1FB3">
        <w:rPr>
          <w:color w:val="000000" w:themeColor="text1"/>
          <w:sz w:val="26"/>
          <w:szCs w:val="26"/>
        </w:rPr>
        <w:t xml:space="preserve">tenant </w:t>
      </w:r>
      <w:r w:rsidR="003C7442" w:rsidRPr="00BE1FB3">
        <w:rPr>
          <w:color w:val="000000" w:themeColor="text1"/>
          <w:sz w:val="26"/>
          <w:szCs w:val="26"/>
        </w:rPr>
        <w:t>tended to extend the existing rent contract</w:t>
      </w:r>
      <w:r w:rsidR="00F77AED" w:rsidRPr="00BE1FB3">
        <w:rPr>
          <w:color w:val="000000" w:themeColor="text1"/>
          <w:sz w:val="26"/>
          <w:szCs w:val="26"/>
        </w:rPr>
        <w:t xml:space="preserve"> wh</w:t>
      </w:r>
      <w:r w:rsidR="0060029D" w:rsidRPr="00BE1FB3">
        <w:rPr>
          <w:color w:val="000000" w:themeColor="text1"/>
          <w:sz w:val="26"/>
          <w:szCs w:val="26"/>
        </w:rPr>
        <w:t>ile</w:t>
      </w:r>
      <w:r w:rsidR="00F77AED" w:rsidRPr="00BE1FB3">
        <w:rPr>
          <w:color w:val="000000" w:themeColor="text1"/>
          <w:sz w:val="26"/>
          <w:szCs w:val="26"/>
        </w:rPr>
        <w:t xml:space="preserve"> asking for a premium price</w:t>
      </w:r>
      <w:r w:rsidR="003C7442" w:rsidRPr="00BE1FB3">
        <w:rPr>
          <w:color w:val="000000" w:themeColor="text1"/>
          <w:sz w:val="26"/>
          <w:szCs w:val="26"/>
        </w:rPr>
        <w:t>.</w:t>
      </w:r>
      <w:r w:rsidR="00F77AED" w:rsidRPr="00BE1FB3">
        <w:rPr>
          <w:color w:val="000000" w:themeColor="text1"/>
          <w:sz w:val="26"/>
          <w:szCs w:val="26"/>
        </w:rPr>
        <w:t xml:space="preserve"> </w:t>
      </w:r>
      <w:r w:rsidR="0060029D" w:rsidRPr="00BE1FB3">
        <w:rPr>
          <w:color w:val="000000" w:themeColor="text1"/>
          <w:sz w:val="26"/>
          <w:szCs w:val="26"/>
        </w:rPr>
        <w:t>So</w:t>
      </w:r>
      <w:r w:rsidR="00F77AED" w:rsidRPr="00BE1FB3">
        <w:rPr>
          <w:color w:val="000000" w:themeColor="text1"/>
          <w:sz w:val="26"/>
          <w:szCs w:val="26"/>
        </w:rPr>
        <w:t xml:space="preserve">me tenants asked </w:t>
      </w:r>
      <w:r w:rsidR="0060029D" w:rsidRPr="00BE1FB3">
        <w:rPr>
          <w:color w:val="000000" w:themeColor="text1"/>
          <w:sz w:val="26"/>
          <w:szCs w:val="26"/>
        </w:rPr>
        <w:t>to</w:t>
      </w:r>
      <w:r w:rsidR="00F77AED" w:rsidRPr="00BE1FB3">
        <w:rPr>
          <w:color w:val="000000" w:themeColor="text1"/>
          <w:sz w:val="26"/>
          <w:szCs w:val="26"/>
        </w:rPr>
        <w:t xml:space="preserve"> mov</w:t>
      </w:r>
      <w:r w:rsidR="0060029D" w:rsidRPr="00BE1FB3">
        <w:rPr>
          <w:color w:val="000000" w:themeColor="text1"/>
          <w:sz w:val="26"/>
          <w:szCs w:val="26"/>
        </w:rPr>
        <w:t xml:space="preserve">e </w:t>
      </w:r>
      <w:r w:rsidR="00F77AED" w:rsidRPr="00BE1FB3">
        <w:rPr>
          <w:color w:val="000000" w:themeColor="text1"/>
          <w:sz w:val="26"/>
          <w:szCs w:val="26"/>
        </w:rPr>
        <w:t xml:space="preserve">to the </w:t>
      </w:r>
      <w:r w:rsidR="0024063B" w:rsidRPr="00BE1FB3">
        <w:rPr>
          <w:color w:val="000000" w:themeColor="text1"/>
          <w:sz w:val="26"/>
          <w:szCs w:val="26"/>
        </w:rPr>
        <w:t>lower</w:t>
      </w:r>
      <w:r w:rsidR="0060029D" w:rsidRPr="00BE1FB3">
        <w:rPr>
          <w:color w:val="000000" w:themeColor="text1"/>
          <w:sz w:val="26"/>
          <w:szCs w:val="26"/>
        </w:rPr>
        <w:t>-</w:t>
      </w:r>
      <w:r w:rsidR="0024063B" w:rsidRPr="00BE1FB3">
        <w:rPr>
          <w:color w:val="000000" w:themeColor="text1"/>
          <w:sz w:val="26"/>
          <w:szCs w:val="26"/>
        </w:rPr>
        <w:t xml:space="preserve">rental rate </w:t>
      </w:r>
      <w:r w:rsidR="00F77AED" w:rsidRPr="00BE1FB3">
        <w:rPr>
          <w:color w:val="000000" w:themeColor="text1"/>
          <w:sz w:val="26"/>
          <w:szCs w:val="26"/>
        </w:rPr>
        <w:t xml:space="preserve">condominiums </w:t>
      </w:r>
      <w:r w:rsidR="0024063B" w:rsidRPr="00BE1FB3">
        <w:rPr>
          <w:color w:val="000000" w:themeColor="text1"/>
          <w:sz w:val="26"/>
          <w:szCs w:val="26"/>
        </w:rPr>
        <w:t xml:space="preserve">due to their </w:t>
      </w:r>
      <w:r w:rsidR="00AF26D9" w:rsidRPr="00BE1FB3">
        <w:rPr>
          <w:color w:val="000000" w:themeColor="text1"/>
          <w:sz w:val="26"/>
          <w:szCs w:val="26"/>
        </w:rPr>
        <w:t xml:space="preserve">reduced </w:t>
      </w:r>
      <w:r w:rsidR="0024063B" w:rsidRPr="00BE1FB3">
        <w:rPr>
          <w:color w:val="000000" w:themeColor="text1"/>
          <w:sz w:val="26"/>
          <w:szCs w:val="26"/>
        </w:rPr>
        <w:t xml:space="preserve">salaries/incomes. </w:t>
      </w:r>
      <w:r w:rsidR="003C7442" w:rsidRPr="00BE1FB3">
        <w:rPr>
          <w:color w:val="000000" w:themeColor="text1"/>
          <w:sz w:val="26"/>
          <w:szCs w:val="26"/>
        </w:rPr>
        <w:t xml:space="preserve">This </w:t>
      </w:r>
      <w:r w:rsidR="007329D7" w:rsidRPr="00BE1FB3">
        <w:rPr>
          <w:color w:val="000000" w:themeColor="text1"/>
          <w:sz w:val="26"/>
          <w:szCs w:val="26"/>
        </w:rPr>
        <w:t xml:space="preserve">has </w:t>
      </w:r>
      <w:r w:rsidR="003C7442" w:rsidRPr="00BE1FB3">
        <w:rPr>
          <w:color w:val="000000" w:themeColor="text1"/>
          <w:sz w:val="26"/>
          <w:szCs w:val="26"/>
        </w:rPr>
        <w:t xml:space="preserve">affected </w:t>
      </w:r>
      <w:r w:rsidR="00E9586C" w:rsidRPr="00BE1FB3">
        <w:rPr>
          <w:color w:val="000000" w:themeColor="text1"/>
          <w:sz w:val="26"/>
          <w:szCs w:val="26"/>
        </w:rPr>
        <w:t>the</w:t>
      </w:r>
      <w:r w:rsidR="003C7442" w:rsidRPr="00BE1FB3">
        <w:rPr>
          <w:color w:val="000000" w:themeColor="text1"/>
          <w:sz w:val="26"/>
          <w:szCs w:val="26"/>
        </w:rPr>
        <w:t xml:space="preserve"> rental fees </w:t>
      </w:r>
      <w:r w:rsidR="00E9586C" w:rsidRPr="00BE1FB3">
        <w:rPr>
          <w:color w:val="000000" w:themeColor="text1"/>
          <w:sz w:val="26"/>
          <w:szCs w:val="26"/>
        </w:rPr>
        <w:t>incurred by</w:t>
      </w:r>
      <w:r w:rsidR="003C7442" w:rsidRPr="00BE1FB3">
        <w:rPr>
          <w:color w:val="000000" w:themeColor="text1"/>
          <w:sz w:val="26"/>
          <w:szCs w:val="26"/>
        </w:rPr>
        <w:t xml:space="preserve"> the </w:t>
      </w:r>
      <w:r w:rsidR="00A51A11" w:rsidRPr="00BE1FB3">
        <w:rPr>
          <w:color w:val="000000" w:themeColor="text1"/>
          <w:sz w:val="26"/>
          <w:szCs w:val="26"/>
        </w:rPr>
        <w:t>agencies</w:t>
      </w:r>
      <w:r w:rsidR="0018323B" w:rsidRPr="00BE1FB3">
        <w:rPr>
          <w:color w:val="000000" w:themeColor="text1"/>
          <w:sz w:val="26"/>
          <w:szCs w:val="26"/>
        </w:rPr>
        <w:t xml:space="preserve"> too</w:t>
      </w:r>
      <w:r w:rsidR="003C7442" w:rsidRPr="00BE1FB3">
        <w:rPr>
          <w:color w:val="000000" w:themeColor="text1"/>
          <w:sz w:val="26"/>
          <w:szCs w:val="26"/>
        </w:rPr>
        <w:t xml:space="preserve">. </w:t>
      </w:r>
      <w:r w:rsidRPr="00BE1FB3">
        <w:rPr>
          <w:color w:val="000000" w:themeColor="text1"/>
          <w:sz w:val="26"/>
          <w:szCs w:val="26"/>
        </w:rPr>
        <w:t>A</w:t>
      </w:r>
      <w:r w:rsidR="00F77AED" w:rsidRPr="00BE1FB3">
        <w:rPr>
          <w:color w:val="000000" w:themeColor="text1"/>
          <w:sz w:val="26"/>
          <w:szCs w:val="26"/>
        </w:rPr>
        <w:t xml:space="preserve"> </w:t>
      </w:r>
      <w:r w:rsidR="00AF26D9" w:rsidRPr="00BE1FB3">
        <w:rPr>
          <w:color w:val="000000" w:themeColor="text1"/>
          <w:sz w:val="26"/>
          <w:szCs w:val="26"/>
        </w:rPr>
        <w:t xml:space="preserve">positive outcome </w:t>
      </w:r>
      <w:r w:rsidR="004556C9" w:rsidRPr="00BE1FB3">
        <w:rPr>
          <w:color w:val="000000" w:themeColor="text1"/>
          <w:sz w:val="26"/>
          <w:szCs w:val="26"/>
        </w:rPr>
        <w:t xml:space="preserve">for the tenants and </w:t>
      </w:r>
      <w:r w:rsidR="00A51A11" w:rsidRPr="00BE1FB3">
        <w:rPr>
          <w:color w:val="000000" w:themeColor="text1"/>
          <w:sz w:val="26"/>
          <w:szCs w:val="26"/>
        </w:rPr>
        <w:t>agencies</w:t>
      </w:r>
      <w:r w:rsidR="004556C9" w:rsidRPr="00BE1FB3">
        <w:rPr>
          <w:color w:val="000000" w:themeColor="text1"/>
          <w:sz w:val="26"/>
          <w:szCs w:val="26"/>
        </w:rPr>
        <w:t xml:space="preserve"> regarding </w:t>
      </w:r>
      <w:r w:rsidR="00F77AED" w:rsidRPr="00BE1FB3">
        <w:rPr>
          <w:color w:val="000000" w:themeColor="text1"/>
          <w:sz w:val="26"/>
          <w:szCs w:val="26"/>
        </w:rPr>
        <w:t>th</w:t>
      </w:r>
      <w:r w:rsidR="00AF26D9" w:rsidRPr="00BE1FB3">
        <w:rPr>
          <w:color w:val="000000" w:themeColor="text1"/>
          <w:sz w:val="26"/>
          <w:szCs w:val="26"/>
        </w:rPr>
        <w:t>e</w:t>
      </w:r>
      <w:r w:rsidR="00F77AED" w:rsidRPr="00BE1FB3">
        <w:rPr>
          <w:color w:val="000000" w:themeColor="text1"/>
          <w:sz w:val="26"/>
          <w:szCs w:val="26"/>
        </w:rPr>
        <w:t xml:space="preserve"> impact </w:t>
      </w:r>
      <w:r w:rsidR="00AF26D9" w:rsidRPr="00BE1FB3">
        <w:rPr>
          <w:color w:val="000000" w:themeColor="text1"/>
          <w:sz w:val="26"/>
          <w:szCs w:val="26"/>
        </w:rPr>
        <w:t xml:space="preserve">of the crisis </w:t>
      </w:r>
      <w:r w:rsidR="00F77AED" w:rsidRPr="00BE1FB3">
        <w:rPr>
          <w:color w:val="000000" w:themeColor="text1"/>
          <w:sz w:val="26"/>
          <w:szCs w:val="26"/>
        </w:rPr>
        <w:t xml:space="preserve">was the higher discounted rental price </w:t>
      </w:r>
      <w:r w:rsidR="0024063B" w:rsidRPr="00BE1FB3">
        <w:rPr>
          <w:color w:val="000000" w:themeColor="text1"/>
          <w:sz w:val="26"/>
          <w:szCs w:val="26"/>
        </w:rPr>
        <w:t>offer</w:t>
      </w:r>
      <w:r w:rsidR="000817AB" w:rsidRPr="00BE1FB3">
        <w:rPr>
          <w:color w:val="000000" w:themeColor="text1"/>
          <w:sz w:val="26"/>
          <w:szCs w:val="26"/>
        </w:rPr>
        <w:t>ed</w:t>
      </w:r>
      <w:r w:rsidR="0024063B" w:rsidRPr="00BE1FB3">
        <w:rPr>
          <w:color w:val="000000" w:themeColor="text1"/>
          <w:sz w:val="26"/>
          <w:szCs w:val="26"/>
        </w:rPr>
        <w:t xml:space="preserve"> </w:t>
      </w:r>
      <w:r w:rsidR="00F77AED" w:rsidRPr="00BE1FB3">
        <w:rPr>
          <w:color w:val="000000" w:themeColor="text1"/>
          <w:sz w:val="26"/>
          <w:szCs w:val="26"/>
        </w:rPr>
        <w:t xml:space="preserve">by the landlords </w:t>
      </w:r>
      <w:r w:rsidR="004556C9" w:rsidRPr="00BE1FB3">
        <w:rPr>
          <w:color w:val="000000" w:themeColor="text1"/>
          <w:sz w:val="26"/>
          <w:szCs w:val="26"/>
        </w:rPr>
        <w:t xml:space="preserve">as they felt unstable </w:t>
      </w:r>
      <w:r w:rsidR="00AF26D9" w:rsidRPr="00BE1FB3">
        <w:rPr>
          <w:color w:val="000000" w:themeColor="text1"/>
          <w:sz w:val="26"/>
          <w:szCs w:val="26"/>
        </w:rPr>
        <w:t xml:space="preserve">in </w:t>
      </w:r>
      <w:r w:rsidR="004556C9" w:rsidRPr="00BE1FB3">
        <w:rPr>
          <w:color w:val="000000" w:themeColor="text1"/>
          <w:sz w:val="26"/>
          <w:szCs w:val="26"/>
        </w:rPr>
        <w:t>the fluctua</w:t>
      </w:r>
      <w:r w:rsidR="00E9586C" w:rsidRPr="00BE1FB3">
        <w:rPr>
          <w:color w:val="000000" w:themeColor="text1"/>
          <w:sz w:val="26"/>
          <w:szCs w:val="26"/>
        </w:rPr>
        <w:t>ting</w:t>
      </w:r>
      <w:r w:rsidR="004556C9" w:rsidRPr="00BE1FB3">
        <w:rPr>
          <w:color w:val="000000" w:themeColor="text1"/>
          <w:sz w:val="26"/>
          <w:szCs w:val="26"/>
        </w:rPr>
        <w:t xml:space="preserve"> </w:t>
      </w:r>
      <w:r w:rsidR="0018323B" w:rsidRPr="00BE1FB3">
        <w:rPr>
          <w:color w:val="000000" w:themeColor="text1"/>
          <w:sz w:val="26"/>
          <w:szCs w:val="26"/>
        </w:rPr>
        <w:t>market, which</w:t>
      </w:r>
      <w:r w:rsidR="004556C9" w:rsidRPr="00BE1FB3">
        <w:rPr>
          <w:color w:val="000000" w:themeColor="text1"/>
          <w:sz w:val="26"/>
          <w:szCs w:val="26"/>
        </w:rPr>
        <w:t xml:space="preserve"> </w:t>
      </w:r>
      <w:proofErr w:type="gramStart"/>
      <w:r w:rsidR="00AF26D9" w:rsidRPr="00BE1FB3">
        <w:rPr>
          <w:color w:val="000000" w:themeColor="text1"/>
          <w:sz w:val="26"/>
          <w:szCs w:val="26"/>
        </w:rPr>
        <w:t xml:space="preserve">opened </w:t>
      </w:r>
      <w:r w:rsidR="0018323B" w:rsidRPr="00BE1FB3">
        <w:rPr>
          <w:color w:val="000000" w:themeColor="text1"/>
          <w:sz w:val="26"/>
          <w:szCs w:val="26"/>
        </w:rPr>
        <w:t>up</w:t>
      </w:r>
      <w:proofErr w:type="gramEnd"/>
      <w:r w:rsidR="00F77AED" w:rsidRPr="00BE1FB3">
        <w:rPr>
          <w:color w:val="000000" w:themeColor="text1"/>
          <w:sz w:val="26"/>
          <w:szCs w:val="26"/>
        </w:rPr>
        <w:t xml:space="preserve"> </w:t>
      </w:r>
      <w:r w:rsidR="000817AB" w:rsidRPr="00BE1FB3">
        <w:rPr>
          <w:color w:val="000000" w:themeColor="text1"/>
          <w:sz w:val="26"/>
          <w:szCs w:val="26"/>
        </w:rPr>
        <w:t xml:space="preserve">a </w:t>
      </w:r>
      <w:r w:rsidR="00F77AED" w:rsidRPr="00BE1FB3">
        <w:rPr>
          <w:color w:val="000000" w:themeColor="text1"/>
          <w:sz w:val="26"/>
          <w:szCs w:val="26"/>
        </w:rPr>
        <w:t xml:space="preserve">variety of units for </w:t>
      </w:r>
      <w:r w:rsidR="00AF26D9" w:rsidRPr="00BE1FB3">
        <w:rPr>
          <w:color w:val="000000" w:themeColor="text1"/>
          <w:sz w:val="26"/>
          <w:szCs w:val="26"/>
        </w:rPr>
        <w:t xml:space="preserve">the </w:t>
      </w:r>
      <w:r w:rsidR="00F77AED" w:rsidRPr="00BE1FB3">
        <w:rPr>
          <w:color w:val="000000" w:themeColor="text1"/>
          <w:sz w:val="26"/>
          <w:szCs w:val="26"/>
        </w:rPr>
        <w:t>tenants.</w:t>
      </w:r>
      <w:r w:rsidRPr="00BE1FB3">
        <w:rPr>
          <w:color w:val="000000" w:themeColor="text1"/>
          <w:sz w:val="26"/>
          <w:szCs w:val="26"/>
        </w:rPr>
        <w:t xml:space="preserve"> Moreover, although </w:t>
      </w:r>
      <w:r w:rsidR="00AF26D9" w:rsidRPr="00BE1FB3">
        <w:rPr>
          <w:color w:val="000000" w:themeColor="text1"/>
          <w:sz w:val="26"/>
          <w:szCs w:val="26"/>
        </w:rPr>
        <w:t xml:space="preserve">the </w:t>
      </w:r>
      <w:r w:rsidR="00A51A11" w:rsidRPr="00BE1FB3">
        <w:rPr>
          <w:color w:val="000000" w:themeColor="text1"/>
          <w:sz w:val="26"/>
          <w:szCs w:val="26"/>
        </w:rPr>
        <w:t>agencies</w:t>
      </w:r>
      <w:r w:rsidRPr="00BE1FB3">
        <w:rPr>
          <w:color w:val="000000" w:themeColor="text1"/>
          <w:sz w:val="26"/>
          <w:szCs w:val="26"/>
        </w:rPr>
        <w:t xml:space="preserve"> earned </w:t>
      </w:r>
      <w:r w:rsidR="00EE2CED" w:rsidRPr="00BE1FB3">
        <w:rPr>
          <w:color w:val="000000" w:themeColor="text1"/>
          <w:sz w:val="26"/>
          <w:szCs w:val="26"/>
        </w:rPr>
        <w:t xml:space="preserve">the </w:t>
      </w:r>
      <w:r w:rsidR="00AF26D9" w:rsidRPr="00BE1FB3">
        <w:rPr>
          <w:color w:val="000000" w:themeColor="text1"/>
          <w:sz w:val="26"/>
          <w:szCs w:val="26"/>
        </w:rPr>
        <w:t xml:space="preserve">lower </w:t>
      </w:r>
      <w:r w:rsidRPr="00BE1FB3">
        <w:rPr>
          <w:color w:val="000000" w:themeColor="text1"/>
          <w:sz w:val="26"/>
          <w:szCs w:val="26"/>
        </w:rPr>
        <w:t xml:space="preserve">rental fees, they did not suffer </w:t>
      </w:r>
      <w:r w:rsidR="000817AB" w:rsidRPr="00BE1FB3">
        <w:rPr>
          <w:color w:val="000000" w:themeColor="text1"/>
          <w:sz w:val="26"/>
          <w:szCs w:val="26"/>
        </w:rPr>
        <w:t xml:space="preserve">much </w:t>
      </w:r>
      <w:r w:rsidRPr="00BE1FB3">
        <w:rPr>
          <w:color w:val="000000" w:themeColor="text1"/>
          <w:sz w:val="26"/>
          <w:szCs w:val="26"/>
        </w:rPr>
        <w:t xml:space="preserve">from the </w:t>
      </w:r>
      <w:r w:rsidR="00B55CC5" w:rsidRPr="00BE1FB3">
        <w:rPr>
          <w:color w:val="000000" w:themeColor="text1"/>
          <w:sz w:val="26"/>
          <w:szCs w:val="26"/>
        </w:rPr>
        <w:t>fixed or variable costs as this business</w:t>
      </w:r>
      <w:r w:rsidR="00EE2CED" w:rsidRPr="00BE1FB3">
        <w:rPr>
          <w:color w:val="000000" w:themeColor="text1"/>
          <w:sz w:val="26"/>
          <w:szCs w:val="26"/>
        </w:rPr>
        <w:t>'</w:t>
      </w:r>
      <w:r w:rsidR="00B55CC5" w:rsidRPr="00BE1FB3">
        <w:rPr>
          <w:color w:val="000000" w:themeColor="text1"/>
          <w:sz w:val="26"/>
          <w:szCs w:val="26"/>
        </w:rPr>
        <w:t xml:space="preserve">s investment and operation costs </w:t>
      </w:r>
      <w:r w:rsidR="00AF26D9" w:rsidRPr="00BE1FB3">
        <w:rPr>
          <w:color w:val="000000" w:themeColor="text1"/>
          <w:sz w:val="26"/>
          <w:szCs w:val="26"/>
        </w:rPr>
        <w:t>are</w:t>
      </w:r>
      <w:r w:rsidR="00B55CC5" w:rsidRPr="00BE1FB3">
        <w:rPr>
          <w:color w:val="000000" w:themeColor="text1"/>
          <w:sz w:val="26"/>
          <w:szCs w:val="26"/>
        </w:rPr>
        <w:t xml:space="preserve"> not high.</w:t>
      </w:r>
      <w:r w:rsidR="000817AB" w:rsidRPr="00BE1FB3">
        <w:rPr>
          <w:color w:val="000000" w:themeColor="text1"/>
          <w:sz w:val="26"/>
          <w:szCs w:val="26"/>
        </w:rPr>
        <w:t xml:space="preserve"> </w:t>
      </w:r>
    </w:p>
    <w:p w14:paraId="002EBA75" w14:textId="76B20ECE" w:rsidR="00C02FD5"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 xml:space="preserve">As described, </w:t>
      </w:r>
      <w:r w:rsidR="004B4134" w:rsidRPr="00BE1FB3">
        <w:rPr>
          <w:color w:val="000000" w:themeColor="text1"/>
          <w:sz w:val="26"/>
          <w:szCs w:val="26"/>
        </w:rPr>
        <w:t>it seems the opportunities in the rental market have reduced</w:t>
      </w:r>
      <w:r w:rsidR="00AF26D9" w:rsidRPr="00BE1FB3">
        <w:rPr>
          <w:color w:val="000000" w:themeColor="text1"/>
          <w:sz w:val="26"/>
          <w:szCs w:val="26"/>
        </w:rPr>
        <w:t>;</w:t>
      </w:r>
      <w:r w:rsidRPr="00BE1FB3">
        <w:rPr>
          <w:color w:val="000000" w:themeColor="text1"/>
          <w:sz w:val="26"/>
          <w:szCs w:val="26"/>
        </w:rPr>
        <w:t xml:space="preserve"> however, in the real estate sale market, </w:t>
      </w:r>
      <w:r w:rsidR="00AF26D9" w:rsidRPr="00BE1FB3">
        <w:rPr>
          <w:color w:val="000000" w:themeColor="text1"/>
          <w:sz w:val="26"/>
          <w:szCs w:val="26"/>
        </w:rPr>
        <w:t xml:space="preserve">the situation </w:t>
      </w:r>
      <w:r w:rsidRPr="00BE1FB3">
        <w:rPr>
          <w:color w:val="000000" w:themeColor="text1"/>
          <w:sz w:val="26"/>
          <w:szCs w:val="26"/>
        </w:rPr>
        <w:t>seems to be</w:t>
      </w:r>
      <w:r w:rsidR="004556C9" w:rsidRPr="00BE1FB3">
        <w:rPr>
          <w:color w:val="000000" w:themeColor="text1"/>
          <w:sz w:val="26"/>
          <w:szCs w:val="26"/>
        </w:rPr>
        <w:t xml:space="preserve"> a little </w:t>
      </w:r>
      <w:r w:rsidRPr="00BE1FB3">
        <w:rPr>
          <w:color w:val="000000" w:themeColor="text1"/>
          <w:sz w:val="26"/>
          <w:szCs w:val="26"/>
        </w:rPr>
        <w:t>different.</w:t>
      </w:r>
      <w:r w:rsidR="004556C9" w:rsidRPr="00BE1FB3">
        <w:rPr>
          <w:color w:val="000000" w:themeColor="text1"/>
          <w:sz w:val="26"/>
          <w:szCs w:val="26"/>
        </w:rPr>
        <w:t xml:space="preserve"> Some </w:t>
      </w:r>
      <w:r w:rsidR="00A51A11" w:rsidRPr="00BE1FB3">
        <w:rPr>
          <w:color w:val="000000" w:themeColor="text1"/>
          <w:sz w:val="26"/>
          <w:szCs w:val="26"/>
        </w:rPr>
        <w:t>agencies</w:t>
      </w:r>
      <w:r w:rsidR="004556C9" w:rsidRPr="00BE1FB3">
        <w:rPr>
          <w:color w:val="000000" w:themeColor="text1"/>
          <w:sz w:val="26"/>
          <w:szCs w:val="26"/>
        </w:rPr>
        <w:t xml:space="preserve"> </w:t>
      </w:r>
      <w:r w:rsidR="00282D1E" w:rsidRPr="00BE1FB3">
        <w:rPr>
          <w:color w:val="000000" w:themeColor="text1"/>
          <w:sz w:val="26"/>
          <w:szCs w:val="26"/>
        </w:rPr>
        <w:t xml:space="preserve">aver </w:t>
      </w:r>
      <w:r w:rsidR="004556C9" w:rsidRPr="00BE1FB3">
        <w:rPr>
          <w:color w:val="000000" w:themeColor="text1"/>
          <w:sz w:val="26"/>
          <w:szCs w:val="26"/>
        </w:rPr>
        <w:t xml:space="preserve">that </w:t>
      </w:r>
      <w:r w:rsidR="00AF26D9" w:rsidRPr="00BE1FB3">
        <w:rPr>
          <w:color w:val="000000" w:themeColor="text1"/>
          <w:sz w:val="26"/>
          <w:szCs w:val="26"/>
        </w:rPr>
        <w:t xml:space="preserve">the </w:t>
      </w:r>
      <w:r w:rsidR="004556C9" w:rsidRPr="00BE1FB3">
        <w:rPr>
          <w:color w:val="000000" w:themeColor="text1"/>
          <w:sz w:val="26"/>
          <w:szCs w:val="26"/>
        </w:rPr>
        <w:t xml:space="preserve">COVID-19 </w:t>
      </w:r>
      <w:r w:rsidR="00AF26D9" w:rsidRPr="00BE1FB3">
        <w:rPr>
          <w:color w:val="000000" w:themeColor="text1"/>
          <w:sz w:val="26"/>
          <w:szCs w:val="26"/>
        </w:rPr>
        <w:t xml:space="preserve">pandemic </w:t>
      </w:r>
      <w:r w:rsidR="001F0F3E" w:rsidRPr="00BE1FB3">
        <w:rPr>
          <w:color w:val="000000" w:themeColor="text1"/>
          <w:sz w:val="26"/>
          <w:szCs w:val="26"/>
        </w:rPr>
        <w:t>has made</w:t>
      </w:r>
      <w:r w:rsidR="004556C9" w:rsidRPr="00BE1FB3">
        <w:rPr>
          <w:color w:val="000000" w:themeColor="text1"/>
          <w:sz w:val="26"/>
          <w:szCs w:val="26"/>
        </w:rPr>
        <w:t xml:space="preserve"> many landlords decrease their propert</w:t>
      </w:r>
      <w:r w:rsidR="001F0F3E" w:rsidRPr="00BE1FB3">
        <w:rPr>
          <w:color w:val="000000" w:themeColor="text1"/>
          <w:sz w:val="26"/>
          <w:szCs w:val="26"/>
        </w:rPr>
        <w:t>y prices</w:t>
      </w:r>
      <w:r w:rsidR="004556C9" w:rsidRPr="00BE1FB3">
        <w:rPr>
          <w:color w:val="000000" w:themeColor="text1"/>
          <w:sz w:val="26"/>
          <w:szCs w:val="26"/>
        </w:rPr>
        <w:t>.</w:t>
      </w:r>
      <w:r w:rsidR="001F0F3E" w:rsidRPr="00BE1FB3">
        <w:rPr>
          <w:color w:val="000000" w:themeColor="text1"/>
          <w:sz w:val="26"/>
          <w:szCs w:val="26"/>
        </w:rPr>
        <w:t xml:space="preserve"> </w:t>
      </w:r>
      <w:r w:rsidR="00C27BFD" w:rsidRPr="00BE1FB3">
        <w:rPr>
          <w:color w:val="000000" w:themeColor="text1"/>
          <w:sz w:val="26"/>
          <w:szCs w:val="26"/>
        </w:rPr>
        <w:t xml:space="preserve">In the meantime, potential investors with purchasing power </w:t>
      </w:r>
      <w:r w:rsidR="00282D1E" w:rsidRPr="00BE1FB3">
        <w:rPr>
          <w:color w:val="000000" w:themeColor="text1"/>
          <w:sz w:val="26"/>
          <w:szCs w:val="26"/>
        </w:rPr>
        <w:t>a</w:t>
      </w:r>
      <w:r w:rsidR="00C27BFD" w:rsidRPr="00BE1FB3">
        <w:rPr>
          <w:color w:val="000000" w:themeColor="text1"/>
          <w:sz w:val="26"/>
          <w:szCs w:val="26"/>
        </w:rPr>
        <w:t xml:space="preserve">re also looking to </w:t>
      </w:r>
      <w:r w:rsidR="005D7756" w:rsidRPr="00BE1FB3">
        <w:rPr>
          <w:color w:val="000000" w:themeColor="text1"/>
          <w:sz w:val="26"/>
          <w:szCs w:val="26"/>
        </w:rPr>
        <w:t xml:space="preserve">acquire </w:t>
      </w:r>
      <w:r w:rsidR="00C27BFD" w:rsidRPr="00BE1FB3">
        <w:rPr>
          <w:color w:val="000000" w:themeColor="text1"/>
          <w:sz w:val="26"/>
          <w:szCs w:val="26"/>
        </w:rPr>
        <w:t xml:space="preserve">quality properties </w:t>
      </w:r>
      <w:r w:rsidR="000817AB" w:rsidRPr="00BE1FB3">
        <w:rPr>
          <w:color w:val="000000" w:themeColor="text1"/>
          <w:sz w:val="26"/>
          <w:szCs w:val="26"/>
        </w:rPr>
        <w:t xml:space="preserve">at </w:t>
      </w:r>
      <w:r w:rsidR="00C27BFD" w:rsidRPr="00BE1FB3">
        <w:rPr>
          <w:color w:val="000000" w:themeColor="text1"/>
          <w:sz w:val="26"/>
          <w:szCs w:val="26"/>
        </w:rPr>
        <w:t xml:space="preserve">attractive prices. Therefore, it </w:t>
      </w:r>
      <w:r w:rsidR="005D7756" w:rsidRPr="00BE1FB3">
        <w:rPr>
          <w:color w:val="000000" w:themeColor="text1"/>
          <w:sz w:val="26"/>
          <w:szCs w:val="26"/>
        </w:rPr>
        <w:t>i</w:t>
      </w:r>
      <w:r w:rsidR="00C27BFD" w:rsidRPr="00BE1FB3">
        <w:rPr>
          <w:color w:val="000000" w:themeColor="text1"/>
          <w:sz w:val="26"/>
          <w:szCs w:val="26"/>
        </w:rPr>
        <w:t xml:space="preserve">s </w:t>
      </w:r>
      <w:r w:rsidR="00282D1E" w:rsidRPr="00BE1FB3">
        <w:rPr>
          <w:color w:val="000000" w:themeColor="text1"/>
          <w:sz w:val="26"/>
          <w:szCs w:val="26"/>
        </w:rPr>
        <w:t xml:space="preserve">an </w:t>
      </w:r>
      <w:r w:rsidR="00EA02FE" w:rsidRPr="00BE1FB3">
        <w:rPr>
          <w:color w:val="000000" w:themeColor="text1"/>
          <w:sz w:val="26"/>
          <w:szCs w:val="26"/>
        </w:rPr>
        <w:t xml:space="preserve">opportunity for </w:t>
      </w:r>
      <w:r w:rsidR="00A51A11" w:rsidRPr="00BE1FB3">
        <w:rPr>
          <w:color w:val="000000" w:themeColor="text1"/>
          <w:sz w:val="26"/>
          <w:szCs w:val="26"/>
        </w:rPr>
        <w:t>agencies</w:t>
      </w:r>
      <w:r w:rsidR="00EA02FE" w:rsidRPr="00BE1FB3">
        <w:rPr>
          <w:color w:val="000000" w:themeColor="text1"/>
          <w:sz w:val="26"/>
          <w:szCs w:val="26"/>
        </w:rPr>
        <w:t xml:space="preserve"> to reconcile their demands</w:t>
      </w:r>
      <w:r w:rsidR="00282D1E" w:rsidRPr="00BE1FB3">
        <w:rPr>
          <w:color w:val="000000" w:themeColor="text1"/>
          <w:sz w:val="26"/>
          <w:szCs w:val="26"/>
        </w:rPr>
        <w:t xml:space="preserve"> and y</w:t>
      </w:r>
      <w:r w:rsidR="00EA02FE" w:rsidRPr="00BE1FB3">
        <w:rPr>
          <w:color w:val="000000" w:themeColor="text1"/>
          <w:sz w:val="26"/>
          <w:szCs w:val="26"/>
        </w:rPr>
        <w:t>ield another channel of their incomes during a problematic situation.</w:t>
      </w:r>
      <w:r w:rsidR="00036678" w:rsidRPr="00BE1FB3">
        <w:rPr>
          <w:color w:val="000000" w:themeColor="text1"/>
          <w:sz w:val="26"/>
          <w:szCs w:val="26"/>
        </w:rPr>
        <w:t xml:space="preserve"> This can be inferred </w:t>
      </w:r>
      <w:r w:rsidR="00282D1E" w:rsidRPr="00BE1FB3">
        <w:rPr>
          <w:color w:val="000000" w:themeColor="text1"/>
          <w:sz w:val="26"/>
          <w:szCs w:val="26"/>
        </w:rPr>
        <w:t>from</w:t>
      </w:r>
      <w:r w:rsidR="00197761" w:rsidRPr="00BE1FB3">
        <w:rPr>
          <w:color w:val="000000" w:themeColor="text1"/>
          <w:sz w:val="26"/>
          <w:szCs w:val="26"/>
        </w:rPr>
        <w:t xml:space="preserve"> the information given by </w:t>
      </w:r>
      <w:r w:rsidR="00036678" w:rsidRPr="00BE1FB3">
        <w:rPr>
          <w:color w:val="000000" w:themeColor="text1"/>
          <w:sz w:val="26"/>
          <w:szCs w:val="26"/>
        </w:rPr>
        <w:t>a female agent with five</w:t>
      </w:r>
      <w:r w:rsidR="00AF26D9" w:rsidRPr="00BE1FB3">
        <w:rPr>
          <w:color w:val="000000" w:themeColor="text1"/>
          <w:sz w:val="26"/>
          <w:szCs w:val="26"/>
        </w:rPr>
        <w:t xml:space="preserve"> </w:t>
      </w:r>
      <w:r w:rsidR="00036678" w:rsidRPr="00BE1FB3">
        <w:rPr>
          <w:color w:val="000000" w:themeColor="text1"/>
          <w:sz w:val="26"/>
          <w:szCs w:val="26"/>
        </w:rPr>
        <w:t>year</w:t>
      </w:r>
      <w:r w:rsidR="00AF26D9" w:rsidRPr="00BE1FB3">
        <w:rPr>
          <w:color w:val="000000" w:themeColor="text1"/>
          <w:sz w:val="26"/>
          <w:szCs w:val="26"/>
        </w:rPr>
        <w:t>s of</w:t>
      </w:r>
      <w:r w:rsidR="00036678" w:rsidRPr="00BE1FB3">
        <w:rPr>
          <w:color w:val="000000" w:themeColor="text1"/>
          <w:sz w:val="26"/>
          <w:szCs w:val="26"/>
        </w:rPr>
        <w:t xml:space="preserve"> management-level</w:t>
      </w:r>
      <w:r w:rsidR="0034158D" w:rsidRPr="00BE1FB3">
        <w:rPr>
          <w:color w:val="000000" w:themeColor="text1"/>
          <w:sz w:val="26"/>
          <w:szCs w:val="26"/>
        </w:rPr>
        <w:t xml:space="preserve"> experience</w:t>
      </w:r>
      <w:r w:rsidR="00EA02FE" w:rsidRPr="00BE1FB3">
        <w:rPr>
          <w:color w:val="000000" w:themeColor="text1"/>
          <w:sz w:val="26"/>
          <w:szCs w:val="26"/>
        </w:rPr>
        <w:t xml:space="preserve"> </w:t>
      </w:r>
      <w:r w:rsidR="002B1BA4" w:rsidRPr="00BE1FB3">
        <w:rPr>
          <w:color w:val="000000" w:themeColor="text1"/>
          <w:sz w:val="26"/>
          <w:szCs w:val="26"/>
        </w:rPr>
        <w:t xml:space="preserve">in </w:t>
      </w:r>
      <w:r w:rsidR="00B251E1" w:rsidRPr="00BE1FB3">
        <w:rPr>
          <w:color w:val="000000" w:themeColor="text1"/>
          <w:sz w:val="26"/>
          <w:szCs w:val="26"/>
        </w:rPr>
        <w:t xml:space="preserve">a </w:t>
      </w:r>
      <w:r w:rsidR="002B1BA4" w:rsidRPr="00BE1FB3">
        <w:rPr>
          <w:color w:val="000000" w:themeColor="text1"/>
          <w:sz w:val="26"/>
          <w:szCs w:val="26"/>
        </w:rPr>
        <w:t>Thai company</w:t>
      </w:r>
      <w:r w:rsidR="00D6751B" w:rsidRPr="00BE1FB3">
        <w:rPr>
          <w:color w:val="000000" w:themeColor="text1"/>
          <w:sz w:val="26"/>
          <w:szCs w:val="26"/>
        </w:rPr>
        <w:t>:</w:t>
      </w:r>
      <w:r w:rsidR="000817AB" w:rsidRPr="00BE1FB3">
        <w:rPr>
          <w:color w:val="000000" w:themeColor="text1"/>
          <w:sz w:val="26"/>
          <w:szCs w:val="26"/>
        </w:rPr>
        <w:t xml:space="preserve"> </w:t>
      </w:r>
    </w:p>
    <w:p w14:paraId="6A530574" w14:textId="77777777" w:rsidR="001104E6" w:rsidRPr="00BE1FB3" w:rsidRDefault="001104E6" w:rsidP="00EE2CED">
      <w:pPr>
        <w:overflowPunct w:val="0"/>
        <w:autoSpaceDE w:val="0"/>
        <w:autoSpaceDN w:val="0"/>
        <w:adjustRightInd w:val="0"/>
        <w:spacing w:line="360" w:lineRule="exact"/>
        <w:ind w:firstLine="720"/>
        <w:jc w:val="both"/>
        <w:rPr>
          <w:color w:val="000000" w:themeColor="text1"/>
          <w:sz w:val="26"/>
          <w:szCs w:val="26"/>
        </w:rPr>
      </w:pPr>
    </w:p>
    <w:p w14:paraId="144813F8" w14:textId="3559EB79" w:rsidR="00B32AC5"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w:t>
      </w:r>
      <w:r w:rsidR="00986516" w:rsidRPr="00BE1FB3">
        <w:rPr>
          <w:i/>
          <w:iCs/>
          <w:color w:val="000000" w:themeColor="text1"/>
          <w:sz w:val="26"/>
          <w:szCs w:val="26"/>
        </w:rPr>
        <w:t xml:space="preserve">I have to focus on the sales business. When renting, you </w:t>
      </w:r>
      <w:proofErr w:type="gramStart"/>
      <w:r w:rsidR="00986516" w:rsidRPr="00BE1FB3">
        <w:rPr>
          <w:i/>
          <w:iCs/>
          <w:color w:val="000000" w:themeColor="text1"/>
          <w:sz w:val="26"/>
          <w:szCs w:val="26"/>
        </w:rPr>
        <w:t>have to</w:t>
      </w:r>
      <w:proofErr w:type="gramEnd"/>
      <w:r w:rsidR="00986516" w:rsidRPr="00BE1FB3">
        <w:rPr>
          <w:i/>
          <w:iCs/>
          <w:color w:val="000000" w:themeColor="text1"/>
          <w:sz w:val="26"/>
          <w:szCs w:val="26"/>
        </w:rPr>
        <w:t xml:space="preserve"> drop first because the</w:t>
      </w:r>
      <w:r w:rsidR="00D27403" w:rsidRPr="00BE1FB3">
        <w:rPr>
          <w:i/>
          <w:iCs/>
          <w:color w:val="000000" w:themeColor="text1"/>
          <w:sz w:val="26"/>
          <w:szCs w:val="26"/>
        </w:rPr>
        <w:t xml:space="preserve"> rent</w:t>
      </w:r>
      <w:r w:rsidR="00986516" w:rsidRPr="00BE1FB3">
        <w:rPr>
          <w:i/>
          <w:iCs/>
          <w:color w:val="000000" w:themeColor="text1"/>
          <w:sz w:val="26"/>
          <w:szCs w:val="26"/>
        </w:rPr>
        <w:t xml:space="preserve"> is still</w:t>
      </w:r>
      <w:r w:rsidR="00D27403" w:rsidRPr="00BE1FB3">
        <w:rPr>
          <w:i/>
          <w:iCs/>
          <w:color w:val="000000" w:themeColor="text1"/>
          <w:sz w:val="26"/>
          <w:szCs w:val="26"/>
        </w:rPr>
        <w:t xml:space="preserve"> not</w:t>
      </w:r>
      <w:r w:rsidR="00986516" w:rsidRPr="00BE1FB3">
        <w:rPr>
          <w:i/>
          <w:iCs/>
          <w:color w:val="000000" w:themeColor="text1"/>
          <w:sz w:val="26"/>
          <w:szCs w:val="26"/>
        </w:rPr>
        <w:t xml:space="preserve"> enough. Selling is </w:t>
      </w:r>
      <w:r w:rsidR="00D27403" w:rsidRPr="00BE1FB3">
        <w:rPr>
          <w:i/>
          <w:iCs/>
          <w:color w:val="000000" w:themeColor="text1"/>
          <w:sz w:val="26"/>
          <w:szCs w:val="26"/>
        </w:rPr>
        <w:t xml:space="preserve">focusing on a </w:t>
      </w:r>
      <w:r w:rsidR="00986516" w:rsidRPr="00BE1FB3">
        <w:rPr>
          <w:i/>
          <w:iCs/>
          <w:color w:val="000000" w:themeColor="text1"/>
          <w:sz w:val="26"/>
          <w:szCs w:val="26"/>
        </w:rPr>
        <w:t xml:space="preserve">Thai </w:t>
      </w:r>
      <w:r w:rsidR="00D27403" w:rsidRPr="00BE1FB3">
        <w:rPr>
          <w:i/>
          <w:iCs/>
          <w:color w:val="000000" w:themeColor="text1"/>
          <w:sz w:val="26"/>
          <w:szCs w:val="26"/>
        </w:rPr>
        <w:t>customer</w:t>
      </w:r>
      <w:r w:rsidR="00986516" w:rsidRPr="00BE1FB3">
        <w:rPr>
          <w:i/>
          <w:iCs/>
          <w:color w:val="000000" w:themeColor="text1"/>
          <w:sz w:val="26"/>
          <w:szCs w:val="26"/>
        </w:rPr>
        <w:t xml:space="preserve"> who</w:t>
      </w:r>
      <w:r w:rsidR="00D27403" w:rsidRPr="00BE1FB3">
        <w:rPr>
          <w:i/>
          <w:iCs/>
          <w:color w:val="000000" w:themeColor="text1"/>
          <w:sz w:val="26"/>
          <w:szCs w:val="26"/>
        </w:rPr>
        <w:t xml:space="preserve"> ha</w:t>
      </w:r>
      <w:r w:rsidR="000817AB" w:rsidRPr="00BE1FB3">
        <w:rPr>
          <w:i/>
          <w:iCs/>
          <w:color w:val="000000" w:themeColor="text1"/>
          <w:sz w:val="26"/>
          <w:szCs w:val="26"/>
        </w:rPr>
        <w:t>s</w:t>
      </w:r>
      <w:r w:rsidR="00D27403" w:rsidRPr="00BE1FB3">
        <w:rPr>
          <w:i/>
          <w:iCs/>
          <w:color w:val="000000" w:themeColor="text1"/>
          <w:sz w:val="26"/>
          <w:szCs w:val="26"/>
        </w:rPr>
        <w:t xml:space="preserve"> cold money and </w:t>
      </w:r>
      <w:r w:rsidR="000817AB" w:rsidRPr="00BE1FB3">
        <w:rPr>
          <w:i/>
          <w:iCs/>
          <w:color w:val="000000" w:themeColor="text1"/>
          <w:sz w:val="26"/>
          <w:szCs w:val="26"/>
        </w:rPr>
        <w:t xml:space="preserve">[is] </w:t>
      </w:r>
      <w:r w:rsidR="00D27403" w:rsidRPr="00BE1FB3">
        <w:rPr>
          <w:i/>
          <w:iCs/>
          <w:color w:val="000000" w:themeColor="text1"/>
          <w:sz w:val="26"/>
          <w:szCs w:val="26"/>
        </w:rPr>
        <w:t>look</w:t>
      </w:r>
      <w:r w:rsidR="000817AB" w:rsidRPr="00BE1FB3">
        <w:rPr>
          <w:i/>
          <w:iCs/>
          <w:color w:val="000000" w:themeColor="text1"/>
          <w:sz w:val="26"/>
          <w:szCs w:val="26"/>
        </w:rPr>
        <w:t>ing</w:t>
      </w:r>
      <w:r w:rsidR="00D27403" w:rsidRPr="00BE1FB3">
        <w:rPr>
          <w:i/>
          <w:iCs/>
          <w:color w:val="000000" w:themeColor="text1"/>
          <w:sz w:val="26"/>
          <w:szCs w:val="26"/>
        </w:rPr>
        <w:t xml:space="preserve"> for potential investment</w:t>
      </w:r>
      <w:r w:rsidR="000A6E2E" w:rsidRPr="00BE1FB3">
        <w:rPr>
          <w:i/>
          <w:iCs/>
          <w:color w:val="000000" w:themeColor="text1"/>
          <w:sz w:val="26"/>
          <w:szCs w:val="26"/>
        </w:rPr>
        <w:t>.</w:t>
      </w:r>
      <w:r w:rsidRPr="00BE1FB3">
        <w:rPr>
          <w:i/>
          <w:iCs/>
          <w:color w:val="000000" w:themeColor="text1"/>
          <w:sz w:val="26"/>
          <w:szCs w:val="26"/>
        </w:rPr>
        <w:t>"</w:t>
      </w:r>
    </w:p>
    <w:p w14:paraId="78674A73" w14:textId="77777777" w:rsidR="001104E6" w:rsidRPr="00BE1FB3" w:rsidRDefault="001104E6" w:rsidP="00EE2CED">
      <w:pPr>
        <w:overflowPunct w:val="0"/>
        <w:autoSpaceDE w:val="0"/>
        <w:autoSpaceDN w:val="0"/>
        <w:adjustRightInd w:val="0"/>
        <w:spacing w:line="360" w:lineRule="exact"/>
        <w:ind w:left="720" w:right="489"/>
        <w:jc w:val="both"/>
        <w:rPr>
          <w:i/>
          <w:iCs/>
          <w:color w:val="000000" w:themeColor="text1"/>
          <w:sz w:val="26"/>
          <w:szCs w:val="26"/>
        </w:rPr>
      </w:pPr>
    </w:p>
    <w:p w14:paraId="561A41E4" w14:textId="271534D2" w:rsidR="009A53D1" w:rsidRPr="00BE1FB3" w:rsidRDefault="00D27403" w:rsidP="00EE2CED">
      <w:pPr>
        <w:overflowPunct w:val="0"/>
        <w:autoSpaceDE w:val="0"/>
        <w:autoSpaceDN w:val="0"/>
        <w:adjustRightInd w:val="0"/>
        <w:spacing w:line="360" w:lineRule="exact"/>
        <w:ind w:firstLineChars="200" w:firstLine="521"/>
        <w:jc w:val="both"/>
        <w:rPr>
          <w:color w:val="000000" w:themeColor="text1"/>
          <w:sz w:val="26"/>
          <w:szCs w:val="26"/>
        </w:rPr>
      </w:pPr>
      <w:r w:rsidRPr="00BE1FB3">
        <w:rPr>
          <w:b/>
          <w:bCs/>
          <w:color w:val="000000" w:themeColor="text1"/>
          <w:sz w:val="26"/>
          <w:szCs w:val="26"/>
        </w:rPr>
        <w:lastRenderedPageBreak/>
        <w:tab/>
      </w:r>
      <w:r w:rsidR="00AF26D9" w:rsidRPr="00BE1FB3">
        <w:rPr>
          <w:color w:val="000000" w:themeColor="text1"/>
          <w:sz w:val="26"/>
          <w:szCs w:val="26"/>
        </w:rPr>
        <w:t>T</w:t>
      </w:r>
      <w:r w:rsidR="005D7756" w:rsidRPr="00BE1FB3">
        <w:rPr>
          <w:color w:val="000000" w:themeColor="text1"/>
          <w:sz w:val="26"/>
          <w:szCs w:val="26"/>
        </w:rPr>
        <w:t xml:space="preserve">he </w:t>
      </w:r>
      <w:r w:rsidR="00743DB5" w:rsidRPr="00BE1FB3">
        <w:rPr>
          <w:color w:val="000000" w:themeColor="text1"/>
          <w:sz w:val="26"/>
          <w:szCs w:val="26"/>
        </w:rPr>
        <w:t>strateg</w:t>
      </w:r>
      <w:r w:rsidR="00AF26D9" w:rsidRPr="00BE1FB3">
        <w:rPr>
          <w:color w:val="000000" w:themeColor="text1"/>
          <w:sz w:val="26"/>
          <w:szCs w:val="26"/>
        </w:rPr>
        <w:t>ies</w:t>
      </w:r>
      <w:r w:rsidR="00743DB5" w:rsidRPr="00BE1FB3">
        <w:rPr>
          <w:color w:val="000000" w:themeColor="text1"/>
          <w:sz w:val="26"/>
          <w:szCs w:val="26"/>
        </w:rPr>
        <w:t xml:space="preserve"> </w:t>
      </w:r>
      <w:r w:rsidR="00AF26D9" w:rsidRPr="00BE1FB3">
        <w:rPr>
          <w:color w:val="000000" w:themeColor="text1"/>
          <w:sz w:val="26"/>
          <w:szCs w:val="26"/>
        </w:rPr>
        <w:t xml:space="preserve">employed </w:t>
      </w:r>
      <w:r w:rsidR="00743DB5" w:rsidRPr="00BE1FB3">
        <w:rPr>
          <w:color w:val="000000" w:themeColor="text1"/>
          <w:sz w:val="26"/>
          <w:szCs w:val="26"/>
        </w:rPr>
        <w:t xml:space="preserve">during </w:t>
      </w:r>
      <w:r w:rsidR="005D7756" w:rsidRPr="00BE1FB3">
        <w:rPr>
          <w:color w:val="000000" w:themeColor="text1"/>
          <w:sz w:val="26"/>
          <w:szCs w:val="26"/>
        </w:rPr>
        <w:t xml:space="preserve">a </w:t>
      </w:r>
      <w:r w:rsidR="00743DB5" w:rsidRPr="00BE1FB3">
        <w:rPr>
          <w:color w:val="000000" w:themeColor="text1"/>
          <w:sz w:val="26"/>
          <w:szCs w:val="26"/>
        </w:rPr>
        <w:t xml:space="preserve">crisis </w:t>
      </w:r>
      <w:r w:rsidR="00AF26D9" w:rsidRPr="00BE1FB3">
        <w:rPr>
          <w:color w:val="000000" w:themeColor="text1"/>
          <w:sz w:val="26"/>
          <w:szCs w:val="26"/>
        </w:rPr>
        <w:t xml:space="preserve">mention the </w:t>
      </w:r>
      <w:r w:rsidR="00743DB5" w:rsidRPr="00BE1FB3">
        <w:rPr>
          <w:color w:val="000000" w:themeColor="text1"/>
          <w:sz w:val="26"/>
          <w:szCs w:val="26"/>
        </w:rPr>
        <w:t>chang</w:t>
      </w:r>
      <w:r w:rsidR="00AF26D9" w:rsidRPr="00BE1FB3">
        <w:rPr>
          <w:color w:val="000000" w:themeColor="text1"/>
          <w:sz w:val="26"/>
          <w:szCs w:val="26"/>
        </w:rPr>
        <w:t>es</w:t>
      </w:r>
      <w:r w:rsidR="00743DB5" w:rsidRPr="00BE1FB3">
        <w:rPr>
          <w:color w:val="000000" w:themeColor="text1"/>
          <w:sz w:val="26"/>
          <w:szCs w:val="26"/>
        </w:rPr>
        <w:t xml:space="preserve"> </w:t>
      </w:r>
      <w:r w:rsidR="00AF26D9" w:rsidRPr="00BE1FB3">
        <w:rPr>
          <w:color w:val="000000" w:themeColor="text1"/>
          <w:sz w:val="26"/>
          <w:szCs w:val="26"/>
        </w:rPr>
        <w:t xml:space="preserve">in </w:t>
      </w:r>
      <w:r w:rsidR="00743DB5" w:rsidRPr="00BE1FB3">
        <w:rPr>
          <w:color w:val="000000" w:themeColor="text1"/>
          <w:sz w:val="26"/>
          <w:szCs w:val="26"/>
        </w:rPr>
        <w:t xml:space="preserve">the existing functions of an individual or an </w:t>
      </w:r>
      <w:r w:rsidR="00EE2CED" w:rsidRPr="00BE1FB3">
        <w:rPr>
          <w:color w:val="000000" w:themeColor="text1"/>
          <w:sz w:val="26"/>
          <w:szCs w:val="26"/>
        </w:rPr>
        <w:t>organi</w:t>
      </w:r>
      <w:r w:rsidR="00EE2CED" w:rsidRPr="00BE1FB3">
        <w:rPr>
          <w:color w:val="000000" w:themeColor="text1"/>
          <w:sz w:val="26"/>
          <w:szCs w:val="26"/>
        </w:rPr>
        <w:t>z</w:t>
      </w:r>
      <w:r w:rsidR="00EE2CED" w:rsidRPr="00BE1FB3">
        <w:rPr>
          <w:color w:val="000000" w:themeColor="text1"/>
          <w:sz w:val="26"/>
          <w:szCs w:val="26"/>
        </w:rPr>
        <w:t xml:space="preserve">ation </w:t>
      </w:r>
      <w:r w:rsidR="00743DB5" w:rsidRPr="00BE1FB3">
        <w:rPr>
          <w:color w:val="000000" w:themeColor="text1"/>
          <w:sz w:val="26"/>
          <w:szCs w:val="26"/>
        </w:rPr>
        <w:t>to survive</w:t>
      </w:r>
      <w:r w:rsidR="00F27042" w:rsidRPr="00BE1FB3">
        <w:rPr>
          <w:color w:val="000000" w:themeColor="text1"/>
          <w:sz w:val="26"/>
          <w:szCs w:val="26"/>
        </w:rPr>
        <w:t xml:space="preserve"> amid the crisis. </w:t>
      </w:r>
      <w:r w:rsidR="00D85CFA" w:rsidRPr="00BE1FB3">
        <w:rPr>
          <w:color w:val="000000" w:themeColor="text1"/>
          <w:sz w:val="26"/>
          <w:szCs w:val="26"/>
        </w:rPr>
        <w:t>Similar</w:t>
      </w:r>
      <w:r w:rsidR="00AF26D9" w:rsidRPr="00BE1FB3">
        <w:rPr>
          <w:color w:val="000000" w:themeColor="text1"/>
          <w:sz w:val="26"/>
          <w:szCs w:val="26"/>
        </w:rPr>
        <w:t>ly, during</w:t>
      </w:r>
      <w:r w:rsidR="00F27042" w:rsidRPr="00BE1FB3">
        <w:rPr>
          <w:color w:val="000000" w:themeColor="text1"/>
          <w:sz w:val="26"/>
          <w:szCs w:val="26"/>
        </w:rPr>
        <w:t xml:space="preserve"> this COVID-19 crisis, </w:t>
      </w:r>
      <w:r w:rsidR="00D8393A" w:rsidRPr="00BE1FB3">
        <w:rPr>
          <w:color w:val="000000" w:themeColor="text1"/>
          <w:sz w:val="26"/>
          <w:szCs w:val="26"/>
        </w:rPr>
        <w:t>various</w:t>
      </w:r>
      <w:r w:rsidR="00F27042" w:rsidRPr="00BE1FB3">
        <w:rPr>
          <w:color w:val="000000" w:themeColor="text1"/>
          <w:sz w:val="26"/>
          <w:szCs w:val="26"/>
        </w:rPr>
        <w:t xml:space="preserve"> strategies </w:t>
      </w:r>
      <w:r w:rsidR="00AF26D9" w:rsidRPr="00BE1FB3">
        <w:rPr>
          <w:color w:val="000000" w:themeColor="text1"/>
          <w:sz w:val="26"/>
          <w:szCs w:val="26"/>
        </w:rPr>
        <w:t xml:space="preserve">were employed by </w:t>
      </w:r>
      <w:r w:rsidR="00F27042" w:rsidRPr="00BE1FB3">
        <w:rPr>
          <w:color w:val="000000" w:themeColor="text1"/>
          <w:sz w:val="26"/>
          <w:szCs w:val="26"/>
        </w:rPr>
        <w:t>each company</w:t>
      </w:r>
      <w:r w:rsidR="00933613" w:rsidRPr="00BE1FB3">
        <w:rPr>
          <w:color w:val="000000" w:themeColor="text1"/>
          <w:sz w:val="26"/>
          <w:szCs w:val="26"/>
        </w:rPr>
        <w:t xml:space="preserve">, </w:t>
      </w:r>
      <w:r w:rsidR="0018323B" w:rsidRPr="00BE1FB3">
        <w:rPr>
          <w:color w:val="000000" w:themeColor="text1"/>
          <w:sz w:val="26"/>
          <w:szCs w:val="26"/>
        </w:rPr>
        <w:t xml:space="preserve">as </w:t>
      </w:r>
      <w:r w:rsidR="00AF26D9" w:rsidRPr="00BE1FB3">
        <w:rPr>
          <w:color w:val="000000" w:themeColor="text1"/>
          <w:sz w:val="26"/>
          <w:szCs w:val="26"/>
        </w:rPr>
        <w:t xml:space="preserve">shown </w:t>
      </w:r>
      <w:r w:rsidR="0018323B" w:rsidRPr="00BE1FB3">
        <w:rPr>
          <w:color w:val="000000" w:themeColor="text1"/>
          <w:sz w:val="26"/>
          <w:szCs w:val="26"/>
        </w:rPr>
        <w:t xml:space="preserve">in </w:t>
      </w:r>
      <w:r w:rsidR="005D7756" w:rsidRPr="00BE1FB3">
        <w:rPr>
          <w:color w:val="000000" w:themeColor="text1"/>
          <w:sz w:val="26"/>
          <w:szCs w:val="26"/>
        </w:rPr>
        <w:t>T</w:t>
      </w:r>
      <w:r w:rsidRPr="00BE1FB3">
        <w:rPr>
          <w:color w:val="000000" w:themeColor="text1"/>
          <w:sz w:val="26"/>
          <w:szCs w:val="26"/>
        </w:rPr>
        <w:t>able 4</w:t>
      </w:r>
      <w:r w:rsidR="00D85CFA" w:rsidRPr="00BE1FB3">
        <w:rPr>
          <w:color w:val="000000" w:themeColor="text1"/>
          <w:sz w:val="26"/>
          <w:szCs w:val="26"/>
        </w:rPr>
        <w:t>.</w:t>
      </w:r>
      <w:r w:rsidR="00C377BF" w:rsidRPr="00BE1FB3">
        <w:rPr>
          <w:color w:val="000000" w:themeColor="text1"/>
          <w:sz w:val="26"/>
          <w:szCs w:val="26"/>
        </w:rPr>
        <w:t xml:space="preserve"> </w:t>
      </w:r>
    </w:p>
    <w:p w14:paraId="187B6F33" w14:textId="77777777" w:rsidR="00003E89" w:rsidRPr="00BE1FB3" w:rsidRDefault="00003E89" w:rsidP="00EE2CED">
      <w:pPr>
        <w:overflowPunct w:val="0"/>
        <w:autoSpaceDE w:val="0"/>
        <w:autoSpaceDN w:val="0"/>
        <w:adjustRightInd w:val="0"/>
        <w:spacing w:line="360" w:lineRule="exact"/>
        <w:jc w:val="both"/>
        <w:rPr>
          <w:color w:val="000000" w:themeColor="text1"/>
          <w:sz w:val="26"/>
          <w:szCs w:val="26"/>
        </w:rPr>
      </w:pPr>
    </w:p>
    <w:p w14:paraId="111D93AE" w14:textId="4CFE53B3" w:rsidR="009A53D1" w:rsidRPr="00BE1FB3" w:rsidRDefault="00D27403" w:rsidP="00EE2CED">
      <w:pPr>
        <w:overflowPunct w:val="0"/>
        <w:autoSpaceDE w:val="0"/>
        <w:autoSpaceDN w:val="0"/>
        <w:adjustRightInd w:val="0"/>
        <w:spacing w:line="360" w:lineRule="exact"/>
        <w:jc w:val="both"/>
        <w:rPr>
          <w:color w:val="000000" w:themeColor="text1"/>
          <w:sz w:val="26"/>
          <w:szCs w:val="26"/>
          <w:cs/>
        </w:rPr>
      </w:pPr>
      <w:r w:rsidRPr="00BE1FB3">
        <w:rPr>
          <w:b/>
          <w:bCs/>
          <w:color w:val="000000" w:themeColor="text1"/>
          <w:sz w:val="26"/>
          <w:szCs w:val="26"/>
        </w:rPr>
        <w:t xml:space="preserve">Table 4 </w:t>
      </w:r>
      <w:r w:rsidR="00696327" w:rsidRPr="00BE1FB3">
        <w:rPr>
          <w:color w:val="000000" w:themeColor="text1"/>
          <w:sz w:val="26"/>
          <w:szCs w:val="26"/>
        </w:rPr>
        <w:t>S</w:t>
      </w:r>
      <w:r w:rsidR="00CF0B7A" w:rsidRPr="00BE1FB3">
        <w:rPr>
          <w:i/>
          <w:iCs/>
          <w:color w:val="000000" w:themeColor="text1"/>
          <w:sz w:val="26"/>
          <w:szCs w:val="26"/>
        </w:rPr>
        <w:t xml:space="preserve">trategies during </w:t>
      </w:r>
      <w:r w:rsidR="000817AB" w:rsidRPr="00BE1FB3">
        <w:rPr>
          <w:i/>
          <w:iCs/>
          <w:color w:val="000000" w:themeColor="text1"/>
          <w:sz w:val="26"/>
          <w:szCs w:val="26"/>
        </w:rPr>
        <w:t xml:space="preserve">the </w:t>
      </w:r>
      <w:r w:rsidR="00CF0B7A" w:rsidRPr="00BE1FB3">
        <w:rPr>
          <w:i/>
          <w:iCs/>
          <w:color w:val="000000" w:themeColor="text1"/>
          <w:sz w:val="26"/>
          <w:szCs w:val="26"/>
        </w:rPr>
        <w:t>ongoing crisis stage</w:t>
      </w:r>
    </w:p>
    <w:tbl>
      <w:tblPr>
        <w:tblStyle w:val="a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755"/>
        <w:gridCol w:w="2644"/>
      </w:tblGrid>
      <w:tr w:rsidR="004C5BA2" w:rsidRPr="00BE1FB3" w14:paraId="2A0D8399" w14:textId="77777777" w:rsidTr="00003E89">
        <w:trPr>
          <w:tblHeader/>
        </w:trPr>
        <w:tc>
          <w:tcPr>
            <w:tcW w:w="5755" w:type="dxa"/>
          </w:tcPr>
          <w:p w14:paraId="36B7363B" w14:textId="1FD08944" w:rsidR="009A53D1"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S</w:t>
            </w:r>
            <w:r w:rsidR="00CF0B7A" w:rsidRPr="00BE1FB3">
              <w:rPr>
                <w:b/>
                <w:bCs/>
                <w:color w:val="000000" w:themeColor="text1"/>
                <w:sz w:val="26"/>
                <w:szCs w:val="26"/>
              </w:rPr>
              <w:t>trategie</w:t>
            </w:r>
            <w:r w:rsidRPr="00BE1FB3">
              <w:rPr>
                <w:b/>
                <w:bCs/>
                <w:color w:val="000000" w:themeColor="text1"/>
                <w:sz w:val="26"/>
                <w:szCs w:val="26"/>
              </w:rPr>
              <w:t>s</w:t>
            </w:r>
          </w:p>
        </w:tc>
        <w:tc>
          <w:tcPr>
            <w:tcW w:w="2644" w:type="dxa"/>
          </w:tcPr>
          <w:p w14:paraId="2DA83BDE" w14:textId="77777777" w:rsidR="009A53D1"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n = 20</w:t>
            </w:r>
          </w:p>
        </w:tc>
      </w:tr>
      <w:tr w:rsidR="004C5BA2" w:rsidRPr="00BE1FB3" w14:paraId="73126334" w14:textId="77777777" w:rsidTr="00003E89">
        <w:tc>
          <w:tcPr>
            <w:tcW w:w="5755" w:type="dxa"/>
          </w:tcPr>
          <w:p w14:paraId="2483100B" w14:textId="116BAFAB" w:rsidR="009A53D1"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A s</w:t>
            </w:r>
            <w:r w:rsidR="00A32FFC" w:rsidRPr="00BE1FB3">
              <w:rPr>
                <w:color w:val="000000" w:themeColor="text1"/>
                <w:sz w:val="26"/>
                <w:szCs w:val="26"/>
              </w:rPr>
              <w:t>hift</w:t>
            </w:r>
            <w:r w:rsidRPr="00BE1FB3">
              <w:rPr>
                <w:color w:val="000000" w:themeColor="text1"/>
                <w:sz w:val="26"/>
                <w:szCs w:val="26"/>
              </w:rPr>
              <w:t>/ expansion in</w:t>
            </w:r>
            <w:r w:rsidR="00A32FFC" w:rsidRPr="00BE1FB3">
              <w:rPr>
                <w:color w:val="000000" w:themeColor="text1"/>
                <w:sz w:val="26"/>
                <w:szCs w:val="26"/>
              </w:rPr>
              <w:t xml:space="preserve"> new targets </w:t>
            </w:r>
          </w:p>
        </w:tc>
        <w:tc>
          <w:tcPr>
            <w:tcW w:w="2644" w:type="dxa"/>
          </w:tcPr>
          <w:p w14:paraId="530B4993" w14:textId="10175A70" w:rsidR="009A53D1"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9</w:t>
            </w:r>
          </w:p>
        </w:tc>
      </w:tr>
      <w:tr w:rsidR="004C5BA2" w:rsidRPr="00BE1FB3" w14:paraId="246B799E" w14:textId="77777777" w:rsidTr="00003E89">
        <w:tc>
          <w:tcPr>
            <w:tcW w:w="5755" w:type="dxa"/>
          </w:tcPr>
          <w:p w14:paraId="5AA7FFAB" w14:textId="1C2D7520" w:rsidR="00AD48CA"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Wage/ Salary cutting</w:t>
            </w:r>
          </w:p>
        </w:tc>
        <w:tc>
          <w:tcPr>
            <w:tcW w:w="2644" w:type="dxa"/>
          </w:tcPr>
          <w:p w14:paraId="7A081DC8" w14:textId="16F2FC0F" w:rsidR="00AD48C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8</w:t>
            </w:r>
          </w:p>
        </w:tc>
      </w:tr>
      <w:tr w:rsidR="004C5BA2" w:rsidRPr="00BE1FB3" w14:paraId="318CA704" w14:textId="77777777" w:rsidTr="00003E89">
        <w:tc>
          <w:tcPr>
            <w:tcW w:w="5755" w:type="dxa"/>
          </w:tcPr>
          <w:p w14:paraId="6E1A52EB" w14:textId="02BC7E1B" w:rsidR="00AD48CA"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Expense saving</w:t>
            </w:r>
          </w:p>
        </w:tc>
        <w:tc>
          <w:tcPr>
            <w:tcW w:w="2644" w:type="dxa"/>
          </w:tcPr>
          <w:p w14:paraId="02EBF7C3" w14:textId="143E7D32" w:rsidR="00AD48C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6</w:t>
            </w:r>
          </w:p>
        </w:tc>
      </w:tr>
      <w:tr w:rsidR="004C5BA2" w:rsidRPr="00BE1FB3" w14:paraId="14142F8C" w14:textId="77777777" w:rsidTr="00003E89">
        <w:tc>
          <w:tcPr>
            <w:tcW w:w="5755" w:type="dxa"/>
          </w:tcPr>
          <w:p w14:paraId="2374BF79" w14:textId="72690387" w:rsidR="009A53D1"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A s</w:t>
            </w:r>
            <w:r w:rsidR="00A32FFC" w:rsidRPr="00BE1FB3">
              <w:rPr>
                <w:color w:val="000000" w:themeColor="text1"/>
                <w:sz w:val="26"/>
                <w:szCs w:val="26"/>
              </w:rPr>
              <w:t>hift</w:t>
            </w:r>
            <w:r w:rsidRPr="00BE1FB3">
              <w:rPr>
                <w:color w:val="000000" w:themeColor="text1"/>
                <w:sz w:val="26"/>
                <w:szCs w:val="26"/>
              </w:rPr>
              <w:t>/ expansion</w:t>
            </w:r>
            <w:r w:rsidR="00A32FFC" w:rsidRPr="00BE1FB3">
              <w:rPr>
                <w:color w:val="000000" w:themeColor="text1"/>
                <w:sz w:val="26"/>
                <w:szCs w:val="26"/>
              </w:rPr>
              <w:t xml:space="preserve"> </w:t>
            </w:r>
            <w:r w:rsidRPr="00BE1FB3">
              <w:rPr>
                <w:color w:val="000000" w:themeColor="text1"/>
                <w:sz w:val="26"/>
                <w:szCs w:val="26"/>
              </w:rPr>
              <w:t>in</w:t>
            </w:r>
            <w:r w:rsidR="00A32FFC" w:rsidRPr="00BE1FB3">
              <w:rPr>
                <w:color w:val="000000" w:themeColor="text1"/>
                <w:sz w:val="26"/>
                <w:szCs w:val="26"/>
              </w:rPr>
              <w:t xml:space="preserve"> new products</w:t>
            </w:r>
          </w:p>
        </w:tc>
        <w:tc>
          <w:tcPr>
            <w:tcW w:w="2644" w:type="dxa"/>
          </w:tcPr>
          <w:p w14:paraId="50E248EB" w14:textId="4FB3E8D3" w:rsidR="009A53D1"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6</w:t>
            </w:r>
          </w:p>
        </w:tc>
      </w:tr>
      <w:tr w:rsidR="004C5BA2" w:rsidRPr="00BE1FB3" w14:paraId="0AF19C93" w14:textId="77777777" w:rsidTr="00003E89">
        <w:tc>
          <w:tcPr>
            <w:tcW w:w="5755" w:type="dxa"/>
          </w:tcPr>
          <w:p w14:paraId="14C785EF" w14:textId="269ADDCA" w:rsidR="00CF0B7A"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More advertisement/ real estate content creation</w:t>
            </w:r>
          </w:p>
        </w:tc>
        <w:tc>
          <w:tcPr>
            <w:tcW w:w="2644" w:type="dxa"/>
          </w:tcPr>
          <w:p w14:paraId="4569E7E2" w14:textId="12EE0FF5" w:rsidR="00CF0B7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5</w:t>
            </w:r>
          </w:p>
        </w:tc>
      </w:tr>
      <w:tr w:rsidR="004C5BA2" w:rsidRPr="00BE1FB3" w14:paraId="7D9AD55C" w14:textId="77777777" w:rsidTr="00003E89">
        <w:tc>
          <w:tcPr>
            <w:tcW w:w="5755" w:type="dxa"/>
          </w:tcPr>
          <w:p w14:paraId="522E7518" w14:textId="5597E96D" w:rsidR="00CF0B7A"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 xml:space="preserve">No new strategies </w:t>
            </w:r>
          </w:p>
        </w:tc>
        <w:tc>
          <w:tcPr>
            <w:tcW w:w="2644" w:type="dxa"/>
          </w:tcPr>
          <w:p w14:paraId="5B4EEB04" w14:textId="14C30453" w:rsidR="00CF0B7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3</w:t>
            </w:r>
          </w:p>
        </w:tc>
      </w:tr>
      <w:tr w:rsidR="004C5BA2" w:rsidRPr="00BE1FB3" w14:paraId="1D8AA740" w14:textId="77777777" w:rsidTr="00003E89">
        <w:tc>
          <w:tcPr>
            <w:tcW w:w="5755" w:type="dxa"/>
          </w:tcPr>
          <w:p w14:paraId="37F8339E" w14:textId="45CA18FF" w:rsidR="00CF0B7A"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 xml:space="preserve">Temporarily changing to do other businesses </w:t>
            </w:r>
          </w:p>
        </w:tc>
        <w:tc>
          <w:tcPr>
            <w:tcW w:w="2644" w:type="dxa"/>
          </w:tcPr>
          <w:p w14:paraId="47E0FE5A" w14:textId="7311BB92" w:rsidR="00CF0B7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2</w:t>
            </w:r>
          </w:p>
        </w:tc>
      </w:tr>
      <w:tr w:rsidR="004C5BA2" w:rsidRPr="00BE1FB3" w14:paraId="0F1CEA18" w14:textId="77777777" w:rsidTr="00003E89">
        <w:tc>
          <w:tcPr>
            <w:tcW w:w="5755" w:type="dxa"/>
          </w:tcPr>
          <w:p w14:paraId="79F2806C" w14:textId="51C3EAC9" w:rsidR="00AD48CA"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Encouraging tenants to move to new places</w:t>
            </w:r>
          </w:p>
        </w:tc>
        <w:tc>
          <w:tcPr>
            <w:tcW w:w="2644" w:type="dxa"/>
          </w:tcPr>
          <w:p w14:paraId="67359EE0" w14:textId="64131169" w:rsidR="00AD48C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w:t>
            </w:r>
          </w:p>
        </w:tc>
      </w:tr>
      <w:tr w:rsidR="004C5BA2" w:rsidRPr="00BE1FB3" w14:paraId="028420D5" w14:textId="77777777" w:rsidTr="00003E89">
        <w:tc>
          <w:tcPr>
            <w:tcW w:w="5755" w:type="dxa"/>
          </w:tcPr>
          <w:p w14:paraId="787EC19A" w14:textId="73982D49" w:rsidR="00B87CD1" w:rsidRPr="00BE1FB3" w:rsidRDefault="00EE2CED"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Organi</w:t>
            </w:r>
            <w:r w:rsidRPr="00BE1FB3">
              <w:rPr>
                <w:color w:val="000000" w:themeColor="text1"/>
                <w:sz w:val="26"/>
                <w:szCs w:val="26"/>
              </w:rPr>
              <w:t>z</w:t>
            </w:r>
            <w:r w:rsidRPr="00BE1FB3">
              <w:rPr>
                <w:color w:val="000000" w:themeColor="text1"/>
                <w:sz w:val="26"/>
                <w:szCs w:val="26"/>
              </w:rPr>
              <w:t xml:space="preserve">ing </w:t>
            </w:r>
            <w:r w:rsidR="00D27403" w:rsidRPr="00BE1FB3">
              <w:rPr>
                <w:color w:val="000000" w:themeColor="text1"/>
                <w:sz w:val="26"/>
                <w:szCs w:val="26"/>
              </w:rPr>
              <w:t>customer databases</w:t>
            </w:r>
          </w:p>
        </w:tc>
        <w:tc>
          <w:tcPr>
            <w:tcW w:w="2644" w:type="dxa"/>
          </w:tcPr>
          <w:p w14:paraId="31D63A37" w14:textId="15909566" w:rsidR="00B87CD1"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w:t>
            </w:r>
          </w:p>
        </w:tc>
      </w:tr>
    </w:tbl>
    <w:p w14:paraId="032CF2E8" w14:textId="26761A52" w:rsidR="006D5BD2" w:rsidRPr="00BE1FB3" w:rsidRDefault="00D27403" w:rsidP="00EE2CED">
      <w:pPr>
        <w:overflowPunct w:val="0"/>
        <w:autoSpaceDE w:val="0"/>
        <w:autoSpaceDN w:val="0"/>
        <w:adjustRightInd w:val="0"/>
        <w:spacing w:line="360" w:lineRule="exact"/>
        <w:ind w:left="720" w:hanging="720"/>
        <w:jc w:val="both"/>
        <w:rPr>
          <w:color w:val="000000" w:themeColor="text1"/>
          <w:szCs w:val="26"/>
        </w:rPr>
      </w:pPr>
      <w:r w:rsidRPr="00BE1FB3">
        <w:rPr>
          <w:i/>
          <w:color w:val="000000" w:themeColor="text1"/>
          <w:szCs w:val="26"/>
        </w:rPr>
        <w:t>Note</w:t>
      </w:r>
      <w:r w:rsidR="00EE2CED" w:rsidRPr="00BE1FB3">
        <w:rPr>
          <w:i/>
          <w:color w:val="000000" w:themeColor="text1"/>
          <w:szCs w:val="26"/>
        </w:rPr>
        <w:t>.</w:t>
      </w:r>
      <w:r w:rsidRPr="00BE1FB3">
        <w:rPr>
          <w:color w:val="000000" w:themeColor="text1"/>
          <w:szCs w:val="26"/>
        </w:rPr>
        <w:t xml:space="preserve"> </w:t>
      </w:r>
      <w:r w:rsidRPr="00BE1FB3">
        <w:rPr>
          <w:color w:val="000000" w:themeColor="text1"/>
          <w:szCs w:val="26"/>
        </w:rPr>
        <w:tab/>
        <w:t>1) The chosen reasons may not exactly apply to all respondents (n = 20) as some respondents did not respond appropriately to the questions.</w:t>
      </w:r>
    </w:p>
    <w:p w14:paraId="6E6F69EC" w14:textId="516FCE44" w:rsidR="006D5BD2" w:rsidRPr="00BE1FB3" w:rsidRDefault="00D27403" w:rsidP="00EE2CED">
      <w:pPr>
        <w:overflowPunct w:val="0"/>
        <w:autoSpaceDE w:val="0"/>
        <w:autoSpaceDN w:val="0"/>
        <w:adjustRightInd w:val="0"/>
        <w:spacing w:line="360" w:lineRule="exact"/>
        <w:jc w:val="both"/>
        <w:rPr>
          <w:rFonts w:eastAsia="Calibri"/>
          <w:szCs w:val="26"/>
        </w:rPr>
      </w:pPr>
      <w:r w:rsidRPr="00BE1FB3">
        <w:rPr>
          <w:color w:val="000000" w:themeColor="text1"/>
          <w:szCs w:val="26"/>
        </w:rPr>
        <w:tab/>
        <w:t xml:space="preserve">2) </w:t>
      </w:r>
      <w:r w:rsidRPr="00BE1FB3">
        <w:rPr>
          <w:rFonts w:eastAsia="Calibri"/>
          <w:szCs w:val="26"/>
        </w:rPr>
        <w:t>Respondents can choose more than one strategy.</w:t>
      </w:r>
    </w:p>
    <w:p w14:paraId="4948E304" w14:textId="77777777" w:rsidR="00ED25C6" w:rsidRPr="00BE1FB3" w:rsidRDefault="00ED25C6" w:rsidP="00EE2CED">
      <w:pPr>
        <w:overflowPunct w:val="0"/>
        <w:autoSpaceDE w:val="0"/>
        <w:autoSpaceDN w:val="0"/>
        <w:adjustRightInd w:val="0"/>
        <w:spacing w:line="360" w:lineRule="exact"/>
        <w:jc w:val="both"/>
        <w:rPr>
          <w:color w:val="000000" w:themeColor="text1"/>
          <w:sz w:val="26"/>
          <w:szCs w:val="26"/>
        </w:rPr>
      </w:pPr>
    </w:p>
    <w:p w14:paraId="6E5F6E69" w14:textId="182C74EA" w:rsidR="00DB7EF8"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C</w:t>
      </w:r>
      <w:r w:rsidR="00856A6A" w:rsidRPr="00BE1FB3">
        <w:rPr>
          <w:color w:val="000000" w:themeColor="text1"/>
          <w:sz w:val="26"/>
          <w:szCs w:val="26"/>
        </w:rPr>
        <w:t xml:space="preserve">ertain companies </w:t>
      </w:r>
      <w:r w:rsidR="00594BD5" w:rsidRPr="00BE1FB3">
        <w:rPr>
          <w:color w:val="000000" w:themeColor="text1"/>
          <w:sz w:val="26"/>
          <w:szCs w:val="26"/>
        </w:rPr>
        <w:t>shift</w:t>
      </w:r>
      <w:r w:rsidR="00856A6A" w:rsidRPr="00BE1FB3">
        <w:rPr>
          <w:color w:val="000000" w:themeColor="text1"/>
          <w:sz w:val="26"/>
          <w:szCs w:val="26"/>
        </w:rPr>
        <w:t>ed</w:t>
      </w:r>
      <w:r w:rsidR="00357893" w:rsidRPr="00BE1FB3">
        <w:rPr>
          <w:color w:val="000000" w:themeColor="text1"/>
          <w:sz w:val="26"/>
          <w:szCs w:val="26"/>
        </w:rPr>
        <w:t xml:space="preserve"> their products and targets </w:t>
      </w:r>
      <w:r w:rsidR="008932B7" w:rsidRPr="00BE1FB3">
        <w:rPr>
          <w:color w:val="000000" w:themeColor="text1"/>
          <w:sz w:val="26"/>
          <w:szCs w:val="26"/>
        </w:rPr>
        <w:t>f</w:t>
      </w:r>
      <w:r w:rsidR="00357893" w:rsidRPr="00BE1FB3">
        <w:rPr>
          <w:color w:val="000000" w:themeColor="text1"/>
          <w:sz w:val="26"/>
          <w:szCs w:val="26"/>
        </w:rPr>
        <w:t xml:space="preserve">rom focusing </w:t>
      </w:r>
      <w:r w:rsidR="008932B7" w:rsidRPr="00BE1FB3">
        <w:rPr>
          <w:color w:val="000000" w:themeColor="text1"/>
          <w:sz w:val="26"/>
          <w:szCs w:val="26"/>
        </w:rPr>
        <w:t xml:space="preserve">on </w:t>
      </w:r>
      <w:r w:rsidR="00357893" w:rsidRPr="00BE1FB3">
        <w:rPr>
          <w:color w:val="000000" w:themeColor="text1"/>
          <w:sz w:val="26"/>
          <w:szCs w:val="26"/>
        </w:rPr>
        <w:t xml:space="preserve">selling or renting condominium </w:t>
      </w:r>
      <w:r w:rsidR="000C0415" w:rsidRPr="00BE1FB3">
        <w:rPr>
          <w:color w:val="000000" w:themeColor="text1"/>
          <w:sz w:val="26"/>
          <w:szCs w:val="26"/>
        </w:rPr>
        <w:t xml:space="preserve">units </w:t>
      </w:r>
      <w:r w:rsidR="00357893" w:rsidRPr="00BE1FB3">
        <w:rPr>
          <w:color w:val="000000" w:themeColor="text1"/>
          <w:sz w:val="26"/>
          <w:szCs w:val="26"/>
        </w:rPr>
        <w:t>to other kinds of real estate</w:t>
      </w:r>
      <w:r w:rsidR="008932B7" w:rsidRPr="00BE1FB3">
        <w:rPr>
          <w:color w:val="000000" w:themeColor="text1"/>
          <w:sz w:val="26"/>
          <w:szCs w:val="26"/>
        </w:rPr>
        <w:t xml:space="preserve"> with current </w:t>
      </w:r>
      <w:r w:rsidR="00357893" w:rsidRPr="00BE1FB3">
        <w:rPr>
          <w:color w:val="000000" w:themeColor="text1"/>
          <w:sz w:val="26"/>
          <w:szCs w:val="26"/>
        </w:rPr>
        <w:t xml:space="preserve">demands such as </w:t>
      </w:r>
      <w:r w:rsidR="00010F4B" w:rsidRPr="00BE1FB3">
        <w:rPr>
          <w:color w:val="000000" w:themeColor="text1"/>
          <w:sz w:val="26"/>
          <w:szCs w:val="26"/>
        </w:rPr>
        <w:t xml:space="preserve">vacant lands, office spaces, warehouses, </w:t>
      </w:r>
      <w:r w:rsidR="008932B7" w:rsidRPr="00BE1FB3">
        <w:rPr>
          <w:color w:val="000000" w:themeColor="text1"/>
          <w:sz w:val="26"/>
          <w:szCs w:val="26"/>
        </w:rPr>
        <w:t>and</w:t>
      </w:r>
      <w:r w:rsidR="00010F4B" w:rsidRPr="00BE1FB3">
        <w:rPr>
          <w:color w:val="000000" w:themeColor="text1"/>
          <w:sz w:val="26"/>
          <w:szCs w:val="26"/>
        </w:rPr>
        <w:t xml:space="preserve"> factories.</w:t>
      </w:r>
      <w:r w:rsidR="00357893" w:rsidRPr="00BE1FB3">
        <w:rPr>
          <w:color w:val="000000" w:themeColor="text1"/>
          <w:sz w:val="26"/>
          <w:szCs w:val="26"/>
        </w:rPr>
        <w:t xml:space="preserve"> </w:t>
      </w:r>
      <w:r w:rsidR="00036678" w:rsidRPr="00BE1FB3">
        <w:rPr>
          <w:color w:val="000000" w:themeColor="text1"/>
          <w:sz w:val="26"/>
          <w:szCs w:val="26"/>
        </w:rPr>
        <w:t xml:space="preserve">This can be inferred </w:t>
      </w:r>
      <w:r w:rsidR="008932B7" w:rsidRPr="00BE1FB3">
        <w:rPr>
          <w:color w:val="000000" w:themeColor="text1"/>
          <w:sz w:val="26"/>
          <w:szCs w:val="26"/>
        </w:rPr>
        <w:t>from</w:t>
      </w:r>
      <w:r w:rsidR="00036678" w:rsidRPr="00BE1FB3">
        <w:rPr>
          <w:color w:val="000000" w:themeColor="text1"/>
          <w:sz w:val="26"/>
          <w:szCs w:val="26"/>
        </w:rPr>
        <w:t xml:space="preserve"> </w:t>
      </w:r>
      <w:r w:rsidR="00197761" w:rsidRPr="00BE1FB3">
        <w:rPr>
          <w:color w:val="000000" w:themeColor="text1"/>
          <w:sz w:val="26"/>
          <w:szCs w:val="26"/>
        </w:rPr>
        <w:t xml:space="preserve">the information given by a </w:t>
      </w:r>
      <w:r w:rsidR="00036678" w:rsidRPr="00BE1FB3">
        <w:rPr>
          <w:color w:val="000000" w:themeColor="text1"/>
          <w:sz w:val="26"/>
          <w:szCs w:val="26"/>
        </w:rPr>
        <w:t>female agent with over six</w:t>
      </w:r>
      <w:r w:rsidR="00AF26D9" w:rsidRPr="00BE1FB3">
        <w:rPr>
          <w:color w:val="000000" w:themeColor="text1"/>
          <w:sz w:val="26"/>
          <w:szCs w:val="26"/>
        </w:rPr>
        <w:t xml:space="preserve"> </w:t>
      </w:r>
      <w:r w:rsidR="00036678" w:rsidRPr="00BE1FB3">
        <w:rPr>
          <w:color w:val="000000" w:themeColor="text1"/>
          <w:sz w:val="26"/>
          <w:szCs w:val="26"/>
        </w:rPr>
        <w:t>year</w:t>
      </w:r>
      <w:r w:rsidR="00AF26D9" w:rsidRPr="00BE1FB3">
        <w:rPr>
          <w:color w:val="000000" w:themeColor="text1"/>
          <w:sz w:val="26"/>
          <w:szCs w:val="26"/>
        </w:rPr>
        <w:t>s</w:t>
      </w:r>
      <w:r w:rsidR="00036678" w:rsidRPr="00BE1FB3">
        <w:rPr>
          <w:color w:val="000000" w:themeColor="text1"/>
          <w:sz w:val="26"/>
          <w:szCs w:val="26"/>
        </w:rPr>
        <w:t xml:space="preserve"> </w:t>
      </w:r>
      <w:r w:rsidR="00AF26D9" w:rsidRPr="00BE1FB3">
        <w:rPr>
          <w:color w:val="000000" w:themeColor="text1"/>
          <w:sz w:val="26"/>
          <w:szCs w:val="26"/>
        </w:rPr>
        <w:t xml:space="preserve">of </w:t>
      </w:r>
      <w:r w:rsidR="00036678" w:rsidRPr="00BE1FB3">
        <w:rPr>
          <w:color w:val="000000" w:themeColor="text1"/>
          <w:sz w:val="26"/>
          <w:szCs w:val="26"/>
        </w:rPr>
        <w:t>management-level</w:t>
      </w:r>
      <w:r w:rsidR="0034158D" w:rsidRPr="00BE1FB3">
        <w:rPr>
          <w:color w:val="000000" w:themeColor="text1"/>
          <w:sz w:val="26"/>
          <w:szCs w:val="26"/>
        </w:rPr>
        <w:t xml:space="preserve"> experience</w:t>
      </w:r>
      <w:r w:rsidR="00036678" w:rsidRPr="00BE1FB3">
        <w:rPr>
          <w:color w:val="000000" w:themeColor="text1"/>
          <w:sz w:val="26"/>
          <w:szCs w:val="26"/>
        </w:rPr>
        <w:t xml:space="preserve"> in </w:t>
      </w:r>
      <w:r w:rsidR="00B251E1" w:rsidRPr="00BE1FB3">
        <w:rPr>
          <w:color w:val="000000" w:themeColor="text1"/>
          <w:sz w:val="26"/>
          <w:szCs w:val="26"/>
        </w:rPr>
        <w:t xml:space="preserve">a </w:t>
      </w:r>
      <w:r w:rsidR="00036678" w:rsidRPr="00BE1FB3">
        <w:rPr>
          <w:color w:val="000000" w:themeColor="text1"/>
          <w:sz w:val="26"/>
          <w:szCs w:val="26"/>
        </w:rPr>
        <w:t>Pakistani company</w:t>
      </w:r>
      <w:r w:rsidR="00D6751B" w:rsidRPr="00BE1FB3">
        <w:rPr>
          <w:color w:val="000000" w:themeColor="text1"/>
          <w:sz w:val="26"/>
          <w:szCs w:val="26"/>
        </w:rPr>
        <w:t>:</w:t>
      </w:r>
      <w:r w:rsidR="000817AB" w:rsidRPr="00BE1FB3">
        <w:rPr>
          <w:color w:val="000000" w:themeColor="text1"/>
          <w:sz w:val="26"/>
          <w:szCs w:val="26"/>
        </w:rPr>
        <w:t xml:space="preserve"> </w:t>
      </w:r>
    </w:p>
    <w:p w14:paraId="1CED196B" w14:textId="77777777" w:rsidR="00DA0DF4" w:rsidRPr="00BE1FB3" w:rsidRDefault="00DA0DF4" w:rsidP="00EE2CED">
      <w:pPr>
        <w:overflowPunct w:val="0"/>
        <w:autoSpaceDE w:val="0"/>
        <w:autoSpaceDN w:val="0"/>
        <w:adjustRightInd w:val="0"/>
        <w:spacing w:line="360" w:lineRule="exact"/>
        <w:ind w:firstLine="720"/>
        <w:jc w:val="both"/>
        <w:rPr>
          <w:color w:val="000000" w:themeColor="text1"/>
          <w:sz w:val="26"/>
          <w:szCs w:val="26"/>
        </w:rPr>
      </w:pPr>
    </w:p>
    <w:p w14:paraId="6CFB2960" w14:textId="75517698" w:rsidR="00986516"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w:t>
      </w:r>
      <w:r w:rsidR="00D27403" w:rsidRPr="00BE1FB3">
        <w:rPr>
          <w:i/>
          <w:iCs/>
          <w:color w:val="000000" w:themeColor="text1"/>
          <w:sz w:val="26"/>
          <w:szCs w:val="26"/>
        </w:rPr>
        <w:t xml:space="preserve">The work strategy has to be adjusted a lot. We need to be more active, learn more, and more online. In the past, we considered that we had good times. We do not care much about our customers. However, nowadays </w:t>
      </w:r>
      <w:r w:rsidR="00F7112D" w:rsidRPr="00BE1FB3">
        <w:rPr>
          <w:i/>
          <w:iCs/>
          <w:color w:val="000000" w:themeColor="text1"/>
          <w:sz w:val="26"/>
          <w:szCs w:val="26"/>
        </w:rPr>
        <w:t>we need to p</w:t>
      </w:r>
      <w:r w:rsidR="00D27403" w:rsidRPr="00BE1FB3">
        <w:rPr>
          <w:i/>
          <w:iCs/>
          <w:color w:val="000000" w:themeColor="text1"/>
          <w:sz w:val="26"/>
          <w:szCs w:val="26"/>
        </w:rPr>
        <w:t>ay more attention to customers, follow them all the time, give them time,</w:t>
      </w:r>
      <w:r w:rsidR="00F7112D" w:rsidRPr="00BE1FB3">
        <w:rPr>
          <w:i/>
          <w:iCs/>
          <w:color w:val="000000" w:themeColor="text1"/>
          <w:sz w:val="26"/>
          <w:szCs w:val="26"/>
        </w:rPr>
        <w:t xml:space="preserve"> and</w:t>
      </w:r>
      <w:r w:rsidR="00D27403" w:rsidRPr="00BE1FB3">
        <w:rPr>
          <w:i/>
          <w:iCs/>
          <w:color w:val="000000" w:themeColor="text1"/>
          <w:sz w:val="26"/>
          <w:szCs w:val="26"/>
        </w:rPr>
        <w:t xml:space="preserve"> look </w:t>
      </w:r>
      <w:r w:rsidR="00F7112D" w:rsidRPr="00BE1FB3">
        <w:rPr>
          <w:i/>
          <w:iCs/>
          <w:color w:val="000000" w:themeColor="text1"/>
          <w:sz w:val="26"/>
          <w:szCs w:val="26"/>
        </w:rPr>
        <w:t>after</w:t>
      </w:r>
      <w:r w:rsidR="00D27403" w:rsidRPr="00BE1FB3">
        <w:rPr>
          <w:i/>
          <w:iCs/>
          <w:color w:val="000000" w:themeColor="text1"/>
          <w:sz w:val="26"/>
          <w:szCs w:val="26"/>
        </w:rPr>
        <w:t xml:space="preserve"> them</w:t>
      </w:r>
      <w:r w:rsidR="00F7112D" w:rsidRPr="00BE1FB3">
        <w:rPr>
          <w:i/>
          <w:iCs/>
          <w:color w:val="000000" w:themeColor="text1"/>
          <w:sz w:val="26"/>
          <w:szCs w:val="26"/>
        </w:rPr>
        <w:t xml:space="preserve">. </w:t>
      </w:r>
      <w:r w:rsidR="00D27403" w:rsidRPr="00BE1FB3">
        <w:rPr>
          <w:i/>
          <w:iCs/>
          <w:color w:val="000000" w:themeColor="text1"/>
          <w:sz w:val="26"/>
          <w:szCs w:val="26"/>
        </w:rPr>
        <w:t xml:space="preserve">Expand the working area </w:t>
      </w:r>
      <w:r w:rsidR="00F7112D" w:rsidRPr="00BE1FB3">
        <w:rPr>
          <w:i/>
          <w:iCs/>
          <w:color w:val="000000" w:themeColor="text1"/>
          <w:sz w:val="26"/>
          <w:szCs w:val="26"/>
        </w:rPr>
        <w:t>f</w:t>
      </w:r>
      <w:r w:rsidR="00D27403" w:rsidRPr="00BE1FB3">
        <w:rPr>
          <w:i/>
          <w:iCs/>
          <w:color w:val="000000" w:themeColor="text1"/>
          <w:sz w:val="26"/>
          <w:szCs w:val="26"/>
        </w:rPr>
        <w:t xml:space="preserve">rom the original made only a condo </w:t>
      </w:r>
      <w:r w:rsidR="0002473A" w:rsidRPr="00BE1FB3">
        <w:rPr>
          <w:i/>
          <w:iCs/>
          <w:color w:val="000000" w:themeColor="text1"/>
          <w:sz w:val="26"/>
          <w:szCs w:val="26"/>
        </w:rPr>
        <w:t xml:space="preserve">or </w:t>
      </w:r>
      <w:r w:rsidR="00D27403" w:rsidRPr="00BE1FB3">
        <w:rPr>
          <w:i/>
          <w:iCs/>
          <w:color w:val="000000" w:themeColor="text1"/>
          <w:sz w:val="26"/>
          <w:szCs w:val="26"/>
        </w:rPr>
        <w:t>house</w:t>
      </w:r>
      <w:r w:rsidR="0002473A" w:rsidRPr="00BE1FB3">
        <w:rPr>
          <w:i/>
          <w:iCs/>
          <w:color w:val="000000" w:themeColor="text1"/>
          <w:sz w:val="26"/>
          <w:szCs w:val="26"/>
        </w:rPr>
        <w:t>.</w:t>
      </w:r>
      <w:r w:rsidR="00D27403" w:rsidRPr="00BE1FB3">
        <w:rPr>
          <w:i/>
          <w:iCs/>
          <w:color w:val="000000" w:themeColor="text1"/>
          <w:sz w:val="26"/>
          <w:szCs w:val="26"/>
        </w:rPr>
        <w:t xml:space="preserve"> Added a factory</w:t>
      </w:r>
      <w:r w:rsidR="00F7112D" w:rsidRPr="00BE1FB3">
        <w:rPr>
          <w:i/>
          <w:iCs/>
          <w:color w:val="000000" w:themeColor="text1"/>
          <w:sz w:val="26"/>
          <w:szCs w:val="26"/>
        </w:rPr>
        <w:t>,</w:t>
      </w:r>
      <w:r w:rsidR="00D27403" w:rsidRPr="00BE1FB3">
        <w:rPr>
          <w:i/>
          <w:iCs/>
          <w:color w:val="000000" w:themeColor="text1"/>
          <w:sz w:val="26"/>
          <w:szCs w:val="26"/>
        </w:rPr>
        <w:t xml:space="preserve"> land</w:t>
      </w:r>
      <w:r w:rsidR="00F7112D" w:rsidRPr="00BE1FB3">
        <w:rPr>
          <w:i/>
          <w:iCs/>
          <w:color w:val="000000" w:themeColor="text1"/>
          <w:sz w:val="26"/>
          <w:szCs w:val="26"/>
        </w:rPr>
        <w:t>,</w:t>
      </w:r>
      <w:r w:rsidR="00D27403" w:rsidRPr="00BE1FB3">
        <w:rPr>
          <w:i/>
          <w:iCs/>
          <w:color w:val="000000" w:themeColor="text1"/>
          <w:sz w:val="26"/>
          <w:szCs w:val="26"/>
        </w:rPr>
        <w:t xml:space="preserve"> home office</w:t>
      </w:r>
      <w:r w:rsidR="000817AB" w:rsidRPr="00BE1FB3">
        <w:rPr>
          <w:i/>
          <w:iCs/>
          <w:color w:val="000000" w:themeColor="text1"/>
          <w:sz w:val="26"/>
          <w:szCs w:val="26"/>
        </w:rPr>
        <w:t>,</w:t>
      </w:r>
      <w:r w:rsidR="00F7112D" w:rsidRPr="00BE1FB3">
        <w:rPr>
          <w:i/>
          <w:iCs/>
          <w:color w:val="000000" w:themeColor="text1"/>
          <w:sz w:val="26"/>
          <w:szCs w:val="26"/>
        </w:rPr>
        <w:t xml:space="preserve"> and</w:t>
      </w:r>
      <w:r w:rsidR="00D27403" w:rsidRPr="00BE1FB3">
        <w:rPr>
          <w:i/>
          <w:iCs/>
          <w:color w:val="000000" w:themeColor="text1"/>
          <w:sz w:val="26"/>
          <w:szCs w:val="26"/>
        </w:rPr>
        <w:t xml:space="preserve"> a warehouse.</w:t>
      </w:r>
      <w:r w:rsidRPr="00BE1FB3">
        <w:rPr>
          <w:i/>
          <w:iCs/>
          <w:color w:val="000000" w:themeColor="text1"/>
          <w:sz w:val="26"/>
          <w:szCs w:val="26"/>
        </w:rPr>
        <w:t>"</w:t>
      </w:r>
    </w:p>
    <w:p w14:paraId="3E903C55" w14:textId="77777777" w:rsidR="00DA0DF4" w:rsidRPr="00BE1FB3" w:rsidRDefault="00DA0DF4" w:rsidP="00EE2CED">
      <w:pPr>
        <w:overflowPunct w:val="0"/>
        <w:autoSpaceDE w:val="0"/>
        <w:autoSpaceDN w:val="0"/>
        <w:adjustRightInd w:val="0"/>
        <w:spacing w:line="360" w:lineRule="exact"/>
        <w:ind w:firstLine="720"/>
        <w:jc w:val="both"/>
        <w:rPr>
          <w:i/>
          <w:iCs/>
          <w:color w:val="000000" w:themeColor="text1"/>
          <w:sz w:val="26"/>
          <w:szCs w:val="26"/>
        </w:rPr>
      </w:pPr>
    </w:p>
    <w:p w14:paraId="5BB9376B" w14:textId="2EF86272" w:rsidR="00663586"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 xml:space="preserve">So, to </w:t>
      </w:r>
      <w:r w:rsidR="00E93C21" w:rsidRPr="00BE1FB3">
        <w:rPr>
          <w:color w:val="000000" w:themeColor="text1"/>
          <w:sz w:val="26"/>
          <w:szCs w:val="26"/>
        </w:rPr>
        <w:t>build new opportunit</w:t>
      </w:r>
      <w:r w:rsidRPr="00BE1FB3">
        <w:rPr>
          <w:color w:val="000000" w:themeColor="text1"/>
          <w:sz w:val="26"/>
          <w:szCs w:val="26"/>
        </w:rPr>
        <w:t>ies, the real estate agencies focused more on Thai customers and those with lower-purchasing power</w:t>
      </w:r>
      <w:r w:rsidR="00672458" w:rsidRPr="00BE1FB3">
        <w:rPr>
          <w:color w:val="000000" w:themeColor="text1"/>
          <w:sz w:val="26"/>
          <w:szCs w:val="26"/>
        </w:rPr>
        <w:t xml:space="preserve"> and in new areas</w:t>
      </w:r>
      <w:r w:rsidRPr="00BE1FB3">
        <w:rPr>
          <w:color w:val="000000" w:themeColor="text1"/>
          <w:sz w:val="26"/>
          <w:szCs w:val="26"/>
        </w:rPr>
        <w:t xml:space="preserve"> instead of solely focusing on foreign customers</w:t>
      </w:r>
      <w:r w:rsidR="00672458" w:rsidRPr="00BE1FB3">
        <w:rPr>
          <w:color w:val="000000" w:themeColor="text1"/>
          <w:sz w:val="26"/>
          <w:szCs w:val="26"/>
        </w:rPr>
        <w:t xml:space="preserve"> or only their familiar areas</w:t>
      </w:r>
      <w:r w:rsidR="000C0415" w:rsidRPr="00BE1FB3">
        <w:rPr>
          <w:color w:val="000000" w:themeColor="text1"/>
          <w:sz w:val="26"/>
          <w:szCs w:val="26"/>
        </w:rPr>
        <w:t>.</w:t>
      </w:r>
      <w:r w:rsidRPr="00BE1FB3">
        <w:rPr>
          <w:color w:val="000000" w:themeColor="text1"/>
          <w:sz w:val="26"/>
          <w:szCs w:val="26"/>
        </w:rPr>
        <w:t xml:space="preserve"> This can be inferred from the information given by a female agent with over </w:t>
      </w:r>
      <w:r w:rsidRPr="00BE1FB3">
        <w:rPr>
          <w:color w:val="000000" w:themeColor="text1"/>
          <w:sz w:val="26"/>
          <w:szCs w:val="26"/>
          <w:lang w:val="en-US"/>
        </w:rPr>
        <w:t>ten</w:t>
      </w:r>
      <w:r w:rsidRPr="00BE1FB3">
        <w:rPr>
          <w:color w:val="000000" w:themeColor="text1"/>
          <w:sz w:val="26"/>
          <w:szCs w:val="26"/>
        </w:rPr>
        <w:t xml:space="preserve"> years of management-level experience in a Thai company:</w:t>
      </w:r>
    </w:p>
    <w:p w14:paraId="0A5DCBEB" w14:textId="0E671844" w:rsidR="00663586"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lastRenderedPageBreak/>
        <w:t>"</w:t>
      </w:r>
      <w:r w:rsidR="00D27403" w:rsidRPr="00BE1FB3">
        <w:rPr>
          <w:i/>
          <w:iCs/>
          <w:color w:val="000000" w:themeColor="text1"/>
          <w:sz w:val="26"/>
          <w:szCs w:val="26"/>
        </w:rPr>
        <w:t xml:space="preserve">In the past, we would rather choose customers. </w:t>
      </w:r>
      <w:r w:rsidR="001A71A2" w:rsidRPr="00BE1FB3">
        <w:rPr>
          <w:i/>
          <w:iCs/>
          <w:color w:val="000000" w:themeColor="text1"/>
          <w:sz w:val="26"/>
          <w:szCs w:val="26"/>
        </w:rPr>
        <w:t>I</w:t>
      </w:r>
      <w:r w:rsidR="00D27403" w:rsidRPr="00BE1FB3">
        <w:rPr>
          <w:i/>
          <w:iCs/>
          <w:color w:val="000000" w:themeColor="text1"/>
          <w:sz w:val="26"/>
          <w:szCs w:val="26"/>
        </w:rPr>
        <w:t xml:space="preserve">f the customer </w:t>
      </w:r>
      <w:r w:rsidR="001A71A2" w:rsidRPr="00BE1FB3">
        <w:rPr>
          <w:i/>
          <w:iCs/>
          <w:color w:val="000000" w:themeColor="text1"/>
          <w:sz w:val="26"/>
          <w:szCs w:val="26"/>
        </w:rPr>
        <w:t>ha</w:t>
      </w:r>
      <w:r w:rsidR="00D27403" w:rsidRPr="00BE1FB3">
        <w:rPr>
          <w:i/>
          <w:iCs/>
          <w:color w:val="000000" w:themeColor="text1"/>
          <w:sz w:val="26"/>
          <w:szCs w:val="26"/>
        </w:rPr>
        <w:t>s a cheap</w:t>
      </w:r>
      <w:r w:rsidR="001A71A2" w:rsidRPr="00BE1FB3">
        <w:rPr>
          <w:i/>
          <w:iCs/>
          <w:color w:val="000000" w:themeColor="text1"/>
          <w:sz w:val="26"/>
          <w:szCs w:val="26"/>
        </w:rPr>
        <w:t xml:space="preserve"> budget, w</w:t>
      </w:r>
      <w:r w:rsidR="00D27403" w:rsidRPr="00BE1FB3">
        <w:rPr>
          <w:i/>
          <w:iCs/>
          <w:color w:val="000000" w:themeColor="text1"/>
          <w:sz w:val="26"/>
          <w:szCs w:val="26"/>
        </w:rPr>
        <w:t>e will rarely accept. However, we accept all</w:t>
      </w:r>
      <w:r w:rsidR="00BD0AD8" w:rsidRPr="00BE1FB3">
        <w:rPr>
          <w:i/>
          <w:iCs/>
          <w:color w:val="000000" w:themeColor="text1"/>
          <w:sz w:val="26"/>
          <w:szCs w:val="26"/>
        </w:rPr>
        <w:t xml:space="preserve"> customers</w:t>
      </w:r>
      <w:r w:rsidR="00D27403" w:rsidRPr="00BE1FB3">
        <w:rPr>
          <w:i/>
          <w:iCs/>
          <w:color w:val="000000" w:themeColor="text1"/>
          <w:sz w:val="26"/>
          <w:szCs w:val="26"/>
        </w:rPr>
        <w:t xml:space="preserve"> during this </w:t>
      </w:r>
      <w:r w:rsidR="001E5A31" w:rsidRPr="00BE1FB3">
        <w:rPr>
          <w:i/>
          <w:iCs/>
          <w:color w:val="000000" w:themeColor="text1"/>
          <w:sz w:val="26"/>
          <w:szCs w:val="26"/>
        </w:rPr>
        <w:t>COVID</w:t>
      </w:r>
      <w:r w:rsidR="00BD0AD8" w:rsidRPr="00BE1FB3">
        <w:rPr>
          <w:i/>
          <w:iCs/>
          <w:color w:val="000000" w:themeColor="text1"/>
          <w:sz w:val="26"/>
          <w:szCs w:val="26"/>
        </w:rPr>
        <w:t>-19</w:t>
      </w:r>
      <w:r w:rsidR="001E5A31" w:rsidRPr="00BE1FB3">
        <w:rPr>
          <w:i/>
          <w:iCs/>
          <w:color w:val="000000" w:themeColor="text1"/>
          <w:sz w:val="26"/>
          <w:szCs w:val="26"/>
        </w:rPr>
        <w:t xml:space="preserve"> </w:t>
      </w:r>
      <w:r w:rsidR="00D27403" w:rsidRPr="00BE1FB3">
        <w:rPr>
          <w:i/>
          <w:iCs/>
          <w:color w:val="000000" w:themeColor="text1"/>
          <w:sz w:val="26"/>
          <w:szCs w:val="26"/>
        </w:rPr>
        <w:t>period w</w:t>
      </w:r>
      <w:r w:rsidR="001E5A31" w:rsidRPr="00BE1FB3">
        <w:rPr>
          <w:i/>
          <w:iCs/>
          <w:color w:val="000000" w:themeColor="text1"/>
          <w:sz w:val="26"/>
          <w:szCs w:val="26"/>
        </w:rPr>
        <w:t xml:space="preserve">ith a </w:t>
      </w:r>
      <w:r w:rsidR="007557C4" w:rsidRPr="00BE1FB3">
        <w:rPr>
          <w:i/>
          <w:iCs/>
          <w:color w:val="000000" w:themeColor="text1"/>
          <w:sz w:val="26"/>
          <w:szCs w:val="26"/>
        </w:rPr>
        <w:t>low</w:t>
      </w:r>
      <w:r w:rsidR="001E5A31" w:rsidRPr="00BE1FB3">
        <w:rPr>
          <w:i/>
          <w:iCs/>
          <w:color w:val="000000" w:themeColor="text1"/>
          <w:sz w:val="26"/>
          <w:szCs w:val="26"/>
        </w:rPr>
        <w:t xml:space="preserve"> budget</w:t>
      </w:r>
      <w:r w:rsidR="00D27403" w:rsidRPr="00BE1FB3">
        <w:rPr>
          <w:i/>
          <w:iCs/>
          <w:color w:val="000000" w:themeColor="text1"/>
          <w:sz w:val="26"/>
          <w:szCs w:val="26"/>
        </w:rPr>
        <w:t xml:space="preserve"> </w:t>
      </w:r>
      <w:r w:rsidR="001E5A31" w:rsidRPr="00BE1FB3">
        <w:rPr>
          <w:i/>
          <w:iCs/>
          <w:color w:val="000000" w:themeColor="text1"/>
          <w:sz w:val="26"/>
          <w:szCs w:val="26"/>
        </w:rPr>
        <w:t>of only</w:t>
      </w:r>
      <w:r w:rsidR="00D27403" w:rsidRPr="00BE1FB3">
        <w:rPr>
          <w:i/>
          <w:iCs/>
          <w:color w:val="000000" w:themeColor="text1"/>
          <w:sz w:val="26"/>
          <w:szCs w:val="26"/>
        </w:rPr>
        <w:t xml:space="preserve"> 10,000 baht</w:t>
      </w:r>
      <w:r w:rsidR="001E5A31" w:rsidRPr="00BE1FB3">
        <w:rPr>
          <w:i/>
          <w:iCs/>
          <w:color w:val="000000" w:themeColor="text1"/>
          <w:sz w:val="26"/>
          <w:szCs w:val="26"/>
        </w:rPr>
        <w:t xml:space="preserve"> (USD 300).</w:t>
      </w:r>
      <w:r w:rsidR="00D27403" w:rsidRPr="00BE1FB3">
        <w:rPr>
          <w:i/>
          <w:iCs/>
          <w:color w:val="000000" w:themeColor="text1"/>
          <w:sz w:val="26"/>
          <w:szCs w:val="26"/>
        </w:rPr>
        <w:t xml:space="preserve"> </w:t>
      </w:r>
      <w:r w:rsidR="007557C4" w:rsidRPr="00BE1FB3">
        <w:rPr>
          <w:i/>
          <w:iCs/>
          <w:color w:val="000000" w:themeColor="text1"/>
          <w:sz w:val="26"/>
          <w:szCs w:val="26"/>
        </w:rPr>
        <w:t>Even though</w:t>
      </w:r>
      <w:r w:rsidR="001E5A31" w:rsidRPr="00BE1FB3">
        <w:rPr>
          <w:i/>
          <w:iCs/>
          <w:color w:val="000000" w:themeColor="text1"/>
          <w:sz w:val="26"/>
          <w:szCs w:val="26"/>
        </w:rPr>
        <w:t xml:space="preserve"> </w:t>
      </w:r>
      <w:r w:rsidR="00D27403" w:rsidRPr="00BE1FB3">
        <w:rPr>
          <w:i/>
          <w:iCs/>
          <w:color w:val="000000" w:themeColor="text1"/>
          <w:sz w:val="26"/>
          <w:szCs w:val="26"/>
        </w:rPr>
        <w:t>customers</w:t>
      </w:r>
      <w:r w:rsidRPr="00BE1FB3">
        <w:rPr>
          <w:i/>
          <w:iCs/>
          <w:color w:val="000000" w:themeColor="text1"/>
          <w:sz w:val="26"/>
          <w:szCs w:val="26"/>
        </w:rPr>
        <w:t>'</w:t>
      </w:r>
      <w:r w:rsidR="00D27403" w:rsidRPr="00BE1FB3">
        <w:rPr>
          <w:i/>
          <w:iCs/>
          <w:color w:val="000000" w:themeColor="text1"/>
          <w:sz w:val="26"/>
          <w:szCs w:val="26"/>
        </w:rPr>
        <w:t xml:space="preserve"> </w:t>
      </w:r>
      <w:r w:rsidR="00BD0AD8" w:rsidRPr="00BE1FB3">
        <w:rPr>
          <w:i/>
          <w:iCs/>
          <w:color w:val="000000" w:themeColor="text1"/>
          <w:sz w:val="26"/>
          <w:szCs w:val="26"/>
        </w:rPr>
        <w:t xml:space="preserve">10,000 </w:t>
      </w:r>
      <w:r w:rsidR="007557C4" w:rsidRPr="00BE1FB3">
        <w:rPr>
          <w:i/>
          <w:iCs/>
          <w:color w:val="000000" w:themeColor="text1"/>
          <w:sz w:val="26"/>
          <w:szCs w:val="26"/>
        </w:rPr>
        <w:t>baht</w:t>
      </w:r>
      <w:r w:rsidR="001E5A31" w:rsidRPr="00BE1FB3">
        <w:rPr>
          <w:i/>
          <w:iCs/>
          <w:color w:val="000000" w:themeColor="text1"/>
          <w:sz w:val="26"/>
          <w:szCs w:val="26"/>
        </w:rPr>
        <w:t xml:space="preserve"> budget</w:t>
      </w:r>
      <w:r w:rsidR="00D27403" w:rsidRPr="00BE1FB3">
        <w:rPr>
          <w:i/>
          <w:iCs/>
          <w:color w:val="000000" w:themeColor="text1"/>
          <w:sz w:val="26"/>
          <w:szCs w:val="26"/>
        </w:rPr>
        <w:t xml:space="preserve"> </w:t>
      </w:r>
      <w:r w:rsidR="00707BCA" w:rsidRPr="00BE1FB3">
        <w:rPr>
          <w:i/>
          <w:iCs/>
          <w:color w:val="000000" w:themeColor="text1"/>
          <w:sz w:val="26"/>
          <w:szCs w:val="26"/>
        </w:rPr>
        <w:t>always</w:t>
      </w:r>
      <w:r w:rsidR="00D27403" w:rsidRPr="00BE1FB3">
        <w:rPr>
          <w:i/>
          <w:iCs/>
          <w:color w:val="000000" w:themeColor="text1"/>
          <w:sz w:val="26"/>
          <w:szCs w:val="26"/>
        </w:rPr>
        <w:t xml:space="preserve"> have a problem</w:t>
      </w:r>
      <w:r w:rsidR="00707BCA" w:rsidRPr="00BE1FB3">
        <w:rPr>
          <w:i/>
          <w:iCs/>
          <w:color w:val="000000" w:themeColor="text1"/>
          <w:sz w:val="26"/>
          <w:szCs w:val="26"/>
        </w:rPr>
        <w:t>, r</w:t>
      </w:r>
      <w:r w:rsidR="00D27403" w:rsidRPr="00BE1FB3">
        <w:rPr>
          <w:i/>
          <w:iCs/>
          <w:color w:val="000000" w:themeColor="text1"/>
          <w:sz w:val="26"/>
          <w:szCs w:val="26"/>
        </w:rPr>
        <w:t>arely pay</w:t>
      </w:r>
      <w:r w:rsidR="00707BCA" w:rsidRPr="00BE1FB3">
        <w:rPr>
          <w:i/>
          <w:iCs/>
          <w:color w:val="000000" w:themeColor="text1"/>
          <w:sz w:val="26"/>
          <w:szCs w:val="26"/>
        </w:rPr>
        <w:t xml:space="preserve"> on time</w:t>
      </w:r>
      <w:r w:rsidR="00D27403" w:rsidRPr="00BE1FB3">
        <w:rPr>
          <w:i/>
          <w:iCs/>
          <w:color w:val="000000" w:themeColor="text1"/>
          <w:sz w:val="26"/>
          <w:szCs w:val="26"/>
        </w:rPr>
        <w:t xml:space="preserve">, </w:t>
      </w:r>
      <w:r w:rsidR="007557C4" w:rsidRPr="00BE1FB3">
        <w:rPr>
          <w:i/>
          <w:iCs/>
          <w:color w:val="000000" w:themeColor="text1"/>
          <w:sz w:val="26"/>
          <w:szCs w:val="26"/>
        </w:rPr>
        <w:t>in a normal situation,</w:t>
      </w:r>
      <w:r w:rsidR="00D27403" w:rsidRPr="00BE1FB3">
        <w:rPr>
          <w:i/>
          <w:iCs/>
          <w:color w:val="000000" w:themeColor="text1"/>
          <w:sz w:val="26"/>
          <w:szCs w:val="26"/>
        </w:rPr>
        <w:t xml:space="preserve"> we rarely want to </w:t>
      </w:r>
      <w:r w:rsidR="007557C4" w:rsidRPr="00BE1FB3">
        <w:rPr>
          <w:i/>
          <w:iCs/>
          <w:color w:val="000000" w:themeColor="text1"/>
          <w:sz w:val="26"/>
          <w:szCs w:val="26"/>
        </w:rPr>
        <w:t>have them</w:t>
      </w:r>
      <w:r w:rsidR="00707BCA" w:rsidRPr="00BE1FB3">
        <w:rPr>
          <w:i/>
          <w:iCs/>
          <w:color w:val="000000" w:themeColor="text1"/>
          <w:sz w:val="26"/>
          <w:szCs w:val="26"/>
        </w:rPr>
        <w:t>.</w:t>
      </w:r>
      <w:r w:rsidRPr="00BE1FB3">
        <w:rPr>
          <w:i/>
          <w:iCs/>
          <w:color w:val="000000" w:themeColor="text1"/>
          <w:sz w:val="26"/>
          <w:szCs w:val="26"/>
        </w:rPr>
        <w:t>"</w:t>
      </w:r>
    </w:p>
    <w:p w14:paraId="72838200" w14:textId="77777777" w:rsidR="001A71A2" w:rsidRPr="00BE1FB3" w:rsidRDefault="001A71A2" w:rsidP="00EE2CED">
      <w:pPr>
        <w:overflowPunct w:val="0"/>
        <w:autoSpaceDE w:val="0"/>
        <w:autoSpaceDN w:val="0"/>
        <w:adjustRightInd w:val="0"/>
        <w:spacing w:line="360" w:lineRule="exact"/>
        <w:ind w:left="720" w:right="489"/>
        <w:jc w:val="both"/>
        <w:rPr>
          <w:color w:val="000000" w:themeColor="text1"/>
          <w:sz w:val="26"/>
          <w:szCs w:val="26"/>
        </w:rPr>
      </w:pPr>
    </w:p>
    <w:p w14:paraId="111F5B58" w14:textId="241A9AE8" w:rsidR="00DF2610"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cs/>
        </w:rPr>
      </w:pPr>
      <w:r w:rsidRPr="00BE1FB3">
        <w:rPr>
          <w:color w:val="000000" w:themeColor="text1"/>
          <w:sz w:val="26"/>
          <w:szCs w:val="26"/>
        </w:rPr>
        <w:t>E</w:t>
      </w:r>
      <w:r w:rsidR="00C51F77" w:rsidRPr="00BE1FB3">
        <w:rPr>
          <w:color w:val="000000" w:themeColor="text1"/>
          <w:sz w:val="26"/>
          <w:szCs w:val="26"/>
        </w:rPr>
        <w:t>ncouraging tenants</w:t>
      </w:r>
      <w:r w:rsidR="00357893" w:rsidRPr="00BE1FB3">
        <w:rPr>
          <w:color w:val="000000" w:themeColor="text1"/>
          <w:sz w:val="26"/>
          <w:szCs w:val="26"/>
        </w:rPr>
        <w:t xml:space="preserve"> </w:t>
      </w:r>
      <w:r w:rsidR="00C51F77" w:rsidRPr="00BE1FB3">
        <w:rPr>
          <w:color w:val="000000" w:themeColor="text1"/>
          <w:sz w:val="26"/>
          <w:szCs w:val="26"/>
        </w:rPr>
        <w:t xml:space="preserve">to change their accommodation was another strategy </w:t>
      </w:r>
      <w:r w:rsidR="000A6E2E" w:rsidRPr="00BE1FB3">
        <w:rPr>
          <w:color w:val="000000" w:themeColor="text1"/>
          <w:sz w:val="26"/>
          <w:szCs w:val="26"/>
        </w:rPr>
        <w:t xml:space="preserve">mentioned </w:t>
      </w:r>
      <w:r w:rsidR="00C51F77" w:rsidRPr="00BE1FB3">
        <w:rPr>
          <w:color w:val="000000" w:themeColor="text1"/>
          <w:sz w:val="26"/>
          <w:szCs w:val="26"/>
        </w:rPr>
        <w:t>to create agency fees</w:t>
      </w:r>
      <w:r w:rsidR="0018323B" w:rsidRPr="00BE1FB3">
        <w:rPr>
          <w:color w:val="000000" w:themeColor="text1"/>
          <w:sz w:val="26"/>
          <w:szCs w:val="26"/>
        </w:rPr>
        <w:t>,</w:t>
      </w:r>
      <w:r w:rsidRPr="00BE1FB3">
        <w:rPr>
          <w:color w:val="000000" w:themeColor="text1"/>
          <w:sz w:val="26"/>
          <w:szCs w:val="26"/>
        </w:rPr>
        <w:t xml:space="preserve"> which in fact, was not moral</w:t>
      </w:r>
      <w:r w:rsidR="00C51F77" w:rsidRPr="00BE1FB3">
        <w:rPr>
          <w:color w:val="000000" w:themeColor="text1"/>
          <w:sz w:val="26"/>
          <w:szCs w:val="26"/>
        </w:rPr>
        <w:t xml:space="preserve">. </w:t>
      </w:r>
      <w:proofErr w:type="gramStart"/>
      <w:r w:rsidR="004771F7" w:rsidRPr="00BE1FB3">
        <w:rPr>
          <w:color w:val="000000" w:themeColor="text1"/>
          <w:sz w:val="26"/>
          <w:szCs w:val="26"/>
        </w:rPr>
        <w:t>Definite</w:t>
      </w:r>
      <w:r w:rsidR="00C51F77" w:rsidRPr="00BE1FB3">
        <w:rPr>
          <w:color w:val="000000" w:themeColor="text1"/>
          <w:sz w:val="26"/>
          <w:szCs w:val="26"/>
        </w:rPr>
        <w:t>ly, with</w:t>
      </w:r>
      <w:proofErr w:type="gramEnd"/>
      <w:r w:rsidR="00C51F77" w:rsidRPr="00BE1FB3">
        <w:rPr>
          <w:color w:val="000000" w:themeColor="text1"/>
          <w:sz w:val="26"/>
          <w:szCs w:val="26"/>
        </w:rPr>
        <w:t xml:space="preserve"> this strategy, </w:t>
      </w:r>
      <w:r w:rsidR="00A51A11" w:rsidRPr="00BE1FB3">
        <w:rPr>
          <w:color w:val="000000" w:themeColor="text1"/>
          <w:sz w:val="26"/>
          <w:szCs w:val="26"/>
        </w:rPr>
        <w:t>agency companies</w:t>
      </w:r>
      <w:r w:rsidR="00C51F77" w:rsidRPr="00BE1FB3">
        <w:rPr>
          <w:color w:val="000000" w:themeColor="text1"/>
          <w:sz w:val="26"/>
          <w:szCs w:val="26"/>
        </w:rPr>
        <w:t xml:space="preserve"> ha</w:t>
      </w:r>
      <w:r w:rsidR="008326EE" w:rsidRPr="00BE1FB3">
        <w:rPr>
          <w:color w:val="000000" w:themeColor="text1"/>
          <w:sz w:val="26"/>
          <w:szCs w:val="26"/>
        </w:rPr>
        <w:t>ve</w:t>
      </w:r>
      <w:r w:rsidR="00C51F77" w:rsidRPr="00BE1FB3">
        <w:rPr>
          <w:color w:val="000000" w:themeColor="text1"/>
          <w:sz w:val="26"/>
          <w:szCs w:val="26"/>
        </w:rPr>
        <w:t xml:space="preserve"> to offer benefits for the tenants too</w:t>
      </w:r>
      <w:r w:rsidR="008326EE" w:rsidRPr="00BE1FB3">
        <w:rPr>
          <w:color w:val="000000" w:themeColor="text1"/>
          <w:sz w:val="26"/>
          <w:szCs w:val="26"/>
        </w:rPr>
        <w:t>,</w:t>
      </w:r>
      <w:r w:rsidR="00C51F77" w:rsidRPr="00BE1FB3">
        <w:rPr>
          <w:color w:val="000000" w:themeColor="text1"/>
          <w:sz w:val="26"/>
          <w:szCs w:val="26"/>
        </w:rPr>
        <w:t xml:space="preserve"> such as a special rental rate, </w:t>
      </w:r>
      <w:r w:rsidR="004771F7" w:rsidRPr="00BE1FB3">
        <w:rPr>
          <w:color w:val="000000" w:themeColor="text1"/>
          <w:sz w:val="26"/>
          <w:szCs w:val="26"/>
        </w:rPr>
        <w:t xml:space="preserve">a </w:t>
      </w:r>
      <w:r w:rsidR="00C51F77" w:rsidRPr="00BE1FB3">
        <w:rPr>
          <w:color w:val="000000" w:themeColor="text1"/>
          <w:sz w:val="26"/>
          <w:szCs w:val="26"/>
        </w:rPr>
        <w:t xml:space="preserve">kickback </w:t>
      </w:r>
      <w:r w:rsidR="004771F7" w:rsidRPr="00BE1FB3">
        <w:rPr>
          <w:color w:val="000000" w:themeColor="text1"/>
          <w:sz w:val="26"/>
          <w:szCs w:val="26"/>
        </w:rPr>
        <w:t xml:space="preserve">premium from the rent, or extra stuff as cleaning service or bill payment responsible by </w:t>
      </w:r>
      <w:r w:rsidR="00E93C21" w:rsidRPr="00BE1FB3">
        <w:rPr>
          <w:color w:val="000000" w:themeColor="text1"/>
          <w:sz w:val="26"/>
          <w:szCs w:val="26"/>
        </w:rPr>
        <w:t xml:space="preserve">agents or </w:t>
      </w:r>
      <w:r w:rsidR="004771F7" w:rsidRPr="00BE1FB3">
        <w:rPr>
          <w:color w:val="000000" w:themeColor="text1"/>
          <w:sz w:val="26"/>
          <w:szCs w:val="26"/>
        </w:rPr>
        <w:t xml:space="preserve">landlords. </w:t>
      </w:r>
      <w:r w:rsidR="00105767" w:rsidRPr="00BE1FB3">
        <w:rPr>
          <w:color w:val="000000" w:themeColor="text1"/>
          <w:sz w:val="26"/>
          <w:szCs w:val="26"/>
        </w:rPr>
        <w:t>In addition, more advertisement</w:t>
      </w:r>
      <w:r w:rsidR="000817AB" w:rsidRPr="00BE1FB3">
        <w:rPr>
          <w:color w:val="000000" w:themeColor="text1"/>
          <w:sz w:val="26"/>
          <w:szCs w:val="26"/>
        </w:rPr>
        <w:t>s</w:t>
      </w:r>
      <w:r w:rsidR="00105767" w:rsidRPr="00BE1FB3">
        <w:rPr>
          <w:color w:val="000000" w:themeColor="text1"/>
          <w:sz w:val="26"/>
          <w:szCs w:val="26"/>
        </w:rPr>
        <w:t xml:space="preserve"> via media</w:t>
      </w:r>
      <w:r w:rsidR="00EE2CED" w:rsidRPr="00BE1FB3">
        <w:rPr>
          <w:color w:val="000000" w:themeColor="text1"/>
          <w:sz w:val="26"/>
          <w:szCs w:val="26"/>
        </w:rPr>
        <w:t>,</w:t>
      </w:r>
      <w:r w:rsidR="00105767" w:rsidRPr="00BE1FB3">
        <w:rPr>
          <w:color w:val="000000" w:themeColor="text1"/>
          <w:sz w:val="26"/>
          <w:szCs w:val="26"/>
        </w:rPr>
        <w:t xml:space="preserve"> </w:t>
      </w:r>
      <w:r w:rsidR="008326EE" w:rsidRPr="00BE1FB3">
        <w:rPr>
          <w:color w:val="000000" w:themeColor="text1"/>
          <w:sz w:val="26"/>
          <w:szCs w:val="26"/>
        </w:rPr>
        <w:t>YouT</w:t>
      </w:r>
      <w:r w:rsidR="00105767" w:rsidRPr="00BE1FB3">
        <w:rPr>
          <w:color w:val="000000" w:themeColor="text1"/>
          <w:sz w:val="26"/>
          <w:szCs w:val="26"/>
        </w:rPr>
        <w:t>ube, website, and online unit tour</w:t>
      </w:r>
      <w:r w:rsidR="00756887" w:rsidRPr="00BE1FB3">
        <w:rPr>
          <w:color w:val="000000" w:themeColor="text1"/>
          <w:sz w:val="26"/>
          <w:szCs w:val="26"/>
        </w:rPr>
        <w:t xml:space="preserve"> and creating real estate content in Thailand</w:t>
      </w:r>
      <w:r w:rsidR="00105767" w:rsidRPr="00BE1FB3">
        <w:rPr>
          <w:color w:val="000000" w:themeColor="text1"/>
          <w:sz w:val="26"/>
          <w:szCs w:val="26"/>
        </w:rPr>
        <w:t xml:space="preserve"> were conducted to build a higher chance of getting </w:t>
      </w:r>
      <w:r w:rsidR="00756887" w:rsidRPr="00BE1FB3">
        <w:rPr>
          <w:color w:val="000000" w:themeColor="text1"/>
          <w:sz w:val="26"/>
          <w:szCs w:val="26"/>
        </w:rPr>
        <w:t>in touch with the prospec</w:t>
      </w:r>
      <w:r w:rsidR="00A50B4E" w:rsidRPr="00BE1FB3">
        <w:rPr>
          <w:color w:val="000000" w:themeColor="text1"/>
          <w:sz w:val="26"/>
          <w:szCs w:val="26"/>
        </w:rPr>
        <w:t>t</w:t>
      </w:r>
      <w:r w:rsidR="00756887" w:rsidRPr="00BE1FB3">
        <w:rPr>
          <w:color w:val="000000" w:themeColor="text1"/>
          <w:sz w:val="26"/>
          <w:szCs w:val="26"/>
        </w:rPr>
        <w:t xml:space="preserve">ive </w:t>
      </w:r>
      <w:r w:rsidR="00105767" w:rsidRPr="00BE1FB3">
        <w:rPr>
          <w:color w:val="000000" w:themeColor="text1"/>
          <w:sz w:val="26"/>
          <w:szCs w:val="26"/>
        </w:rPr>
        <w:t>tenants.</w:t>
      </w:r>
      <w:r w:rsidR="00E93C21" w:rsidRPr="00BE1FB3">
        <w:rPr>
          <w:color w:val="000000" w:themeColor="text1"/>
          <w:sz w:val="26"/>
          <w:szCs w:val="26"/>
        </w:rPr>
        <w:t xml:space="preserve"> </w:t>
      </w:r>
    </w:p>
    <w:p w14:paraId="609A1D76" w14:textId="283C8D1E" w:rsidR="00DB7EF8"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 xml:space="preserve">Apart </w:t>
      </w:r>
      <w:r w:rsidR="000817AB" w:rsidRPr="00BE1FB3">
        <w:rPr>
          <w:color w:val="000000" w:themeColor="text1"/>
          <w:sz w:val="26"/>
          <w:szCs w:val="26"/>
        </w:rPr>
        <w:t xml:space="preserve">from </w:t>
      </w:r>
      <w:r w:rsidR="00992FE5" w:rsidRPr="00BE1FB3">
        <w:rPr>
          <w:color w:val="000000" w:themeColor="text1"/>
          <w:sz w:val="26"/>
          <w:szCs w:val="26"/>
        </w:rPr>
        <w:t>changing products or targets</w:t>
      </w:r>
      <w:r w:rsidRPr="00BE1FB3">
        <w:rPr>
          <w:color w:val="000000" w:themeColor="text1"/>
          <w:sz w:val="26"/>
          <w:szCs w:val="26"/>
        </w:rPr>
        <w:t xml:space="preserve">, </w:t>
      </w:r>
      <w:r w:rsidR="00564D3B" w:rsidRPr="00BE1FB3">
        <w:rPr>
          <w:color w:val="000000" w:themeColor="text1"/>
          <w:sz w:val="26"/>
          <w:szCs w:val="26"/>
        </w:rPr>
        <w:t>some</w:t>
      </w:r>
      <w:r w:rsidRPr="00BE1FB3">
        <w:rPr>
          <w:color w:val="000000" w:themeColor="text1"/>
          <w:sz w:val="26"/>
          <w:szCs w:val="26"/>
        </w:rPr>
        <w:t xml:space="preserve"> compan</w:t>
      </w:r>
      <w:r w:rsidR="00B81D70" w:rsidRPr="00BE1FB3">
        <w:rPr>
          <w:color w:val="000000" w:themeColor="text1"/>
          <w:sz w:val="26"/>
          <w:szCs w:val="26"/>
        </w:rPr>
        <w:t>ies</w:t>
      </w:r>
      <w:r w:rsidRPr="00BE1FB3">
        <w:rPr>
          <w:color w:val="000000" w:themeColor="text1"/>
          <w:sz w:val="26"/>
          <w:szCs w:val="26"/>
        </w:rPr>
        <w:t xml:space="preserve"> cho</w:t>
      </w:r>
      <w:r w:rsidR="008326EE" w:rsidRPr="00BE1FB3">
        <w:rPr>
          <w:color w:val="000000" w:themeColor="text1"/>
          <w:sz w:val="26"/>
          <w:szCs w:val="26"/>
        </w:rPr>
        <w:t>o</w:t>
      </w:r>
      <w:r w:rsidRPr="00BE1FB3">
        <w:rPr>
          <w:color w:val="000000" w:themeColor="text1"/>
          <w:sz w:val="26"/>
          <w:szCs w:val="26"/>
        </w:rPr>
        <w:t>se</w:t>
      </w:r>
      <w:r w:rsidR="00992FE5" w:rsidRPr="00BE1FB3">
        <w:rPr>
          <w:color w:val="000000" w:themeColor="text1"/>
          <w:sz w:val="26"/>
          <w:szCs w:val="26"/>
        </w:rPr>
        <w:t xml:space="preserve"> </w:t>
      </w:r>
      <w:r w:rsidR="00DF2610" w:rsidRPr="00BE1FB3">
        <w:rPr>
          <w:color w:val="000000" w:themeColor="text1"/>
          <w:sz w:val="26"/>
          <w:szCs w:val="26"/>
        </w:rPr>
        <w:t xml:space="preserve">to apply strategies </w:t>
      </w:r>
      <w:r w:rsidR="007D4F4C" w:rsidRPr="00BE1FB3">
        <w:rPr>
          <w:color w:val="000000" w:themeColor="text1"/>
          <w:sz w:val="26"/>
          <w:szCs w:val="26"/>
        </w:rPr>
        <w:t>by changing internal factors</w:t>
      </w:r>
      <w:r w:rsidR="00DF2610" w:rsidRPr="00BE1FB3">
        <w:rPr>
          <w:color w:val="000000" w:themeColor="text1"/>
          <w:sz w:val="26"/>
          <w:szCs w:val="26"/>
        </w:rPr>
        <w:t>.</w:t>
      </w:r>
      <w:r w:rsidR="00164489" w:rsidRPr="00BE1FB3">
        <w:rPr>
          <w:color w:val="000000" w:themeColor="text1"/>
          <w:sz w:val="26"/>
          <w:szCs w:val="26"/>
        </w:rPr>
        <w:t xml:space="preserve"> Cost cut</w:t>
      </w:r>
      <w:r w:rsidR="0082582A" w:rsidRPr="00BE1FB3">
        <w:rPr>
          <w:color w:val="000000" w:themeColor="text1"/>
          <w:sz w:val="26"/>
          <w:szCs w:val="26"/>
        </w:rPr>
        <w:t>s</w:t>
      </w:r>
      <w:r w:rsidR="00164489" w:rsidRPr="00BE1FB3">
        <w:rPr>
          <w:color w:val="000000" w:themeColor="text1"/>
          <w:sz w:val="26"/>
          <w:szCs w:val="26"/>
        </w:rPr>
        <w:t xml:space="preserve"> </w:t>
      </w:r>
      <w:r w:rsidR="008326EE" w:rsidRPr="00BE1FB3">
        <w:rPr>
          <w:color w:val="000000" w:themeColor="text1"/>
          <w:sz w:val="26"/>
          <w:szCs w:val="26"/>
        </w:rPr>
        <w:t>a</w:t>
      </w:r>
      <w:r w:rsidR="00164489" w:rsidRPr="00BE1FB3">
        <w:rPr>
          <w:color w:val="000000" w:themeColor="text1"/>
          <w:sz w:val="26"/>
          <w:szCs w:val="26"/>
        </w:rPr>
        <w:t>re still one of the swift</w:t>
      </w:r>
      <w:r w:rsidR="008326EE" w:rsidRPr="00BE1FB3">
        <w:rPr>
          <w:color w:val="000000" w:themeColor="text1"/>
          <w:sz w:val="26"/>
          <w:szCs w:val="26"/>
        </w:rPr>
        <w:t>est</w:t>
      </w:r>
      <w:r w:rsidR="00164489" w:rsidRPr="00BE1FB3">
        <w:rPr>
          <w:color w:val="000000" w:themeColor="text1"/>
          <w:sz w:val="26"/>
          <w:szCs w:val="26"/>
        </w:rPr>
        <w:t xml:space="preserve"> and classic approach</w:t>
      </w:r>
      <w:r w:rsidR="0082582A" w:rsidRPr="00BE1FB3">
        <w:rPr>
          <w:color w:val="000000" w:themeColor="text1"/>
          <w:sz w:val="26"/>
          <w:szCs w:val="26"/>
        </w:rPr>
        <w:t>es</w:t>
      </w:r>
      <w:r w:rsidR="00164489" w:rsidRPr="00BE1FB3">
        <w:rPr>
          <w:color w:val="000000" w:themeColor="text1"/>
          <w:sz w:val="26"/>
          <w:szCs w:val="26"/>
        </w:rPr>
        <w:t xml:space="preserve"> to apply</w:t>
      </w:r>
      <w:r w:rsidR="008326EE" w:rsidRPr="00BE1FB3">
        <w:rPr>
          <w:color w:val="000000" w:themeColor="text1"/>
          <w:sz w:val="26"/>
          <w:szCs w:val="26"/>
        </w:rPr>
        <w:t>ing</w:t>
      </w:r>
      <w:r w:rsidR="00164489" w:rsidRPr="00BE1FB3">
        <w:rPr>
          <w:color w:val="000000" w:themeColor="text1"/>
          <w:sz w:val="26"/>
          <w:szCs w:val="26"/>
        </w:rPr>
        <w:t xml:space="preserve"> today.</w:t>
      </w:r>
      <w:r w:rsidR="00DF2610" w:rsidRPr="00BE1FB3">
        <w:rPr>
          <w:color w:val="000000" w:themeColor="text1"/>
          <w:sz w:val="26"/>
          <w:szCs w:val="26"/>
        </w:rPr>
        <w:t xml:space="preserve"> </w:t>
      </w:r>
      <w:r w:rsidR="004C4E07" w:rsidRPr="00BE1FB3">
        <w:rPr>
          <w:color w:val="000000" w:themeColor="text1"/>
          <w:sz w:val="26"/>
          <w:szCs w:val="26"/>
        </w:rPr>
        <w:t>While</w:t>
      </w:r>
      <w:r w:rsidR="008326EE" w:rsidRPr="00BE1FB3">
        <w:rPr>
          <w:color w:val="000000" w:themeColor="text1"/>
          <w:sz w:val="26"/>
          <w:szCs w:val="26"/>
        </w:rPr>
        <w:t xml:space="preserve"> a</w:t>
      </w:r>
      <w:r w:rsidR="004C4E07" w:rsidRPr="00BE1FB3">
        <w:rPr>
          <w:color w:val="000000" w:themeColor="text1"/>
          <w:sz w:val="26"/>
          <w:szCs w:val="26"/>
        </w:rPr>
        <w:t xml:space="preserve"> </w:t>
      </w:r>
      <w:r w:rsidR="00C0014B" w:rsidRPr="00BE1FB3">
        <w:rPr>
          <w:color w:val="000000" w:themeColor="text1"/>
          <w:sz w:val="26"/>
          <w:szCs w:val="26"/>
        </w:rPr>
        <w:t>few</w:t>
      </w:r>
      <w:r w:rsidR="00164489" w:rsidRPr="00BE1FB3">
        <w:rPr>
          <w:color w:val="000000" w:themeColor="text1"/>
          <w:sz w:val="26"/>
          <w:szCs w:val="26"/>
        </w:rPr>
        <w:t xml:space="preserve"> companies i</w:t>
      </w:r>
      <w:r w:rsidR="008326EE" w:rsidRPr="00BE1FB3">
        <w:rPr>
          <w:color w:val="000000" w:themeColor="text1"/>
          <w:sz w:val="26"/>
          <w:szCs w:val="26"/>
        </w:rPr>
        <w:t>nstituted</w:t>
      </w:r>
      <w:r w:rsidR="00164489" w:rsidRPr="00BE1FB3">
        <w:rPr>
          <w:color w:val="000000" w:themeColor="text1"/>
          <w:sz w:val="26"/>
          <w:szCs w:val="26"/>
        </w:rPr>
        <w:t xml:space="preserve"> </w:t>
      </w:r>
      <w:r w:rsidR="008326EE" w:rsidRPr="00BE1FB3">
        <w:rPr>
          <w:color w:val="000000" w:themeColor="text1"/>
          <w:sz w:val="26"/>
          <w:szCs w:val="26"/>
        </w:rPr>
        <w:t>a</w:t>
      </w:r>
      <w:r w:rsidR="00164489" w:rsidRPr="00BE1FB3">
        <w:rPr>
          <w:color w:val="000000" w:themeColor="text1"/>
          <w:sz w:val="26"/>
          <w:szCs w:val="26"/>
        </w:rPr>
        <w:t xml:space="preserve"> </w:t>
      </w:r>
      <w:r w:rsidR="004C4E07" w:rsidRPr="00BE1FB3">
        <w:rPr>
          <w:color w:val="000000" w:themeColor="text1"/>
          <w:sz w:val="26"/>
          <w:szCs w:val="26"/>
        </w:rPr>
        <w:t>wage</w:t>
      </w:r>
      <w:r w:rsidR="00164489" w:rsidRPr="00BE1FB3">
        <w:rPr>
          <w:color w:val="000000" w:themeColor="text1"/>
          <w:sz w:val="26"/>
          <w:szCs w:val="26"/>
        </w:rPr>
        <w:t xml:space="preserve"> cut</w:t>
      </w:r>
      <w:r w:rsidR="008326EE" w:rsidRPr="00BE1FB3">
        <w:rPr>
          <w:color w:val="000000" w:themeColor="text1"/>
          <w:sz w:val="26"/>
          <w:szCs w:val="26"/>
        </w:rPr>
        <w:t xml:space="preserve">, </w:t>
      </w:r>
      <w:r w:rsidR="00164489" w:rsidRPr="00BE1FB3">
        <w:rPr>
          <w:color w:val="000000" w:themeColor="text1"/>
          <w:sz w:val="26"/>
          <w:szCs w:val="26"/>
        </w:rPr>
        <w:t>decreas</w:t>
      </w:r>
      <w:r w:rsidR="008326EE" w:rsidRPr="00BE1FB3">
        <w:rPr>
          <w:color w:val="000000" w:themeColor="text1"/>
          <w:sz w:val="26"/>
          <w:szCs w:val="26"/>
        </w:rPr>
        <w:t>ed</w:t>
      </w:r>
      <w:r w:rsidR="00164489" w:rsidRPr="00BE1FB3">
        <w:rPr>
          <w:color w:val="000000" w:themeColor="text1"/>
          <w:sz w:val="26"/>
          <w:szCs w:val="26"/>
        </w:rPr>
        <w:t xml:space="preserve"> working hours</w:t>
      </w:r>
      <w:r w:rsidR="008326EE" w:rsidRPr="00BE1FB3">
        <w:rPr>
          <w:color w:val="000000" w:themeColor="text1"/>
          <w:sz w:val="26"/>
          <w:szCs w:val="26"/>
        </w:rPr>
        <w:t xml:space="preserve"> and</w:t>
      </w:r>
      <w:r w:rsidR="00164489" w:rsidRPr="00BE1FB3">
        <w:rPr>
          <w:color w:val="000000" w:themeColor="text1"/>
          <w:sz w:val="26"/>
          <w:szCs w:val="26"/>
        </w:rPr>
        <w:t xml:space="preserve"> salaries</w:t>
      </w:r>
      <w:r w:rsidR="008326EE" w:rsidRPr="00BE1FB3">
        <w:rPr>
          <w:color w:val="000000" w:themeColor="text1"/>
          <w:sz w:val="26"/>
          <w:szCs w:val="26"/>
        </w:rPr>
        <w:t>,</w:t>
      </w:r>
      <w:r w:rsidR="00164489" w:rsidRPr="00BE1FB3">
        <w:rPr>
          <w:color w:val="000000" w:themeColor="text1"/>
          <w:sz w:val="26"/>
          <w:szCs w:val="26"/>
        </w:rPr>
        <w:t xml:space="preserve"> fir</w:t>
      </w:r>
      <w:r w:rsidR="008326EE" w:rsidRPr="00BE1FB3">
        <w:rPr>
          <w:color w:val="000000" w:themeColor="text1"/>
          <w:sz w:val="26"/>
          <w:szCs w:val="26"/>
        </w:rPr>
        <w:t>ed</w:t>
      </w:r>
      <w:r w:rsidR="00315AE4" w:rsidRPr="00BE1FB3">
        <w:rPr>
          <w:color w:val="000000" w:themeColor="text1"/>
          <w:sz w:val="26"/>
          <w:szCs w:val="26"/>
        </w:rPr>
        <w:t xml:space="preserve"> employees</w:t>
      </w:r>
      <w:r w:rsidR="008326EE" w:rsidRPr="00BE1FB3">
        <w:rPr>
          <w:color w:val="000000" w:themeColor="text1"/>
          <w:sz w:val="26"/>
          <w:szCs w:val="26"/>
        </w:rPr>
        <w:t>, and changed</w:t>
      </w:r>
      <w:r w:rsidR="00997593" w:rsidRPr="00BE1FB3">
        <w:rPr>
          <w:color w:val="000000" w:themeColor="text1"/>
          <w:sz w:val="26"/>
          <w:szCs w:val="26"/>
        </w:rPr>
        <w:t xml:space="preserve"> employee </w:t>
      </w:r>
      <w:r w:rsidR="008326EE" w:rsidRPr="00BE1FB3">
        <w:rPr>
          <w:color w:val="000000" w:themeColor="text1"/>
          <w:sz w:val="26"/>
          <w:szCs w:val="26"/>
        </w:rPr>
        <w:t>earnings</w:t>
      </w:r>
      <w:r w:rsidR="0072704C" w:rsidRPr="00BE1FB3">
        <w:rPr>
          <w:color w:val="000000" w:themeColor="text1"/>
          <w:sz w:val="26"/>
          <w:szCs w:val="26"/>
        </w:rPr>
        <w:t xml:space="preserve"> </w:t>
      </w:r>
      <w:r w:rsidR="00997593" w:rsidRPr="00BE1FB3">
        <w:rPr>
          <w:color w:val="000000" w:themeColor="text1"/>
          <w:sz w:val="26"/>
          <w:szCs w:val="26"/>
        </w:rPr>
        <w:t>from salary</w:t>
      </w:r>
      <w:r w:rsidR="008326EE" w:rsidRPr="00BE1FB3">
        <w:rPr>
          <w:color w:val="000000" w:themeColor="text1"/>
          <w:sz w:val="26"/>
          <w:szCs w:val="26"/>
        </w:rPr>
        <w:t>-</w:t>
      </w:r>
      <w:r w:rsidR="00997593" w:rsidRPr="00BE1FB3">
        <w:rPr>
          <w:color w:val="000000" w:themeColor="text1"/>
          <w:sz w:val="26"/>
          <w:szCs w:val="26"/>
        </w:rPr>
        <w:t>base</w:t>
      </w:r>
      <w:r w:rsidR="008326EE" w:rsidRPr="00BE1FB3">
        <w:rPr>
          <w:color w:val="000000" w:themeColor="text1"/>
          <w:sz w:val="26"/>
          <w:szCs w:val="26"/>
        </w:rPr>
        <w:t>d</w:t>
      </w:r>
      <w:r w:rsidR="00997593" w:rsidRPr="00BE1FB3">
        <w:rPr>
          <w:color w:val="000000" w:themeColor="text1"/>
          <w:sz w:val="26"/>
          <w:szCs w:val="26"/>
        </w:rPr>
        <w:t xml:space="preserve"> to commission</w:t>
      </w:r>
      <w:r w:rsidR="008326EE" w:rsidRPr="00BE1FB3">
        <w:rPr>
          <w:color w:val="000000" w:themeColor="text1"/>
          <w:sz w:val="26"/>
          <w:szCs w:val="26"/>
        </w:rPr>
        <w:t>-</w:t>
      </w:r>
      <w:r w:rsidR="00997593" w:rsidRPr="00BE1FB3">
        <w:rPr>
          <w:color w:val="000000" w:themeColor="text1"/>
          <w:sz w:val="26"/>
          <w:szCs w:val="26"/>
        </w:rPr>
        <w:t>base</w:t>
      </w:r>
      <w:r w:rsidR="008326EE" w:rsidRPr="00BE1FB3">
        <w:rPr>
          <w:color w:val="000000" w:themeColor="text1"/>
          <w:sz w:val="26"/>
          <w:szCs w:val="26"/>
        </w:rPr>
        <w:t>d</w:t>
      </w:r>
      <w:r w:rsidR="004C4E07" w:rsidRPr="00BE1FB3">
        <w:rPr>
          <w:color w:val="000000" w:themeColor="text1"/>
          <w:sz w:val="26"/>
          <w:szCs w:val="26"/>
        </w:rPr>
        <w:t xml:space="preserve">, </w:t>
      </w:r>
      <w:r w:rsidR="008326EE" w:rsidRPr="00BE1FB3">
        <w:rPr>
          <w:color w:val="000000" w:themeColor="text1"/>
          <w:sz w:val="26"/>
          <w:szCs w:val="26"/>
        </w:rPr>
        <w:t>other</w:t>
      </w:r>
      <w:r w:rsidR="004C4E07" w:rsidRPr="00BE1FB3">
        <w:rPr>
          <w:color w:val="000000" w:themeColor="text1"/>
          <w:sz w:val="26"/>
          <w:szCs w:val="26"/>
        </w:rPr>
        <w:t xml:space="preserve"> companies decided to retain their employees and</w:t>
      </w:r>
      <w:r w:rsidR="00C0014B" w:rsidRPr="00BE1FB3">
        <w:rPr>
          <w:color w:val="000000" w:themeColor="text1"/>
          <w:sz w:val="26"/>
          <w:szCs w:val="26"/>
        </w:rPr>
        <w:t xml:space="preserve"> save expenses by </w:t>
      </w:r>
      <w:r w:rsidR="008326EE" w:rsidRPr="00BE1FB3">
        <w:rPr>
          <w:color w:val="000000" w:themeColor="text1"/>
          <w:sz w:val="26"/>
          <w:szCs w:val="26"/>
        </w:rPr>
        <w:t xml:space="preserve">cutting off the acquisition of unneeded items and moving to a cheaper space to reduce office rental cost. </w:t>
      </w:r>
      <w:r w:rsidR="00036678" w:rsidRPr="00BE1FB3">
        <w:rPr>
          <w:color w:val="000000" w:themeColor="text1"/>
          <w:sz w:val="26"/>
          <w:szCs w:val="26"/>
        </w:rPr>
        <w:t xml:space="preserve">Both incidents can be inferred </w:t>
      </w:r>
      <w:r w:rsidR="008326EE" w:rsidRPr="00BE1FB3">
        <w:rPr>
          <w:color w:val="000000" w:themeColor="text1"/>
          <w:sz w:val="26"/>
          <w:szCs w:val="26"/>
        </w:rPr>
        <w:t>from</w:t>
      </w:r>
      <w:r w:rsidR="00197761" w:rsidRPr="00BE1FB3">
        <w:rPr>
          <w:color w:val="000000" w:themeColor="text1"/>
          <w:sz w:val="26"/>
          <w:szCs w:val="26"/>
        </w:rPr>
        <w:t xml:space="preserve"> the opinion of</w:t>
      </w:r>
      <w:r w:rsidR="000817AB" w:rsidRPr="00BE1FB3">
        <w:rPr>
          <w:color w:val="000000" w:themeColor="text1"/>
          <w:sz w:val="26"/>
          <w:szCs w:val="26"/>
        </w:rPr>
        <w:t xml:space="preserve"> </w:t>
      </w:r>
      <w:r w:rsidR="00036678" w:rsidRPr="00BE1FB3">
        <w:rPr>
          <w:color w:val="000000" w:themeColor="text1"/>
          <w:sz w:val="26"/>
          <w:szCs w:val="26"/>
        </w:rPr>
        <w:t>a female agent with over ten-year management-level</w:t>
      </w:r>
      <w:r w:rsidR="008326EE" w:rsidRPr="00BE1FB3">
        <w:rPr>
          <w:color w:val="000000" w:themeColor="text1"/>
          <w:sz w:val="26"/>
          <w:szCs w:val="26"/>
        </w:rPr>
        <w:t xml:space="preserve"> experience</w:t>
      </w:r>
      <w:r w:rsidR="00036678" w:rsidRPr="00BE1FB3">
        <w:rPr>
          <w:color w:val="000000" w:themeColor="text1"/>
          <w:sz w:val="26"/>
          <w:szCs w:val="26"/>
        </w:rPr>
        <w:t xml:space="preserve"> in </w:t>
      </w:r>
      <w:r w:rsidR="00B251E1" w:rsidRPr="00BE1FB3">
        <w:rPr>
          <w:color w:val="000000" w:themeColor="text1"/>
          <w:sz w:val="26"/>
          <w:szCs w:val="26"/>
        </w:rPr>
        <w:t xml:space="preserve">a </w:t>
      </w:r>
      <w:r w:rsidR="00036678" w:rsidRPr="00BE1FB3">
        <w:rPr>
          <w:color w:val="000000" w:themeColor="text1"/>
          <w:sz w:val="26"/>
          <w:szCs w:val="26"/>
        </w:rPr>
        <w:t>Japanese company and a female agent with over five</w:t>
      </w:r>
      <w:r w:rsidR="000A6E2E" w:rsidRPr="00BE1FB3">
        <w:rPr>
          <w:color w:val="000000" w:themeColor="text1"/>
          <w:sz w:val="26"/>
          <w:szCs w:val="26"/>
        </w:rPr>
        <w:t xml:space="preserve"> </w:t>
      </w:r>
      <w:r w:rsidR="00036678" w:rsidRPr="00BE1FB3">
        <w:rPr>
          <w:color w:val="000000" w:themeColor="text1"/>
          <w:sz w:val="26"/>
          <w:szCs w:val="26"/>
        </w:rPr>
        <w:t>year</w:t>
      </w:r>
      <w:r w:rsidR="000A6E2E" w:rsidRPr="00BE1FB3">
        <w:rPr>
          <w:color w:val="000000" w:themeColor="text1"/>
          <w:sz w:val="26"/>
          <w:szCs w:val="26"/>
        </w:rPr>
        <w:t>s of</w:t>
      </w:r>
      <w:r w:rsidR="00036678" w:rsidRPr="00BE1FB3">
        <w:rPr>
          <w:color w:val="000000" w:themeColor="text1"/>
          <w:sz w:val="26"/>
          <w:szCs w:val="26"/>
        </w:rPr>
        <w:t xml:space="preserve"> management-level </w:t>
      </w:r>
      <w:r w:rsidR="0034158D" w:rsidRPr="00BE1FB3">
        <w:rPr>
          <w:color w:val="000000" w:themeColor="text1"/>
          <w:sz w:val="26"/>
          <w:szCs w:val="26"/>
        </w:rPr>
        <w:t xml:space="preserve">experience </w:t>
      </w:r>
      <w:r w:rsidR="00036678" w:rsidRPr="00BE1FB3">
        <w:rPr>
          <w:color w:val="000000" w:themeColor="text1"/>
          <w:sz w:val="26"/>
          <w:szCs w:val="26"/>
        </w:rPr>
        <w:t xml:space="preserve">in </w:t>
      </w:r>
      <w:r w:rsidR="00B251E1" w:rsidRPr="00BE1FB3">
        <w:rPr>
          <w:color w:val="000000" w:themeColor="text1"/>
          <w:sz w:val="26"/>
          <w:szCs w:val="26"/>
        </w:rPr>
        <w:t xml:space="preserve">a </w:t>
      </w:r>
      <w:r w:rsidR="00036678" w:rsidRPr="00BE1FB3">
        <w:rPr>
          <w:color w:val="000000" w:themeColor="text1"/>
          <w:sz w:val="26"/>
          <w:szCs w:val="26"/>
        </w:rPr>
        <w:t>Thai company</w:t>
      </w:r>
      <w:r w:rsidR="007F31B4" w:rsidRPr="00BE1FB3">
        <w:rPr>
          <w:color w:val="000000" w:themeColor="text1"/>
          <w:sz w:val="26"/>
          <w:szCs w:val="26"/>
        </w:rPr>
        <w:t>, respectively</w:t>
      </w:r>
      <w:r w:rsidR="00D6751B" w:rsidRPr="00BE1FB3">
        <w:rPr>
          <w:color w:val="000000" w:themeColor="text1"/>
          <w:sz w:val="26"/>
          <w:szCs w:val="26"/>
        </w:rPr>
        <w:t>:</w:t>
      </w:r>
      <w:r w:rsidR="000817AB" w:rsidRPr="00BE1FB3">
        <w:rPr>
          <w:color w:val="000000" w:themeColor="text1"/>
          <w:sz w:val="26"/>
          <w:szCs w:val="26"/>
        </w:rPr>
        <w:t xml:space="preserve"> </w:t>
      </w:r>
    </w:p>
    <w:p w14:paraId="2E71AC49" w14:textId="77777777" w:rsidR="006975EA" w:rsidRPr="00BE1FB3" w:rsidRDefault="006975EA" w:rsidP="00EE2CED">
      <w:pPr>
        <w:overflowPunct w:val="0"/>
        <w:autoSpaceDE w:val="0"/>
        <w:autoSpaceDN w:val="0"/>
        <w:adjustRightInd w:val="0"/>
        <w:spacing w:line="360" w:lineRule="exact"/>
        <w:jc w:val="both"/>
        <w:rPr>
          <w:color w:val="000000" w:themeColor="text1"/>
          <w:sz w:val="26"/>
          <w:szCs w:val="26"/>
        </w:rPr>
      </w:pPr>
    </w:p>
    <w:p w14:paraId="3E60691C" w14:textId="6DAC1AD9" w:rsidR="00986516"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w:t>
      </w:r>
      <w:r w:rsidR="00D27403" w:rsidRPr="00BE1FB3">
        <w:rPr>
          <w:i/>
          <w:iCs/>
          <w:color w:val="000000" w:themeColor="text1"/>
          <w:sz w:val="26"/>
          <w:szCs w:val="26"/>
        </w:rPr>
        <w:t xml:space="preserve">During the </w:t>
      </w:r>
      <w:r w:rsidR="00E504B6" w:rsidRPr="00BE1FB3">
        <w:rPr>
          <w:i/>
          <w:iCs/>
          <w:color w:val="000000" w:themeColor="text1"/>
          <w:sz w:val="26"/>
          <w:szCs w:val="26"/>
        </w:rPr>
        <w:t>thi</w:t>
      </w:r>
      <w:r w:rsidR="00D27403" w:rsidRPr="00BE1FB3">
        <w:rPr>
          <w:i/>
          <w:iCs/>
          <w:color w:val="000000" w:themeColor="text1"/>
          <w:sz w:val="26"/>
          <w:szCs w:val="26"/>
        </w:rPr>
        <w:t>rd month, the company has reduced working hours.</w:t>
      </w:r>
      <w:r w:rsidR="00A5523A" w:rsidRPr="00BE1FB3">
        <w:rPr>
          <w:i/>
          <w:iCs/>
          <w:color w:val="000000" w:themeColor="text1"/>
          <w:sz w:val="26"/>
          <w:szCs w:val="26"/>
        </w:rPr>
        <w:t xml:space="preserve"> T</w:t>
      </w:r>
      <w:r w:rsidR="00D27403" w:rsidRPr="00BE1FB3">
        <w:rPr>
          <w:i/>
          <w:iCs/>
          <w:color w:val="000000" w:themeColor="text1"/>
          <w:sz w:val="26"/>
          <w:szCs w:val="26"/>
        </w:rPr>
        <w:t xml:space="preserve">hen reduce the salary, </w:t>
      </w:r>
      <w:r w:rsidR="008326EE" w:rsidRPr="00BE1FB3">
        <w:rPr>
          <w:i/>
          <w:iCs/>
          <w:color w:val="000000" w:themeColor="text1"/>
          <w:sz w:val="26"/>
          <w:szCs w:val="26"/>
        </w:rPr>
        <w:t>and</w:t>
      </w:r>
      <w:r w:rsidR="00D27403" w:rsidRPr="00BE1FB3">
        <w:rPr>
          <w:i/>
          <w:iCs/>
          <w:color w:val="000000" w:themeColor="text1"/>
          <w:sz w:val="26"/>
          <w:szCs w:val="26"/>
        </w:rPr>
        <w:t xml:space="preserve"> there are some position adjustments. </w:t>
      </w:r>
      <w:r w:rsidR="00AD48CA" w:rsidRPr="00BE1FB3">
        <w:rPr>
          <w:i/>
          <w:iCs/>
          <w:color w:val="000000" w:themeColor="text1"/>
          <w:sz w:val="26"/>
          <w:szCs w:val="26"/>
        </w:rPr>
        <w:t>So,</w:t>
      </w:r>
      <w:r w:rsidR="00D27403" w:rsidRPr="00BE1FB3">
        <w:rPr>
          <w:i/>
          <w:iCs/>
          <w:color w:val="000000" w:themeColor="text1"/>
          <w:sz w:val="26"/>
          <w:szCs w:val="26"/>
        </w:rPr>
        <w:t xml:space="preserve"> the company </w:t>
      </w:r>
      <w:proofErr w:type="gramStart"/>
      <w:r w:rsidR="00D27403" w:rsidRPr="00BE1FB3">
        <w:rPr>
          <w:i/>
          <w:iCs/>
          <w:color w:val="000000" w:themeColor="text1"/>
          <w:sz w:val="26"/>
          <w:szCs w:val="26"/>
        </w:rPr>
        <w:t>has to</w:t>
      </w:r>
      <w:proofErr w:type="gramEnd"/>
      <w:r w:rsidR="00D27403" w:rsidRPr="00BE1FB3">
        <w:rPr>
          <w:i/>
          <w:iCs/>
          <w:color w:val="000000" w:themeColor="text1"/>
          <w:sz w:val="26"/>
          <w:szCs w:val="26"/>
        </w:rPr>
        <w:t xml:space="preserve"> reduce expenses that are not necessary. let the employees take turns working in the office 1-2 days a week, other days they stop.</w:t>
      </w:r>
      <w:r w:rsidRPr="00BE1FB3">
        <w:rPr>
          <w:i/>
          <w:iCs/>
          <w:color w:val="000000" w:themeColor="text1"/>
          <w:sz w:val="26"/>
          <w:szCs w:val="26"/>
        </w:rPr>
        <w:t>"</w:t>
      </w:r>
    </w:p>
    <w:p w14:paraId="15ACD738" w14:textId="77777777" w:rsidR="006975EA" w:rsidRPr="00BE1FB3" w:rsidRDefault="006975EA" w:rsidP="00EE2CED">
      <w:pPr>
        <w:overflowPunct w:val="0"/>
        <w:autoSpaceDE w:val="0"/>
        <w:autoSpaceDN w:val="0"/>
        <w:adjustRightInd w:val="0"/>
        <w:spacing w:line="360" w:lineRule="exact"/>
        <w:ind w:left="720" w:right="489"/>
        <w:jc w:val="both"/>
        <w:rPr>
          <w:i/>
          <w:iCs/>
          <w:color w:val="000000" w:themeColor="text1"/>
          <w:sz w:val="26"/>
          <w:szCs w:val="26"/>
        </w:rPr>
      </w:pPr>
    </w:p>
    <w:p w14:paraId="69F5C69E" w14:textId="4AF6050E" w:rsidR="00DB7EF8"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w:t>
      </w:r>
      <w:r w:rsidR="00986516" w:rsidRPr="00BE1FB3">
        <w:rPr>
          <w:i/>
          <w:iCs/>
          <w:color w:val="000000" w:themeColor="text1"/>
          <w:sz w:val="26"/>
          <w:szCs w:val="26"/>
        </w:rPr>
        <w:t xml:space="preserve">Adjust the work. Relocated the old office building </w:t>
      </w:r>
      <w:r w:rsidR="00D27403" w:rsidRPr="00BE1FB3">
        <w:rPr>
          <w:i/>
          <w:iCs/>
          <w:color w:val="000000" w:themeColor="text1"/>
          <w:sz w:val="26"/>
          <w:szCs w:val="26"/>
        </w:rPr>
        <w:t>in</w:t>
      </w:r>
      <w:r w:rsidR="00986516" w:rsidRPr="00BE1FB3">
        <w:rPr>
          <w:i/>
          <w:iCs/>
          <w:color w:val="000000" w:themeColor="text1"/>
          <w:sz w:val="26"/>
          <w:szCs w:val="26"/>
        </w:rPr>
        <w:t xml:space="preserve"> the city to the suburbs</w:t>
      </w:r>
      <w:r w:rsidR="00D27403" w:rsidRPr="00BE1FB3">
        <w:rPr>
          <w:i/>
          <w:iCs/>
          <w:color w:val="000000" w:themeColor="text1"/>
          <w:sz w:val="26"/>
          <w:szCs w:val="26"/>
        </w:rPr>
        <w:t xml:space="preserve"> to</w:t>
      </w:r>
      <w:r w:rsidR="00986516" w:rsidRPr="00BE1FB3">
        <w:rPr>
          <w:i/>
          <w:iCs/>
          <w:color w:val="000000" w:themeColor="text1"/>
          <w:sz w:val="26"/>
          <w:szCs w:val="26"/>
        </w:rPr>
        <w:t xml:space="preserve"> </w:t>
      </w:r>
      <w:r w:rsidR="00D27403" w:rsidRPr="00BE1FB3">
        <w:rPr>
          <w:i/>
          <w:iCs/>
          <w:color w:val="000000" w:themeColor="text1"/>
          <w:sz w:val="26"/>
          <w:szCs w:val="26"/>
        </w:rPr>
        <w:t>s</w:t>
      </w:r>
      <w:r w:rsidR="00986516" w:rsidRPr="00BE1FB3">
        <w:rPr>
          <w:i/>
          <w:iCs/>
          <w:color w:val="000000" w:themeColor="text1"/>
          <w:sz w:val="26"/>
          <w:szCs w:val="26"/>
        </w:rPr>
        <w:t xml:space="preserve">ave </w:t>
      </w:r>
      <w:r w:rsidR="00D27403" w:rsidRPr="00BE1FB3">
        <w:rPr>
          <w:i/>
          <w:iCs/>
          <w:color w:val="000000" w:themeColor="text1"/>
          <w:sz w:val="26"/>
          <w:szCs w:val="26"/>
        </w:rPr>
        <w:t>c</w:t>
      </w:r>
      <w:r w:rsidR="00986516" w:rsidRPr="00BE1FB3">
        <w:rPr>
          <w:i/>
          <w:iCs/>
          <w:color w:val="000000" w:themeColor="text1"/>
          <w:sz w:val="26"/>
          <w:szCs w:val="26"/>
        </w:rPr>
        <w:t xml:space="preserve">ost but do not reduce staff </w:t>
      </w:r>
      <w:r w:rsidR="00D27403" w:rsidRPr="00BE1FB3">
        <w:rPr>
          <w:i/>
          <w:iCs/>
          <w:color w:val="000000" w:themeColor="text1"/>
          <w:sz w:val="26"/>
          <w:szCs w:val="26"/>
        </w:rPr>
        <w:t>a</w:t>
      </w:r>
      <w:r w:rsidR="00986516" w:rsidRPr="00BE1FB3">
        <w:rPr>
          <w:i/>
          <w:iCs/>
          <w:color w:val="000000" w:themeColor="text1"/>
          <w:sz w:val="26"/>
          <w:szCs w:val="26"/>
        </w:rPr>
        <w:t>nd during the curfew</w:t>
      </w:r>
      <w:r w:rsidR="00D27403" w:rsidRPr="00BE1FB3">
        <w:rPr>
          <w:i/>
          <w:iCs/>
          <w:color w:val="000000" w:themeColor="text1"/>
          <w:sz w:val="26"/>
          <w:szCs w:val="26"/>
        </w:rPr>
        <w:t xml:space="preserve">, </w:t>
      </w:r>
      <w:r w:rsidR="00986516" w:rsidRPr="00BE1FB3">
        <w:rPr>
          <w:i/>
          <w:iCs/>
          <w:color w:val="000000" w:themeColor="text1"/>
          <w:sz w:val="26"/>
          <w:szCs w:val="26"/>
        </w:rPr>
        <w:t>work at home, video call, and take customers to see the room</w:t>
      </w:r>
      <w:r w:rsidR="00D27403" w:rsidRPr="00BE1FB3">
        <w:rPr>
          <w:i/>
          <w:iCs/>
          <w:color w:val="000000" w:themeColor="text1"/>
          <w:sz w:val="26"/>
          <w:szCs w:val="26"/>
        </w:rPr>
        <w:t>.</w:t>
      </w:r>
      <w:r w:rsidRPr="00BE1FB3">
        <w:rPr>
          <w:i/>
          <w:iCs/>
          <w:color w:val="000000" w:themeColor="text1"/>
          <w:sz w:val="26"/>
          <w:szCs w:val="26"/>
        </w:rPr>
        <w:t>"</w:t>
      </w:r>
    </w:p>
    <w:p w14:paraId="1D17842A" w14:textId="77777777" w:rsidR="006975EA" w:rsidRPr="00BE1FB3" w:rsidRDefault="006975EA" w:rsidP="00EE2CED">
      <w:pPr>
        <w:overflowPunct w:val="0"/>
        <w:autoSpaceDE w:val="0"/>
        <w:autoSpaceDN w:val="0"/>
        <w:adjustRightInd w:val="0"/>
        <w:spacing w:line="360" w:lineRule="exact"/>
        <w:ind w:left="720" w:right="489"/>
        <w:jc w:val="both"/>
        <w:rPr>
          <w:i/>
          <w:iCs/>
          <w:color w:val="000000" w:themeColor="text1"/>
          <w:sz w:val="26"/>
          <w:szCs w:val="26"/>
        </w:rPr>
      </w:pPr>
    </w:p>
    <w:p w14:paraId="0D7C72AE" w14:textId="7A67D8EA" w:rsidR="00DB7EF8"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 xml:space="preserve">Most companies </w:t>
      </w:r>
      <w:r w:rsidR="00567C2E" w:rsidRPr="00BE1FB3">
        <w:rPr>
          <w:color w:val="000000" w:themeColor="text1"/>
          <w:sz w:val="26"/>
          <w:szCs w:val="26"/>
        </w:rPr>
        <w:t>mutually agreed</w:t>
      </w:r>
      <w:r w:rsidRPr="00BE1FB3">
        <w:rPr>
          <w:color w:val="000000" w:themeColor="text1"/>
          <w:sz w:val="26"/>
          <w:szCs w:val="26"/>
        </w:rPr>
        <w:t xml:space="preserve"> that </w:t>
      </w:r>
      <w:r w:rsidR="000817AB" w:rsidRPr="00BE1FB3">
        <w:rPr>
          <w:color w:val="000000" w:themeColor="text1"/>
          <w:sz w:val="26"/>
          <w:szCs w:val="26"/>
        </w:rPr>
        <w:t xml:space="preserve">the </w:t>
      </w:r>
      <w:r w:rsidRPr="00BE1FB3">
        <w:rPr>
          <w:color w:val="000000" w:themeColor="text1"/>
          <w:sz w:val="26"/>
          <w:szCs w:val="26"/>
        </w:rPr>
        <w:t xml:space="preserve">wages or salaries of the employees were not significant </w:t>
      </w:r>
      <w:r w:rsidR="000817AB" w:rsidRPr="00BE1FB3">
        <w:rPr>
          <w:color w:val="000000" w:themeColor="text1"/>
          <w:sz w:val="26"/>
          <w:szCs w:val="26"/>
        </w:rPr>
        <w:t xml:space="preserve">expenses </w:t>
      </w:r>
      <w:r w:rsidRPr="00BE1FB3">
        <w:rPr>
          <w:color w:val="000000" w:themeColor="text1"/>
          <w:sz w:val="26"/>
          <w:szCs w:val="26"/>
        </w:rPr>
        <w:t xml:space="preserve">of the business. </w:t>
      </w:r>
      <w:r w:rsidR="004029EC" w:rsidRPr="00BE1FB3">
        <w:rPr>
          <w:color w:val="000000" w:themeColor="text1"/>
          <w:sz w:val="26"/>
          <w:szCs w:val="26"/>
        </w:rPr>
        <w:t>This is b</w:t>
      </w:r>
      <w:r w:rsidRPr="00BE1FB3">
        <w:rPr>
          <w:color w:val="000000" w:themeColor="text1"/>
          <w:sz w:val="26"/>
          <w:szCs w:val="26"/>
        </w:rPr>
        <w:t>ecause most agenc</w:t>
      </w:r>
      <w:r w:rsidR="0082582A" w:rsidRPr="00BE1FB3">
        <w:rPr>
          <w:color w:val="000000" w:themeColor="text1"/>
          <w:sz w:val="26"/>
          <w:szCs w:val="26"/>
        </w:rPr>
        <w:t>i</w:t>
      </w:r>
      <w:r w:rsidRPr="00BE1FB3">
        <w:rPr>
          <w:color w:val="000000" w:themeColor="text1"/>
          <w:sz w:val="26"/>
          <w:szCs w:val="26"/>
        </w:rPr>
        <w:t>es had few permanent empl</w:t>
      </w:r>
      <w:r w:rsidR="00567C2E" w:rsidRPr="00BE1FB3">
        <w:rPr>
          <w:color w:val="000000" w:themeColor="text1"/>
          <w:sz w:val="26"/>
          <w:szCs w:val="26"/>
        </w:rPr>
        <w:t>o</w:t>
      </w:r>
      <w:r w:rsidRPr="00BE1FB3">
        <w:rPr>
          <w:color w:val="000000" w:themeColor="text1"/>
          <w:sz w:val="26"/>
          <w:szCs w:val="26"/>
        </w:rPr>
        <w:t>yees</w:t>
      </w:r>
      <w:r w:rsidR="00567C2E" w:rsidRPr="00BE1FB3">
        <w:rPr>
          <w:color w:val="000000" w:themeColor="text1"/>
          <w:sz w:val="26"/>
          <w:szCs w:val="26"/>
        </w:rPr>
        <w:t>, and</w:t>
      </w:r>
      <w:r w:rsidR="004029EC" w:rsidRPr="00BE1FB3">
        <w:rPr>
          <w:color w:val="000000" w:themeColor="text1"/>
          <w:sz w:val="26"/>
          <w:szCs w:val="26"/>
        </w:rPr>
        <w:t xml:space="preserve"> most of </w:t>
      </w:r>
      <w:r w:rsidR="00567C2E" w:rsidRPr="00BE1FB3">
        <w:rPr>
          <w:color w:val="000000" w:themeColor="text1"/>
          <w:sz w:val="26"/>
          <w:szCs w:val="26"/>
        </w:rPr>
        <w:t>their employees depended more on the commission. This means that most of the operating cost</w:t>
      </w:r>
      <w:r w:rsidR="004029EC" w:rsidRPr="00BE1FB3">
        <w:rPr>
          <w:color w:val="000000" w:themeColor="text1"/>
          <w:sz w:val="26"/>
          <w:szCs w:val="26"/>
        </w:rPr>
        <w:t>s</w:t>
      </w:r>
      <w:r w:rsidR="00567C2E" w:rsidRPr="00BE1FB3">
        <w:rPr>
          <w:color w:val="000000" w:themeColor="text1"/>
          <w:sz w:val="26"/>
          <w:szCs w:val="26"/>
        </w:rPr>
        <w:t xml:space="preserve"> of this business were based on variable </w:t>
      </w:r>
      <w:r w:rsidR="00567C2E" w:rsidRPr="00BE1FB3">
        <w:rPr>
          <w:color w:val="000000" w:themeColor="text1"/>
          <w:sz w:val="26"/>
          <w:szCs w:val="26"/>
        </w:rPr>
        <w:lastRenderedPageBreak/>
        <w:t xml:space="preserve">costs. Therefore, reducing wages or salaries </w:t>
      </w:r>
      <w:r w:rsidR="00DF65CD" w:rsidRPr="00BE1FB3">
        <w:rPr>
          <w:color w:val="000000" w:themeColor="text1"/>
          <w:sz w:val="26"/>
          <w:szCs w:val="26"/>
        </w:rPr>
        <w:t>is not a significant measure during a crisis.</w:t>
      </w:r>
      <w:r w:rsidR="00B251E1" w:rsidRPr="00BE1FB3">
        <w:rPr>
          <w:color w:val="000000" w:themeColor="text1"/>
          <w:sz w:val="26"/>
          <w:szCs w:val="26"/>
        </w:rPr>
        <w:t xml:space="preserve"> This can be inferred </w:t>
      </w:r>
      <w:r w:rsidR="00DF65CD" w:rsidRPr="00BE1FB3">
        <w:rPr>
          <w:color w:val="000000" w:themeColor="text1"/>
          <w:sz w:val="26"/>
          <w:szCs w:val="26"/>
        </w:rPr>
        <w:t>from</w:t>
      </w:r>
      <w:r w:rsidR="00307C0A" w:rsidRPr="00BE1FB3">
        <w:rPr>
          <w:color w:val="000000" w:themeColor="text1"/>
          <w:sz w:val="26"/>
          <w:szCs w:val="26"/>
        </w:rPr>
        <w:t xml:space="preserve"> </w:t>
      </w:r>
      <w:r w:rsidR="0082582A" w:rsidRPr="00BE1FB3">
        <w:rPr>
          <w:color w:val="000000" w:themeColor="text1"/>
          <w:sz w:val="26"/>
          <w:szCs w:val="26"/>
        </w:rPr>
        <w:t xml:space="preserve">the </w:t>
      </w:r>
      <w:r w:rsidR="00197761" w:rsidRPr="00BE1FB3">
        <w:rPr>
          <w:color w:val="000000" w:themeColor="text1"/>
          <w:sz w:val="26"/>
          <w:szCs w:val="26"/>
        </w:rPr>
        <w:t>information given by</w:t>
      </w:r>
      <w:r w:rsidRPr="00BE1FB3">
        <w:rPr>
          <w:color w:val="000000" w:themeColor="text1"/>
          <w:sz w:val="26"/>
          <w:szCs w:val="26"/>
        </w:rPr>
        <w:t xml:space="preserve"> </w:t>
      </w:r>
      <w:r w:rsidR="00B251E1" w:rsidRPr="00BE1FB3">
        <w:rPr>
          <w:color w:val="000000" w:themeColor="text1"/>
          <w:sz w:val="26"/>
          <w:szCs w:val="26"/>
        </w:rPr>
        <w:t>a female agent with over ten</w:t>
      </w:r>
      <w:r w:rsidR="000A6E2E" w:rsidRPr="00BE1FB3">
        <w:rPr>
          <w:color w:val="000000" w:themeColor="text1"/>
          <w:sz w:val="26"/>
          <w:szCs w:val="26"/>
        </w:rPr>
        <w:t xml:space="preserve"> </w:t>
      </w:r>
      <w:r w:rsidR="00B251E1" w:rsidRPr="00BE1FB3">
        <w:rPr>
          <w:color w:val="000000" w:themeColor="text1"/>
          <w:sz w:val="26"/>
          <w:szCs w:val="26"/>
        </w:rPr>
        <w:t>year</w:t>
      </w:r>
      <w:r w:rsidR="000A6E2E" w:rsidRPr="00BE1FB3">
        <w:rPr>
          <w:color w:val="000000" w:themeColor="text1"/>
          <w:sz w:val="26"/>
          <w:szCs w:val="26"/>
        </w:rPr>
        <w:t>s of</w:t>
      </w:r>
      <w:r w:rsidR="00B251E1" w:rsidRPr="00BE1FB3">
        <w:rPr>
          <w:color w:val="000000" w:themeColor="text1"/>
          <w:sz w:val="26"/>
          <w:szCs w:val="26"/>
        </w:rPr>
        <w:t xml:space="preserve"> management-level </w:t>
      </w:r>
      <w:r w:rsidR="0034158D" w:rsidRPr="00BE1FB3">
        <w:rPr>
          <w:color w:val="000000" w:themeColor="text1"/>
          <w:sz w:val="26"/>
          <w:szCs w:val="26"/>
        </w:rPr>
        <w:t xml:space="preserve">experience </w:t>
      </w:r>
      <w:r w:rsidR="00B251E1" w:rsidRPr="00BE1FB3">
        <w:rPr>
          <w:color w:val="000000" w:themeColor="text1"/>
          <w:sz w:val="26"/>
          <w:szCs w:val="26"/>
        </w:rPr>
        <w:t>in a Thai company</w:t>
      </w:r>
      <w:r w:rsidR="00D6751B" w:rsidRPr="00BE1FB3">
        <w:rPr>
          <w:color w:val="000000" w:themeColor="text1"/>
          <w:sz w:val="26"/>
          <w:szCs w:val="26"/>
        </w:rPr>
        <w:t>:</w:t>
      </w:r>
    </w:p>
    <w:p w14:paraId="17BAC85A" w14:textId="77777777" w:rsidR="0082582A" w:rsidRPr="00BE1FB3" w:rsidRDefault="0082582A" w:rsidP="00EE2CED">
      <w:pPr>
        <w:overflowPunct w:val="0"/>
        <w:autoSpaceDE w:val="0"/>
        <w:autoSpaceDN w:val="0"/>
        <w:adjustRightInd w:val="0"/>
        <w:spacing w:line="360" w:lineRule="exact"/>
        <w:jc w:val="both"/>
        <w:rPr>
          <w:color w:val="000000" w:themeColor="text1"/>
          <w:sz w:val="26"/>
          <w:szCs w:val="26"/>
        </w:rPr>
      </w:pPr>
    </w:p>
    <w:p w14:paraId="68F5F51E" w14:textId="5F202FDF" w:rsidR="00986516"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w:t>
      </w:r>
      <w:r w:rsidR="00D27403" w:rsidRPr="00BE1FB3">
        <w:rPr>
          <w:i/>
          <w:iCs/>
          <w:color w:val="000000" w:themeColor="text1"/>
          <w:sz w:val="26"/>
          <w:szCs w:val="26"/>
        </w:rPr>
        <w:t xml:space="preserve">Commonly, our company does not give much salary but gives much commission, so he is a sell; he is not an office worker. </w:t>
      </w:r>
      <w:r w:rsidR="000A6E2E" w:rsidRPr="00BE1FB3">
        <w:rPr>
          <w:i/>
          <w:iCs/>
          <w:color w:val="000000" w:themeColor="text1"/>
          <w:sz w:val="26"/>
          <w:szCs w:val="26"/>
        </w:rPr>
        <w:t>So,</w:t>
      </w:r>
      <w:r w:rsidR="00D27403" w:rsidRPr="00BE1FB3">
        <w:rPr>
          <w:i/>
          <w:iCs/>
          <w:color w:val="000000" w:themeColor="text1"/>
          <w:sz w:val="26"/>
          <w:szCs w:val="26"/>
        </w:rPr>
        <w:t xml:space="preserve"> we gave him a low salary to push him to do all that. Therefore, the </w:t>
      </w:r>
      <w:proofErr w:type="spellStart"/>
      <w:r w:rsidR="000A6E2E" w:rsidRPr="00BE1FB3">
        <w:rPr>
          <w:i/>
          <w:iCs/>
          <w:color w:val="000000" w:themeColor="text1"/>
          <w:sz w:val="26"/>
          <w:szCs w:val="26"/>
        </w:rPr>
        <w:t>Covid</w:t>
      </w:r>
      <w:proofErr w:type="spellEnd"/>
      <w:r w:rsidR="00D27403" w:rsidRPr="00BE1FB3">
        <w:rPr>
          <w:i/>
          <w:iCs/>
          <w:color w:val="000000" w:themeColor="text1"/>
          <w:sz w:val="26"/>
          <w:szCs w:val="26"/>
        </w:rPr>
        <w:t xml:space="preserve"> period (covid19) was the driving force for his enthusiasm. Usually</w:t>
      </w:r>
      <w:r w:rsidR="000817AB" w:rsidRPr="00BE1FB3">
        <w:rPr>
          <w:i/>
          <w:iCs/>
          <w:color w:val="000000" w:themeColor="text1"/>
          <w:sz w:val="26"/>
          <w:szCs w:val="26"/>
        </w:rPr>
        <w:t>,</w:t>
      </w:r>
      <w:r w:rsidR="00D27403" w:rsidRPr="00BE1FB3">
        <w:rPr>
          <w:i/>
          <w:iCs/>
          <w:color w:val="000000" w:themeColor="text1"/>
          <w:sz w:val="26"/>
          <w:szCs w:val="26"/>
        </w:rPr>
        <w:t xml:space="preserve"> we would give him a salary of 10,000 baht (USD300) and a 10% commission. We understand the situation and did not set many goals for him</w:t>
      </w:r>
      <w:r w:rsidR="00DF65CD" w:rsidRPr="00BE1FB3">
        <w:rPr>
          <w:i/>
          <w:iCs/>
          <w:color w:val="000000" w:themeColor="text1"/>
          <w:sz w:val="26"/>
          <w:szCs w:val="26"/>
        </w:rPr>
        <w:t>.</w:t>
      </w:r>
      <w:r w:rsidRPr="00BE1FB3">
        <w:rPr>
          <w:i/>
          <w:iCs/>
          <w:color w:val="000000" w:themeColor="text1"/>
          <w:sz w:val="26"/>
          <w:szCs w:val="26"/>
        </w:rPr>
        <w:t>"</w:t>
      </w:r>
    </w:p>
    <w:p w14:paraId="190EAC23" w14:textId="77777777" w:rsidR="0082582A" w:rsidRPr="00BE1FB3" w:rsidRDefault="0082582A" w:rsidP="00EE2CED">
      <w:pPr>
        <w:overflowPunct w:val="0"/>
        <w:autoSpaceDE w:val="0"/>
        <w:autoSpaceDN w:val="0"/>
        <w:adjustRightInd w:val="0"/>
        <w:spacing w:line="360" w:lineRule="exact"/>
        <w:ind w:left="720" w:right="489"/>
        <w:jc w:val="both"/>
        <w:rPr>
          <w:i/>
          <w:iCs/>
          <w:color w:val="000000" w:themeColor="text1"/>
          <w:sz w:val="26"/>
          <w:szCs w:val="26"/>
        </w:rPr>
      </w:pPr>
    </w:p>
    <w:p w14:paraId="346004C1" w14:textId="7B2F2705" w:rsidR="00DB7EF8"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Beyond cost</w:t>
      </w:r>
      <w:r w:rsidR="004A51FE" w:rsidRPr="00BE1FB3">
        <w:rPr>
          <w:color w:val="000000" w:themeColor="text1"/>
          <w:sz w:val="26"/>
          <w:szCs w:val="26"/>
        </w:rPr>
        <w:t>-</w:t>
      </w:r>
      <w:r w:rsidRPr="00BE1FB3">
        <w:rPr>
          <w:color w:val="000000" w:themeColor="text1"/>
          <w:sz w:val="26"/>
          <w:szCs w:val="26"/>
        </w:rPr>
        <w:t xml:space="preserve">cutting </w:t>
      </w:r>
      <w:r w:rsidR="004A51FE" w:rsidRPr="00BE1FB3">
        <w:rPr>
          <w:color w:val="000000" w:themeColor="text1"/>
          <w:sz w:val="26"/>
          <w:szCs w:val="26"/>
        </w:rPr>
        <w:t>measures</w:t>
      </w:r>
      <w:r w:rsidRPr="00BE1FB3">
        <w:rPr>
          <w:color w:val="000000" w:themeColor="text1"/>
          <w:sz w:val="26"/>
          <w:szCs w:val="26"/>
        </w:rPr>
        <w:t xml:space="preserve">, </w:t>
      </w:r>
      <w:r w:rsidR="002B1E9A" w:rsidRPr="00BE1FB3">
        <w:rPr>
          <w:color w:val="000000" w:themeColor="text1"/>
          <w:sz w:val="26"/>
          <w:szCs w:val="26"/>
        </w:rPr>
        <w:t xml:space="preserve">a few companies took up other businesses. For instance, two companies paused </w:t>
      </w:r>
      <w:r w:rsidR="00564D3B" w:rsidRPr="00BE1FB3">
        <w:rPr>
          <w:color w:val="000000" w:themeColor="text1"/>
          <w:sz w:val="26"/>
          <w:szCs w:val="26"/>
        </w:rPr>
        <w:t>their</w:t>
      </w:r>
      <w:r w:rsidR="00105767" w:rsidRPr="00BE1FB3">
        <w:rPr>
          <w:color w:val="000000" w:themeColor="text1"/>
          <w:sz w:val="26"/>
          <w:szCs w:val="26"/>
        </w:rPr>
        <w:t xml:space="preserve"> agency business</w:t>
      </w:r>
      <w:r w:rsidR="00B81D70" w:rsidRPr="00BE1FB3">
        <w:rPr>
          <w:color w:val="000000" w:themeColor="text1"/>
          <w:sz w:val="26"/>
          <w:szCs w:val="26"/>
        </w:rPr>
        <w:t>es</w:t>
      </w:r>
      <w:r w:rsidR="00105767" w:rsidRPr="00BE1FB3">
        <w:rPr>
          <w:color w:val="000000" w:themeColor="text1"/>
          <w:sz w:val="26"/>
          <w:szCs w:val="26"/>
        </w:rPr>
        <w:t xml:space="preserve"> and </w:t>
      </w:r>
      <w:r w:rsidR="002B1E9A" w:rsidRPr="00BE1FB3">
        <w:rPr>
          <w:color w:val="000000" w:themeColor="text1"/>
          <w:sz w:val="26"/>
          <w:szCs w:val="26"/>
        </w:rPr>
        <w:t xml:space="preserve">became </w:t>
      </w:r>
      <w:r w:rsidR="00B81D70" w:rsidRPr="00BE1FB3">
        <w:rPr>
          <w:color w:val="000000" w:themeColor="text1"/>
          <w:sz w:val="26"/>
          <w:szCs w:val="26"/>
        </w:rPr>
        <w:t xml:space="preserve">interior decoration </w:t>
      </w:r>
      <w:r w:rsidR="00105767" w:rsidRPr="00BE1FB3">
        <w:rPr>
          <w:color w:val="000000" w:themeColor="text1"/>
          <w:sz w:val="26"/>
          <w:szCs w:val="26"/>
        </w:rPr>
        <w:t>business</w:t>
      </w:r>
      <w:r w:rsidR="00B81D70" w:rsidRPr="00BE1FB3">
        <w:rPr>
          <w:color w:val="000000" w:themeColor="text1"/>
          <w:sz w:val="26"/>
          <w:szCs w:val="26"/>
        </w:rPr>
        <w:t>es</w:t>
      </w:r>
      <w:r w:rsidR="00105767" w:rsidRPr="00BE1FB3">
        <w:rPr>
          <w:color w:val="000000" w:themeColor="text1"/>
          <w:sz w:val="26"/>
          <w:szCs w:val="26"/>
        </w:rPr>
        <w:t xml:space="preserve"> while waiting for </w:t>
      </w:r>
      <w:r w:rsidR="002B1E9A" w:rsidRPr="00BE1FB3">
        <w:rPr>
          <w:color w:val="000000" w:themeColor="text1"/>
          <w:sz w:val="26"/>
          <w:szCs w:val="26"/>
        </w:rPr>
        <w:t>sanity to</w:t>
      </w:r>
      <w:r w:rsidR="00105767" w:rsidRPr="00BE1FB3">
        <w:rPr>
          <w:color w:val="000000" w:themeColor="text1"/>
          <w:sz w:val="26"/>
          <w:szCs w:val="26"/>
        </w:rPr>
        <w:t xml:space="preserve"> return</w:t>
      </w:r>
      <w:r w:rsidR="002B1E9A" w:rsidRPr="00BE1FB3">
        <w:rPr>
          <w:color w:val="000000" w:themeColor="text1"/>
          <w:sz w:val="26"/>
          <w:szCs w:val="26"/>
        </w:rPr>
        <w:t xml:space="preserve"> to </w:t>
      </w:r>
      <w:r w:rsidR="00105767" w:rsidRPr="00BE1FB3">
        <w:rPr>
          <w:color w:val="000000" w:themeColor="text1"/>
          <w:sz w:val="26"/>
          <w:szCs w:val="26"/>
        </w:rPr>
        <w:t xml:space="preserve">the market. </w:t>
      </w:r>
      <w:r w:rsidR="00B251E1" w:rsidRPr="00BE1FB3">
        <w:rPr>
          <w:color w:val="000000" w:themeColor="text1"/>
          <w:sz w:val="26"/>
          <w:szCs w:val="26"/>
        </w:rPr>
        <w:t xml:space="preserve">This can be inferred </w:t>
      </w:r>
      <w:r w:rsidR="002B1E9A" w:rsidRPr="00BE1FB3">
        <w:rPr>
          <w:color w:val="000000" w:themeColor="text1"/>
          <w:sz w:val="26"/>
          <w:szCs w:val="26"/>
        </w:rPr>
        <w:t>from</w:t>
      </w:r>
      <w:r w:rsidR="00B251E1" w:rsidRPr="00BE1FB3">
        <w:rPr>
          <w:color w:val="000000" w:themeColor="text1"/>
          <w:sz w:val="26"/>
          <w:szCs w:val="26"/>
        </w:rPr>
        <w:t xml:space="preserve"> the </w:t>
      </w:r>
      <w:r w:rsidR="00197761" w:rsidRPr="00BE1FB3">
        <w:rPr>
          <w:color w:val="000000" w:themeColor="text1"/>
          <w:sz w:val="26"/>
          <w:szCs w:val="26"/>
        </w:rPr>
        <w:t xml:space="preserve">information given by </w:t>
      </w:r>
      <w:r w:rsidR="00B251E1" w:rsidRPr="00BE1FB3">
        <w:rPr>
          <w:color w:val="000000" w:themeColor="text1"/>
          <w:sz w:val="26"/>
          <w:szCs w:val="26"/>
        </w:rPr>
        <w:t>a female agent with over five-year management-level</w:t>
      </w:r>
      <w:r w:rsidR="0034158D" w:rsidRPr="00BE1FB3">
        <w:rPr>
          <w:color w:val="000000" w:themeColor="text1"/>
          <w:sz w:val="26"/>
          <w:szCs w:val="26"/>
        </w:rPr>
        <w:t xml:space="preserve"> experience</w:t>
      </w:r>
      <w:r w:rsidR="00B251E1" w:rsidRPr="00BE1FB3">
        <w:rPr>
          <w:color w:val="000000" w:themeColor="text1"/>
          <w:sz w:val="26"/>
          <w:szCs w:val="26"/>
        </w:rPr>
        <w:t xml:space="preserve"> in </w:t>
      </w:r>
      <w:r w:rsidR="002B2A76" w:rsidRPr="00BE1FB3">
        <w:rPr>
          <w:color w:val="000000" w:themeColor="text1"/>
          <w:sz w:val="26"/>
          <w:szCs w:val="26"/>
        </w:rPr>
        <w:t xml:space="preserve">a </w:t>
      </w:r>
      <w:r w:rsidR="00B251E1" w:rsidRPr="00BE1FB3">
        <w:rPr>
          <w:color w:val="000000" w:themeColor="text1"/>
          <w:sz w:val="26"/>
          <w:szCs w:val="26"/>
        </w:rPr>
        <w:t>Thai company</w:t>
      </w:r>
      <w:r w:rsidR="00D6751B" w:rsidRPr="00BE1FB3">
        <w:rPr>
          <w:color w:val="000000" w:themeColor="text1"/>
          <w:sz w:val="26"/>
          <w:szCs w:val="26"/>
        </w:rPr>
        <w:t>:</w:t>
      </w:r>
    </w:p>
    <w:p w14:paraId="1FBCE8FE" w14:textId="77777777" w:rsidR="002B1E9A" w:rsidRPr="00BE1FB3" w:rsidRDefault="002B1E9A" w:rsidP="00EE2CED">
      <w:pPr>
        <w:overflowPunct w:val="0"/>
        <w:autoSpaceDE w:val="0"/>
        <w:autoSpaceDN w:val="0"/>
        <w:adjustRightInd w:val="0"/>
        <w:spacing w:line="360" w:lineRule="exact"/>
        <w:ind w:left="720" w:right="489"/>
        <w:jc w:val="both"/>
        <w:rPr>
          <w:i/>
          <w:iCs/>
          <w:color w:val="000000" w:themeColor="text1"/>
          <w:sz w:val="26"/>
          <w:szCs w:val="26"/>
        </w:rPr>
      </w:pPr>
    </w:p>
    <w:p w14:paraId="4AF136E0" w14:textId="342F1DA9" w:rsidR="00986516"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w:t>
      </w:r>
      <w:r w:rsidR="00D27403" w:rsidRPr="00BE1FB3">
        <w:rPr>
          <w:i/>
          <w:iCs/>
          <w:color w:val="000000" w:themeColor="text1"/>
          <w:sz w:val="26"/>
          <w:szCs w:val="26"/>
        </w:rPr>
        <w:t xml:space="preserve">Now, I must say that anything related to e-commerce should be done, </w:t>
      </w:r>
      <w:r w:rsidR="00E93C21" w:rsidRPr="00BE1FB3">
        <w:rPr>
          <w:i/>
          <w:iCs/>
          <w:color w:val="000000" w:themeColor="text1"/>
          <w:sz w:val="26"/>
          <w:szCs w:val="26"/>
        </w:rPr>
        <w:t>even though</w:t>
      </w:r>
      <w:r w:rsidR="00D27403" w:rsidRPr="00BE1FB3">
        <w:rPr>
          <w:i/>
          <w:iCs/>
          <w:color w:val="000000" w:themeColor="text1"/>
          <w:sz w:val="26"/>
          <w:szCs w:val="26"/>
        </w:rPr>
        <w:t xml:space="preserve"> the product may not be related to real estate. This year, I may drop about real estate. When the economy is good, when will it return</w:t>
      </w:r>
      <w:r w:rsidRPr="00BE1FB3">
        <w:rPr>
          <w:i/>
          <w:iCs/>
          <w:color w:val="000000" w:themeColor="text1"/>
          <w:sz w:val="26"/>
          <w:szCs w:val="26"/>
        </w:rPr>
        <w:t>?</w:t>
      </w:r>
      <w:r w:rsidRPr="00BE1FB3">
        <w:rPr>
          <w:i/>
          <w:iCs/>
          <w:color w:val="000000" w:themeColor="text1"/>
          <w:sz w:val="26"/>
          <w:szCs w:val="26"/>
        </w:rPr>
        <w:t xml:space="preserve"> </w:t>
      </w:r>
      <w:r w:rsidR="00D27403" w:rsidRPr="00BE1FB3">
        <w:rPr>
          <w:i/>
          <w:iCs/>
          <w:color w:val="000000" w:themeColor="text1"/>
          <w:sz w:val="26"/>
          <w:szCs w:val="26"/>
        </w:rPr>
        <w:t xml:space="preserve">I will focus on </w:t>
      </w:r>
      <w:r w:rsidRPr="00BE1FB3">
        <w:rPr>
          <w:i/>
          <w:iCs/>
          <w:color w:val="000000" w:themeColor="text1"/>
          <w:sz w:val="26"/>
          <w:szCs w:val="26"/>
        </w:rPr>
        <w:t xml:space="preserve">the </w:t>
      </w:r>
      <w:r w:rsidR="00D27403" w:rsidRPr="00BE1FB3">
        <w:rPr>
          <w:i/>
          <w:iCs/>
          <w:color w:val="000000" w:themeColor="text1"/>
          <w:sz w:val="26"/>
          <w:szCs w:val="26"/>
        </w:rPr>
        <w:t>real estate again.</w:t>
      </w:r>
      <w:r w:rsidR="000817AB" w:rsidRPr="00BE1FB3">
        <w:rPr>
          <w:i/>
          <w:iCs/>
          <w:color w:val="000000" w:themeColor="text1"/>
          <w:sz w:val="26"/>
          <w:szCs w:val="26"/>
        </w:rPr>
        <w:t xml:space="preserve"> </w:t>
      </w:r>
      <w:r w:rsidR="00D27403" w:rsidRPr="00BE1FB3">
        <w:rPr>
          <w:i/>
          <w:iCs/>
          <w:color w:val="000000" w:themeColor="text1"/>
          <w:sz w:val="26"/>
          <w:szCs w:val="26"/>
        </w:rPr>
        <w:t>Because the company still has a customer database</w:t>
      </w:r>
      <w:r w:rsidRPr="00BE1FB3">
        <w:rPr>
          <w:i/>
          <w:iCs/>
          <w:color w:val="000000" w:themeColor="text1"/>
          <w:sz w:val="26"/>
          <w:szCs w:val="26"/>
        </w:rPr>
        <w:t>,</w:t>
      </w:r>
      <w:r w:rsidR="00D27403" w:rsidRPr="00BE1FB3">
        <w:rPr>
          <w:i/>
          <w:iCs/>
          <w:color w:val="000000" w:themeColor="text1"/>
          <w:sz w:val="26"/>
          <w:szCs w:val="26"/>
        </w:rPr>
        <w:t xml:space="preserve"> </w:t>
      </w:r>
      <w:r w:rsidR="00E93C21" w:rsidRPr="00BE1FB3">
        <w:rPr>
          <w:i/>
          <w:iCs/>
          <w:color w:val="000000" w:themeColor="text1"/>
          <w:sz w:val="26"/>
          <w:szCs w:val="26"/>
        </w:rPr>
        <w:t>b</w:t>
      </w:r>
      <w:r w:rsidR="00D27403" w:rsidRPr="00BE1FB3">
        <w:rPr>
          <w:i/>
          <w:iCs/>
          <w:color w:val="000000" w:themeColor="text1"/>
          <w:sz w:val="26"/>
          <w:szCs w:val="26"/>
        </w:rPr>
        <w:t xml:space="preserve">ut of course, if going to market this property this year, it will sink capital. Probably will not get any profit back at all. Therefore, focus on the other businesses that think that will return profits is much better. They are </w:t>
      </w:r>
      <w:r w:rsidR="00E93C21" w:rsidRPr="00BE1FB3">
        <w:rPr>
          <w:i/>
          <w:iCs/>
          <w:color w:val="000000" w:themeColor="text1"/>
          <w:sz w:val="26"/>
          <w:szCs w:val="26"/>
        </w:rPr>
        <w:t>importing</w:t>
      </w:r>
      <w:r w:rsidR="00D27403" w:rsidRPr="00BE1FB3">
        <w:rPr>
          <w:i/>
          <w:iCs/>
          <w:color w:val="000000" w:themeColor="text1"/>
          <w:sz w:val="26"/>
          <w:szCs w:val="26"/>
        </w:rPr>
        <w:t xml:space="preserve"> products from Europe. Now that the company can live because of e-commerce, various social media that the company makes is the nurturing company.</w:t>
      </w:r>
      <w:r w:rsidRPr="00BE1FB3">
        <w:rPr>
          <w:i/>
          <w:iCs/>
          <w:color w:val="000000" w:themeColor="text1"/>
          <w:sz w:val="26"/>
          <w:szCs w:val="26"/>
        </w:rPr>
        <w:t>"</w:t>
      </w:r>
    </w:p>
    <w:p w14:paraId="72256707" w14:textId="77777777" w:rsidR="0082582A" w:rsidRPr="00BE1FB3" w:rsidRDefault="0082582A" w:rsidP="00EE2CED">
      <w:pPr>
        <w:overflowPunct w:val="0"/>
        <w:autoSpaceDE w:val="0"/>
        <w:autoSpaceDN w:val="0"/>
        <w:adjustRightInd w:val="0"/>
        <w:spacing w:line="360" w:lineRule="exact"/>
        <w:ind w:left="720" w:right="489"/>
        <w:jc w:val="both"/>
        <w:rPr>
          <w:i/>
          <w:iCs/>
          <w:color w:val="000000" w:themeColor="text1"/>
          <w:sz w:val="26"/>
          <w:szCs w:val="26"/>
        </w:rPr>
      </w:pPr>
    </w:p>
    <w:p w14:paraId="45BB4744" w14:textId="0E91B6B0" w:rsidR="00D2441B"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cs/>
        </w:rPr>
      </w:pPr>
      <w:r w:rsidRPr="00BE1FB3">
        <w:rPr>
          <w:color w:val="000000" w:themeColor="text1"/>
          <w:sz w:val="26"/>
          <w:szCs w:val="26"/>
        </w:rPr>
        <w:t xml:space="preserve">Moreover, one company </w:t>
      </w:r>
      <w:r w:rsidR="00EE2CED" w:rsidRPr="00BE1FB3">
        <w:rPr>
          <w:color w:val="000000" w:themeColor="text1"/>
          <w:sz w:val="26"/>
          <w:szCs w:val="26"/>
        </w:rPr>
        <w:t>organi</w:t>
      </w:r>
      <w:r w:rsidR="00EE2CED" w:rsidRPr="00BE1FB3">
        <w:rPr>
          <w:color w:val="000000" w:themeColor="text1"/>
          <w:sz w:val="26"/>
          <w:szCs w:val="26"/>
        </w:rPr>
        <w:t>z</w:t>
      </w:r>
      <w:r w:rsidR="00EE2CED" w:rsidRPr="00BE1FB3">
        <w:rPr>
          <w:color w:val="000000" w:themeColor="text1"/>
          <w:sz w:val="26"/>
          <w:szCs w:val="26"/>
        </w:rPr>
        <w:t xml:space="preserve">ed </w:t>
      </w:r>
      <w:r w:rsidR="000817AB" w:rsidRPr="00BE1FB3">
        <w:rPr>
          <w:color w:val="000000" w:themeColor="text1"/>
          <w:sz w:val="26"/>
          <w:szCs w:val="26"/>
        </w:rPr>
        <w:t xml:space="preserve">its </w:t>
      </w:r>
      <w:r w:rsidR="001311E7" w:rsidRPr="00BE1FB3">
        <w:rPr>
          <w:color w:val="000000" w:themeColor="text1"/>
          <w:sz w:val="26"/>
          <w:szCs w:val="26"/>
        </w:rPr>
        <w:t xml:space="preserve">customer </w:t>
      </w:r>
      <w:r w:rsidRPr="00BE1FB3">
        <w:rPr>
          <w:color w:val="000000" w:themeColor="text1"/>
          <w:sz w:val="26"/>
          <w:szCs w:val="26"/>
        </w:rPr>
        <w:t>data</w:t>
      </w:r>
      <w:r w:rsidR="001311E7" w:rsidRPr="00BE1FB3">
        <w:rPr>
          <w:color w:val="000000" w:themeColor="text1"/>
          <w:sz w:val="26"/>
          <w:szCs w:val="26"/>
        </w:rPr>
        <w:t>base</w:t>
      </w:r>
      <w:r w:rsidRPr="00BE1FB3">
        <w:rPr>
          <w:color w:val="000000" w:themeColor="text1"/>
          <w:sz w:val="26"/>
          <w:szCs w:val="26"/>
        </w:rPr>
        <w:t xml:space="preserve"> system by collecting new data and updating/recoding old data</w:t>
      </w:r>
      <w:r w:rsidR="00EE2CED" w:rsidRPr="00BE1FB3">
        <w:rPr>
          <w:color w:val="000000" w:themeColor="text1"/>
          <w:sz w:val="26"/>
          <w:szCs w:val="26"/>
        </w:rPr>
        <w:t>,</w:t>
      </w:r>
      <w:r w:rsidRPr="00BE1FB3">
        <w:rPr>
          <w:color w:val="000000" w:themeColor="text1"/>
          <w:sz w:val="26"/>
          <w:szCs w:val="26"/>
        </w:rPr>
        <w:t xml:space="preserve"> and wait</w:t>
      </w:r>
      <w:r w:rsidR="009E49F7" w:rsidRPr="00BE1FB3">
        <w:rPr>
          <w:color w:val="000000" w:themeColor="text1"/>
          <w:sz w:val="26"/>
          <w:szCs w:val="26"/>
        </w:rPr>
        <w:t>ed</w:t>
      </w:r>
      <w:r w:rsidRPr="00BE1FB3">
        <w:rPr>
          <w:color w:val="000000" w:themeColor="text1"/>
          <w:sz w:val="26"/>
          <w:szCs w:val="26"/>
        </w:rPr>
        <w:t xml:space="preserve"> for the </w:t>
      </w:r>
      <w:r w:rsidR="009E49F7" w:rsidRPr="00BE1FB3">
        <w:rPr>
          <w:color w:val="000000" w:themeColor="text1"/>
          <w:sz w:val="26"/>
          <w:szCs w:val="26"/>
        </w:rPr>
        <w:t>crisis to pass</w:t>
      </w:r>
      <w:r w:rsidRPr="00BE1FB3">
        <w:rPr>
          <w:color w:val="000000" w:themeColor="text1"/>
          <w:sz w:val="26"/>
          <w:szCs w:val="26"/>
        </w:rPr>
        <w:t>.</w:t>
      </w:r>
      <w:r w:rsidR="0072704C" w:rsidRPr="00BE1FB3">
        <w:rPr>
          <w:color w:val="000000" w:themeColor="text1"/>
          <w:sz w:val="26"/>
          <w:szCs w:val="26"/>
        </w:rPr>
        <w:t xml:space="preserve"> </w:t>
      </w:r>
      <w:r w:rsidR="009E49F7" w:rsidRPr="00BE1FB3">
        <w:rPr>
          <w:color w:val="000000" w:themeColor="text1"/>
          <w:sz w:val="26"/>
          <w:szCs w:val="26"/>
        </w:rPr>
        <w:t>The results also showed that a</w:t>
      </w:r>
      <w:r w:rsidR="0072704C" w:rsidRPr="00BE1FB3">
        <w:rPr>
          <w:color w:val="000000" w:themeColor="text1"/>
          <w:sz w:val="26"/>
          <w:szCs w:val="26"/>
        </w:rPr>
        <w:t xml:space="preserve"> few companies did not specify any new strategy during th</w:t>
      </w:r>
      <w:r w:rsidR="009E49F7" w:rsidRPr="00BE1FB3">
        <w:rPr>
          <w:color w:val="000000" w:themeColor="text1"/>
          <w:sz w:val="26"/>
          <w:szCs w:val="26"/>
        </w:rPr>
        <w:t>e</w:t>
      </w:r>
      <w:r w:rsidR="0072704C" w:rsidRPr="00BE1FB3">
        <w:rPr>
          <w:color w:val="000000" w:themeColor="text1"/>
          <w:sz w:val="26"/>
          <w:szCs w:val="26"/>
        </w:rPr>
        <w:t xml:space="preserve"> ongoing crisis.</w:t>
      </w:r>
      <w:r w:rsidR="00BE375F" w:rsidRPr="00BE1FB3">
        <w:rPr>
          <w:color w:val="000000" w:themeColor="text1"/>
          <w:sz w:val="26"/>
          <w:szCs w:val="26"/>
        </w:rPr>
        <w:t xml:space="preserve"> </w:t>
      </w:r>
      <w:r w:rsidR="00CA70A0" w:rsidRPr="00BE1FB3">
        <w:rPr>
          <w:color w:val="000000" w:themeColor="text1"/>
          <w:sz w:val="26"/>
          <w:szCs w:val="26"/>
        </w:rPr>
        <w:t>Additionally, i</w:t>
      </w:r>
      <w:r w:rsidR="00BE375F" w:rsidRPr="00BE1FB3">
        <w:rPr>
          <w:color w:val="000000" w:themeColor="text1"/>
          <w:sz w:val="26"/>
          <w:szCs w:val="26"/>
        </w:rPr>
        <w:t xml:space="preserve">n comparison to the four approaches of </w:t>
      </w:r>
      <w:r w:rsidR="00CA70A0" w:rsidRPr="00BE1FB3">
        <w:rPr>
          <w:color w:val="000000" w:themeColor="text1"/>
          <w:sz w:val="26"/>
          <w:szCs w:val="26"/>
        </w:rPr>
        <w:t>preparation for</w:t>
      </w:r>
      <w:r w:rsidR="00BE375F" w:rsidRPr="00BE1FB3">
        <w:rPr>
          <w:color w:val="000000" w:themeColor="text1"/>
          <w:sz w:val="26"/>
          <w:szCs w:val="26"/>
        </w:rPr>
        <w:t xml:space="preserve"> the crisis by </w:t>
      </w:r>
      <w:proofErr w:type="spellStart"/>
      <w:r w:rsidR="00BE375F" w:rsidRPr="00BE1FB3">
        <w:rPr>
          <w:color w:val="000000"/>
          <w:sz w:val="26"/>
          <w:szCs w:val="26"/>
          <w:shd w:val="clear" w:color="auto" w:fill="FFFFFF"/>
        </w:rPr>
        <w:t>Mikusova</w:t>
      </w:r>
      <w:proofErr w:type="spellEnd"/>
      <w:r w:rsidR="00BE375F" w:rsidRPr="00BE1FB3">
        <w:rPr>
          <w:color w:val="000000"/>
          <w:sz w:val="26"/>
          <w:szCs w:val="26"/>
          <w:shd w:val="clear" w:color="auto" w:fill="FFFFFF"/>
        </w:rPr>
        <w:t xml:space="preserve"> </w:t>
      </w:r>
      <w:r w:rsidR="004B1F22" w:rsidRPr="00BE1FB3">
        <w:rPr>
          <w:color w:val="000000"/>
          <w:sz w:val="26"/>
          <w:szCs w:val="26"/>
          <w:shd w:val="clear" w:color="auto" w:fill="FFFFFF"/>
        </w:rPr>
        <w:t>and</w:t>
      </w:r>
      <w:r w:rsidR="00BE375F" w:rsidRPr="00BE1FB3">
        <w:rPr>
          <w:color w:val="000000"/>
          <w:sz w:val="26"/>
          <w:szCs w:val="26"/>
          <w:shd w:val="clear" w:color="auto" w:fill="FFFFFF"/>
        </w:rPr>
        <w:t xml:space="preserve"> </w:t>
      </w:r>
      <w:proofErr w:type="spellStart"/>
      <w:r w:rsidR="00BE375F" w:rsidRPr="00BE1FB3">
        <w:rPr>
          <w:color w:val="000000"/>
          <w:sz w:val="26"/>
          <w:szCs w:val="26"/>
          <w:shd w:val="clear" w:color="auto" w:fill="FFFFFF"/>
        </w:rPr>
        <w:t>Horvathova</w:t>
      </w:r>
      <w:proofErr w:type="spellEnd"/>
      <w:r w:rsidR="00BE375F" w:rsidRPr="00BE1FB3">
        <w:rPr>
          <w:color w:val="000000"/>
          <w:sz w:val="26"/>
          <w:szCs w:val="26"/>
          <w:shd w:val="clear" w:color="auto" w:fill="FFFFFF"/>
        </w:rPr>
        <w:t xml:space="preserve"> (2018)</w:t>
      </w:r>
      <w:r w:rsidR="00CA70A0" w:rsidRPr="00BE1FB3">
        <w:rPr>
          <w:color w:val="000000"/>
          <w:sz w:val="26"/>
          <w:szCs w:val="26"/>
          <w:shd w:val="clear" w:color="auto" w:fill="FFFFFF"/>
        </w:rPr>
        <w:t>, o</w:t>
      </w:r>
      <w:r w:rsidR="00BE375F" w:rsidRPr="00BE1FB3">
        <w:rPr>
          <w:color w:val="000000"/>
          <w:sz w:val="26"/>
          <w:szCs w:val="26"/>
          <w:shd w:val="clear" w:color="auto" w:fill="FFFFFF"/>
        </w:rPr>
        <w:t xml:space="preserve">ffensive, challenge (defensive), </w:t>
      </w:r>
      <w:r w:rsidR="00CA70A0" w:rsidRPr="00BE1FB3">
        <w:rPr>
          <w:color w:val="000000"/>
          <w:sz w:val="26"/>
          <w:szCs w:val="26"/>
          <w:shd w:val="clear" w:color="auto" w:fill="FFFFFF"/>
        </w:rPr>
        <w:t xml:space="preserve">passive (no new strategies), and termination (change to do other businesses) strategies were </w:t>
      </w:r>
      <w:r w:rsidR="002C1080" w:rsidRPr="00BE1FB3">
        <w:rPr>
          <w:color w:val="000000"/>
          <w:sz w:val="26"/>
          <w:szCs w:val="26"/>
          <w:shd w:val="clear" w:color="auto" w:fill="FFFFFF"/>
        </w:rPr>
        <w:t>similarly specified</w:t>
      </w:r>
      <w:r w:rsidR="00CA70A0" w:rsidRPr="00BE1FB3">
        <w:rPr>
          <w:color w:val="000000"/>
          <w:sz w:val="26"/>
          <w:szCs w:val="26"/>
          <w:shd w:val="clear" w:color="auto" w:fill="FFFFFF"/>
        </w:rPr>
        <w:t xml:space="preserve">.  </w:t>
      </w:r>
    </w:p>
    <w:p w14:paraId="01BCFB09" w14:textId="4F46F137" w:rsidR="009B1BB2" w:rsidRPr="00BE1FB3" w:rsidRDefault="00D27403" w:rsidP="00EE2CED">
      <w:pPr>
        <w:overflowPunct w:val="0"/>
        <w:autoSpaceDE w:val="0"/>
        <w:autoSpaceDN w:val="0"/>
        <w:adjustRightInd w:val="0"/>
        <w:spacing w:line="360" w:lineRule="exact"/>
        <w:ind w:firstLineChars="200" w:firstLine="521"/>
        <w:jc w:val="both"/>
        <w:rPr>
          <w:color w:val="000000" w:themeColor="text1"/>
          <w:sz w:val="26"/>
          <w:szCs w:val="26"/>
        </w:rPr>
      </w:pPr>
      <w:r w:rsidRPr="00BE1FB3">
        <w:rPr>
          <w:b/>
          <w:bCs/>
          <w:color w:val="000000" w:themeColor="text1"/>
          <w:sz w:val="26"/>
          <w:szCs w:val="26"/>
        </w:rPr>
        <w:tab/>
      </w:r>
      <w:r w:rsidR="00CC4A97" w:rsidRPr="00BE1FB3">
        <w:rPr>
          <w:color w:val="000000" w:themeColor="text1"/>
          <w:sz w:val="26"/>
          <w:szCs w:val="26"/>
        </w:rPr>
        <w:t>T</w:t>
      </w:r>
      <w:r w:rsidRPr="00BE1FB3">
        <w:rPr>
          <w:color w:val="000000" w:themeColor="text1"/>
          <w:sz w:val="26"/>
          <w:szCs w:val="26"/>
        </w:rPr>
        <w:t>his stage revealed the impact</w:t>
      </w:r>
      <w:r w:rsidR="00CC4A97" w:rsidRPr="00BE1FB3">
        <w:rPr>
          <w:color w:val="000000" w:themeColor="text1"/>
          <w:sz w:val="26"/>
          <w:szCs w:val="26"/>
        </w:rPr>
        <w:t xml:space="preserve"> on</w:t>
      </w:r>
      <w:r w:rsidRPr="00BE1FB3">
        <w:rPr>
          <w:color w:val="000000" w:themeColor="text1"/>
          <w:sz w:val="26"/>
          <w:szCs w:val="26"/>
        </w:rPr>
        <w:t xml:space="preserve"> each company while depicting </w:t>
      </w:r>
      <w:r w:rsidR="00CC4A97" w:rsidRPr="00BE1FB3">
        <w:rPr>
          <w:color w:val="000000" w:themeColor="text1"/>
          <w:sz w:val="26"/>
          <w:szCs w:val="26"/>
        </w:rPr>
        <w:t xml:space="preserve">the </w:t>
      </w:r>
      <w:r w:rsidRPr="00BE1FB3">
        <w:rPr>
          <w:color w:val="000000" w:themeColor="text1"/>
          <w:sz w:val="26"/>
          <w:szCs w:val="26"/>
        </w:rPr>
        <w:t xml:space="preserve">various strategies </w:t>
      </w:r>
      <w:r w:rsidR="00CC4A97" w:rsidRPr="00BE1FB3">
        <w:rPr>
          <w:color w:val="000000" w:themeColor="text1"/>
          <w:sz w:val="26"/>
          <w:szCs w:val="26"/>
        </w:rPr>
        <w:t xml:space="preserve">employed by </w:t>
      </w:r>
      <w:r w:rsidRPr="00BE1FB3">
        <w:rPr>
          <w:color w:val="000000" w:themeColor="text1"/>
          <w:sz w:val="26"/>
          <w:szCs w:val="26"/>
        </w:rPr>
        <w:t>each company to deal with the COVID-19</w:t>
      </w:r>
      <w:r w:rsidR="00CC4A97" w:rsidRPr="00BE1FB3">
        <w:rPr>
          <w:color w:val="000000" w:themeColor="text1"/>
          <w:sz w:val="26"/>
          <w:szCs w:val="26"/>
        </w:rPr>
        <w:t xml:space="preserve"> crisis</w:t>
      </w:r>
      <w:r w:rsidRPr="00BE1FB3">
        <w:rPr>
          <w:color w:val="000000" w:themeColor="text1"/>
          <w:sz w:val="26"/>
          <w:szCs w:val="26"/>
        </w:rPr>
        <w:t xml:space="preserve">. The main </w:t>
      </w:r>
      <w:r w:rsidRPr="00BE1FB3">
        <w:rPr>
          <w:color w:val="000000" w:themeColor="text1"/>
          <w:sz w:val="26"/>
          <w:szCs w:val="26"/>
        </w:rPr>
        <w:lastRenderedPageBreak/>
        <w:t xml:space="preserve">limitations in this stage were no new demands </w:t>
      </w:r>
      <w:r w:rsidR="00CC4A97" w:rsidRPr="00BE1FB3">
        <w:rPr>
          <w:color w:val="000000" w:themeColor="text1"/>
          <w:sz w:val="26"/>
          <w:szCs w:val="26"/>
        </w:rPr>
        <w:t>in</w:t>
      </w:r>
      <w:r w:rsidRPr="00BE1FB3">
        <w:rPr>
          <w:color w:val="000000" w:themeColor="text1"/>
          <w:sz w:val="26"/>
          <w:szCs w:val="26"/>
        </w:rPr>
        <w:t xml:space="preserve"> the market and the</w:t>
      </w:r>
      <w:r w:rsidR="00CC4A97" w:rsidRPr="00BE1FB3">
        <w:rPr>
          <w:color w:val="000000" w:themeColor="text1"/>
          <w:sz w:val="26"/>
          <w:szCs w:val="26"/>
        </w:rPr>
        <w:t xml:space="preserve"> reduced</w:t>
      </w:r>
      <w:r w:rsidRPr="00BE1FB3">
        <w:rPr>
          <w:color w:val="000000" w:themeColor="text1"/>
          <w:sz w:val="26"/>
          <w:szCs w:val="26"/>
        </w:rPr>
        <w:t xml:space="preserve"> purchasing power of tenants.</w:t>
      </w:r>
    </w:p>
    <w:p w14:paraId="277CFB7C" w14:textId="77777777" w:rsidR="006C1B95" w:rsidRPr="00BE1FB3" w:rsidRDefault="006C1B95" w:rsidP="00EE2CED">
      <w:pPr>
        <w:overflowPunct w:val="0"/>
        <w:autoSpaceDE w:val="0"/>
        <w:autoSpaceDN w:val="0"/>
        <w:adjustRightInd w:val="0"/>
        <w:spacing w:line="360" w:lineRule="exact"/>
        <w:jc w:val="both"/>
        <w:rPr>
          <w:color w:val="000000" w:themeColor="text1"/>
          <w:sz w:val="26"/>
          <w:szCs w:val="26"/>
        </w:rPr>
      </w:pPr>
    </w:p>
    <w:p w14:paraId="77E16029" w14:textId="7ADB4082" w:rsidR="00793C6A" w:rsidRPr="00BE1FB3" w:rsidRDefault="00D27403" w:rsidP="00EE2CED">
      <w:pPr>
        <w:overflowPunct w:val="0"/>
        <w:autoSpaceDE w:val="0"/>
        <w:autoSpaceDN w:val="0"/>
        <w:adjustRightInd w:val="0"/>
        <w:spacing w:line="360" w:lineRule="exact"/>
        <w:jc w:val="both"/>
        <w:rPr>
          <w:rFonts w:eastAsia="Calibri"/>
          <w:b/>
          <w:bCs/>
          <w:color w:val="FF0000"/>
          <w:sz w:val="26"/>
          <w:szCs w:val="26"/>
        </w:rPr>
      </w:pPr>
      <w:r w:rsidRPr="00BE1FB3">
        <w:rPr>
          <w:b/>
          <w:bCs/>
          <w:color w:val="000000" w:themeColor="text1"/>
          <w:sz w:val="26"/>
          <w:szCs w:val="26"/>
        </w:rPr>
        <w:t>Post COVID-19</w:t>
      </w:r>
      <w:r w:rsidR="00976DAB" w:rsidRPr="00BE1FB3">
        <w:rPr>
          <w:b/>
          <w:bCs/>
          <w:color w:val="000000" w:themeColor="text1"/>
          <w:sz w:val="26"/>
          <w:szCs w:val="26"/>
        </w:rPr>
        <w:t xml:space="preserve"> </w:t>
      </w:r>
      <w:r w:rsidR="000A6E2E" w:rsidRPr="00BE1FB3">
        <w:rPr>
          <w:b/>
          <w:bCs/>
          <w:color w:val="000000" w:themeColor="text1"/>
          <w:sz w:val="26"/>
          <w:szCs w:val="26"/>
        </w:rPr>
        <w:t>S</w:t>
      </w:r>
      <w:r w:rsidR="00976DAB" w:rsidRPr="00BE1FB3">
        <w:rPr>
          <w:b/>
          <w:bCs/>
          <w:color w:val="000000" w:themeColor="text1"/>
          <w:sz w:val="26"/>
          <w:szCs w:val="26"/>
        </w:rPr>
        <w:t>tage</w:t>
      </w:r>
      <w:r w:rsidR="00201E8F" w:rsidRPr="00BE1FB3">
        <w:rPr>
          <w:b/>
          <w:bCs/>
          <w:color w:val="000000" w:themeColor="text1"/>
          <w:sz w:val="26"/>
          <w:szCs w:val="26"/>
        </w:rPr>
        <w:t xml:space="preserve">: </w:t>
      </w:r>
      <w:r w:rsidR="00514895" w:rsidRPr="00BE1FB3">
        <w:rPr>
          <w:b/>
          <w:bCs/>
          <w:color w:val="000000" w:themeColor="text1"/>
          <w:sz w:val="26"/>
          <w:szCs w:val="26"/>
        </w:rPr>
        <w:t xml:space="preserve">Prediction, </w:t>
      </w:r>
      <w:r w:rsidR="00DB407C" w:rsidRPr="00BE1FB3">
        <w:rPr>
          <w:b/>
          <w:bCs/>
          <w:color w:val="000000" w:themeColor="text1"/>
          <w:sz w:val="26"/>
          <w:szCs w:val="26"/>
        </w:rPr>
        <w:t xml:space="preserve">Recovery, </w:t>
      </w:r>
      <w:r w:rsidR="00201E8F" w:rsidRPr="00BE1FB3">
        <w:rPr>
          <w:b/>
          <w:bCs/>
          <w:color w:val="000000" w:themeColor="text1"/>
          <w:sz w:val="26"/>
          <w:szCs w:val="26"/>
        </w:rPr>
        <w:t>and Prevention</w:t>
      </w:r>
    </w:p>
    <w:p w14:paraId="7F602AD0" w14:textId="1893845E" w:rsidR="008D4DA2"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sz w:val="26"/>
          <w:szCs w:val="26"/>
          <w:shd w:val="clear" w:color="auto" w:fill="FFFFFF"/>
          <w:cs/>
        </w:rPr>
        <w:tab/>
      </w:r>
      <w:r w:rsidRPr="00BE1FB3">
        <w:rPr>
          <w:color w:val="000000" w:themeColor="text1"/>
          <w:sz w:val="26"/>
          <w:szCs w:val="26"/>
        </w:rPr>
        <w:t xml:space="preserve">It is </w:t>
      </w:r>
      <w:r w:rsidR="00523013" w:rsidRPr="00BE1FB3">
        <w:rPr>
          <w:color w:val="000000" w:themeColor="text1"/>
          <w:sz w:val="26"/>
          <w:szCs w:val="26"/>
        </w:rPr>
        <w:t>rather</w:t>
      </w:r>
      <w:r w:rsidRPr="00BE1FB3">
        <w:rPr>
          <w:color w:val="000000" w:themeColor="text1"/>
          <w:sz w:val="26"/>
          <w:szCs w:val="26"/>
        </w:rPr>
        <w:t xml:space="preserve"> difficult to state that this </w:t>
      </w:r>
      <w:r w:rsidR="00523013" w:rsidRPr="00BE1FB3">
        <w:rPr>
          <w:color w:val="000000" w:themeColor="text1"/>
          <w:sz w:val="26"/>
          <w:szCs w:val="26"/>
        </w:rPr>
        <w:t>time i</w:t>
      </w:r>
      <w:r w:rsidRPr="00BE1FB3">
        <w:rPr>
          <w:color w:val="000000" w:themeColor="text1"/>
          <w:sz w:val="26"/>
          <w:szCs w:val="26"/>
        </w:rPr>
        <w:t>s the post</w:t>
      </w:r>
      <w:r w:rsidR="000817AB" w:rsidRPr="00BE1FB3">
        <w:rPr>
          <w:color w:val="000000" w:themeColor="text1"/>
          <w:sz w:val="26"/>
          <w:szCs w:val="26"/>
        </w:rPr>
        <w:t>-</w:t>
      </w:r>
      <w:r w:rsidRPr="00BE1FB3">
        <w:rPr>
          <w:color w:val="000000" w:themeColor="text1"/>
          <w:sz w:val="26"/>
          <w:szCs w:val="26"/>
        </w:rPr>
        <w:t xml:space="preserve">COVID-19 stage. </w:t>
      </w:r>
      <w:r w:rsidR="00523013" w:rsidRPr="00BE1FB3">
        <w:rPr>
          <w:color w:val="000000" w:themeColor="text1"/>
          <w:sz w:val="26"/>
          <w:szCs w:val="26"/>
        </w:rPr>
        <w:t xml:space="preserve">Although </w:t>
      </w:r>
      <w:r w:rsidR="00CC4A97" w:rsidRPr="00BE1FB3">
        <w:rPr>
          <w:color w:val="000000" w:themeColor="text1"/>
          <w:sz w:val="26"/>
          <w:szCs w:val="26"/>
        </w:rPr>
        <w:t>the</w:t>
      </w:r>
      <w:r w:rsidRPr="00BE1FB3">
        <w:rPr>
          <w:color w:val="000000" w:themeColor="text1"/>
          <w:sz w:val="26"/>
          <w:szCs w:val="26"/>
        </w:rPr>
        <w:t xml:space="preserve"> Thai</w:t>
      </w:r>
      <w:r w:rsidR="00CC4A97" w:rsidRPr="00BE1FB3">
        <w:rPr>
          <w:color w:val="000000" w:themeColor="text1"/>
          <w:sz w:val="26"/>
          <w:szCs w:val="26"/>
        </w:rPr>
        <w:t xml:space="preserve"> government has recorded zero COVID-19 infection since July</w:t>
      </w:r>
      <w:r w:rsidR="00CC6952" w:rsidRPr="00BE1FB3">
        <w:rPr>
          <w:color w:val="000000" w:themeColor="text1"/>
          <w:sz w:val="26"/>
          <w:szCs w:val="26"/>
        </w:rPr>
        <w:t xml:space="preserve"> 2020</w:t>
      </w:r>
      <w:r w:rsidR="00CC4A97" w:rsidRPr="00BE1FB3">
        <w:rPr>
          <w:color w:val="000000" w:themeColor="text1"/>
          <w:sz w:val="26"/>
          <w:szCs w:val="26"/>
        </w:rPr>
        <w:t xml:space="preserve">, the same cannot be said of the rest of the World, especially the US and Europe. </w:t>
      </w:r>
      <w:r w:rsidRPr="00BE1FB3">
        <w:rPr>
          <w:color w:val="000000" w:themeColor="text1"/>
          <w:sz w:val="26"/>
          <w:szCs w:val="26"/>
        </w:rPr>
        <w:t xml:space="preserve">Furthermore, the </w:t>
      </w:r>
      <w:r w:rsidR="00523013" w:rsidRPr="00BE1FB3">
        <w:rPr>
          <w:color w:val="000000" w:themeColor="text1"/>
          <w:sz w:val="26"/>
          <w:szCs w:val="26"/>
        </w:rPr>
        <w:t>global</w:t>
      </w:r>
      <w:r w:rsidR="00922BAD" w:rsidRPr="00BE1FB3">
        <w:rPr>
          <w:color w:val="000000" w:themeColor="text1"/>
          <w:sz w:val="26"/>
          <w:szCs w:val="26"/>
        </w:rPr>
        <w:t xml:space="preserve"> economic</w:t>
      </w:r>
      <w:r w:rsidR="00523013" w:rsidRPr="00BE1FB3">
        <w:rPr>
          <w:color w:val="000000" w:themeColor="text1"/>
          <w:sz w:val="26"/>
          <w:szCs w:val="26"/>
        </w:rPr>
        <w:t xml:space="preserve"> </w:t>
      </w:r>
      <w:r w:rsidRPr="00BE1FB3">
        <w:rPr>
          <w:color w:val="000000" w:themeColor="text1"/>
          <w:sz w:val="26"/>
          <w:szCs w:val="26"/>
        </w:rPr>
        <w:t>crisis still affect</w:t>
      </w:r>
      <w:r w:rsidR="00CC4A97" w:rsidRPr="00BE1FB3">
        <w:rPr>
          <w:color w:val="000000" w:themeColor="text1"/>
          <w:sz w:val="26"/>
          <w:szCs w:val="26"/>
        </w:rPr>
        <w:t>s</w:t>
      </w:r>
      <w:r w:rsidRPr="00BE1FB3">
        <w:rPr>
          <w:color w:val="000000" w:themeColor="text1"/>
          <w:sz w:val="26"/>
          <w:szCs w:val="26"/>
        </w:rPr>
        <w:t xml:space="preserve"> the Thai economy and </w:t>
      </w:r>
      <w:r w:rsidR="00160596" w:rsidRPr="00BE1FB3">
        <w:rPr>
          <w:color w:val="000000" w:themeColor="text1"/>
          <w:sz w:val="26"/>
          <w:szCs w:val="26"/>
        </w:rPr>
        <w:t>the Thai</w:t>
      </w:r>
      <w:r w:rsidRPr="00BE1FB3">
        <w:rPr>
          <w:color w:val="000000" w:themeColor="text1"/>
          <w:sz w:val="26"/>
          <w:szCs w:val="26"/>
        </w:rPr>
        <w:t xml:space="preserve"> real estate </w:t>
      </w:r>
      <w:r w:rsidR="00160596" w:rsidRPr="00BE1FB3">
        <w:rPr>
          <w:color w:val="000000" w:themeColor="text1"/>
          <w:sz w:val="26"/>
          <w:szCs w:val="26"/>
        </w:rPr>
        <w:t>industry inevitably.</w:t>
      </w:r>
      <w:r w:rsidRPr="00BE1FB3">
        <w:rPr>
          <w:color w:val="000000" w:themeColor="text1"/>
          <w:sz w:val="26"/>
          <w:szCs w:val="26"/>
        </w:rPr>
        <w:t xml:space="preserve"> Therefore,</w:t>
      </w:r>
      <w:r w:rsidR="00514895" w:rsidRPr="00BE1FB3">
        <w:rPr>
          <w:color w:val="000000" w:themeColor="text1"/>
          <w:sz w:val="26"/>
          <w:szCs w:val="26"/>
        </w:rPr>
        <w:t xml:space="preserve"> this stage of</w:t>
      </w:r>
      <w:r w:rsidR="00160596" w:rsidRPr="00BE1FB3">
        <w:rPr>
          <w:color w:val="000000" w:themeColor="text1"/>
          <w:sz w:val="26"/>
          <w:szCs w:val="26"/>
        </w:rPr>
        <w:t xml:space="preserve"> the</w:t>
      </w:r>
      <w:r w:rsidR="00514895" w:rsidRPr="00BE1FB3">
        <w:rPr>
          <w:color w:val="000000" w:themeColor="text1"/>
          <w:sz w:val="26"/>
          <w:szCs w:val="26"/>
        </w:rPr>
        <w:t xml:space="preserve"> COVID-19 </w:t>
      </w:r>
      <w:r w:rsidR="00160596" w:rsidRPr="00BE1FB3">
        <w:rPr>
          <w:color w:val="000000" w:themeColor="text1"/>
          <w:sz w:val="26"/>
          <w:szCs w:val="26"/>
        </w:rPr>
        <w:t xml:space="preserve">pandemic </w:t>
      </w:r>
      <w:r w:rsidR="00514895" w:rsidRPr="00BE1FB3">
        <w:rPr>
          <w:color w:val="000000" w:themeColor="text1"/>
          <w:sz w:val="26"/>
          <w:szCs w:val="26"/>
        </w:rPr>
        <w:t xml:space="preserve">is </w:t>
      </w:r>
      <w:r w:rsidR="006F22A5" w:rsidRPr="00BE1FB3">
        <w:rPr>
          <w:color w:val="000000" w:themeColor="text1"/>
          <w:sz w:val="26"/>
          <w:szCs w:val="26"/>
        </w:rPr>
        <w:t xml:space="preserve">expected to </w:t>
      </w:r>
      <w:r w:rsidR="00514895" w:rsidRPr="00BE1FB3">
        <w:rPr>
          <w:color w:val="000000" w:themeColor="text1"/>
          <w:sz w:val="26"/>
          <w:szCs w:val="26"/>
        </w:rPr>
        <w:t xml:space="preserve">engage with activities such as recovery, future </w:t>
      </w:r>
      <w:r w:rsidR="00734EC8" w:rsidRPr="00BE1FB3">
        <w:rPr>
          <w:color w:val="000000" w:themeColor="text1"/>
          <w:sz w:val="26"/>
          <w:szCs w:val="26"/>
        </w:rPr>
        <w:t>prediction</w:t>
      </w:r>
      <w:r w:rsidR="00160596" w:rsidRPr="00BE1FB3">
        <w:rPr>
          <w:color w:val="000000" w:themeColor="text1"/>
          <w:sz w:val="26"/>
          <w:szCs w:val="26"/>
        </w:rPr>
        <w:t>s</w:t>
      </w:r>
      <w:r w:rsidR="00734EC8" w:rsidRPr="00BE1FB3">
        <w:rPr>
          <w:color w:val="000000" w:themeColor="text1"/>
          <w:sz w:val="26"/>
          <w:szCs w:val="26"/>
        </w:rPr>
        <w:t>,</w:t>
      </w:r>
      <w:r w:rsidR="00514895" w:rsidRPr="00BE1FB3">
        <w:rPr>
          <w:color w:val="000000" w:themeColor="text1"/>
          <w:sz w:val="26"/>
          <w:szCs w:val="26"/>
        </w:rPr>
        <w:t xml:space="preserve"> and prevention.</w:t>
      </w:r>
    </w:p>
    <w:p w14:paraId="3791688D" w14:textId="7CAE4FC2" w:rsidR="00F00362" w:rsidRPr="00BE1FB3" w:rsidRDefault="00EE2CED"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The respondents were divided into two groups of thoughts as optimists and pessimists in relation to predictions made</w:t>
      </w:r>
      <w:r w:rsidR="003721FE" w:rsidRPr="00BE1FB3">
        <w:rPr>
          <w:color w:val="000000" w:themeColor="text1"/>
          <w:sz w:val="26"/>
          <w:szCs w:val="26"/>
        </w:rPr>
        <w:t>. The</w:t>
      </w:r>
      <w:r w:rsidR="00160596" w:rsidRPr="00BE1FB3">
        <w:rPr>
          <w:color w:val="000000" w:themeColor="text1"/>
          <w:sz w:val="26"/>
          <w:szCs w:val="26"/>
        </w:rPr>
        <w:t xml:space="preserve"> optimists </w:t>
      </w:r>
      <w:r w:rsidR="003721FE" w:rsidRPr="00BE1FB3">
        <w:rPr>
          <w:color w:val="000000" w:themeColor="text1"/>
          <w:sz w:val="26"/>
          <w:szCs w:val="26"/>
        </w:rPr>
        <w:t xml:space="preserve">believe that </w:t>
      </w:r>
      <w:r w:rsidR="00160596" w:rsidRPr="00BE1FB3">
        <w:rPr>
          <w:color w:val="000000" w:themeColor="text1"/>
          <w:sz w:val="26"/>
          <w:szCs w:val="26"/>
        </w:rPr>
        <w:t>the</w:t>
      </w:r>
      <w:r w:rsidR="003721FE" w:rsidRPr="00BE1FB3">
        <w:rPr>
          <w:color w:val="000000" w:themeColor="text1"/>
          <w:sz w:val="26"/>
          <w:szCs w:val="26"/>
        </w:rPr>
        <w:t xml:space="preserve"> </w:t>
      </w:r>
      <w:r w:rsidR="00160596" w:rsidRPr="00BE1FB3">
        <w:rPr>
          <w:color w:val="000000" w:themeColor="text1"/>
          <w:sz w:val="26"/>
          <w:szCs w:val="26"/>
        </w:rPr>
        <w:t xml:space="preserve">solid </w:t>
      </w:r>
      <w:r w:rsidR="003721FE" w:rsidRPr="00BE1FB3">
        <w:rPr>
          <w:color w:val="000000" w:themeColor="text1"/>
          <w:sz w:val="26"/>
          <w:szCs w:val="26"/>
        </w:rPr>
        <w:t>Thai economy</w:t>
      </w:r>
      <w:r w:rsidR="00160596" w:rsidRPr="00BE1FB3">
        <w:rPr>
          <w:color w:val="000000" w:themeColor="text1"/>
          <w:sz w:val="26"/>
          <w:szCs w:val="26"/>
        </w:rPr>
        <w:t xml:space="preserve">, relatively </w:t>
      </w:r>
      <w:r w:rsidR="003721FE" w:rsidRPr="00BE1FB3">
        <w:rPr>
          <w:color w:val="000000" w:themeColor="text1"/>
          <w:sz w:val="26"/>
          <w:szCs w:val="26"/>
        </w:rPr>
        <w:t xml:space="preserve">low </w:t>
      </w:r>
      <w:r w:rsidR="00160596" w:rsidRPr="00BE1FB3">
        <w:rPr>
          <w:color w:val="000000" w:themeColor="text1"/>
          <w:sz w:val="26"/>
          <w:szCs w:val="26"/>
        </w:rPr>
        <w:t>cost</w:t>
      </w:r>
      <w:r w:rsidR="003721FE" w:rsidRPr="00BE1FB3">
        <w:rPr>
          <w:color w:val="000000" w:themeColor="text1"/>
          <w:sz w:val="26"/>
          <w:szCs w:val="26"/>
        </w:rPr>
        <w:t xml:space="preserve"> of real estate, </w:t>
      </w:r>
      <w:r w:rsidR="00160596" w:rsidRPr="00BE1FB3">
        <w:rPr>
          <w:color w:val="000000" w:themeColor="text1"/>
          <w:sz w:val="26"/>
          <w:szCs w:val="26"/>
        </w:rPr>
        <w:t>f</w:t>
      </w:r>
      <w:r w:rsidR="003721FE" w:rsidRPr="00BE1FB3">
        <w:rPr>
          <w:color w:val="000000" w:themeColor="text1"/>
          <w:sz w:val="26"/>
          <w:szCs w:val="26"/>
        </w:rPr>
        <w:t xml:space="preserve">oreign </w:t>
      </w:r>
      <w:r w:rsidR="00160596" w:rsidRPr="00BE1FB3">
        <w:rPr>
          <w:color w:val="000000" w:themeColor="text1"/>
          <w:sz w:val="26"/>
          <w:szCs w:val="26"/>
        </w:rPr>
        <w:t>d</w:t>
      </w:r>
      <w:r w:rsidR="003721FE" w:rsidRPr="00BE1FB3">
        <w:rPr>
          <w:color w:val="000000" w:themeColor="text1"/>
          <w:sz w:val="26"/>
          <w:szCs w:val="26"/>
        </w:rPr>
        <w:t xml:space="preserve">irect </w:t>
      </w:r>
      <w:r w:rsidR="00160596" w:rsidRPr="00BE1FB3">
        <w:rPr>
          <w:color w:val="000000" w:themeColor="text1"/>
          <w:sz w:val="26"/>
          <w:szCs w:val="26"/>
        </w:rPr>
        <w:t>i</w:t>
      </w:r>
      <w:r w:rsidR="003721FE" w:rsidRPr="00BE1FB3">
        <w:rPr>
          <w:color w:val="000000" w:themeColor="text1"/>
          <w:sz w:val="26"/>
          <w:szCs w:val="26"/>
        </w:rPr>
        <w:t xml:space="preserve">nvestment (FDI), </w:t>
      </w:r>
      <w:r w:rsidR="00160596" w:rsidRPr="00BE1FB3">
        <w:rPr>
          <w:color w:val="000000" w:themeColor="text1"/>
          <w:sz w:val="26"/>
          <w:szCs w:val="26"/>
        </w:rPr>
        <w:t>and</w:t>
      </w:r>
      <w:r w:rsidR="00D27403" w:rsidRPr="00BE1FB3">
        <w:rPr>
          <w:color w:val="000000" w:themeColor="text1"/>
          <w:sz w:val="26"/>
          <w:szCs w:val="26"/>
        </w:rPr>
        <w:t xml:space="preserve"> quality</w:t>
      </w:r>
      <w:r w:rsidR="00160596" w:rsidRPr="00BE1FB3">
        <w:rPr>
          <w:color w:val="000000" w:themeColor="text1"/>
          <w:sz w:val="26"/>
          <w:szCs w:val="26"/>
        </w:rPr>
        <w:t xml:space="preserve"> </w:t>
      </w:r>
      <w:r w:rsidR="00D27403" w:rsidRPr="00BE1FB3">
        <w:rPr>
          <w:color w:val="000000" w:themeColor="text1"/>
          <w:sz w:val="26"/>
          <w:szCs w:val="26"/>
        </w:rPr>
        <w:t>medical management</w:t>
      </w:r>
      <w:r w:rsidR="003721FE" w:rsidRPr="00BE1FB3">
        <w:rPr>
          <w:color w:val="000000" w:themeColor="text1"/>
          <w:sz w:val="26"/>
          <w:szCs w:val="26"/>
        </w:rPr>
        <w:t xml:space="preserve"> would </w:t>
      </w:r>
      <w:r w:rsidR="00160596" w:rsidRPr="00BE1FB3">
        <w:rPr>
          <w:color w:val="000000" w:themeColor="text1"/>
          <w:sz w:val="26"/>
          <w:szCs w:val="26"/>
        </w:rPr>
        <w:t>ensure</w:t>
      </w:r>
      <w:r w:rsidR="003721FE" w:rsidRPr="00BE1FB3">
        <w:rPr>
          <w:color w:val="000000" w:themeColor="text1"/>
          <w:sz w:val="26"/>
          <w:szCs w:val="26"/>
        </w:rPr>
        <w:t xml:space="preserve"> </w:t>
      </w:r>
      <w:r w:rsidR="00160596" w:rsidRPr="00BE1FB3">
        <w:rPr>
          <w:color w:val="000000" w:themeColor="text1"/>
          <w:sz w:val="26"/>
          <w:szCs w:val="26"/>
        </w:rPr>
        <w:t xml:space="preserve">a return of demand by </w:t>
      </w:r>
      <w:r w:rsidR="003721FE" w:rsidRPr="00BE1FB3">
        <w:rPr>
          <w:color w:val="000000" w:themeColor="text1"/>
          <w:sz w:val="26"/>
          <w:szCs w:val="26"/>
        </w:rPr>
        <w:t>foreign</w:t>
      </w:r>
      <w:r w:rsidR="00160596" w:rsidRPr="00BE1FB3">
        <w:rPr>
          <w:color w:val="000000" w:themeColor="text1"/>
          <w:sz w:val="26"/>
          <w:szCs w:val="26"/>
        </w:rPr>
        <w:t>ers</w:t>
      </w:r>
      <w:r w:rsidR="003721FE" w:rsidRPr="00BE1FB3">
        <w:rPr>
          <w:color w:val="000000" w:themeColor="text1"/>
          <w:sz w:val="26"/>
          <w:szCs w:val="26"/>
        </w:rPr>
        <w:t xml:space="preserve"> </w:t>
      </w:r>
      <w:r w:rsidR="00160596" w:rsidRPr="00BE1FB3">
        <w:rPr>
          <w:color w:val="000000" w:themeColor="text1"/>
          <w:sz w:val="26"/>
          <w:szCs w:val="26"/>
        </w:rPr>
        <w:t>in</w:t>
      </w:r>
      <w:r w:rsidR="003721FE" w:rsidRPr="00BE1FB3">
        <w:rPr>
          <w:color w:val="000000" w:themeColor="text1"/>
          <w:sz w:val="26"/>
          <w:szCs w:val="26"/>
        </w:rPr>
        <w:t xml:space="preserve"> the real estate market. </w:t>
      </w:r>
      <w:r w:rsidR="00A6065A" w:rsidRPr="00BE1FB3">
        <w:rPr>
          <w:color w:val="000000" w:themeColor="text1"/>
          <w:sz w:val="26"/>
          <w:szCs w:val="26"/>
        </w:rPr>
        <w:t>T</w:t>
      </w:r>
      <w:r w:rsidR="00D27403" w:rsidRPr="00BE1FB3">
        <w:rPr>
          <w:color w:val="000000" w:themeColor="text1"/>
          <w:sz w:val="26"/>
          <w:szCs w:val="26"/>
        </w:rPr>
        <w:t>hey believe that the market will recove</w:t>
      </w:r>
      <w:r w:rsidR="00160596" w:rsidRPr="00BE1FB3">
        <w:rPr>
          <w:color w:val="000000" w:themeColor="text1"/>
          <w:sz w:val="26"/>
          <w:szCs w:val="26"/>
        </w:rPr>
        <w:t>r</w:t>
      </w:r>
      <w:r w:rsidR="00A6065A" w:rsidRPr="00BE1FB3">
        <w:rPr>
          <w:color w:val="000000" w:themeColor="text1"/>
          <w:sz w:val="26"/>
          <w:szCs w:val="26"/>
        </w:rPr>
        <w:t xml:space="preserve"> soon</w:t>
      </w:r>
      <w:r w:rsidR="00160596" w:rsidRPr="00BE1FB3">
        <w:rPr>
          <w:color w:val="000000" w:themeColor="text1"/>
          <w:sz w:val="26"/>
          <w:szCs w:val="26"/>
        </w:rPr>
        <w:t xml:space="preserve"> though the pandemic will irrevocably change the industry. </w:t>
      </w:r>
      <w:r w:rsidR="00E32C61" w:rsidRPr="00BE1FB3">
        <w:rPr>
          <w:color w:val="000000" w:themeColor="text1"/>
          <w:sz w:val="26"/>
          <w:szCs w:val="26"/>
        </w:rPr>
        <w:t>Real estate i</w:t>
      </w:r>
      <w:r w:rsidR="00D27403" w:rsidRPr="00BE1FB3">
        <w:rPr>
          <w:color w:val="000000" w:themeColor="text1"/>
          <w:sz w:val="26"/>
          <w:szCs w:val="26"/>
        </w:rPr>
        <w:t xml:space="preserve">nvestors will likely be more careful </w:t>
      </w:r>
      <w:r w:rsidR="00160596" w:rsidRPr="00BE1FB3">
        <w:rPr>
          <w:color w:val="000000" w:themeColor="text1"/>
          <w:sz w:val="26"/>
          <w:szCs w:val="26"/>
        </w:rPr>
        <w:t>when</w:t>
      </w:r>
      <w:r w:rsidR="00D27403" w:rsidRPr="00BE1FB3">
        <w:rPr>
          <w:color w:val="000000" w:themeColor="text1"/>
          <w:sz w:val="26"/>
          <w:szCs w:val="26"/>
        </w:rPr>
        <w:t xml:space="preserve"> spending or investing, particular</w:t>
      </w:r>
      <w:r w:rsidR="00E32C61" w:rsidRPr="00BE1FB3">
        <w:rPr>
          <w:color w:val="000000" w:themeColor="text1"/>
          <w:sz w:val="26"/>
          <w:szCs w:val="26"/>
        </w:rPr>
        <w:t>ly</w:t>
      </w:r>
      <w:r w:rsidR="00D27403" w:rsidRPr="00BE1FB3">
        <w:rPr>
          <w:color w:val="000000" w:themeColor="text1"/>
          <w:sz w:val="26"/>
          <w:szCs w:val="26"/>
        </w:rPr>
        <w:t xml:space="preserve"> </w:t>
      </w:r>
      <w:r w:rsidR="00160596" w:rsidRPr="00BE1FB3">
        <w:rPr>
          <w:color w:val="000000" w:themeColor="text1"/>
          <w:sz w:val="26"/>
          <w:szCs w:val="26"/>
        </w:rPr>
        <w:t>o</w:t>
      </w:r>
      <w:r w:rsidR="00D27403" w:rsidRPr="00BE1FB3">
        <w:rPr>
          <w:color w:val="000000" w:themeColor="text1"/>
          <w:sz w:val="26"/>
          <w:szCs w:val="26"/>
        </w:rPr>
        <w:t>n long-term investment. Th</w:t>
      </w:r>
      <w:r w:rsidR="00160596" w:rsidRPr="00BE1FB3">
        <w:rPr>
          <w:color w:val="000000" w:themeColor="text1"/>
          <w:sz w:val="26"/>
          <w:szCs w:val="26"/>
        </w:rPr>
        <w:t>e</w:t>
      </w:r>
      <w:r w:rsidR="00D27403" w:rsidRPr="00BE1FB3">
        <w:rPr>
          <w:color w:val="000000" w:themeColor="text1"/>
          <w:sz w:val="26"/>
          <w:szCs w:val="26"/>
        </w:rPr>
        <w:t xml:space="preserve"> group believe</w:t>
      </w:r>
      <w:r w:rsidR="00160596" w:rsidRPr="00BE1FB3">
        <w:rPr>
          <w:color w:val="000000" w:themeColor="text1"/>
          <w:sz w:val="26"/>
          <w:szCs w:val="26"/>
        </w:rPr>
        <w:t>s</w:t>
      </w:r>
      <w:r w:rsidR="00D27403" w:rsidRPr="00BE1FB3">
        <w:rPr>
          <w:color w:val="000000" w:themeColor="text1"/>
          <w:sz w:val="26"/>
          <w:szCs w:val="26"/>
        </w:rPr>
        <w:t xml:space="preserve"> that the rental market would be better than the sale</w:t>
      </w:r>
      <w:r w:rsidR="00922BAD" w:rsidRPr="00BE1FB3">
        <w:rPr>
          <w:color w:val="000000" w:themeColor="text1"/>
          <w:sz w:val="26"/>
          <w:szCs w:val="26"/>
        </w:rPr>
        <w:t>s</w:t>
      </w:r>
      <w:r w:rsidR="00D27403" w:rsidRPr="00BE1FB3">
        <w:rPr>
          <w:color w:val="000000" w:themeColor="text1"/>
          <w:sz w:val="26"/>
          <w:szCs w:val="26"/>
        </w:rPr>
        <w:t xml:space="preserve"> market, and the smaller</w:t>
      </w:r>
      <w:r w:rsidR="00160596" w:rsidRPr="00BE1FB3">
        <w:rPr>
          <w:color w:val="000000" w:themeColor="text1"/>
          <w:sz w:val="26"/>
          <w:szCs w:val="26"/>
        </w:rPr>
        <w:t>/</w:t>
      </w:r>
      <w:r w:rsidR="00D27403" w:rsidRPr="00BE1FB3">
        <w:rPr>
          <w:color w:val="000000" w:themeColor="text1"/>
          <w:sz w:val="26"/>
          <w:szCs w:val="26"/>
        </w:rPr>
        <w:t>lower-rate unit</w:t>
      </w:r>
      <w:r w:rsidR="00E32C61" w:rsidRPr="00BE1FB3">
        <w:rPr>
          <w:color w:val="000000" w:themeColor="text1"/>
          <w:sz w:val="26"/>
          <w:szCs w:val="26"/>
        </w:rPr>
        <w:t>s</w:t>
      </w:r>
      <w:r w:rsidR="00D27403" w:rsidRPr="00BE1FB3">
        <w:rPr>
          <w:color w:val="000000" w:themeColor="text1"/>
          <w:sz w:val="26"/>
          <w:szCs w:val="26"/>
        </w:rPr>
        <w:t xml:space="preserve"> would be more attractive</w:t>
      </w:r>
      <w:r w:rsidR="002C1080" w:rsidRPr="00BE1FB3">
        <w:rPr>
          <w:color w:val="000000" w:themeColor="text1"/>
          <w:sz w:val="26"/>
          <w:szCs w:val="26"/>
        </w:rPr>
        <w:t xml:space="preserve"> due to the </w:t>
      </w:r>
      <w:r w:rsidR="000A2740" w:rsidRPr="00BE1FB3">
        <w:rPr>
          <w:color w:val="000000" w:themeColor="text1"/>
          <w:sz w:val="26"/>
          <w:szCs w:val="26"/>
        </w:rPr>
        <w:t xml:space="preserve">more </w:t>
      </w:r>
      <w:r w:rsidR="002C1080" w:rsidRPr="00BE1FB3">
        <w:rPr>
          <w:color w:val="000000" w:themeColor="text1"/>
          <w:sz w:val="26"/>
          <w:szCs w:val="26"/>
        </w:rPr>
        <w:t>carefulness of the tenants</w:t>
      </w:r>
      <w:r w:rsidR="00D27403" w:rsidRPr="00BE1FB3">
        <w:rPr>
          <w:color w:val="000000" w:themeColor="text1"/>
          <w:sz w:val="26"/>
          <w:szCs w:val="26"/>
        </w:rPr>
        <w:t>.</w:t>
      </w:r>
    </w:p>
    <w:p w14:paraId="00A7EA6A" w14:textId="72E02E01" w:rsidR="00923E89" w:rsidRPr="00BE1FB3" w:rsidRDefault="00160596"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T</w:t>
      </w:r>
      <w:r w:rsidR="00D27403" w:rsidRPr="00BE1FB3">
        <w:rPr>
          <w:color w:val="000000" w:themeColor="text1"/>
          <w:sz w:val="26"/>
          <w:szCs w:val="26"/>
        </w:rPr>
        <w:t xml:space="preserve">he pessimistic group </w:t>
      </w:r>
      <w:r w:rsidR="00A6065A" w:rsidRPr="00BE1FB3">
        <w:rPr>
          <w:color w:val="000000" w:themeColor="text1"/>
          <w:sz w:val="26"/>
          <w:szCs w:val="26"/>
        </w:rPr>
        <w:t>believe</w:t>
      </w:r>
      <w:r w:rsidR="00EE2CED" w:rsidRPr="00BE1FB3">
        <w:rPr>
          <w:color w:val="000000" w:themeColor="text1"/>
          <w:sz w:val="26"/>
          <w:szCs w:val="26"/>
        </w:rPr>
        <w:t>s</w:t>
      </w:r>
      <w:r w:rsidR="00A6065A" w:rsidRPr="00BE1FB3">
        <w:rPr>
          <w:color w:val="000000" w:themeColor="text1"/>
          <w:sz w:val="26"/>
          <w:szCs w:val="26"/>
        </w:rPr>
        <w:t xml:space="preserve"> that econom</w:t>
      </w:r>
      <w:r w:rsidRPr="00BE1FB3">
        <w:rPr>
          <w:color w:val="000000" w:themeColor="text1"/>
          <w:sz w:val="26"/>
          <w:szCs w:val="26"/>
        </w:rPr>
        <w:t>ic recovery will be slow</w:t>
      </w:r>
      <w:r w:rsidR="00741B87" w:rsidRPr="00BE1FB3">
        <w:rPr>
          <w:color w:val="000000" w:themeColor="text1"/>
          <w:sz w:val="26"/>
          <w:szCs w:val="26"/>
        </w:rPr>
        <w:t xml:space="preserve"> </w:t>
      </w:r>
      <w:r w:rsidRPr="00BE1FB3">
        <w:rPr>
          <w:color w:val="000000" w:themeColor="text1"/>
          <w:sz w:val="26"/>
          <w:szCs w:val="26"/>
        </w:rPr>
        <w:t xml:space="preserve">and challenging </w:t>
      </w:r>
      <w:r w:rsidR="000817AB" w:rsidRPr="00BE1FB3">
        <w:rPr>
          <w:color w:val="000000" w:themeColor="text1"/>
          <w:sz w:val="26"/>
          <w:szCs w:val="26"/>
        </w:rPr>
        <w:t xml:space="preserve">after the </w:t>
      </w:r>
      <w:r w:rsidR="00A6065A" w:rsidRPr="00BE1FB3">
        <w:rPr>
          <w:color w:val="000000" w:themeColor="text1"/>
          <w:sz w:val="26"/>
          <w:szCs w:val="26"/>
        </w:rPr>
        <w:t>COVID-19</w:t>
      </w:r>
      <w:r w:rsidR="000817AB" w:rsidRPr="00BE1FB3">
        <w:rPr>
          <w:color w:val="000000" w:themeColor="text1"/>
          <w:sz w:val="26"/>
          <w:szCs w:val="26"/>
        </w:rPr>
        <w:t xml:space="preserve"> pandemic</w:t>
      </w:r>
      <w:r w:rsidRPr="00BE1FB3">
        <w:rPr>
          <w:color w:val="000000" w:themeColor="text1"/>
          <w:sz w:val="26"/>
          <w:szCs w:val="26"/>
        </w:rPr>
        <w:t>. They believe it will take years</w:t>
      </w:r>
      <w:r w:rsidR="00A6065A" w:rsidRPr="00BE1FB3">
        <w:rPr>
          <w:color w:val="000000" w:themeColor="text1"/>
          <w:sz w:val="26"/>
          <w:szCs w:val="26"/>
        </w:rPr>
        <w:t xml:space="preserve"> </w:t>
      </w:r>
      <w:proofErr w:type="spellStart"/>
      <w:r w:rsidRPr="00BE1FB3">
        <w:rPr>
          <w:color w:val="000000" w:themeColor="text1"/>
          <w:sz w:val="26"/>
          <w:szCs w:val="26"/>
        </w:rPr>
        <w:t>colored</w:t>
      </w:r>
      <w:proofErr w:type="spellEnd"/>
      <w:r w:rsidRPr="00BE1FB3">
        <w:rPr>
          <w:color w:val="000000" w:themeColor="text1"/>
          <w:sz w:val="26"/>
          <w:szCs w:val="26"/>
        </w:rPr>
        <w:t xml:space="preserve"> by investor apathy, poor demand, and excess supply. </w:t>
      </w:r>
      <w:r w:rsidR="00A6065A" w:rsidRPr="00BE1FB3">
        <w:rPr>
          <w:color w:val="000000" w:themeColor="text1"/>
          <w:sz w:val="26"/>
          <w:szCs w:val="26"/>
        </w:rPr>
        <w:t>In other words, they th</w:t>
      </w:r>
      <w:r w:rsidRPr="00BE1FB3">
        <w:rPr>
          <w:color w:val="000000" w:themeColor="text1"/>
          <w:sz w:val="26"/>
          <w:szCs w:val="26"/>
        </w:rPr>
        <w:t>ink</w:t>
      </w:r>
      <w:r w:rsidR="00A6065A" w:rsidRPr="00BE1FB3">
        <w:rPr>
          <w:color w:val="000000" w:themeColor="text1"/>
          <w:sz w:val="26"/>
          <w:szCs w:val="26"/>
        </w:rPr>
        <w:t xml:space="preserve"> the </w:t>
      </w:r>
      <w:r w:rsidRPr="00BE1FB3">
        <w:rPr>
          <w:color w:val="000000" w:themeColor="text1"/>
          <w:sz w:val="26"/>
          <w:szCs w:val="26"/>
        </w:rPr>
        <w:t>e</w:t>
      </w:r>
      <w:r w:rsidR="00A6065A" w:rsidRPr="00BE1FB3">
        <w:rPr>
          <w:color w:val="000000" w:themeColor="text1"/>
          <w:sz w:val="26"/>
          <w:szCs w:val="26"/>
        </w:rPr>
        <w:t xml:space="preserve">ffect </w:t>
      </w:r>
      <w:r w:rsidRPr="00BE1FB3">
        <w:rPr>
          <w:color w:val="000000" w:themeColor="text1"/>
          <w:sz w:val="26"/>
          <w:szCs w:val="26"/>
        </w:rPr>
        <w:t>of the</w:t>
      </w:r>
      <w:r w:rsidR="00A6065A" w:rsidRPr="00BE1FB3">
        <w:rPr>
          <w:color w:val="000000" w:themeColor="text1"/>
          <w:sz w:val="26"/>
          <w:szCs w:val="26"/>
        </w:rPr>
        <w:t xml:space="preserve"> COVID-19 </w:t>
      </w:r>
      <w:r w:rsidRPr="00BE1FB3">
        <w:rPr>
          <w:color w:val="000000" w:themeColor="text1"/>
          <w:sz w:val="26"/>
          <w:szCs w:val="26"/>
        </w:rPr>
        <w:t xml:space="preserve">pandemic </w:t>
      </w:r>
      <w:r w:rsidR="00A6065A" w:rsidRPr="00BE1FB3">
        <w:rPr>
          <w:color w:val="000000" w:themeColor="text1"/>
          <w:sz w:val="26"/>
          <w:szCs w:val="26"/>
        </w:rPr>
        <w:t xml:space="preserve">would significantly </w:t>
      </w:r>
      <w:r w:rsidR="00EE2CED" w:rsidRPr="00BE1FB3">
        <w:rPr>
          <w:color w:val="000000" w:themeColor="text1"/>
          <w:sz w:val="26"/>
          <w:szCs w:val="26"/>
        </w:rPr>
        <w:t>revolutioni</w:t>
      </w:r>
      <w:r w:rsidR="00EE2CED" w:rsidRPr="00BE1FB3">
        <w:rPr>
          <w:color w:val="000000" w:themeColor="text1"/>
          <w:sz w:val="26"/>
          <w:szCs w:val="26"/>
        </w:rPr>
        <w:t>z</w:t>
      </w:r>
      <w:r w:rsidR="00EE2CED" w:rsidRPr="00BE1FB3">
        <w:rPr>
          <w:color w:val="000000" w:themeColor="text1"/>
          <w:sz w:val="26"/>
          <w:szCs w:val="26"/>
        </w:rPr>
        <w:t xml:space="preserve">e </w:t>
      </w:r>
      <w:r w:rsidR="00A6065A" w:rsidRPr="00BE1FB3">
        <w:rPr>
          <w:color w:val="000000" w:themeColor="text1"/>
          <w:sz w:val="26"/>
          <w:szCs w:val="26"/>
        </w:rPr>
        <w:t xml:space="preserve">the real estate </w:t>
      </w:r>
      <w:r w:rsidRPr="00BE1FB3">
        <w:rPr>
          <w:color w:val="000000" w:themeColor="text1"/>
          <w:sz w:val="26"/>
          <w:szCs w:val="26"/>
        </w:rPr>
        <w:t>industry</w:t>
      </w:r>
      <w:r w:rsidR="00A6065A" w:rsidRPr="00BE1FB3">
        <w:rPr>
          <w:color w:val="000000" w:themeColor="text1"/>
          <w:sz w:val="26"/>
          <w:szCs w:val="26"/>
        </w:rPr>
        <w:t xml:space="preserve">. </w:t>
      </w:r>
      <w:r w:rsidRPr="00BE1FB3">
        <w:rPr>
          <w:color w:val="000000" w:themeColor="text1"/>
          <w:sz w:val="26"/>
          <w:szCs w:val="26"/>
        </w:rPr>
        <w:t xml:space="preserve">For them, it is a </w:t>
      </w:r>
      <w:r w:rsidR="00A6065A" w:rsidRPr="00BE1FB3">
        <w:rPr>
          <w:color w:val="000000" w:themeColor="text1"/>
          <w:sz w:val="26"/>
          <w:szCs w:val="26"/>
        </w:rPr>
        <w:t>matter of time</w:t>
      </w:r>
      <w:r w:rsidR="00DE0D87" w:rsidRPr="00BE1FB3">
        <w:rPr>
          <w:color w:val="000000" w:themeColor="text1"/>
          <w:sz w:val="26"/>
          <w:szCs w:val="26"/>
        </w:rPr>
        <w:t xml:space="preserve">, </w:t>
      </w:r>
      <w:r w:rsidR="003846A9" w:rsidRPr="00BE1FB3">
        <w:rPr>
          <w:color w:val="000000" w:themeColor="text1"/>
          <w:sz w:val="26"/>
          <w:szCs w:val="26"/>
        </w:rPr>
        <w:t>like</w:t>
      </w:r>
      <w:r w:rsidR="00DE0D87" w:rsidRPr="00BE1FB3">
        <w:rPr>
          <w:color w:val="000000" w:themeColor="text1"/>
          <w:sz w:val="26"/>
          <w:szCs w:val="26"/>
        </w:rPr>
        <w:t xml:space="preserve"> </w:t>
      </w:r>
      <w:r w:rsidRPr="00BE1FB3">
        <w:rPr>
          <w:color w:val="000000" w:themeColor="text1"/>
          <w:sz w:val="26"/>
          <w:szCs w:val="26"/>
        </w:rPr>
        <w:t>in</w:t>
      </w:r>
      <w:r w:rsidR="00DE0D87" w:rsidRPr="00BE1FB3">
        <w:rPr>
          <w:color w:val="000000" w:themeColor="text1"/>
          <w:sz w:val="26"/>
          <w:szCs w:val="26"/>
        </w:rPr>
        <w:t xml:space="preserve"> previous crises</w:t>
      </w:r>
      <w:r w:rsidR="00A6065A" w:rsidRPr="00BE1FB3">
        <w:rPr>
          <w:color w:val="000000" w:themeColor="text1"/>
          <w:sz w:val="26"/>
          <w:szCs w:val="26"/>
        </w:rPr>
        <w:t>.</w:t>
      </w:r>
      <w:r w:rsidR="003846A9" w:rsidRPr="00BE1FB3">
        <w:rPr>
          <w:color w:val="000000" w:themeColor="text1"/>
          <w:sz w:val="26"/>
          <w:szCs w:val="26"/>
        </w:rPr>
        <w:t xml:space="preserve"> An interesting point of view </w:t>
      </w:r>
      <w:r w:rsidRPr="00BE1FB3">
        <w:rPr>
          <w:color w:val="000000" w:themeColor="text1"/>
          <w:sz w:val="26"/>
          <w:szCs w:val="26"/>
        </w:rPr>
        <w:t>was provided by a respondent who</w:t>
      </w:r>
      <w:r w:rsidR="003846A9" w:rsidRPr="00BE1FB3">
        <w:rPr>
          <w:color w:val="000000" w:themeColor="text1"/>
          <w:sz w:val="26"/>
          <w:szCs w:val="26"/>
        </w:rPr>
        <w:t xml:space="preserve"> stated </w:t>
      </w:r>
      <w:r w:rsidR="009E7955" w:rsidRPr="00BE1FB3">
        <w:rPr>
          <w:color w:val="000000" w:themeColor="text1"/>
          <w:sz w:val="26"/>
          <w:szCs w:val="26"/>
        </w:rPr>
        <w:t>that</w:t>
      </w:r>
      <w:r w:rsidR="003846A9" w:rsidRPr="00BE1FB3">
        <w:rPr>
          <w:color w:val="000000" w:themeColor="text1"/>
          <w:sz w:val="26"/>
          <w:szCs w:val="26"/>
        </w:rPr>
        <w:t xml:space="preserve"> the critical success factor f</w:t>
      </w:r>
      <w:r w:rsidRPr="00BE1FB3">
        <w:rPr>
          <w:color w:val="000000" w:themeColor="text1"/>
          <w:sz w:val="26"/>
          <w:szCs w:val="26"/>
        </w:rPr>
        <w:t>or</w:t>
      </w:r>
      <w:r w:rsidR="003846A9" w:rsidRPr="00BE1FB3">
        <w:rPr>
          <w:color w:val="000000" w:themeColor="text1"/>
          <w:sz w:val="26"/>
          <w:szCs w:val="26"/>
        </w:rPr>
        <w:t xml:space="preserve"> investors </w:t>
      </w:r>
      <w:r w:rsidRPr="00BE1FB3">
        <w:rPr>
          <w:color w:val="000000" w:themeColor="text1"/>
          <w:sz w:val="26"/>
          <w:szCs w:val="26"/>
        </w:rPr>
        <w:t>i</w:t>
      </w:r>
      <w:r w:rsidR="003846A9" w:rsidRPr="00BE1FB3">
        <w:rPr>
          <w:color w:val="000000" w:themeColor="text1"/>
          <w:sz w:val="26"/>
          <w:szCs w:val="26"/>
        </w:rPr>
        <w:t>s</w:t>
      </w:r>
      <w:r w:rsidR="009E7955" w:rsidRPr="00BE1FB3">
        <w:rPr>
          <w:color w:val="000000" w:themeColor="text1"/>
          <w:sz w:val="26"/>
          <w:szCs w:val="26"/>
        </w:rPr>
        <w:t xml:space="preserve"> </w:t>
      </w:r>
      <w:r w:rsidR="003846A9" w:rsidRPr="00BE1FB3">
        <w:rPr>
          <w:color w:val="000000" w:themeColor="text1"/>
          <w:sz w:val="26"/>
          <w:szCs w:val="26"/>
        </w:rPr>
        <w:t>choosing the suitable locations and projects to invest</w:t>
      </w:r>
      <w:r w:rsidRPr="00BE1FB3">
        <w:rPr>
          <w:color w:val="000000" w:themeColor="text1"/>
          <w:sz w:val="26"/>
          <w:szCs w:val="26"/>
        </w:rPr>
        <w:t xml:space="preserve"> in</w:t>
      </w:r>
      <w:r w:rsidR="003846A9" w:rsidRPr="00BE1FB3">
        <w:rPr>
          <w:color w:val="000000" w:themeColor="text1"/>
          <w:sz w:val="26"/>
          <w:szCs w:val="26"/>
        </w:rPr>
        <w:t xml:space="preserve">. No matter </w:t>
      </w:r>
      <w:r w:rsidR="00971FE2" w:rsidRPr="00BE1FB3">
        <w:rPr>
          <w:color w:val="000000" w:themeColor="text1"/>
          <w:sz w:val="26"/>
          <w:szCs w:val="26"/>
        </w:rPr>
        <w:t>how many times</w:t>
      </w:r>
      <w:r w:rsidR="003846A9" w:rsidRPr="00BE1FB3">
        <w:rPr>
          <w:color w:val="000000" w:themeColor="text1"/>
          <w:sz w:val="26"/>
          <w:szCs w:val="26"/>
        </w:rPr>
        <w:t xml:space="preserve"> crises </w:t>
      </w:r>
      <w:r w:rsidRPr="00BE1FB3">
        <w:rPr>
          <w:color w:val="000000" w:themeColor="text1"/>
          <w:sz w:val="26"/>
          <w:szCs w:val="26"/>
        </w:rPr>
        <w:t>occur</w:t>
      </w:r>
      <w:r w:rsidR="003846A9" w:rsidRPr="00BE1FB3">
        <w:rPr>
          <w:color w:val="000000" w:themeColor="text1"/>
          <w:sz w:val="26"/>
          <w:szCs w:val="26"/>
        </w:rPr>
        <w:t>, the superb locations and projects would be the first one</w:t>
      </w:r>
      <w:r w:rsidR="009E7955" w:rsidRPr="00BE1FB3">
        <w:rPr>
          <w:color w:val="000000" w:themeColor="text1"/>
          <w:sz w:val="26"/>
          <w:szCs w:val="26"/>
        </w:rPr>
        <w:t>s</w:t>
      </w:r>
      <w:r w:rsidR="003846A9" w:rsidRPr="00BE1FB3">
        <w:rPr>
          <w:color w:val="000000" w:themeColor="text1"/>
          <w:sz w:val="26"/>
          <w:szCs w:val="26"/>
        </w:rPr>
        <w:t xml:space="preserve"> to survive and the last one</w:t>
      </w:r>
      <w:r w:rsidRPr="00BE1FB3">
        <w:rPr>
          <w:color w:val="000000" w:themeColor="text1"/>
          <w:sz w:val="26"/>
          <w:szCs w:val="26"/>
        </w:rPr>
        <w:t>s</w:t>
      </w:r>
      <w:r w:rsidR="003846A9" w:rsidRPr="00BE1FB3">
        <w:rPr>
          <w:color w:val="000000" w:themeColor="text1"/>
          <w:sz w:val="26"/>
          <w:szCs w:val="26"/>
        </w:rPr>
        <w:t xml:space="preserve"> to </w:t>
      </w:r>
      <w:r w:rsidR="00AB7056" w:rsidRPr="00BE1FB3">
        <w:rPr>
          <w:color w:val="000000" w:themeColor="text1"/>
          <w:sz w:val="26"/>
          <w:szCs w:val="26"/>
        </w:rPr>
        <w:t>fail</w:t>
      </w:r>
      <w:r w:rsidR="003846A9" w:rsidRPr="00BE1FB3">
        <w:rPr>
          <w:color w:val="000000" w:themeColor="text1"/>
          <w:sz w:val="26"/>
          <w:szCs w:val="26"/>
        </w:rPr>
        <w:t>.</w:t>
      </w:r>
    </w:p>
    <w:p w14:paraId="557F378F" w14:textId="1D51E050" w:rsidR="00117BCE"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T</w:t>
      </w:r>
      <w:r w:rsidR="000407ED" w:rsidRPr="00BE1FB3">
        <w:rPr>
          <w:color w:val="000000" w:themeColor="text1"/>
          <w:sz w:val="26"/>
          <w:szCs w:val="26"/>
        </w:rPr>
        <w:t>able 5</w:t>
      </w:r>
      <w:r w:rsidRPr="00BE1FB3">
        <w:rPr>
          <w:color w:val="000000" w:themeColor="text1"/>
          <w:sz w:val="26"/>
          <w:szCs w:val="26"/>
        </w:rPr>
        <w:t xml:space="preserve"> shows that</w:t>
      </w:r>
      <w:r w:rsidR="000407ED" w:rsidRPr="00BE1FB3">
        <w:rPr>
          <w:color w:val="000000" w:themeColor="text1"/>
          <w:sz w:val="26"/>
          <w:szCs w:val="26"/>
        </w:rPr>
        <w:t xml:space="preserve"> </w:t>
      </w:r>
      <w:r w:rsidR="00495720" w:rsidRPr="00BE1FB3">
        <w:rPr>
          <w:color w:val="000000" w:themeColor="text1"/>
          <w:sz w:val="26"/>
          <w:szCs w:val="26"/>
        </w:rPr>
        <w:t>m</w:t>
      </w:r>
      <w:r w:rsidR="00A116AA" w:rsidRPr="00BE1FB3">
        <w:rPr>
          <w:color w:val="000000" w:themeColor="text1"/>
          <w:sz w:val="26"/>
          <w:szCs w:val="26"/>
        </w:rPr>
        <w:t>ost respondents planned to use more marketing tools to reach more customers</w:t>
      </w:r>
      <w:r w:rsidRPr="00BE1FB3">
        <w:rPr>
          <w:color w:val="000000" w:themeColor="text1"/>
          <w:sz w:val="26"/>
          <w:szCs w:val="26"/>
        </w:rPr>
        <w:t>,</w:t>
      </w:r>
      <w:r w:rsidR="00A116AA" w:rsidRPr="00BE1FB3">
        <w:rPr>
          <w:color w:val="000000" w:themeColor="text1"/>
          <w:sz w:val="26"/>
          <w:szCs w:val="26"/>
        </w:rPr>
        <w:t xml:space="preserve"> especially digital marketing</w:t>
      </w:r>
      <w:r w:rsidR="000817AB" w:rsidRPr="00BE1FB3">
        <w:rPr>
          <w:color w:val="000000" w:themeColor="text1"/>
          <w:sz w:val="26"/>
          <w:szCs w:val="26"/>
        </w:rPr>
        <w:t>,</w:t>
      </w:r>
      <w:r w:rsidR="00A116AA" w:rsidRPr="00BE1FB3">
        <w:rPr>
          <w:color w:val="000000" w:themeColor="text1"/>
          <w:sz w:val="26"/>
          <w:szCs w:val="26"/>
        </w:rPr>
        <w:t xml:space="preserve"> </w:t>
      </w:r>
      <w:r w:rsidRPr="00BE1FB3">
        <w:rPr>
          <w:color w:val="000000" w:themeColor="text1"/>
          <w:sz w:val="26"/>
          <w:szCs w:val="26"/>
        </w:rPr>
        <w:t>which</w:t>
      </w:r>
      <w:r w:rsidR="00A116AA" w:rsidRPr="00BE1FB3">
        <w:rPr>
          <w:color w:val="000000" w:themeColor="text1"/>
          <w:sz w:val="26"/>
          <w:szCs w:val="26"/>
        </w:rPr>
        <w:t xml:space="preserve"> they </w:t>
      </w:r>
      <w:r w:rsidR="00EE2CED" w:rsidRPr="00BE1FB3">
        <w:rPr>
          <w:color w:val="000000" w:themeColor="text1"/>
          <w:sz w:val="26"/>
          <w:szCs w:val="26"/>
        </w:rPr>
        <w:t>learn</w:t>
      </w:r>
      <w:r w:rsidR="00EE2CED" w:rsidRPr="00BE1FB3">
        <w:rPr>
          <w:color w:val="000000" w:themeColor="text1"/>
          <w:sz w:val="26"/>
          <w:szCs w:val="26"/>
        </w:rPr>
        <w:t>ed</w:t>
      </w:r>
      <w:r w:rsidR="00EE2CED" w:rsidRPr="00BE1FB3">
        <w:rPr>
          <w:color w:val="000000" w:themeColor="text1"/>
          <w:sz w:val="26"/>
          <w:szCs w:val="26"/>
        </w:rPr>
        <w:t xml:space="preserve"> </w:t>
      </w:r>
      <w:r w:rsidR="00A116AA" w:rsidRPr="00BE1FB3">
        <w:rPr>
          <w:color w:val="000000" w:themeColor="text1"/>
          <w:sz w:val="26"/>
          <w:szCs w:val="26"/>
        </w:rPr>
        <w:t>during the ongoing crisis and</w:t>
      </w:r>
      <w:r w:rsidR="00276CA0" w:rsidRPr="00BE1FB3">
        <w:rPr>
          <w:color w:val="000000" w:themeColor="text1"/>
          <w:sz w:val="26"/>
          <w:szCs w:val="26"/>
        </w:rPr>
        <w:t xml:space="preserve"> in an early post</w:t>
      </w:r>
      <w:r w:rsidR="000817AB" w:rsidRPr="00BE1FB3">
        <w:rPr>
          <w:color w:val="000000" w:themeColor="text1"/>
          <w:sz w:val="26"/>
          <w:szCs w:val="26"/>
        </w:rPr>
        <w:t>-</w:t>
      </w:r>
      <w:r w:rsidR="00276CA0" w:rsidRPr="00BE1FB3">
        <w:rPr>
          <w:color w:val="000000" w:themeColor="text1"/>
          <w:sz w:val="26"/>
          <w:szCs w:val="26"/>
        </w:rPr>
        <w:t>crisis stage</w:t>
      </w:r>
      <w:r w:rsidR="000817AB" w:rsidRPr="00BE1FB3">
        <w:rPr>
          <w:color w:val="000000" w:themeColor="text1"/>
          <w:sz w:val="26"/>
          <w:szCs w:val="26"/>
        </w:rPr>
        <w:t>.</w:t>
      </w:r>
      <w:r w:rsidR="00A116AA" w:rsidRPr="00BE1FB3">
        <w:rPr>
          <w:color w:val="000000" w:themeColor="text1"/>
          <w:sz w:val="26"/>
          <w:szCs w:val="26"/>
        </w:rPr>
        <w:t xml:space="preserve"> In addition, they plan to boost</w:t>
      </w:r>
      <w:r w:rsidR="000817AB" w:rsidRPr="00BE1FB3">
        <w:rPr>
          <w:color w:val="000000" w:themeColor="text1"/>
          <w:sz w:val="26"/>
          <w:szCs w:val="26"/>
        </w:rPr>
        <w:t xml:space="preserve"> </w:t>
      </w:r>
      <w:r w:rsidR="00A116AA" w:rsidRPr="00BE1FB3">
        <w:rPr>
          <w:color w:val="000000" w:themeColor="text1"/>
          <w:sz w:val="26"/>
          <w:szCs w:val="26"/>
        </w:rPr>
        <w:t>sale</w:t>
      </w:r>
      <w:r w:rsidRPr="00BE1FB3">
        <w:rPr>
          <w:color w:val="000000" w:themeColor="text1"/>
          <w:sz w:val="26"/>
          <w:szCs w:val="26"/>
        </w:rPr>
        <w:t>s</w:t>
      </w:r>
      <w:r w:rsidR="00A116AA" w:rsidRPr="00BE1FB3">
        <w:rPr>
          <w:color w:val="000000" w:themeColor="text1"/>
          <w:sz w:val="26"/>
          <w:szCs w:val="26"/>
        </w:rPr>
        <w:t xml:space="preserve"> by offering special promotions.</w:t>
      </w:r>
      <w:r w:rsidR="00C34F09" w:rsidRPr="00BE1FB3">
        <w:rPr>
          <w:color w:val="000000" w:themeColor="text1"/>
          <w:sz w:val="26"/>
          <w:szCs w:val="26"/>
        </w:rPr>
        <w:t xml:space="preserve"> </w:t>
      </w:r>
      <w:r w:rsidR="0080028F" w:rsidRPr="00BE1FB3">
        <w:rPr>
          <w:color w:val="000000" w:themeColor="text1"/>
          <w:sz w:val="26"/>
          <w:szCs w:val="26"/>
        </w:rPr>
        <w:t xml:space="preserve">While they </w:t>
      </w:r>
      <w:r w:rsidRPr="00BE1FB3">
        <w:rPr>
          <w:color w:val="000000" w:themeColor="text1"/>
          <w:sz w:val="26"/>
          <w:szCs w:val="26"/>
        </w:rPr>
        <w:t>took</w:t>
      </w:r>
      <w:r w:rsidR="0080028F" w:rsidRPr="00BE1FB3">
        <w:rPr>
          <w:color w:val="000000" w:themeColor="text1"/>
          <w:sz w:val="26"/>
          <w:szCs w:val="26"/>
        </w:rPr>
        <w:t xml:space="preserve"> good care of their exist</w:t>
      </w:r>
      <w:r w:rsidRPr="00BE1FB3">
        <w:rPr>
          <w:color w:val="000000" w:themeColor="text1"/>
          <w:sz w:val="26"/>
          <w:szCs w:val="26"/>
        </w:rPr>
        <w:t>ing</w:t>
      </w:r>
      <w:r w:rsidR="0080028F" w:rsidRPr="00BE1FB3">
        <w:rPr>
          <w:color w:val="000000" w:themeColor="text1"/>
          <w:sz w:val="26"/>
          <w:szCs w:val="26"/>
        </w:rPr>
        <w:t xml:space="preserve"> customers, </w:t>
      </w:r>
      <w:r w:rsidRPr="00BE1FB3">
        <w:rPr>
          <w:color w:val="000000" w:themeColor="text1"/>
          <w:sz w:val="26"/>
          <w:szCs w:val="26"/>
        </w:rPr>
        <w:t>they look to acquire</w:t>
      </w:r>
      <w:r w:rsidR="00C34F09" w:rsidRPr="00BE1FB3">
        <w:rPr>
          <w:color w:val="000000" w:themeColor="text1"/>
          <w:sz w:val="26"/>
          <w:szCs w:val="26"/>
        </w:rPr>
        <w:t xml:space="preserve"> new customers and products w</w:t>
      </w:r>
      <w:r w:rsidRPr="00BE1FB3">
        <w:rPr>
          <w:color w:val="000000" w:themeColor="text1"/>
          <w:sz w:val="26"/>
          <w:szCs w:val="26"/>
        </w:rPr>
        <w:t>ith</w:t>
      </w:r>
      <w:r w:rsidR="00C34F09" w:rsidRPr="00BE1FB3">
        <w:rPr>
          <w:color w:val="000000" w:themeColor="text1"/>
          <w:sz w:val="26"/>
          <w:szCs w:val="26"/>
        </w:rPr>
        <w:t xml:space="preserve"> </w:t>
      </w:r>
      <w:r w:rsidR="0080028F" w:rsidRPr="00BE1FB3">
        <w:rPr>
          <w:color w:val="000000" w:themeColor="text1"/>
          <w:sz w:val="26"/>
          <w:szCs w:val="26"/>
        </w:rPr>
        <w:t>strategie</w:t>
      </w:r>
      <w:r w:rsidR="00C34F09" w:rsidRPr="00BE1FB3">
        <w:rPr>
          <w:color w:val="000000" w:themeColor="text1"/>
          <w:sz w:val="26"/>
          <w:szCs w:val="26"/>
        </w:rPr>
        <w:t xml:space="preserve">s </w:t>
      </w:r>
      <w:r w:rsidR="00274F63" w:rsidRPr="00BE1FB3">
        <w:rPr>
          <w:color w:val="000000" w:themeColor="text1"/>
          <w:sz w:val="26"/>
          <w:szCs w:val="26"/>
        </w:rPr>
        <w:t>that</w:t>
      </w:r>
      <w:r w:rsidR="00C34F09" w:rsidRPr="00BE1FB3">
        <w:rPr>
          <w:color w:val="000000" w:themeColor="text1"/>
          <w:sz w:val="26"/>
          <w:szCs w:val="26"/>
        </w:rPr>
        <w:t xml:space="preserve"> aim to allocat</w:t>
      </w:r>
      <w:r w:rsidR="00274F63" w:rsidRPr="00BE1FB3">
        <w:rPr>
          <w:color w:val="000000" w:themeColor="text1"/>
          <w:sz w:val="26"/>
          <w:szCs w:val="26"/>
        </w:rPr>
        <w:t>e</w:t>
      </w:r>
      <w:r w:rsidR="00C34F09" w:rsidRPr="00BE1FB3">
        <w:rPr>
          <w:color w:val="000000" w:themeColor="text1"/>
          <w:sz w:val="26"/>
          <w:szCs w:val="26"/>
        </w:rPr>
        <w:t xml:space="preserve"> risks and increase sale</w:t>
      </w:r>
      <w:r w:rsidR="00274F63" w:rsidRPr="00BE1FB3">
        <w:rPr>
          <w:color w:val="000000" w:themeColor="text1"/>
          <w:sz w:val="26"/>
          <w:szCs w:val="26"/>
        </w:rPr>
        <w:t>s</w:t>
      </w:r>
      <w:r w:rsidR="00C34F09" w:rsidRPr="00BE1FB3">
        <w:rPr>
          <w:color w:val="000000" w:themeColor="text1"/>
          <w:sz w:val="26"/>
          <w:szCs w:val="26"/>
        </w:rPr>
        <w:t xml:space="preserve"> volume. From focusing </w:t>
      </w:r>
      <w:r w:rsidR="00274F63" w:rsidRPr="00BE1FB3">
        <w:rPr>
          <w:color w:val="000000" w:themeColor="text1"/>
          <w:sz w:val="26"/>
          <w:szCs w:val="26"/>
        </w:rPr>
        <w:t xml:space="preserve">on </w:t>
      </w:r>
      <w:r w:rsidR="00C34F09" w:rsidRPr="00BE1FB3">
        <w:rPr>
          <w:color w:val="000000" w:themeColor="text1"/>
          <w:sz w:val="26"/>
          <w:szCs w:val="26"/>
        </w:rPr>
        <w:t xml:space="preserve">only one </w:t>
      </w:r>
      <w:r w:rsidR="0080028F" w:rsidRPr="00BE1FB3">
        <w:rPr>
          <w:color w:val="000000" w:themeColor="text1"/>
          <w:sz w:val="26"/>
          <w:szCs w:val="26"/>
        </w:rPr>
        <w:t>segment</w:t>
      </w:r>
      <w:r w:rsidR="00C34F09" w:rsidRPr="00BE1FB3">
        <w:rPr>
          <w:color w:val="000000" w:themeColor="text1"/>
          <w:sz w:val="26"/>
          <w:szCs w:val="26"/>
        </w:rPr>
        <w:t xml:space="preserve"> such as foreign demands</w:t>
      </w:r>
      <w:r w:rsidR="000407ED" w:rsidRPr="00BE1FB3">
        <w:rPr>
          <w:color w:val="000000" w:themeColor="text1"/>
          <w:sz w:val="26"/>
          <w:szCs w:val="26"/>
        </w:rPr>
        <w:t>,</w:t>
      </w:r>
      <w:r w:rsidR="00C34F09" w:rsidRPr="00BE1FB3">
        <w:rPr>
          <w:color w:val="000000" w:themeColor="text1"/>
          <w:sz w:val="26"/>
          <w:szCs w:val="26"/>
        </w:rPr>
        <w:t xml:space="preserve"> sale or rent market</w:t>
      </w:r>
      <w:r w:rsidR="000407ED" w:rsidRPr="00BE1FB3">
        <w:rPr>
          <w:color w:val="000000" w:themeColor="text1"/>
          <w:sz w:val="26"/>
          <w:szCs w:val="26"/>
        </w:rPr>
        <w:t>,</w:t>
      </w:r>
      <w:r w:rsidR="00C34F09" w:rsidRPr="00BE1FB3">
        <w:rPr>
          <w:color w:val="000000" w:themeColor="text1"/>
          <w:sz w:val="26"/>
          <w:szCs w:val="26"/>
        </w:rPr>
        <w:t xml:space="preserve"> specific areas</w:t>
      </w:r>
      <w:r w:rsidR="001A6996" w:rsidRPr="00BE1FB3">
        <w:rPr>
          <w:color w:val="000000" w:themeColor="text1"/>
          <w:sz w:val="26"/>
          <w:szCs w:val="26"/>
        </w:rPr>
        <w:t xml:space="preserve"> or</w:t>
      </w:r>
      <w:r w:rsidR="00C34F09" w:rsidRPr="00BE1FB3">
        <w:rPr>
          <w:color w:val="000000" w:themeColor="text1"/>
          <w:sz w:val="26"/>
          <w:szCs w:val="26"/>
        </w:rPr>
        <w:t xml:space="preserve"> properties, many respondents </w:t>
      </w:r>
      <w:r w:rsidR="00274F63" w:rsidRPr="00BE1FB3">
        <w:rPr>
          <w:color w:val="000000" w:themeColor="text1"/>
          <w:sz w:val="26"/>
          <w:szCs w:val="26"/>
        </w:rPr>
        <w:t>intend to</w:t>
      </w:r>
      <w:r w:rsidR="00C34F09" w:rsidRPr="00BE1FB3">
        <w:rPr>
          <w:color w:val="000000" w:themeColor="text1"/>
          <w:sz w:val="26"/>
          <w:szCs w:val="26"/>
        </w:rPr>
        <w:t xml:space="preserve"> expand their target</w:t>
      </w:r>
      <w:r w:rsidR="001A6996" w:rsidRPr="00BE1FB3">
        <w:rPr>
          <w:color w:val="000000" w:themeColor="text1"/>
          <w:sz w:val="26"/>
          <w:szCs w:val="26"/>
        </w:rPr>
        <w:t>s</w:t>
      </w:r>
      <w:r w:rsidR="00C34F09" w:rsidRPr="00BE1FB3">
        <w:rPr>
          <w:color w:val="000000" w:themeColor="text1"/>
          <w:sz w:val="26"/>
          <w:szCs w:val="26"/>
        </w:rPr>
        <w:t xml:space="preserve"> to local </w:t>
      </w:r>
      <w:r w:rsidR="000407ED" w:rsidRPr="00BE1FB3">
        <w:rPr>
          <w:color w:val="000000" w:themeColor="text1"/>
          <w:sz w:val="26"/>
          <w:szCs w:val="26"/>
        </w:rPr>
        <w:t>demand</w:t>
      </w:r>
      <w:r w:rsidR="00C34F09" w:rsidRPr="00BE1FB3">
        <w:rPr>
          <w:color w:val="000000" w:themeColor="text1"/>
          <w:sz w:val="26"/>
          <w:szCs w:val="26"/>
        </w:rPr>
        <w:t>s</w:t>
      </w:r>
      <w:r w:rsidR="000407ED" w:rsidRPr="00BE1FB3">
        <w:rPr>
          <w:color w:val="000000" w:themeColor="text1"/>
          <w:sz w:val="26"/>
          <w:szCs w:val="26"/>
        </w:rPr>
        <w:t>,</w:t>
      </w:r>
      <w:r w:rsidR="00C34F09" w:rsidRPr="00BE1FB3">
        <w:rPr>
          <w:color w:val="000000" w:themeColor="text1"/>
          <w:sz w:val="26"/>
          <w:szCs w:val="26"/>
        </w:rPr>
        <w:t xml:space="preserve"> rent and sale markets</w:t>
      </w:r>
      <w:r w:rsidR="000407ED" w:rsidRPr="00BE1FB3">
        <w:rPr>
          <w:color w:val="000000" w:themeColor="text1"/>
          <w:sz w:val="26"/>
          <w:szCs w:val="26"/>
        </w:rPr>
        <w:t>,</w:t>
      </w:r>
      <w:r w:rsidR="00C34F09" w:rsidRPr="00BE1FB3">
        <w:rPr>
          <w:color w:val="000000" w:themeColor="text1"/>
          <w:sz w:val="26"/>
          <w:szCs w:val="26"/>
        </w:rPr>
        <w:t xml:space="preserve"> new</w:t>
      </w:r>
      <w:r w:rsidR="000407ED" w:rsidRPr="00BE1FB3">
        <w:rPr>
          <w:color w:val="000000" w:themeColor="text1"/>
          <w:sz w:val="26"/>
          <w:szCs w:val="26"/>
        </w:rPr>
        <w:t xml:space="preserve"> and broader</w:t>
      </w:r>
      <w:r w:rsidR="00C34F09" w:rsidRPr="00BE1FB3">
        <w:rPr>
          <w:color w:val="000000" w:themeColor="text1"/>
          <w:sz w:val="26"/>
          <w:szCs w:val="26"/>
        </w:rPr>
        <w:t xml:space="preserve"> areas, and </w:t>
      </w:r>
      <w:r w:rsidR="00274F63" w:rsidRPr="00BE1FB3">
        <w:rPr>
          <w:color w:val="000000" w:themeColor="text1"/>
          <w:sz w:val="26"/>
          <w:szCs w:val="26"/>
        </w:rPr>
        <w:t xml:space="preserve">a </w:t>
      </w:r>
      <w:r w:rsidR="00C34F09" w:rsidRPr="00BE1FB3">
        <w:rPr>
          <w:color w:val="000000" w:themeColor="text1"/>
          <w:sz w:val="26"/>
          <w:szCs w:val="26"/>
        </w:rPr>
        <w:t>variety of pro</w:t>
      </w:r>
      <w:r w:rsidR="000407ED" w:rsidRPr="00BE1FB3">
        <w:rPr>
          <w:color w:val="000000" w:themeColor="text1"/>
          <w:sz w:val="26"/>
          <w:szCs w:val="26"/>
        </w:rPr>
        <w:t xml:space="preserve">perties </w:t>
      </w:r>
      <w:r w:rsidR="00274F63" w:rsidRPr="00BE1FB3">
        <w:rPr>
          <w:color w:val="000000" w:themeColor="text1"/>
          <w:sz w:val="26"/>
          <w:szCs w:val="26"/>
        </w:rPr>
        <w:t>such as</w:t>
      </w:r>
      <w:r w:rsidR="000407ED" w:rsidRPr="00BE1FB3">
        <w:rPr>
          <w:color w:val="000000" w:themeColor="text1"/>
          <w:sz w:val="26"/>
          <w:szCs w:val="26"/>
        </w:rPr>
        <w:t xml:space="preserve"> home offices, single houses</w:t>
      </w:r>
      <w:r w:rsidR="000817AB" w:rsidRPr="00BE1FB3">
        <w:rPr>
          <w:color w:val="000000" w:themeColor="text1"/>
          <w:sz w:val="26"/>
          <w:szCs w:val="26"/>
        </w:rPr>
        <w:t>,</w:t>
      </w:r>
      <w:r w:rsidR="000407ED" w:rsidRPr="00BE1FB3">
        <w:rPr>
          <w:color w:val="000000" w:themeColor="text1"/>
          <w:sz w:val="26"/>
          <w:szCs w:val="26"/>
        </w:rPr>
        <w:t xml:space="preserve"> </w:t>
      </w:r>
      <w:r w:rsidR="00274F63" w:rsidRPr="00BE1FB3">
        <w:rPr>
          <w:color w:val="000000" w:themeColor="text1"/>
          <w:sz w:val="26"/>
          <w:szCs w:val="26"/>
        </w:rPr>
        <w:t>and</w:t>
      </w:r>
      <w:r w:rsidR="000407ED" w:rsidRPr="00BE1FB3">
        <w:rPr>
          <w:color w:val="000000" w:themeColor="text1"/>
          <w:sz w:val="26"/>
          <w:szCs w:val="26"/>
        </w:rPr>
        <w:t xml:space="preserve"> warehouses</w:t>
      </w:r>
      <w:r w:rsidR="00C34F09" w:rsidRPr="00BE1FB3">
        <w:rPr>
          <w:color w:val="000000" w:themeColor="text1"/>
          <w:sz w:val="26"/>
          <w:szCs w:val="26"/>
        </w:rPr>
        <w:t>.</w:t>
      </w:r>
      <w:r w:rsidR="00957D2C" w:rsidRPr="00BE1FB3">
        <w:rPr>
          <w:color w:val="000000" w:themeColor="text1"/>
          <w:sz w:val="26"/>
          <w:szCs w:val="26"/>
        </w:rPr>
        <w:t xml:space="preserve"> </w:t>
      </w:r>
      <w:r w:rsidR="00D81D4E" w:rsidRPr="00BE1FB3">
        <w:rPr>
          <w:color w:val="000000" w:themeColor="text1"/>
          <w:sz w:val="26"/>
          <w:szCs w:val="26"/>
        </w:rPr>
        <w:t xml:space="preserve">These can be inferred from similar opinions shared by a female agent with over three-year </w:t>
      </w:r>
      <w:r w:rsidR="00D81D4E" w:rsidRPr="00BE1FB3">
        <w:rPr>
          <w:color w:val="000000" w:themeColor="text1"/>
          <w:sz w:val="26"/>
          <w:szCs w:val="26"/>
        </w:rPr>
        <w:lastRenderedPageBreak/>
        <w:t xml:space="preserve">management-level experience in a Japanese company, a female agent with over six-year management-level experience in a Pakistani company, and a female agent with over ten years of management-level experience in a Japanese company, respectively. </w:t>
      </w:r>
      <w:r w:rsidR="00957D2C" w:rsidRPr="00BE1FB3">
        <w:rPr>
          <w:color w:val="000000" w:themeColor="text1"/>
          <w:sz w:val="26"/>
          <w:szCs w:val="26"/>
        </w:rPr>
        <w:t xml:space="preserve">However, some respondents did not </w:t>
      </w:r>
      <w:r w:rsidR="003A7F31" w:rsidRPr="00BE1FB3">
        <w:rPr>
          <w:color w:val="000000" w:themeColor="text1"/>
          <w:sz w:val="26"/>
          <w:szCs w:val="26"/>
        </w:rPr>
        <w:t>have</w:t>
      </w:r>
      <w:r w:rsidR="00957D2C" w:rsidRPr="00BE1FB3">
        <w:rPr>
          <w:color w:val="000000" w:themeColor="text1"/>
          <w:sz w:val="26"/>
          <w:szCs w:val="26"/>
        </w:rPr>
        <w:t xml:space="preserve"> any strategy for the post</w:t>
      </w:r>
      <w:r w:rsidR="003A7F31" w:rsidRPr="00BE1FB3">
        <w:rPr>
          <w:color w:val="000000" w:themeColor="text1"/>
          <w:sz w:val="26"/>
          <w:szCs w:val="26"/>
        </w:rPr>
        <w:t>-</w:t>
      </w:r>
      <w:r w:rsidR="00957D2C" w:rsidRPr="00BE1FB3">
        <w:rPr>
          <w:color w:val="000000" w:themeColor="text1"/>
          <w:sz w:val="26"/>
          <w:szCs w:val="26"/>
        </w:rPr>
        <w:t>crisis stage.</w:t>
      </w:r>
      <w:r w:rsidR="005D06D1" w:rsidRPr="00BE1FB3">
        <w:rPr>
          <w:color w:val="000000" w:themeColor="text1"/>
          <w:sz w:val="26"/>
          <w:szCs w:val="26"/>
        </w:rPr>
        <w:t xml:space="preserve"> </w:t>
      </w:r>
    </w:p>
    <w:p w14:paraId="779D5AA1" w14:textId="6AAACA4C" w:rsidR="00F0290D" w:rsidRPr="00BE1FB3" w:rsidRDefault="00F0290D" w:rsidP="00EE2CED">
      <w:pPr>
        <w:overflowPunct w:val="0"/>
        <w:autoSpaceDE w:val="0"/>
        <w:autoSpaceDN w:val="0"/>
        <w:adjustRightInd w:val="0"/>
        <w:spacing w:line="360" w:lineRule="exact"/>
        <w:ind w:firstLine="720"/>
        <w:jc w:val="both"/>
        <w:rPr>
          <w:color w:val="000000" w:themeColor="text1"/>
          <w:sz w:val="26"/>
          <w:szCs w:val="26"/>
        </w:rPr>
      </w:pPr>
    </w:p>
    <w:p w14:paraId="62B26230" w14:textId="39E45620" w:rsidR="00986516"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w:t>
      </w:r>
      <w:r w:rsidR="00D27403" w:rsidRPr="00BE1FB3">
        <w:rPr>
          <w:i/>
          <w:iCs/>
          <w:color w:val="000000" w:themeColor="text1"/>
          <w:sz w:val="26"/>
          <w:szCs w:val="26"/>
        </w:rPr>
        <w:t>We will scope more customers as other nations or as Thai customers</w:t>
      </w:r>
      <w:r w:rsidR="000817AB" w:rsidRPr="00BE1FB3">
        <w:rPr>
          <w:i/>
          <w:iCs/>
          <w:color w:val="000000" w:themeColor="text1"/>
          <w:sz w:val="26"/>
          <w:szCs w:val="26"/>
        </w:rPr>
        <w:t>,</w:t>
      </w:r>
      <w:r w:rsidR="00D27403" w:rsidRPr="00BE1FB3">
        <w:rPr>
          <w:i/>
          <w:iCs/>
          <w:color w:val="000000" w:themeColor="text1"/>
          <w:sz w:val="26"/>
          <w:szCs w:val="26"/>
        </w:rPr>
        <w:t xml:space="preserve"> </w:t>
      </w:r>
      <w:r w:rsidR="000817AB" w:rsidRPr="00BE1FB3">
        <w:rPr>
          <w:i/>
          <w:iCs/>
          <w:color w:val="000000" w:themeColor="text1"/>
          <w:sz w:val="26"/>
          <w:szCs w:val="26"/>
        </w:rPr>
        <w:t>i</w:t>
      </w:r>
      <w:r w:rsidR="00D27403" w:rsidRPr="00BE1FB3">
        <w:rPr>
          <w:i/>
          <w:iCs/>
          <w:color w:val="000000" w:themeColor="text1"/>
          <w:sz w:val="26"/>
          <w:szCs w:val="26"/>
        </w:rPr>
        <w:t>ncluding maybe sales as well</w:t>
      </w:r>
      <w:r w:rsidR="000A2740" w:rsidRPr="00BE1FB3">
        <w:rPr>
          <w:i/>
          <w:iCs/>
          <w:color w:val="000000" w:themeColor="text1"/>
          <w:sz w:val="26"/>
          <w:szCs w:val="26"/>
        </w:rPr>
        <w:t>,</w:t>
      </w:r>
      <w:r w:rsidR="00D27403" w:rsidRPr="00BE1FB3">
        <w:rPr>
          <w:i/>
          <w:iCs/>
          <w:color w:val="000000" w:themeColor="text1"/>
          <w:sz w:val="26"/>
          <w:szCs w:val="26"/>
        </w:rPr>
        <w:t xml:space="preserve"> </w:t>
      </w:r>
      <w:r w:rsidR="000A2740" w:rsidRPr="00BE1FB3">
        <w:rPr>
          <w:i/>
          <w:iCs/>
          <w:color w:val="000000" w:themeColor="text1"/>
          <w:sz w:val="26"/>
          <w:szCs w:val="26"/>
        </w:rPr>
        <w:t>n</w:t>
      </w:r>
      <w:r w:rsidR="00D27403" w:rsidRPr="00BE1FB3">
        <w:rPr>
          <w:i/>
          <w:iCs/>
          <w:color w:val="000000" w:themeColor="text1"/>
          <w:sz w:val="26"/>
          <w:szCs w:val="26"/>
        </w:rPr>
        <w:t xml:space="preserve">ot just a rental market. Most customers who come to buy are </w:t>
      </w:r>
      <w:r w:rsidR="000817AB" w:rsidRPr="00BE1FB3">
        <w:rPr>
          <w:i/>
          <w:iCs/>
          <w:color w:val="000000" w:themeColor="text1"/>
          <w:sz w:val="26"/>
          <w:szCs w:val="26"/>
        </w:rPr>
        <w:t xml:space="preserve">[from] </w:t>
      </w:r>
      <w:r w:rsidR="00D27403" w:rsidRPr="00BE1FB3">
        <w:rPr>
          <w:i/>
          <w:iCs/>
          <w:color w:val="000000" w:themeColor="text1"/>
          <w:sz w:val="26"/>
          <w:szCs w:val="26"/>
        </w:rPr>
        <w:t xml:space="preserve">Hong Kong, Japan, China, </w:t>
      </w:r>
      <w:r w:rsidR="000817AB" w:rsidRPr="00BE1FB3">
        <w:rPr>
          <w:i/>
          <w:iCs/>
          <w:color w:val="000000" w:themeColor="text1"/>
          <w:sz w:val="26"/>
          <w:szCs w:val="26"/>
        </w:rPr>
        <w:t xml:space="preserve">[and] </w:t>
      </w:r>
      <w:r w:rsidR="00D27403" w:rsidRPr="00BE1FB3">
        <w:rPr>
          <w:i/>
          <w:iCs/>
          <w:color w:val="000000" w:themeColor="text1"/>
          <w:sz w:val="26"/>
          <w:szCs w:val="26"/>
        </w:rPr>
        <w:t xml:space="preserve">western countries because they like to buy and invest in real estate in Thailand. </w:t>
      </w:r>
      <w:r w:rsidR="00A22FC0" w:rsidRPr="00BE1FB3">
        <w:rPr>
          <w:i/>
          <w:iCs/>
          <w:color w:val="000000" w:themeColor="text1"/>
          <w:sz w:val="26"/>
          <w:szCs w:val="26"/>
        </w:rPr>
        <w:t>So,</w:t>
      </w:r>
      <w:r w:rsidR="00D27403" w:rsidRPr="00BE1FB3">
        <w:rPr>
          <w:i/>
          <w:iCs/>
          <w:color w:val="000000" w:themeColor="text1"/>
          <w:sz w:val="26"/>
          <w:szCs w:val="26"/>
        </w:rPr>
        <w:t xml:space="preserve"> it is quite a lot of customers. Nevertheless, right now, we do not have many clients. However, the boss said that if there were more clients</w:t>
      </w:r>
      <w:r w:rsidR="000A2740" w:rsidRPr="00BE1FB3">
        <w:rPr>
          <w:i/>
          <w:iCs/>
          <w:color w:val="000000" w:themeColor="text1"/>
          <w:sz w:val="26"/>
          <w:szCs w:val="26"/>
        </w:rPr>
        <w:t>, we</w:t>
      </w:r>
      <w:r w:rsidR="00D27403" w:rsidRPr="00BE1FB3">
        <w:rPr>
          <w:i/>
          <w:iCs/>
          <w:color w:val="000000" w:themeColor="text1"/>
          <w:sz w:val="26"/>
          <w:szCs w:val="26"/>
        </w:rPr>
        <w:t xml:space="preserve"> </w:t>
      </w:r>
      <w:r w:rsidR="00E504B6" w:rsidRPr="00BE1FB3">
        <w:rPr>
          <w:i/>
          <w:iCs/>
          <w:color w:val="000000" w:themeColor="text1"/>
          <w:sz w:val="26"/>
          <w:szCs w:val="26"/>
        </w:rPr>
        <w:t>m</w:t>
      </w:r>
      <w:r w:rsidR="00D27403" w:rsidRPr="00BE1FB3">
        <w:rPr>
          <w:i/>
          <w:iCs/>
          <w:color w:val="000000" w:themeColor="text1"/>
          <w:sz w:val="26"/>
          <w:szCs w:val="26"/>
        </w:rPr>
        <w:t>ight have to do this more</w:t>
      </w:r>
      <w:r w:rsidR="003A7F31" w:rsidRPr="00BE1FB3">
        <w:rPr>
          <w:i/>
          <w:iCs/>
          <w:color w:val="000000" w:themeColor="text1"/>
          <w:sz w:val="26"/>
          <w:szCs w:val="26"/>
        </w:rPr>
        <w:t>.</w:t>
      </w:r>
      <w:r w:rsidRPr="00BE1FB3">
        <w:rPr>
          <w:i/>
          <w:iCs/>
          <w:color w:val="000000" w:themeColor="text1"/>
          <w:sz w:val="26"/>
          <w:szCs w:val="26"/>
        </w:rPr>
        <w:t>"</w:t>
      </w:r>
    </w:p>
    <w:p w14:paraId="3D6C3D17" w14:textId="77777777" w:rsidR="00DD6BAD" w:rsidRPr="00BE1FB3" w:rsidRDefault="00DD6BAD" w:rsidP="00EE2CED">
      <w:pPr>
        <w:overflowPunct w:val="0"/>
        <w:autoSpaceDE w:val="0"/>
        <w:autoSpaceDN w:val="0"/>
        <w:adjustRightInd w:val="0"/>
        <w:spacing w:line="360" w:lineRule="exact"/>
        <w:ind w:left="720"/>
        <w:jc w:val="both"/>
        <w:rPr>
          <w:i/>
          <w:iCs/>
          <w:color w:val="000000" w:themeColor="text1"/>
          <w:sz w:val="26"/>
          <w:szCs w:val="26"/>
        </w:rPr>
      </w:pPr>
    </w:p>
    <w:p w14:paraId="706DBD40" w14:textId="413E18BB" w:rsidR="00986516"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w:t>
      </w:r>
      <w:r w:rsidR="000A2740" w:rsidRPr="00BE1FB3">
        <w:rPr>
          <w:i/>
          <w:iCs/>
          <w:color w:val="000000" w:themeColor="text1"/>
          <w:sz w:val="26"/>
          <w:szCs w:val="26"/>
        </w:rPr>
        <w:t>T</w:t>
      </w:r>
      <w:r w:rsidR="00D27403" w:rsidRPr="00BE1FB3">
        <w:rPr>
          <w:i/>
          <w:iCs/>
          <w:color w:val="000000" w:themeColor="text1"/>
          <w:sz w:val="26"/>
          <w:szCs w:val="26"/>
        </w:rPr>
        <w:t xml:space="preserve">he company </w:t>
      </w:r>
      <w:r w:rsidR="000817AB" w:rsidRPr="00BE1FB3">
        <w:rPr>
          <w:i/>
          <w:iCs/>
          <w:color w:val="000000" w:themeColor="text1"/>
          <w:sz w:val="26"/>
          <w:szCs w:val="26"/>
        </w:rPr>
        <w:t>w</w:t>
      </w:r>
      <w:r w:rsidR="00D27403" w:rsidRPr="00BE1FB3">
        <w:rPr>
          <w:i/>
          <w:iCs/>
          <w:color w:val="000000" w:themeColor="text1"/>
          <w:sz w:val="26"/>
          <w:szCs w:val="26"/>
        </w:rPr>
        <w:t>ill increase the focus</w:t>
      </w:r>
      <w:r w:rsidR="00F63E95" w:rsidRPr="00BE1FB3">
        <w:rPr>
          <w:i/>
          <w:iCs/>
          <w:color w:val="000000" w:themeColor="text1"/>
          <w:sz w:val="26"/>
          <w:szCs w:val="26"/>
        </w:rPr>
        <w:t xml:space="preserve"> </w:t>
      </w:r>
      <w:r w:rsidR="00D27403" w:rsidRPr="00BE1FB3">
        <w:rPr>
          <w:i/>
          <w:iCs/>
          <w:color w:val="000000" w:themeColor="text1"/>
          <w:sz w:val="26"/>
          <w:szCs w:val="26"/>
        </w:rPr>
        <w:t xml:space="preserve">on the house </w:t>
      </w:r>
      <w:r w:rsidR="00E504B6" w:rsidRPr="00BE1FB3">
        <w:rPr>
          <w:i/>
          <w:iCs/>
          <w:color w:val="000000" w:themeColor="text1"/>
          <w:sz w:val="26"/>
          <w:szCs w:val="26"/>
        </w:rPr>
        <w:t>b</w:t>
      </w:r>
      <w:r w:rsidR="00D27403" w:rsidRPr="00BE1FB3">
        <w:rPr>
          <w:i/>
          <w:iCs/>
          <w:color w:val="000000" w:themeColor="text1"/>
          <w:sz w:val="26"/>
          <w:szCs w:val="26"/>
        </w:rPr>
        <w:t>ecause most of our customers are foreign</w:t>
      </w:r>
      <w:r w:rsidR="00A22FC0" w:rsidRPr="00BE1FB3">
        <w:rPr>
          <w:i/>
          <w:iCs/>
          <w:color w:val="000000" w:themeColor="text1"/>
          <w:sz w:val="26"/>
          <w:szCs w:val="26"/>
        </w:rPr>
        <w:t>ers</w:t>
      </w:r>
      <w:r w:rsidR="00D27403" w:rsidRPr="00BE1FB3">
        <w:rPr>
          <w:i/>
          <w:iCs/>
          <w:color w:val="000000" w:themeColor="text1"/>
          <w:sz w:val="26"/>
          <w:szCs w:val="26"/>
        </w:rPr>
        <w:t xml:space="preserve">. </w:t>
      </w:r>
      <w:r w:rsidR="00A22FC0" w:rsidRPr="00BE1FB3">
        <w:rPr>
          <w:i/>
          <w:iCs/>
          <w:color w:val="000000" w:themeColor="text1"/>
          <w:sz w:val="26"/>
          <w:szCs w:val="26"/>
        </w:rPr>
        <w:t>They</w:t>
      </w:r>
      <w:r w:rsidR="00D27403" w:rsidRPr="00BE1FB3">
        <w:rPr>
          <w:i/>
          <w:iCs/>
          <w:color w:val="000000" w:themeColor="text1"/>
          <w:sz w:val="26"/>
          <w:szCs w:val="26"/>
        </w:rPr>
        <w:t xml:space="preserve"> wanted more houses. We will find more house assets. And </w:t>
      </w:r>
      <w:r w:rsidR="00F63E95" w:rsidRPr="00BE1FB3">
        <w:rPr>
          <w:i/>
          <w:iCs/>
          <w:color w:val="000000" w:themeColor="text1"/>
          <w:sz w:val="26"/>
          <w:szCs w:val="26"/>
        </w:rPr>
        <w:t xml:space="preserve">we will </w:t>
      </w:r>
      <w:r w:rsidR="00D27403" w:rsidRPr="00BE1FB3">
        <w:rPr>
          <w:i/>
          <w:iCs/>
          <w:color w:val="000000" w:themeColor="text1"/>
          <w:sz w:val="26"/>
          <w:szCs w:val="26"/>
        </w:rPr>
        <w:t>expand more working areas</w:t>
      </w:r>
      <w:r w:rsidR="00E504B6" w:rsidRPr="00BE1FB3">
        <w:rPr>
          <w:i/>
          <w:iCs/>
          <w:color w:val="000000" w:themeColor="text1"/>
          <w:sz w:val="26"/>
          <w:szCs w:val="26"/>
        </w:rPr>
        <w:t>.</w:t>
      </w:r>
      <w:r w:rsidR="00D27403" w:rsidRPr="00BE1FB3">
        <w:rPr>
          <w:i/>
          <w:iCs/>
          <w:color w:val="000000" w:themeColor="text1"/>
          <w:sz w:val="26"/>
          <w:szCs w:val="26"/>
        </w:rPr>
        <w:t xml:space="preserve"> Capture another view </w:t>
      </w:r>
      <w:r w:rsidR="00E504B6" w:rsidRPr="00BE1FB3">
        <w:rPr>
          <w:i/>
          <w:iCs/>
          <w:color w:val="000000" w:themeColor="text1"/>
          <w:sz w:val="26"/>
          <w:szCs w:val="26"/>
        </w:rPr>
        <w:t>l</w:t>
      </w:r>
      <w:r w:rsidR="00D27403" w:rsidRPr="00BE1FB3">
        <w:rPr>
          <w:i/>
          <w:iCs/>
          <w:color w:val="000000" w:themeColor="text1"/>
          <w:sz w:val="26"/>
          <w:szCs w:val="26"/>
        </w:rPr>
        <w:t xml:space="preserve">ike other investors too. From </w:t>
      </w:r>
      <w:r w:rsidR="00A22FC0" w:rsidRPr="00BE1FB3">
        <w:rPr>
          <w:i/>
          <w:iCs/>
          <w:color w:val="000000" w:themeColor="text1"/>
          <w:sz w:val="26"/>
          <w:szCs w:val="26"/>
        </w:rPr>
        <w:t xml:space="preserve">only </w:t>
      </w:r>
      <w:r w:rsidR="00D27403" w:rsidRPr="00BE1FB3">
        <w:rPr>
          <w:i/>
          <w:iCs/>
          <w:color w:val="000000" w:themeColor="text1"/>
          <w:sz w:val="26"/>
          <w:szCs w:val="26"/>
        </w:rPr>
        <w:t xml:space="preserve">the home office at Rama 3, we add </w:t>
      </w:r>
      <w:proofErr w:type="spellStart"/>
      <w:r w:rsidR="00D27403" w:rsidRPr="00BE1FB3">
        <w:rPr>
          <w:i/>
          <w:iCs/>
          <w:color w:val="000000" w:themeColor="text1"/>
          <w:sz w:val="26"/>
          <w:szCs w:val="26"/>
        </w:rPr>
        <w:t>Bangna</w:t>
      </w:r>
      <w:proofErr w:type="spellEnd"/>
      <w:r w:rsidR="00A22FC0" w:rsidRPr="00BE1FB3">
        <w:rPr>
          <w:i/>
          <w:iCs/>
          <w:color w:val="000000" w:themeColor="text1"/>
          <w:sz w:val="26"/>
          <w:szCs w:val="26"/>
        </w:rPr>
        <w:t>,</w:t>
      </w:r>
      <w:r w:rsidR="00D27403" w:rsidRPr="00BE1FB3">
        <w:rPr>
          <w:i/>
          <w:iCs/>
          <w:color w:val="000000" w:themeColor="text1"/>
          <w:sz w:val="26"/>
          <w:szCs w:val="26"/>
        </w:rPr>
        <w:t xml:space="preserve"> </w:t>
      </w:r>
      <w:proofErr w:type="spellStart"/>
      <w:r w:rsidR="00D27403" w:rsidRPr="00BE1FB3">
        <w:rPr>
          <w:i/>
          <w:iCs/>
          <w:color w:val="000000" w:themeColor="text1"/>
          <w:sz w:val="26"/>
          <w:szCs w:val="26"/>
        </w:rPr>
        <w:t>Samut</w:t>
      </w:r>
      <w:r w:rsidR="00A22FC0" w:rsidRPr="00BE1FB3">
        <w:rPr>
          <w:i/>
          <w:iCs/>
          <w:color w:val="000000" w:themeColor="text1"/>
          <w:sz w:val="26"/>
          <w:szCs w:val="26"/>
        </w:rPr>
        <w:t>p</w:t>
      </w:r>
      <w:r w:rsidR="00D27403" w:rsidRPr="00BE1FB3">
        <w:rPr>
          <w:i/>
          <w:iCs/>
          <w:color w:val="000000" w:themeColor="text1"/>
          <w:sz w:val="26"/>
          <w:szCs w:val="26"/>
        </w:rPr>
        <w:t>rakan</w:t>
      </w:r>
      <w:proofErr w:type="spellEnd"/>
      <w:r w:rsidR="00A22FC0" w:rsidRPr="00BE1FB3">
        <w:rPr>
          <w:i/>
          <w:iCs/>
          <w:color w:val="000000" w:themeColor="text1"/>
          <w:sz w:val="26"/>
          <w:szCs w:val="26"/>
        </w:rPr>
        <w:t>, and</w:t>
      </w:r>
      <w:r w:rsidR="00D27403" w:rsidRPr="00BE1FB3">
        <w:rPr>
          <w:i/>
          <w:iCs/>
          <w:color w:val="000000" w:themeColor="text1"/>
          <w:sz w:val="26"/>
          <w:szCs w:val="26"/>
        </w:rPr>
        <w:t xml:space="preserve"> other provinces too such as </w:t>
      </w:r>
      <w:proofErr w:type="spellStart"/>
      <w:r w:rsidR="00D27403" w:rsidRPr="00BE1FB3">
        <w:rPr>
          <w:i/>
          <w:iCs/>
          <w:color w:val="000000" w:themeColor="text1"/>
          <w:sz w:val="26"/>
          <w:szCs w:val="26"/>
        </w:rPr>
        <w:t>Trat</w:t>
      </w:r>
      <w:proofErr w:type="spellEnd"/>
      <w:r w:rsidR="00D27403" w:rsidRPr="00BE1FB3">
        <w:rPr>
          <w:i/>
          <w:iCs/>
          <w:color w:val="000000" w:themeColor="text1"/>
          <w:sz w:val="26"/>
          <w:szCs w:val="26"/>
        </w:rPr>
        <w:t xml:space="preserve">, Hua </w:t>
      </w:r>
      <w:proofErr w:type="spellStart"/>
      <w:r w:rsidR="00D27403" w:rsidRPr="00BE1FB3">
        <w:rPr>
          <w:i/>
          <w:iCs/>
          <w:color w:val="000000" w:themeColor="text1"/>
          <w:sz w:val="26"/>
          <w:szCs w:val="26"/>
        </w:rPr>
        <w:t>Hin</w:t>
      </w:r>
      <w:proofErr w:type="spellEnd"/>
      <w:r w:rsidR="00D27403" w:rsidRPr="00BE1FB3">
        <w:rPr>
          <w:i/>
          <w:iCs/>
          <w:color w:val="000000" w:themeColor="text1"/>
          <w:sz w:val="26"/>
          <w:szCs w:val="26"/>
        </w:rPr>
        <w:t>, Phuket, Chonburi, Rayong.</w:t>
      </w:r>
      <w:r w:rsidRPr="00BE1FB3">
        <w:rPr>
          <w:i/>
          <w:iCs/>
          <w:color w:val="000000" w:themeColor="text1"/>
          <w:sz w:val="26"/>
          <w:szCs w:val="26"/>
        </w:rPr>
        <w:t>"</w:t>
      </w:r>
    </w:p>
    <w:p w14:paraId="02948219" w14:textId="77777777" w:rsidR="00DD6BAD" w:rsidRPr="00BE1FB3" w:rsidRDefault="00DD6BAD" w:rsidP="00EE2CED">
      <w:pPr>
        <w:overflowPunct w:val="0"/>
        <w:autoSpaceDE w:val="0"/>
        <w:autoSpaceDN w:val="0"/>
        <w:adjustRightInd w:val="0"/>
        <w:spacing w:line="360" w:lineRule="exact"/>
        <w:ind w:left="720" w:right="489"/>
        <w:jc w:val="both"/>
        <w:rPr>
          <w:i/>
          <w:iCs/>
          <w:color w:val="000000" w:themeColor="text1"/>
          <w:sz w:val="26"/>
          <w:szCs w:val="26"/>
        </w:rPr>
      </w:pPr>
    </w:p>
    <w:p w14:paraId="351FB088" w14:textId="01D02D0A" w:rsidR="00F0290D"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w:t>
      </w:r>
      <w:r w:rsidR="00986516" w:rsidRPr="00BE1FB3">
        <w:rPr>
          <w:i/>
          <w:iCs/>
          <w:color w:val="000000" w:themeColor="text1"/>
          <w:sz w:val="26"/>
          <w:szCs w:val="26"/>
        </w:rPr>
        <w:t>Learn a lot as well. We need some backup jobs. We need some other customers</w:t>
      </w:r>
      <w:r w:rsidR="000817AB" w:rsidRPr="00BE1FB3">
        <w:rPr>
          <w:i/>
          <w:iCs/>
          <w:color w:val="000000" w:themeColor="text1"/>
          <w:sz w:val="26"/>
          <w:szCs w:val="26"/>
        </w:rPr>
        <w:t>,</w:t>
      </w:r>
      <w:r w:rsidR="00986516" w:rsidRPr="00BE1FB3">
        <w:rPr>
          <w:i/>
          <w:iCs/>
          <w:color w:val="000000" w:themeColor="text1"/>
          <w:sz w:val="26"/>
          <w:szCs w:val="26"/>
        </w:rPr>
        <w:t xml:space="preserve"> </w:t>
      </w:r>
      <w:r w:rsidR="000817AB" w:rsidRPr="00BE1FB3">
        <w:rPr>
          <w:i/>
          <w:iCs/>
          <w:color w:val="000000" w:themeColor="text1"/>
          <w:sz w:val="26"/>
          <w:szCs w:val="26"/>
        </w:rPr>
        <w:t>s</w:t>
      </w:r>
      <w:r w:rsidR="00986516" w:rsidRPr="00BE1FB3">
        <w:rPr>
          <w:i/>
          <w:iCs/>
          <w:color w:val="000000" w:themeColor="text1"/>
          <w:sz w:val="26"/>
          <w:szCs w:val="26"/>
        </w:rPr>
        <w:t xml:space="preserve">uch as </w:t>
      </w:r>
      <w:r w:rsidR="00D27403" w:rsidRPr="00BE1FB3">
        <w:rPr>
          <w:i/>
          <w:iCs/>
          <w:color w:val="000000" w:themeColor="text1"/>
          <w:sz w:val="26"/>
          <w:szCs w:val="26"/>
        </w:rPr>
        <w:t>from</w:t>
      </w:r>
      <w:r w:rsidR="00986516" w:rsidRPr="00BE1FB3">
        <w:rPr>
          <w:i/>
          <w:iCs/>
          <w:color w:val="000000" w:themeColor="text1"/>
          <w:sz w:val="26"/>
          <w:szCs w:val="26"/>
        </w:rPr>
        <w:t xml:space="preserve"> some countries</w:t>
      </w:r>
      <w:r w:rsidR="00E504B6" w:rsidRPr="00BE1FB3">
        <w:rPr>
          <w:i/>
          <w:iCs/>
          <w:color w:val="000000" w:themeColor="text1"/>
          <w:sz w:val="26"/>
          <w:szCs w:val="26"/>
        </w:rPr>
        <w:t>,</w:t>
      </w:r>
      <w:r w:rsidR="00986516" w:rsidRPr="00BE1FB3">
        <w:rPr>
          <w:i/>
          <w:iCs/>
          <w:color w:val="000000" w:themeColor="text1"/>
          <w:sz w:val="26"/>
          <w:szCs w:val="26"/>
        </w:rPr>
        <w:t xml:space="preserve"> </w:t>
      </w:r>
      <w:r w:rsidR="00E504B6" w:rsidRPr="00BE1FB3">
        <w:rPr>
          <w:i/>
          <w:iCs/>
          <w:color w:val="000000" w:themeColor="text1"/>
          <w:sz w:val="26"/>
          <w:szCs w:val="26"/>
        </w:rPr>
        <w:t>n</w:t>
      </w:r>
      <w:r w:rsidR="00986516" w:rsidRPr="00BE1FB3">
        <w:rPr>
          <w:i/>
          <w:iCs/>
          <w:color w:val="000000" w:themeColor="text1"/>
          <w:sz w:val="26"/>
          <w:szCs w:val="26"/>
        </w:rPr>
        <w:t xml:space="preserve">ot only </w:t>
      </w:r>
      <w:r w:rsidR="00A5523A" w:rsidRPr="00BE1FB3">
        <w:rPr>
          <w:i/>
          <w:iCs/>
          <w:color w:val="000000" w:themeColor="text1"/>
          <w:sz w:val="26"/>
          <w:szCs w:val="26"/>
        </w:rPr>
        <w:t xml:space="preserve">from </w:t>
      </w:r>
      <w:r w:rsidR="00986516" w:rsidRPr="00BE1FB3">
        <w:rPr>
          <w:i/>
          <w:iCs/>
          <w:color w:val="000000" w:themeColor="text1"/>
          <w:sz w:val="26"/>
          <w:szCs w:val="26"/>
        </w:rPr>
        <w:t>Japan</w:t>
      </w:r>
      <w:r w:rsidR="00D27403" w:rsidRPr="00BE1FB3">
        <w:rPr>
          <w:i/>
          <w:iCs/>
          <w:color w:val="000000" w:themeColor="text1"/>
          <w:sz w:val="26"/>
          <w:szCs w:val="26"/>
        </w:rPr>
        <w:t>.</w:t>
      </w:r>
      <w:r w:rsidR="00986516" w:rsidRPr="00BE1FB3">
        <w:rPr>
          <w:i/>
          <w:iCs/>
          <w:color w:val="000000" w:themeColor="text1"/>
          <w:sz w:val="26"/>
          <w:szCs w:val="26"/>
        </w:rPr>
        <w:t xml:space="preserve"> May change the target audience not only penetrate one</w:t>
      </w:r>
      <w:r w:rsidR="00D27403" w:rsidRPr="00BE1FB3">
        <w:rPr>
          <w:i/>
          <w:iCs/>
          <w:color w:val="000000" w:themeColor="text1"/>
          <w:sz w:val="26"/>
          <w:szCs w:val="26"/>
        </w:rPr>
        <w:t xml:space="preserve"> single</w:t>
      </w:r>
      <w:r w:rsidR="00986516" w:rsidRPr="00BE1FB3">
        <w:rPr>
          <w:i/>
          <w:iCs/>
          <w:color w:val="000000" w:themeColor="text1"/>
          <w:sz w:val="26"/>
          <w:szCs w:val="26"/>
        </w:rPr>
        <w:t xml:space="preserve"> group</w:t>
      </w:r>
      <w:r w:rsidR="00E504B6" w:rsidRPr="00BE1FB3">
        <w:rPr>
          <w:i/>
          <w:iCs/>
          <w:color w:val="000000" w:themeColor="text1"/>
          <w:sz w:val="26"/>
          <w:szCs w:val="26"/>
        </w:rPr>
        <w:t>, w</w:t>
      </w:r>
      <w:r w:rsidR="00986516" w:rsidRPr="00BE1FB3">
        <w:rPr>
          <w:i/>
          <w:iCs/>
          <w:color w:val="000000" w:themeColor="text1"/>
          <w:sz w:val="26"/>
          <w:szCs w:val="26"/>
        </w:rPr>
        <w:t xml:space="preserve">hich may have added some </w:t>
      </w:r>
      <w:r w:rsidR="00F63E95" w:rsidRPr="00BE1FB3">
        <w:rPr>
          <w:i/>
          <w:iCs/>
          <w:color w:val="000000" w:themeColor="text1"/>
          <w:sz w:val="26"/>
          <w:szCs w:val="26"/>
        </w:rPr>
        <w:t xml:space="preserve">real estate </w:t>
      </w:r>
      <w:r w:rsidR="00986516" w:rsidRPr="00BE1FB3">
        <w:rPr>
          <w:i/>
          <w:iCs/>
          <w:color w:val="000000" w:themeColor="text1"/>
          <w:sz w:val="26"/>
          <w:szCs w:val="26"/>
        </w:rPr>
        <w:t>trading to diversify the risk</w:t>
      </w:r>
      <w:r w:rsidR="00E504B6" w:rsidRPr="00BE1FB3">
        <w:rPr>
          <w:i/>
          <w:iCs/>
          <w:color w:val="000000" w:themeColor="text1"/>
          <w:sz w:val="26"/>
          <w:szCs w:val="26"/>
        </w:rPr>
        <w:t>.</w:t>
      </w:r>
      <w:r w:rsidR="00986516" w:rsidRPr="00BE1FB3">
        <w:rPr>
          <w:i/>
          <w:iCs/>
          <w:color w:val="000000" w:themeColor="text1"/>
          <w:sz w:val="26"/>
          <w:szCs w:val="26"/>
        </w:rPr>
        <w:t xml:space="preserve"> Accepting more Thai people</w:t>
      </w:r>
      <w:r w:rsidR="00E504B6" w:rsidRPr="00BE1FB3">
        <w:rPr>
          <w:i/>
          <w:iCs/>
          <w:color w:val="000000" w:themeColor="text1"/>
          <w:sz w:val="26"/>
          <w:szCs w:val="26"/>
        </w:rPr>
        <w:t>.</w:t>
      </w:r>
      <w:r w:rsidR="00986516" w:rsidRPr="00BE1FB3">
        <w:rPr>
          <w:i/>
          <w:iCs/>
          <w:color w:val="000000" w:themeColor="text1"/>
          <w:sz w:val="26"/>
          <w:szCs w:val="26"/>
        </w:rPr>
        <w:t xml:space="preserve"> Get all the people who want to come in.</w:t>
      </w:r>
      <w:r w:rsidRPr="00BE1FB3">
        <w:rPr>
          <w:i/>
          <w:iCs/>
          <w:color w:val="000000" w:themeColor="text1"/>
          <w:sz w:val="26"/>
          <w:szCs w:val="26"/>
        </w:rPr>
        <w:t>"</w:t>
      </w:r>
    </w:p>
    <w:p w14:paraId="0DE704C6" w14:textId="72AEC6E4" w:rsidR="00DD2323" w:rsidRPr="00BE1FB3" w:rsidRDefault="00DD2323" w:rsidP="00EE2CED">
      <w:pPr>
        <w:overflowPunct w:val="0"/>
        <w:autoSpaceDE w:val="0"/>
        <w:autoSpaceDN w:val="0"/>
        <w:adjustRightInd w:val="0"/>
        <w:spacing w:line="360" w:lineRule="exact"/>
        <w:ind w:firstLine="720"/>
        <w:jc w:val="both"/>
        <w:rPr>
          <w:color w:val="000000" w:themeColor="text1"/>
          <w:sz w:val="26"/>
          <w:szCs w:val="26"/>
        </w:rPr>
      </w:pPr>
    </w:p>
    <w:p w14:paraId="5763538F" w14:textId="7961E0F1" w:rsidR="00EE2CED" w:rsidRPr="00BE1FB3" w:rsidRDefault="00EE2CED">
      <w:pPr>
        <w:jc w:val="both"/>
        <w:rPr>
          <w:b/>
          <w:bCs/>
          <w:color w:val="000000" w:themeColor="text1"/>
          <w:sz w:val="26"/>
          <w:szCs w:val="26"/>
        </w:rPr>
      </w:pPr>
    </w:p>
    <w:p w14:paraId="45D53DDD" w14:textId="5F54E85E" w:rsidR="00DD2323" w:rsidRPr="00BE1FB3" w:rsidRDefault="00D27403" w:rsidP="00EE2CED">
      <w:pPr>
        <w:overflowPunct w:val="0"/>
        <w:autoSpaceDE w:val="0"/>
        <w:autoSpaceDN w:val="0"/>
        <w:adjustRightInd w:val="0"/>
        <w:spacing w:line="360" w:lineRule="exact"/>
        <w:jc w:val="both"/>
        <w:rPr>
          <w:color w:val="000000" w:themeColor="text1"/>
          <w:sz w:val="26"/>
          <w:szCs w:val="26"/>
          <w:cs/>
        </w:rPr>
      </w:pPr>
      <w:r w:rsidRPr="00BE1FB3">
        <w:rPr>
          <w:b/>
          <w:bCs/>
          <w:color w:val="000000" w:themeColor="text1"/>
          <w:sz w:val="26"/>
          <w:szCs w:val="26"/>
        </w:rPr>
        <w:t xml:space="preserve">Table 5 </w:t>
      </w:r>
      <w:r w:rsidRPr="00BE1FB3">
        <w:rPr>
          <w:i/>
          <w:iCs/>
          <w:color w:val="000000" w:themeColor="text1"/>
          <w:sz w:val="26"/>
          <w:szCs w:val="26"/>
        </w:rPr>
        <w:t xml:space="preserve">Expected strategies during </w:t>
      </w:r>
      <w:r w:rsidR="000817AB" w:rsidRPr="00BE1FB3">
        <w:rPr>
          <w:i/>
          <w:iCs/>
          <w:color w:val="000000" w:themeColor="text1"/>
          <w:sz w:val="26"/>
          <w:szCs w:val="26"/>
        </w:rPr>
        <w:t xml:space="preserve">the </w:t>
      </w:r>
      <w:r w:rsidRPr="00BE1FB3">
        <w:rPr>
          <w:i/>
          <w:iCs/>
          <w:color w:val="000000" w:themeColor="text1"/>
          <w:sz w:val="26"/>
          <w:szCs w:val="26"/>
        </w:rPr>
        <w:t>post</w:t>
      </w:r>
      <w:r w:rsidR="003A7F31" w:rsidRPr="00BE1FB3">
        <w:rPr>
          <w:i/>
          <w:iCs/>
          <w:color w:val="000000" w:themeColor="text1"/>
          <w:sz w:val="26"/>
          <w:szCs w:val="26"/>
        </w:rPr>
        <w:t>-</w:t>
      </w:r>
      <w:r w:rsidRPr="00BE1FB3">
        <w:rPr>
          <w:i/>
          <w:iCs/>
          <w:color w:val="000000" w:themeColor="text1"/>
          <w:sz w:val="26"/>
          <w:szCs w:val="26"/>
        </w:rPr>
        <w:t>crisis stage</w:t>
      </w:r>
    </w:p>
    <w:tbl>
      <w:tblPr>
        <w:tblStyle w:val="a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755"/>
        <w:gridCol w:w="2644"/>
      </w:tblGrid>
      <w:tr w:rsidR="004C5BA2" w:rsidRPr="00BE1FB3" w14:paraId="4DBCB71D" w14:textId="77777777" w:rsidTr="00003E89">
        <w:trPr>
          <w:tblHeader/>
        </w:trPr>
        <w:tc>
          <w:tcPr>
            <w:tcW w:w="5755" w:type="dxa"/>
          </w:tcPr>
          <w:p w14:paraId="20B32AA4" w14:textId="14257CE0" w:rsidR="00DD2323"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Expected strategies</w:t>
            </w:r>
          </w:p>
        </w:tc>
        <w:tc>
          <w:tcPr>
            <w:tcW w:w="2644" w:type="dxa"/>
          </w:tcPr>
          <w:p w14:paraId="1477A9E0" w14:textId="77777777" w:rsidR="00DD2323"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n = 20</w:t>
            </w:r>
          </w:p>
        </w:tc>
      </w:tr>
      <w:tr w:rsidR="004C5BA2" w:rsidRPr="00BE1FB3" w14:paraId="3E0050C0" w14:textId="77777777" w:rsidTr="00003E89">
        <w:tc>
          <w:tcPr>
            <w:tcW w:w="5755" w:type="dxa"/>
          </w:tcPr>
          <w:p w14:paraId="5BC9AAFA" w14:textId="77777777" w:rsidR="00DD2323"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More marketing activities</w:t>
            </w:r>
          </w:p>
        </w:tc>
        <w:tc>
          <w:tcPr>
            <w:tcW w:w="2644" w:type="dxa"/>
          </w:tcPr>
          <w:p w14:paraId="62B111AF" w14:textId="19B921EA" w:rsidR="00DD2323"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10</w:t>
            </w:r>
          </w:p>
        </w:tc>
      </w:tr>
      <w:tr w:rsidR="004C5BA2" w:rsidRPr="00BE1FB3" w14:paraId="1CDB99E0" w14:textId="77777777" w:rsidTr="00003E89">
        <w:tc>
          <w:tcPr>
            <w:tcW w:w="5755" w:type="dxa"/>
          </w:tcPr>
          <w:p w14:paraId="2D2697FD" w14:textId="5F70B219" w:rsidR="00DD2323"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A shift/ expansion in new targets</w:t>
            </w:r>
          </w:p>
        </w:tc>
        <w:tc>
          <w:tcPr>
            <w:tcW w:w="2644" w:type="dxa"/>
          </w:tcPr>
          <w:p w14:paraId="3CA18E44" w14:textId="11DC1D20" w:rsidR="00DD2323"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7</w:t>
            </w:r>
          </w:p>
        </w:tc>
      </w:tr>
      <w:tr w:rsidR="004C5BA2" w:rsidRPr="00BE1FB3" w14:paraId="2CED1445" w14:textId="77777777" w:rsidTr="00003E89">
        <w:tc>
          <w:tcPr>
            <w:tcW w:w="5755" w:type="dxa"/>
          </w:tcPr>
          <w:p w14:paraId="2FAAF1AE" w14:textId="5C73DDDC" w:rsidR="00495720"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 xml:space="preserve">No strategies </w:t>
            </w:r>
          </w:p>
        </w:tc>
        <w:tc>
          <w:tcPr>
            <w:tcW w:w="2644" w:type="dxa"/>
          </w:tcPr>
          <w:p w14:paraId="4C0668BE" w14:textId="64131956" w:rsidR="00495720"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6</w:t>
            </w:r>
          </w:p>
        </w:tc>
      </w:tr>
      <w:tr w:rsidR="004C5BA2" w:rsidRPr="00BE1FB3" w14:paraId="206788B7" w14:textId="77777777" w:rsidTr="00003E89">
        <w:tc>
          <w:tcPr>
            <w:tcW w:w="5755" w:type="dxa"/>
          </w:tcPr>
          <w:p w14:paraId="68875DF0" w14:textId="683D4814" w:rsidR="00495720"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A shift/ expansion in new products</w:t>
            </w:r>
          </w:p>
        </w:tc>
        <w:tc>
          <w:tcPr>
            <w:tcW w:w="2644" w:type="dxa"/>
          </w:tcPr>
          <w:p w14:paraId="2C2B9E60" w14:textId="120302C2" w:rsidR="00495720"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5</w:t>
            </w:r>
          </w:p>
        </w:tc>
      </w:tr>
      <w:tr w:rsidR="004C5BA2" w:rsidRPr="00BE1FB3" w14:paraId="429E0EA3" w14:textId="77777777" w:rsidTr="00003E89">
        <w:tc>
          <w:tcPr>
            <w:tcW w:w="5755" w:type="dxa"/>
          </w:tcPr>
          <w:p w14:paraId="257214AD" w14:textId="75FA5FCE" w:rsidR="00D81D4E"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Cash reservation</w:t>
            </w:r>
          </w:p>
        </w:tc>
        <w:tc>
          <w:tcPr>
            <w:tcW w:w="2644" w:type="dxa"/>
          </w:tcPr>
          <w:p w14:paraId="248FFB07" w14:textId="6DDC5D05" w:rsidR="00D81D4E"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3</w:t>
            </w:r>
          </w:p>
        </w:tc>
      </w:tr>
      <w:tr w:rsidR="004C5BA2" w:rsidRPr="00BE1FB3" w14:paraId="1817F2E5" w14:textId="77777777" w:rsidTr="00003E89">
        <w:tc>
          <w:tcPr>
            <w:tcW w:w="5755" w:type="dxa"/>
          </w:tcPr>
          <w:p w14:paraId="32EA0444" w14:textId="461825FF" w:rsidR="00D81D4E"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Work productivity</w:t>
            </w:r>
          </w:p>
        </w:tc>
        <w:tc>
          <w:tcPr>
            <w:tcW w:w="2644" w:type="dxa"/>
          </w:tcPr>
          <w:p w14:paraId="56B27AA5" w14:textId="09D325AB" w:rsidR="00D81D4E"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3</w:t>
            </w:r>
          </w:p>
        </w:tc>
      </w:tr>
    </w:tbl>
    <w:p w14:paraId="2456D5BD" w14:textId="2A5C8A9D" w:rsidR="006D5BD2" w:rsidRPr="00BE1FB3" w:rsidRDefault="00D27403" w:rsidP="00EE2CED">
      <w:pPr>
        <w:overflowPunct w:val="0"/>
        <w:autoSpaceDE w:val="0"/>
        <w:autoSpaceDN w:val="0"/>
        <w:adjustRightInd w:val="0"/>
        <w:spacing w:line="360" w:lineRule="exact"/>
        <w:ind w:left="720" w:hanging="720"/>
        <w:jc w:val="both"/>
        <w:rPr>
          <w:color w:val="000000" w:themeColor="text1"/>
          <w:szCs w:val="26"/>
        </w:rPr>
      </w:pPr>
      <w:r w:rsidRPr="00BE1FB3">
        <w:rPr>
          <w:i/>
          <w:color w:val="000000" w:themeColor="text1"/>
          <w:szCs w:val="26"/>
        </w:rPr>
        <w:t>Note</w:t>
      </w:r>
      <w:r w:rsidR="00EE2CED" w:rsidRPr="00BE1FB3">
        <w:rPr>
          <w:i/>
          <w:color w:val="000000" w:themeColor="text1"/>
          <w:szCs w:val="26"/>
        </w:rPr>
        <w:t>.</w:t>
      </w:r>
      <w:r w:rsidRPr="00BE1FB3">
        <w:rPr>
          <w:color w:val="000000" w:themeColor="text1"/>
          <w:szCs w:val="26"/>
        </w:rPr>
        <w:t xml:space="preserve"> </w:t>
      </w:r>
      <w:r w:rsidRPr="00BE1FB3">
        <w:rPr>
          <w:color w:val="000000" w:themeColor="text1"/>
          <w:szCs w:val="26"/>
        </w:rPr>
        <w:tab/>
        <w:t>1) The chosen reasons may not exactly apply to all respondents (n = 20) as some respondents did not respond appropriately to the questions.</w:t>
      </w:r>
    </w:p>
    <w:p w14:paraId="325275F9" w14:textId="77777777" w:rsidR="006D5BD2" w:rsidRPr="00BE1FB3" w:rsidRDefault="00D27403" w:rsidP="00EE2CED">
      <w:pPr>
        <w:overflowPunct w:val="0"/>
        <w:autoSpaceDE w:val="0"/>
        <w:autoSpaceDN w:val="0"/>
        <w:adjustRightInd w:val="0"/>
        <w:spacing w:line="360" w:lineRule="exact"/>
        <w:jc w:val="both"/>
        <w:rPr>
          <w:color w:val="000000" w:themeColor="text1"/>
          <w:szCs w:val="26"/>
        </w:rPr>
      </w:pPr>
      <w:r w:rsidRPr="00BE1FB3">
        <w:rPr>
          <w:color w:val="000000" w:themeColor="text1"/>
          <w:szCs w:val="26"/>
        </w:rPr>
        <w:tab/>
        <w:t xml:space="preserve">2) </w:t>
      </w:r>
      <w:r w:rsidRPr="00BE1FB3">
        <w:rPr>
          <w:rFonts w:eastAsia="Calibri"/>
          <w:szCs w:val="26"/>
        </w:rPr>
        <w:t>Respondents can choose more than one strategy.</w:t>
      </w:r>
    </w:p>
    <w:p w14:paraId="4332C8C2" w14:textId="3B3E626F" w:rsidR="00F0290D"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lastRenderedPageBreak/>
        <w:t xml:space="preserve">Even though </w:t>
      </w:r>
      <w:r w:rsidR="000817AB" w:rsidRPr="00BE1FB3">
        <w:rPr>
          <w:color w:val="000000" w:themeColor="text1"/>
          <w:sz w:val="26"/>
          <w:szCs w:val="26"/>
        </w:rPr>
        <w:t xml:space="preserve">the </w:t>
      </w:r>
      <w:r w:rsidRPr="00BE1FB3">
        <w:rPr>
          <w:color w:val="000000" w:themeColor="text1"/>
          <w:sz w:val="26"/>
          <w:szCs w:val="26"/>
        </w:rPr>
        <w:t xml:space="preserve">COVID-19 crisis </w:t>
      </w:r>
      <w:r w:rsidR="000817AB" w:rsidRPr="00BE1FB3">
        <w:rPr>
          <w:color w:val="000000" w:themeColor="text1"/>
          <w:sz w:val="26"/>
          <w:szCs w:val="26"/>
        </w:rPr>
        <w:t xml:space="preserve">is </w:t>
      </w:r>
      <w:r w:rsidR="00310CB6" w:rsidRPr="00BE1FB3">
        <w:rPr>
          <w:color w:val="000000" w:themeColor="text1"/>
          <w:sz w:val="26"/>
          <w:szCs w:val="26"/>
        </w:rPr>
        <w:t>yet</w:t>
      </w:r>
      <w:r w:rsidRPr="00BE1FB3">
        <w:rPr>
          <w:color w:val="000000" w:themeColor="text1"/>
          <w:sz w:val="26"/>
          <w:szCs w:val="26"/>
        </w:rPr>
        <w:t xml:space="preserve"> </w:t>
      </w:r>
      <w:r w:rsidR="006E0FBF" w:rsidRPr="00BE1FB3">
        <w:rPr>
          <w:color w:val="000000" w:themeColor="text1"/>
          <w:sz w:val="26"/>
          <w:szCs w:val="26"/>
        </w:rPr>
        <w:t xml:space="preserve">to </w:t>
      </w:r>
      <w:r w:rsidRPr="00BE1FB3">
        <w:rPr>
          <w:color w:val="000000" w:themeColor="text1"/>
          <w:sz w:val="26"/>
          <w:szCs w:val="26"/>
        </w:rPr>
        <w:t xml:space="preserve">pass, most respondents have </w:t>
      </w:r>
      <w:r w:rsidR="007F100D" w:rsidRPr="00BE1FB3">
        <w:rPr>
          <w:color w:val="000000" w:themeColor="text1"/>
          <w:sz w:val="26"/>
          <w:szCs w:val="26"/>
        </w:rPr>
        <w:t>reviewed</w:t>
      </w:r>
      <w:r w:rsidRPr="00BE1FB3">
        <w:rPr>
          <w:color w:val="000000" w:themeColor="text1"/>
          <w:sz w:val="26"/>
          <w:szCs w:val="26"/>
        </w:rPr>
        <w:t xml:space="preserve"> their plans to </w:t>
      </w:r>
      <w:r w:rsidR="00BB2A01" w:rsidRPr="00BE1FB3">
        <w:rPr>
          <w:color w:val="000000" w:themeColor="text1"/>
          <w:sz w:val="26"/>
          <w:szCs w:val="26"/>
        </w:rPr>
        <w:t>mitigate the</w:t>
      </w:r>
      <w:r w:rsidRPr="00BE1FB3">
        <w:rPr>
          <w:color w:val="000000" w:themeColor="text1"/>
          <w:sz w:val="26"/>
          <w:szCs w:val="26"/>
        </w:rPr>
        <w:t xml:space="preserve"> impact</w:t>
      </w:r>
      <w:r w:rsidR="00F92095" w:rsidRPr="00BE1FB3">
        <w:rPr>
          <w:color w:val="000000" w:themeColor="text1"/>
          <w:sz w:val="26"/>
          <w:szCs w:val="26"/>
        </w:rPr>
        <w:t xml:space="preserve"> of </w:t>
      </w:r>
      <w:r w:rsidRPr="00BE1FB3">
        <w:rPr>
          <w:color w:val="000000" w:themeColor="text1"/>
          <w:sz w:val="26"/>
          <w:szCs w:val="26"/>
        </w:rPr>
        <w:t>th</w:t>
      </w:r>
      <w:r w:rsidR="00BB2A01" w:rsidRPr="00BE1FB3">
        <w:rPr>
          <w:color w:val="000000" w:themeColor="text1"/>
          <w:sz w:val="26"/>
          <w:szCs w:val="26"/>
        </w:rPr>
        <w:t>e</w:t>
      </w:r>
      <w:r w:rsidRPr="00BE1FB3">
        <w:rPr>
          <w:color w:val="000000" w:themeColor="text1"/>
          <w:sz w:val="26"/>
          <w:szCs w:val="26"/>
        </w:rPr>
        <w:t xml:space="preserve"> crisis.</w:t>
      </w:r>
      <w:r w:rsidR="00117BCE" w:rsidRPr="00BE1FB3">
        <w:rPr>
          <w:color w:val="000000" w:themeColor="text1"/>
          <w:sz w:val="26"/>
          <w:szCs w:val="26"/>
        </w:rPr>
        <w:t xml:space="preserve"> </w:t>
      </w:r>
      <w:r w:rsidRPr="00BE1FB3">
        <w:rPr>
          <w:color w:val="000000" w:themeColor="text1"/>
          <w:sz w:val="26"/>
          <w:szCs w:val="26"/>
        </w:rPr>
        <w:t xml:space="preserve">Most of them </w:t>
      </w:r>
      <w:r w:rsidR="00EE2CED" w:rsidRPr="00BE1FB3">
        <w:rPr>
          <w:color w:val="000000" w:themeColor="text1"/>
          <w:sz w:val="26"/>
          <w:szCs w:val="26"/>
        </w:rPr>
        <w:t>reali</w:t>
      </w:r>
      <w:r w:rsidR="00EE2CED" w:rsidRPr="00BE1FB3">
        <w:rPr>
          <w:color w:val="000000" w:themeColor="text1"/>
          <w:sz w:val="26"/>
          <w:szCs w:val="26"/>
        </w:rPr>
        <w:t>z</w:t>
      </w:r>
      <w:r w:rsidR="00EE2CED" w:rsidRPr="00BE1FB3">
        <w:rPr>
          <w:color w:val="000000" w:themeColor="text1"/>
          <w:sz w:val="26"/>
          <w:szCs w:val="26"/>
        </w:rPr>
        <w:t xml:space="preserve">ed </w:t>
      </w:r>
      <w:r w:rsidRPr="00BE1FB3">
        <w:rPr>
          <w:color w:val="000000" w:themeColor="text1"/>
          <w:sz w:val="26"/>
          <w:szCs w:val="26"/>
        </w:rPr>
        <w:t xml:space="preserve">that </w:t>
      </w:r>
      <w:r w:rsidR="00BB2A01" w:rsidRPr="00BE1FB3">
        <w:rPr>
          <w:color w:val="000000" w:themeColor="text1"/>
          <w:sz w:val="26"/>
          <w:szCs w:val="26"/>
        </w:rPr>
        <w:t>nothing is certain, and they</w:t>
      </w:r>
      <w:r w:rsidRPr="00BE1FB3">
        <w:rPr>
          <w:color w:val="000000" w:themeColor="text1"/>
          <w:sz w:val="26"/>
          <w:szCs w:val="26"/>
        </w:rPr>
        <w:t xml:space="preserve"> must prepare</w:t>
      </w:r>
      <w:r w:rsidR="00F92095" w:rsidRPr="00BE1FB3">
        <w:rPr>
          <w:color w:val="000000" w:themeColor="text1"/>
          <w:sz w:val="26"/>
          <w:szCs w:val="26"/>
        </w:rPr>
        <w:t xml:space="preserve"> and review</w:t>
      </w:r>
      <w:r w:rsidRPr="00BE1FB3">
        <w:rPr>
          <w:color w:val="000000" w:themeColor="text1"/>
          <w:sz w:val="26"/>
          <w:szCs w:val="26"/>
        </w:rPr>
        <w:t xml:space="preserve"> their prevention </w:t>
      </w:r>
      <w:proofErr w:type="gramStart"/>
      <w:r w:rsidRPr="00BE1FB3">
        <w:rPr>
          <w:color w:val="000000" w:themeColor="text1"/>
          <w:sz w:val="26"/>
          <w:szCs w:val="26"/>
        </w:rPr>
        <w:t>plans at all times</w:t>
      </w:r>
      <w:proofErr w:type="gramEnd"/>
      <w:r w:rsidRPr="00BE1FB3">
        <w:rPr>
          <w:color w:val="000000" w:themeColor="text1"/>
          <w:sz w:val="26"/>
          <w:szCs w:val="26"/>
        </w:rPr>
        <w:t>.</w:t>
      </w:r>
      <w:r w:rsidR="00117BCE" w:rsidRPr="00BE1FB3">
        <w:rPr>
          <w:color w:val="000000" w:themeColor="text1"/>
          <w:sz w:val="26"/>
          <w:szCs w:val="26"/>
        </w:rPr>
        <w:t xml:space="preserve"> </w:t>
      </w:r>
      <w:r w:rsidRPr="00BE1FB3">
        <w:rPr>
          <w:color w:val="000000" w:themeColor="text1"/>
          <w:sz w:val="26"/>
          <w:szCs w:val="26"/>
        </w:rPr>
        <w:t>Risk allocation by diver</w:t>
      </w:r>
      <w:r w:rsidR="00D8648D" w:rsidRPr="00BE1FB3">
        <w:rPr>
          <w:color w:val="000000" w:themeColor="text1"/>
          <w:sz w:val="26"/>
          <w:szCs w:val="26"/>
        </w:rPr>
        <w:t>sifying</w:t>
      </w:r>
      <w:r w:rsidRPr="00BE1FB3">
        <w:rPr>
          <w:color w:val="000000" w:themeColor="text1"/>
          <w:sz w:val="26"/>
          <w:szCs w:val="26"/>
        </w:rPr>
        <w:t xml:space="preserve"> customer</w:t>
      </w:r>
      <w:r w:rsidR="00B038C0" w:rsidRPr="00BE1FB3">
        <w:rPr>
          <w:color w:val="000000" w:themeColor="text1"/>
          <w:sz w:val="26"/>
          <w:szCs w:val="26"/>
        </w:rPr>
        <w:t>s</w:t>
      </w:r>
      <w:r w:rsidRPr="00BE1FB3">
        <w:rPr>
          <w:color w:val="000000" w:themeColor="text1"/>
          <w:sz w:val="26"/>
          <w:szCs w:val="26"/>
        </w:rPr>
        <w:t>/area</w:t>
      </w:r>
      <w:r w:rsidR="00B038C0" w:rsidRPr="00BE1FB3">
        <w:rPr>
          <w:color w:val="000000" w:themeColor="text1"/>
          <w:sz w:val="26"/>
          <w:szCs w:val="26"/>
        </w:rPr>
        <w:t>s</w:t>
      </w:r>
      <w:r w:rsidRPr="00BE1FB3">
        <w:rPr>
          <w:color w:val="000000" w:themeColor="text1"/>
          <w:sz w:val="26"/>
          <w:szCs w:val="26"/>
        </w:rPr>
        <w:t>/product segments was on top of their minds</w:t>
      </w:r>
      <w:r w:rsidR="00F92095" w:rsidRPr="00BE1FB3">
        <w:rPr>
          <w:color w:val="000000" w:themeColor="text1"/>
          <w:sz w:val="26"/>
          <w:szCs w:val="26"/>
        </w:rPr>
        <w:t xml:space="preserve"> as they all </w:t>
      </w:r>
      <w:r w:rsidR="00BB2A01" w:rsidRPr="00BE1FB3">
        <w:rPr>
          <w:color w:val="000000" w:themeColor="text1"/>
          <w:sz w:val="26"/>
          <w:szCs w:val="26"/>
        </w:rPr>
        <w:t xml:space="preserve">appreciated the aphorism not to put all </w:t>
      </w:r>
      <w:r w:rsidR="00F92095" w:rsidRPr="00BE1FB3">
        <w:rPr>
          <w:color w:val="000000" w:themeColor="text1"/>
          <w:sz w:val="26"/>
          <w:szCs w:val="26"/>
        </w:rPr>
        <w:t>eggs in one basket</w:t>
      </w:r>
      <w:r w:rsidR="00A23714" w:rsidRPr="00BE1FB3">
        <w:rPr>
          <w:color w:val="000000" w:themeColor="text1"/>
          <w:sz w:val="26"/>
          <w:szCs w:val="26"/>
        </w:rPr>
        <w:t>.</w:t>
      </w:r>
      <w:r w:rsidRPr="00BE1FB3">
        <w:rPr>
          <w:color w:val="000000" w:themeColor="text1"/>
          <w:sz w:val="26"/>
          <w:szCs w:val="26"/>
        </w:rPr>
        <w:t xml:space="preserve"> </w:t>
      </w:r>
      <w:r w:rsidR="00BB2A01" w:rsidRPr="00BE1FB3">
        <w:rPr>
          <w:color w:val="000000" w:themeColor="text1"/>
          <w:sz w:val="26"/>
          <w:szCs w:val="26"/>
        </w:rPr>
        <w:t>Having money set aside is</w:t>
      </w:r>
      <w:r w:rsidRPr="00BE1FB3">
        <w:rPr>
          <w:color w:val="000000" w:themeColor="text1"/>
          <w:sz w:val="26"/>
          <w:szCs w:val="26"/>
        </w:rPr>
        <w:t xml:space="preserve"> a</w:t>
      </w:r>
      <w:r w:rsidR="004063D3" w:rsidRPr="00BE1FB3">
        <w:rPr>
          <w:color w:val="000000" w:themeColor="text1"/>
          <w:sz w:val="26"/>
          <w:szCs w:val="26"/>
        </w:rPr>
        <w:t>s</w:t>
      </w:r>
      <w:r w:rsidR="00A23714" w:rsidRPr="00BE1FB3">
        <w:rPr>
          <w:color w:val="000000" w:themeColor="text1"/>
          <w:sz w:val="26"/>
          <w:szCs w:val="26"/>
        </w:rPr>
        <w:t xml:space="preserve"> crucial as securing financial</w:t>
      </w:r>
      <w:r w:rsidRPr="00BE1FB3">
        <w:rPr>
          <w:color w:val="000000" w:themeColor="text1"/>
          <w:sz w:val="26"/>
          <w:szCs w:val="26"/>
        </w:rPr>
        <w:t xml:space="preserve"> liquidity</w:t>
      </w:r>
      <w:r w:rsidR="00A23714" w:rsidRPr="00BE1FB3">
        <w:rPr>
          <w:color w:val="000000" w:themeColor="text1"/>
          <w:sz w:val="26"/>
          <w:szCs w:val="26"/>
        </w:rPr>
        <w:t xml:space="preserve"> </w:t>
      </w:r>
      <w:r w:rsidRPr="00BE1FB3">
        <w:rPr>
          <w:color w:val="000000" w:themeColor="text1"/>
          <w:sz w:val="26"/>
          <w:szCs w:val="26"/>
        </w:rPr>
        <w:t xml:space="preserve">during </w:t>
      </w:r>
      <w:r w:rsidR="00BB2A01" w:rsidRPr="00BE1FB3">
        <w:rPr>
          <w:color w:val="000000" w:themeColor="text1"/>
          <w:sz w:val="26"/>
          <w:szCs w:val="26"/>
        </w:rPr>
        <w:t>a</w:t>
      </w:r>
      <w:r w:rsidRPr="00BE1FB3">
        <w:rPr>
          <w:color w:val="000000" w:themeColor="text1"/>
          <w:sz w:val="26"/>
          <w:szCs w:val="26"/>
        </w:rPr>
        <w:t xml:space="preserve"> </w:t>
      </w:r>
      <w:r w:rsidR="00A23714" w:rsidRPr="00BE1FB3">
        <w:rPr>
          <w:color w:val="000000" w:themeColor="text1"/>
          <w:sz w:val="26"/>
          <w:szCs w:val="26"/>
        </w:rPr>
        <w:t>long crisis</w:t>
      </w:r>
      <w:r w:rsidR="00BB2A01" w:rsidRPr="00BE1FB3">
        <w:rPr>
          <w:color w:val="000000" w:themeColor="text1"/>
          <w:sz w:val="26"/>
          <w:szCs w:val="26"/>
        </w:rPr>
        <w:t>.</w:t>
      </w:r>
      <w:r w:rsidR="004063D3" w:rsidRPr="00BE1FB3">
        <w:rPr>
          <w:color w:val="000000" w:themeColor="text1"/>
          <w:sz w:val="26"/>
          <w:szCs w:val="26"/>
        </w:rPr>
        <w:t xml:space="preserve"> </w:t>
      </w:r>
      <w:r w:rsidR="00650071" w:rsidRPr="00BE1FB3">
        <w:rPr>
          <w:color w:val="000000" w:themeColor="text1"/>
          <w:sz w:val="26"/>
          <w:szCs w:val="26"/>
        </w:rPr>
        <w:t>It is important for companies to cater to their staff for it to be reciprocated</w:t>
      </w:r>
      <w:r w:rsidRPr="00BE1FB3">
        <w:rPr>
          <w:color w:val="000000" w:themeColor="text1"/>
          <w:sz w:val="26"/>
          <w:szCs w:val="26"/>
        </w:rPr>
        <w:t>.</w:t>
      </w:r>
      <w:r w:rsidR="0034158D" w:rsidRPr="00BE1FB3">
        <w:rPr>
          <w:color w:val="000000" w:themeColor="text1"/>
          <w:sz w:val="26"/>
          <w:szCs w:val="26"/>
        </w:rPr>
        <w:t xml:space="preserve"> This can be inferred </w:t>
      </w:r>
      <w:r w:rsidR="00D501C8" w:rsidRPr="00BE1FB3">
        <w:rPr>
          <w:color w:val="000000" w:themeColor="text1"/>
          <w:sz w:val="26"/>
          <w:szCs w:val="26"/>
        </w:rPr>
        <w:t>from</w:t>
      </w:r>
      <w:r w:rsidR="0034158D" w:rsidRPr="00BE1FB3">
        <w:rPr>
          <w:color w:val="000000" w:themeColor="text1"/>
          <w:sz w:val="26"/>
          <w:szCs w:val="26"/>
        </w:rPr>
        <w:t xml:space="preserve"> the information given by a female agent with over six-year management-level </w:t>
      </w:r>
      <w:r w:rsidR="00D501C8" w:rsidRPr="00BE1FB3">
        <w:rPr>
          <w:color w:val="000000" w:themeColor="text1"/>
          <w:sz w:val="26"/>
          <w:szCs w:val="26"/>
        </w:rPr>
        <w:t xml:space="preserve">experience </w:t>
      </w:r>
      <w:r w:rsidR="0034158D" w:rsidRPr="00BE1FB3">
        <w:rPr>
          <w:color w:val="000000" w:themeColor="text1"/>
          <w:sz w:val="26"/>
          <w:szCs w:val="26"/>
        </w:rPr>
        <w:t>in a Thai company and a female agent with over ten</w:t>
      </w:r>
      <w:r w:rsidR="000A6E2E" w:rsidRPr="00BE1FB3">
        <w:rPr>
          <w:color w:val="000000" w:themeColor="text1"/>
          <w:sz w:val="26"/>
          <w:szCs w:val="26"/>
        </w:rPr>
        <w:t xml:space="preserve"> </w:t>
      </w:r>
      <w:r w:rsidR="0034158D" w:rsidRPr="00BE1FB3">
        <w:rPr>
          <w:color w:val="000000" w:themeColor="text1"/>
          <w:sz w:val="26"/>
          <w:szCs w:val="26"/>
        </w:rPr>
        <w:t>year</w:t>
      </w:r>
      <w:r w:rsidR="000A6E2E" w:rsidRPr="00BE1FB3">
        <w:rPr>
          <w:color w:val="000000" w:themeColor="text1"/>
          <w:sz w:val="26"/>
          <w:szCs w:val="26"/>
        </w:rPr>
        <w:t>s of</w:t>
      </w:r>
      <w:r w:rsidR="0034158D" w:rsidRPr="00BE1FB3">
        <w:rPr>
          <w:color w:val="000000" w:themeColor="text1"/>
          <w:sz w:val="26"/>
          <w:szCs w:val="26"/>
        </w:rPr>
        <w:t xml:space="preserve"> management-level experience in a Thai company</w:t>
      </w:r>
      <w:r w:rsidR="00D501C8" w:rsidRPr="00BE1FB3">
        <w:rPr>
          <w:color w:val="000000" w:themeColor="text1"/>
          <w:sz w:val="26"/>
          <w:szCs w:val="26"/>
        </w:rPr>
        <w:t>,</w:t>
      </w:r>
      <w:r w:rsidR="0034158D" w:rsidRPr="00BE1FB3">
        <w:rPr>
          <w:color w:val="000000" w:themeColor="text1"/>
          <w:sz w:val="26"/>
          <w:szCs w:val="26"/>
        </w:rPr>
        <w:t xml:space="preserve"> </w:t>
      </w:r>
      <w:r w:rsidR="007F100D" w:rsidRPr="00BE1FB3">
        <w:rPr>
          <w:color w:val="000000" w:themeColor="text1"/>
          <w:sz w:val="26"/>
          <w:szCs w:val="26"/>
        </w:rPr>
        <w:t>respectively</w:t>
      </w:r>
      <w:r w:rsidR="0034158D" w:rsidRPr="00BE1FB3">
        <w:rPr>
          <w:color w:val="000000" w:themeColor="text1"/>
          <w:sz w:val="26"/>
          <w:szCs w:val="26"/>
        </w:rPr>
        <w:t>:</w:t>
      </w:r>
    </w:p>
    <w:p w14:paraId="79C46BF8" w14:textId="77777777" w:rsidR="00DD6BAD" w:rsidRPr="00BE1FB3" w:rsidRDefault="00DD6BAD" w:rsidP="00EE2CED">
      <w:pPr>
        <w:overflowPunct w:val="0"/>
        <w:autoSpaceDE w:val="0"/>
        <w:autoSpaceDN w:val="0"/>
        <w:adjustRightInd w:val="0"/>
        <w:spacing w:line="360" w:lineRule="exact"/>
        <w:ind w:firstLine="720"/>
        <w:jc w:val="both"/>
        <w:rPr>
          <w:i/>
          <w:iCs/>
          <w:color w:val="000000" w:themeColor="text1"/>
          <w:sz w:val="26"/>
          <w:szCs w:val="26"/>
        </w:rPr>
      </w:pPr>
    </w:p>
    <w:p w14:paraId="5BAE86B9" w14:textId="04020C65" w:rsidR="00986516"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w:t>
      </w:r>
      <w:r w:rsidR="00D27403" w:rsidRPr="00BE1FB3">
        <w:rPr>
          <w:i/>
          <w:iCs/>
          <w:color w:val="000000" w:themeColor="text1"/>
          <w:sz w:val="26"/>
          <w:szCs w:val="26"/>
        </w:rPr>
        <w:t>This World is uncertain. There is a risk to invest</w:t>
      </w:r>
      <w:r w:rsidRPr="00BE1FB3">
        <w:rPr>
          <w:i/>
          <w:iCs/>
          <w:color w:val="000000" w:themeColor="text1"/>
          <w:sz w:val="26"/>
          <w:szCs w:val="26"/>
        </w:rPr>
        <w:t>ing</w:t>
      </w:r>
      <w:r w:rsidR="00D27403" w:rsidRPr="00BE1FB3">
        <w:rPr>
          <w:i/>
          <w:iCs/>
          <w:color w:val="000000" w:themeColor="text1"/>
          <w:sz w:val="26"/>
          <w:szCs w:val="26"/>
        </w:rPr>
        <w:t xml:space="preserve"> in doing anything. We </w:t>
      </w:r>
      <w:proofErr w:type="gramStart"/>
      <w:r w:rsidR="00D27403" w:rsidRPr="00BE1FB3">
        <w:rPr>
          <w:i/>
          <w:iCs/>
          <w:color w:val="000000" w:themeColor="text1"/>
          <w:sz w:val="26"/>
          <w:szCs w:val="26"/>
        </w:rPr>
        <w:t>have to</w:t>
      </w:r>
      <w:proofErr w:type="gramEnd"/>
      <w:r w:rsidR="00D27403" w:rsidRPr="00BE1FB3">
        <w:rPr>
          <w:i/>
          <w:iCs/>
          <w:color w:val="000000" w:themeColor="text1"/>
          <w:sz w:val="26"/>
          <w:szCs w:val="26"/>
        </w:rPr>
        <w:t xml:space="preserve"> assess the risks. We do not know what the future will bring. We </w:t>
      </w:r>
      <w:proofErr w:type="gramStart"/>
      <w:r w:rsidR="00D27403" w:rsidRPr="00BE1FB3">
        <w:rPr>
          <w:i/>
          <w:iCs/>
          <w:color w:val="000000" w:themeColor="text1"/>
          <w:sz w:val="26"/>
          <w:szCs w:val="26"/>
        </w:rPr>
        <w:t>must be ready at all times</w:t>
      </w:r>
      <w:proofErr w:type="gramEnd"/>
      <w:r w:rsidR="00D27403" w:rsidRPr="00BE1FB3">
        <w:rPr>
          <w:i/>
          <w:iCs/>
          <w:color w:val="000000" w:themeColor="text1"/>
          <w:sz w:val="26"/>
          <w:szCs w:val="26"/>
        </w:rPr>
        <w:t xml:space="preserve">. Must have a reserve </w:t>
      </w:r>
      <w:r w:rsidR="00E504B6" w:rsidRPr="00BE1FB3">
        <w:rPr>
          <w:i/>
          <w:iCs/>
          <w:color w:val="000000" w:themeColor="text1"/>
          <w:sz w:val="26"/>
          <w:szCs w:val="26"/>
        </w:rPr>
        <w:t>w</w:t>
      </w:r>
      <w:r w:rsidR="00D27403" w:rsidRPr="00BE1FB3">
        <w:rPr>
          <w:i/>
          <w:iCs/>
          <w:color w:val="000000" w:themeColor="text1"/>
          <w:sz w:val="26"/>
          <w:szCs w:val="26"/>
        </w:rPr>
        <w:t xml:space="preserve">hich now the 6-month no-work reserve may not be enough. Maybe at least 2-3 years, we </w:t>
      </w:r>
      <w:proofErr w:type="gramStart"/>
      <w:r w:rsidR="00D27403" w:rsidRPr="00BE1FB3">
        <w:rPr>
          <w:i/>
          <w:iCs/>
          <w:color w:val="000000" w:themeColor="text1"/>
          <w:sz w:val="26"/>
          <w:szCs w:val="26"/>
        </w:rPr>
        <w:t>have to</w:t>
      </w:r>
      <w:proofErr w:type="gramEnd"/>
      <w:r w:rsidR="00D27403" w:rsidRPr="00BE1FB3">
        <w:rPr>
          <w:i/>
          <w:iCs/>
          <w:color w:val="000000" w:themeColor="text1"/>
          <w:sz w:val="26"/>
          <w:szCs w:val="26"/>
        </w:rPr>
        <w:t xml:space="preserve"> survive. </w:t>
      </w:r>
      <w:r w:rsidR="005059E0" w:rsidRPr="00BE1FB3">
        <w:rPr>
          <w:i/>
          <w:iCs/>
          <w:color w:val="000000" w:themeColor="text1"/>
          <w:sz w:val="26"/>
          <w:szCs w:val="26"/>
        </w:rPr>
        <w:t>R</w:t>
      </w:r>
      <w:r w:rsidR="00D27403" w:rsidRPr="00BE1FB3">
        <w:rPr>
          <w:i/>
          <w:iCs/>
          <w:color w:val="000000" w:themeColor="text1"/>
          <w:sz w:val="26"/>
          <w:szCs w:val="26"/>
        </w:rPr>
        <w:t xml:space="preserve">ely on yourself first; you </w:t>
      </w:r>
      <w:r w:rsidR="00E504B6" w:rsidRPr="00BE1FB3">
        <w:rPr>
          <w:i/>
          <w:iCs/>
          <w:color w:val="000000" w:themeColor="text1"/>
          <w:sz w:val="26"/>
          <w:szCs w:val="26"/>
        </w:rPr>
        <w:t>c</w:t>
      </w:r>
      <w:r w:rsidR="00D27403" w:rsidRPr="00BE1FB3">
        <w:rPr>
          <w:i/>
          <w:iCs/>
          <w:color w:val="000000" w:themeColor="text1"/>
          <w:sz w:val="26"/>
          <w:szCs w:val="26"/>
        </w:rPr>
        <w:t>annot wait for the government</w:t>
      </w:r>
      <w:r w:rsidR="005059E0" w:rsidRPr="00BE1FB3">
        <w:rPr>
          <w:i/>
          <w:iCs/>
          <w:color w:val="000000" w:themeColor="text1"/>
          <w:sz w:val="26"/>
          <w:szCs w:val="26"/>
        </w:rPr>
        <w:t>.</w:t>
      </w:r>
      <w:r w:rsidR="00D27403" w:rsidRPr="00BE1FB3">
        <w:rPr>
          <w:i/>
          <w:iCs/>
          <w:color w:val="000000" w:themeColor="text1"/>
          <w:sz w:val="26"/>
          <w:szCs w:val="26"/>
        </w:rPr>
        <w:t xml:space="preserve"> You must have an additional career, sell insurance, refer bank fees.</w:t>
      </w:r>
      <w:r w:rsidRPr="00BE1FB3">
        <w:rPr>
          <w:i/>
          <w:iCs/>
          <w:color w:val="000000" w:themeColor="text1"/>
          <w:sz w:val="26"/>
          <w:szCs w:val="26"/>
        </w:rPr>
        <w:t>"</w:t>
      </w:r>
    </w:p>
    <w:p w14:paraId="43D49F29" w14:textId="77777777" w:rsidR="00DD6BAD" w:rsidRPr="00BE1FB3" w:rsidRDefault="00DD6BAD" w:rsidP="00EE2CED">
      <w:pPr>
        <w:overflowPunct w:val="0"/>
        <w:autoSpaceDE w:val="0"/>
        <w:autoSpaceDN w:val="0"/>
        <w:adjustRightInd w:val="0"/>
        <w:spacing w:line="360" w:lineRule="exact"/>
        <w:ind w:left="720" w:right="489"/>
        <w:jc w:val="both"/>
        <w:rPr>
          <w:i/>
          <w:iCs/>
          <w:color w:val="000000" w:themeColor="text1"/>
          <w:sz w:val="26"/>
          <w:szCs w:val="26"/>
        </w:rPr>
      </w:pPr>
    </w:p>
    <w:p w14:paraId="4F00B2F0" w14:textId="2F7D2F0C" w:rsidR="00F0290D"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w:t>
      </w:r>
      <w:r w:rsidR="00986516" w:rsidRPr="00BE1FB3">
        <w:rPr>
          <w:i/>
          <w:iCs/>
          <w:color w:val="000000" w:themeColor="text1"/>
          <w:sz w:val="26"/>
          <w:szCs w:val="26"/>
        </w:rPr>
        <w:t>We should have cash stored before. Do not invest completely; see the right things and buy. At least we need to have the cash to keep. Cash is the most importan</w:t>
      </w:r>
      <w:r w:rsidR="00D27403" w:rsidRPr="00BE1FB3">
        <w:rPr>
          <w:i/>
          <w:iCs/>
          <w:color w:val="000000" w:themeColor="text1"/>
          <w:sz w:val="26"/>
          <w:szCs w:val="26"/>
        </w:rPr>
        <w:t>t</w:t>
      </w:r>
      <w:r w:rsidR="00986516" w:rsidRPr="00BE1FB3">
        <w:rPr>
          <w:i/>
          <w:iCs/>
          <w:color w:val="000000" w:themeColor="text1"/>
          <w:sz w:val="26"/>
          <w:szCs w:val="26"/>
        </w:rPr>
        <w:t xml:space="preserve"> reserve</w:t>
      </w:r>
      <w:r w:rsidR="007F31B4" w:rsidRPr="00BE1FB3">
        <w:rPr>
          <w:i/>
          <w:iCs/>
          <w:color w:val="000000" w:themeColor="text1"/>
          <w:sz w:val="26"/>
          <w:szCs w:val="26"/>
        </w:rPr>
        <w:t>.</w:t>
      </w:r>
      <w:r w:rsidR="00986516" w:rsidRPr="00BE1FB3">
        <w:rPr>
          <w:i/>
          <w:iCs/>
          <w:color w:val="000000" w:themeColor="text1"/>
          <w:sz w:val="26"/>
          <w:szCs w:val="26"/>
        </w:rPr>
        <w:t xml:space="preserve"> We do not know what will happen</w:t>
      </w:r>
      <w:r w:rsidR="00D27403" w:rsidRPr="00BE1FB3">
        <w:rPr>
          <w:i/>
          <w:iCs/>
          <w:color w:val="000000" w:themeColor="text1"/>
          <w:sz w:val="26"/>
          <w:szCs w:val="26"/>
        </w:rPr>
        <w:t>.</w:t>
      </w:r>
      <w:r w:rsidRPr="00BE1FB3">
        <w:rPr>
          <w:i/>
          <w:iCs/>
          <w:color w:val="000000" w:themeColor="text1"/>
          <w:sz w:val="26"/>
          <w:szCs w:val="26"/>
        </w:rPr>
        <w:t>"</w:t>
      </w:r>
    </w:p>
    <w:p w14:paraId="6FA24BCF" w14:textId="77777777" w:rsidR="007F100D" w:rsidRPr="00BE1FB3" w:rsidRDefault="007F100D" w:rsidP="00EE2CED">
      <w:pPr>
        <w:overflowPunct w:val="0"/>
        <w:autoSpaceDE w:val="0"/>
        <w:autoSpaceDN w:val="0"/>
        <w:adjustRightInd w:val="0"/>
        <w:spacing w:line="360" w:lineRule="exact"/>
        <w:ind w:left="720" w:right="489"/>
        <w:jc w:val="both"/>
        <w:rPr>
          <w:i/>
          <w:iCs/>
          <w:color w:val="000000" w:themeColor="text1"/>
          <w:sz w:val="26"/>
          <w:szCs w:val="26"/>
        </w:rPr>
      </w:pPr>
    </w:p>
    <w:p w14:paraId="77D938F0" w14:textId="7082BA2B" w:rsidR="00C02FD5"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Through</w:t>
      </w:r>
      <w:r w:rsidR="00A26B64" w:rsidRPr="00BE1FB3">
        <w:rPr>
          <w:color w:val="000000" w:themeColor="text1"/>
          <w:sz w:val="26"/>
          <w:szCs w:val="26"/>
        </w:rPr>
        <w:t xml:space="preserve"> multitask</w:t>
      </w:r>
      <w:r w:rsidR="00D501C8" w:rsidRPr="00BE1FB3">
        <w:rPr>
          <w:color w:val="000000" w:themeColor="text1"/>
          <w:sz w:val="26"/>
          <w:szCs w:val="26"/>
        </w:rPr>
        <w:t>ing</w:t>
      </w:r>
      <w:r w:rsidRPr="00BE1FB3">
        <w:rPr>
          <w:color w:val="000000" w:themeColor="text1"/>
          <w:sz w:val="26"/>
          <w:szCs w:val="26"/>
        </w:rPr>
        <w:t xml:space="preserve">, time management, and task </w:t>
      </w:r>
      <w:r w:rsidR="00EE2CED" w:rsidRPr="00BE1FB3">
        <w:rPr>
          <w:color w:val="000000" w:themeColor="text1"/>
          <w:sz w:val="26"/>
          <w:szCs w:val="26"/>
        </w:rPr>
        <w:t>prioriti</w:t>
      </w:r>
      <w:r w:rsidR="00EE2CED" w:rsidRPr="00BE1FB3">
        <w:rPr>
          <w:color w:val="000000" w:themeColor="text1"/>
          <w:sz w:val="26"/>
          <w:szCs w:val="26"/>
        </w:rPr>
        <w:t>z</w:t>
      </w:r>
      <w:r w:rsidR="00EE2CED" w:rsidRPr="00BE1FB3">
        <w:rPr>
          <w:color w:val="000000" w:themeColor="text1"/>
          <w:sz w:val="26"/>
          <w:szCs w:val="26"/>
        </w:rPr>
        <w:t>ation</w:t>
      </w:r>
      <w:r w:rsidRPr="00BE1FB3">
        <w:rPr>
          <w:color w:val="000000" w:themeColor="text1"/>
          <w:sz w:val="26"/>
          <w:szCs w:val="26"/>
        </w:rPr>
        <w:t xml:space="preserve">, work productivity </w:t>
      </w:r>
      <w:r w:rsidR="000817AB" w:rsidRPr="00BE1FB3">
        <w:rPr>
          <w:color w:val="000000" w:themeColor="text1"/>
          <w:sz w:val="26"/>
          <w:szCs w:val="26"/>
        </w:rPr>
        <w:t xml:space="preserve">was </w:t>
      </w:r>
      <w:r w:rsidR="00D501C8" w:rsidRPr="00BE1FB3">
        <w:rPr>
          <w:color w:val="000000" w:themeColor="text1"/>
          <w:sz w:val="26"/>
          <w:szCs w:val="26"/>
        </w:rPr>
        <w:t>fingered as</w:t>
      </w:r>
      <w:r w:rsidRPr="00BE1FB3">
        <w:rPr>
          <w:color w:val="000000" w:themeColor="text1"/>
          <w:sz w:val="26"/>
          <w:szCs w:val="26"/>
        </w:rPr>
        <w:t xml:space="preserve"> concepts </w:t>
      </w:r>
      <w:r w:rsidR="00D501C8" w:rsidRPr="00BE1FB3">
        <w:rPr>
          <w:color w:val="000000" w:themeColor="text1"/>
          <w:sz w:val="26"/>
          <w:szCs w:val="26"/>
        </w:rPr>
        <w:t>that can help</w:t>
      </w:r>
      <w:r w:rsidRPr="00BE1FB3">
        <w:rPr>
          <w:color w:val="000000" w:themeColor="text1"/>
          <w:sz w:val="26"/>
          <w:szCs w:val="26"/>
        </w:rPr>
        <w:t xml:space="preserve"> them survive</w:t>
      </w:r>
      <w:r w:rsidR="00D501C8" w:rsidRPr="00BE1FB3">
        <w:rPr>
          <w:color w:val="000000" w:themeColor="text1"/>
          <w:sz w:val="26"/>
          <w:szCs w:val="26"/>
        </w:rPr>
        <w:t xml:space="preserve"> </w:t>
      </w:r>
      <w:r w:rsidRPr="00BE1FB3">
        <w:rPr>
          <w:color w:val="000000" w:themeColor="text1"/>
          <w:sz w:val="26"/>
          <w:szCs w:val="26"/>
        </w:rPr>
        <w:t xml:space="preserve">the tough times by earning the highest value </w:t>
      </w:r>
      <w:r w:rsidR="00D8648D" w:rsidRPr="00BE1FB3">
        <w:rPr>
          <w:color w:val="000000" w:themeColor="text1"/>
          <w:sz w:val="26"/>
          <w:szCs w:val="26"/>
        </w:rPr>
        <w:t>from</w:t>
      </w:r>
      <w:r w:rsidRPr="00BE1FB3">
        <w:rPr>
          <w:color w:val="000000" w:themeColor="text1"/>
          <w:sz w:val="26"/>
          <w:szCs w:val="26"/>
        </w:rPr>
        <w:t xml:space="preserve"> their limited sale</w:t>
      </w:r>
      <w:r w:rsidR="00D501C8" w:rsidRPr="00BE1FB3">
        <w:rPr>
          <w:color w:val="000000" w:themeColor="text1"/>
          <w:sz w:val="26"/>
          <w:szCs w:val="26"/>
        </w:rPr>
        <w:t>s</w:t>
      </w:r>
      <w:r w:rsidRPr="00BE1FB3">
        <w:rPr>
          <w:color w:val="000000" w:themeColor="text1"/>
          <w:sz w:val="26"/>
          <w:szCs w:val="26"/>
        </w:rPr>
        <w:t xml:space="preserve"> volume. </w:t>
      </w:r>
      <w:proofErr w:type="gramStart"/>
      <w:r w:rsidRPr="00BE1FB3">
        <w:rPr>
          <w:color w:val="000000" w:themeColor="text1"/>
          <w:sz w:val="26"/>
          <w:szCs w:val="26"/>
        </w:rPr>
        <w:t>Last but not least</w:t>
      </w:r>
      <w:proofErr w:type="gramEnd"/>
      <w:r w:rsidRPr="00BE1FB3">
        <w:rPr>
          <w:color w:val="000000" w:themeColor="text1"/>
          <w:sz w:val="26"/>
          <w:szCs w:val="26"/>
        </w:rPr>
        <w:t>,</w:t>
      </w:r>
      <w:r w:rsidR="00A26B64" w:rsidRPr="00BE1FB3">
        <w:rPr>
          <w:color w:val="000000" w:themeColor="text1"/>
          <w:sz w:val="26"/>
          <w:szCs w:val="26"/>
        </w:rPr>
        <w:t xml:space="preserve"> scenario </w:t>
      </w:r>
      <w:r w:rsidRPr="00BE1FB3">
        <w:rPr>
          <w:color w:val="000000" w:themeColor="text1"/>
          <w:sz w:val="26"/>
          <w:szCs w:val="26"/>
        </w:rPr>
        <w:t xml:space="preserve">analysis and </w:t>
      </w:r>
      <w:r w:rsidR="00A26B64" w:rsidRPr="00BE1FB3">
        <w:rPr>
          <w:color w:val="000000" w:themeColor="text1"/>
          <w:sz w:val="26"/>
          <w:szCs w:val="26"/>
        </w:rPr>
        <w:t>planning</w:t>
      </w:r>
      <w:r w:rsidRPr="00BE1FB3">
        <w:rPr>
          <w:color w:val="000000" w:themeColor="text1"/>
          <w:sz w:val="26"/>
          <w:szCs w:val="26"/>
        </w:rPr>
        <w:t xml:space="preserve"> were seriously reth</w:t>
      </w:r>
      <w:r w:rsidR="00A23714" w:rsidRPr="00BE1FB3">
        <w:rPr>
          <w:color w:val="000000" w:themeColor="text1"/>
          <w:sz w:val="26"/>
          <w:szCs w:val="26"/>
        </w:rPr>
        <w:t>ought by most respondents</w:t>
      </w:r>
      <w:r w:rsidRPr="00BE1FB3">
        <w:rPr>
          <w:color w:val="000000" w:themeColor="text1"/>
          <w:sz w:val="26"/>
          <w:szCs w:val="26"/>
        </w:rPr>
        <w:t>.</w:t>
      </w:r>
      <w:r w:rsidR="0034158D" w:rsidRPr="00BE1FB3">
        <w:rPr>
          <w:color w:val="000000" w:themeColor="text1"/>
          <w:sz w:val="26"/>
          <w:szCs w:val="26"/>
        </w:rPr>
        <w:t xml:space="preserve"> This can be inferred </w:t>
      </w:r>
      <w:r w:rsidR="00D501C8" w:rsidRPr="00BE1FB3">
        <w:rPr>
          <w:color w:val="000000" w:themeColor="text1"/>
          <w:sz w:val="26"/>
          <w:szCs w:val="26"/>
        </w:rPr>
        <w:t>from</w:t>
      </w:r>
      <w:r w:rsidR="0034158D" w:rsidRPr="00BE1FB3">
        <w:rPr>
          <w:color w:val="000000" w:themeColor="text1"/>
          <w:sz w:val="26"/>
          <w:szCs w:val="26"/>
        </w:rPr>
        <w:t xml:space="preserve"> the information given by a female owner with over thirteen</w:t>
      </w:r>
      <w:r w:rsidR="000A6E2E" w:rsidRPr="00BE1FB3">
        <w:rPr>
          <w:color w:val="000000" w:themeColor="text1"/>
          <w:sz w:val="26"/>
          <w:szCs w:val="26"/>
        </w:rPr>
        <w:t xml:space="preserve"> </w:t>
      </w:r>
      <w:r w:rsidR="0034158D" w:rsidRPr="00BE1FB3">
        <w:rPr>
          <w:color w:val="000000" w:themeColor="text1"/>
          <w:sz w:val="26"/>
          <w:szCs w:val="26"/>
        </w:rPr>
        <w:t>year</w:t>
      </w:r>
      <w:r w:rsidR="000A6E2E" w:rsidRPr="00BE1FB3">
        <w:rPr>
          <w:color w:val="000000" w:themeColor="text1"/>
          <w:sz w:val="26"/>
          <w:szCs w:val="26"/>
        </w:rPr>
        <w:t>s of</w:t>
      </w:r>
      <w:r w:rsidR="0034158D" w:rsidRPr="00BE1FB3">
        <w:rPr>
          <w:color w:val="000000" w:themeColor="text1"/>
          <w:sz w:val="26"/>
          <w:szCs w:val="26"/>
        </w:rPr>
        <w:t xml:space="preserve"> experience in a Thai company and a female agent with over three</w:t>
      </w:r>
      <w:r w:rsidR="000A6E2E" w:rsidRPr="00BE1FB3">
        <w:rPr>
          <w:color w:val="000000" w:themeColor="text1"/>
          <w:sz w:val="26"/>
          <w:szCs w:val="26"/>
        </w:rPr>
        <w:t xml:space="preserve"> </w:t>
      </w:r>
      <w:r w:rsidR="0034158D" w:rsidRPr="00BE1FB3">
        <w:rPr>
          <w:color w:val="000000" w:themeColor="text1"/>
          <w:sz w:val="26"/>
          <w:szCs w:val="26"/>
        </w:rPr>
        <w:t>year</w:t>
      </w:r>
      <w:r w:rsidR="000A6E2E" w:rsidRPr="00BE1FB3">
        <w:rPr>
          <w:color w:val="000000" w:themeColor="text1"/>
          <w:sz w:val="26"/>
          <w:szCs w:val="26"/>
        </w:rPr>
        <w:t>s of</w:t>
      </w:r>
      <w:r w:rsidR="0034158D" w:rsidRPr="00BE1FB3">
        <w:rPr>
          <w:color w:val="000000" w:themeColor="text1"/>
          <w:sz w:val="26"/>
          <w:szCs w:val="26"/>
        </w:rPr>
        <w:t xml:space="preserve"> management-level experience in a Thai company</w:t>
      </w:r>
      <w:r w:rsidR="00D501C8" w:rsidRPr="00BE1FB3">
        <w:rPr>
          <w:color w:val="000000" w:themeColor="text1"/>
          <w:sz w:val="26"/>
          <w:szCs w:val="26"/>
        </w:rPr>
        <w:t>, respectively</w:t>
      </w:r>
      <w:r w:rsidR="0034158D" w:rsidRPr="00BE1FB3">
        <w:rPr>
          <w:color w:val="000000" w:themeColor="text1"/>
          <w:sz w:val="26"/>
          <w:szCs w:val="26"/>
        </w:rPr>
        <w:t>:</w:t>
      </w:r>
      <w:r w:rsidR="000817AB" w:rsidRPr="00BE1FB3">
        <w:rPr>
          <w:color w:val="000000" w:themeColor="text1"/>
          <w:sz w:val="26"/>
          <w:szCs w:val="26"/>
        </w:rPr>
        <w:t xml:space="preserve"> </w:t>
      </w:r>
    </w:p>
    <w:p w14:paraId="6CB896C9" w14:textId="77777777" w:rsidR="007F100D" w:rsidRPr="00BE1FB3" w:rsidRDefault="007F100D" w:rsidP="00EE2CED">
      <w:pPr>
        <w:overflowPunct w:val="0"/>
        <w:autoSpaceDE w:val="0"/>
        <w:autoSpaceDN w:val="0"/>
        <w:adjustRightInd w:val="0"/>
        <w:spacing w:line="360" w:lineRule="exact"/>
        <w:ind w:firstLine="720"/>
        <w:jc w:val="both"/>
        <w:rPr>
          <w:color w:val="000000" w:themeColor="text1"/>
          <w:sz w:val="26"/>
          <w:szCs w:val="26"/>
        </w:rPr>
      </w:pPr>
    </w:p>
    <w:p w14:paraId="6F4BC04F" w14:textId="5D56A41A" w:rsidR="00986516"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w:t>
      </w:r>
      <w:r w:rsidR="00D27403" w:rsidRPr="00BE1FB3">
        <w:rPr>
          <w:i/>
          <w:iCs/>
          <w:color w:val="000000" w:themeColor="text1"/>
          <w:sz w:val="26"/>
          <w:szCs w:val="26"/>
        </w:rPr>
        <w:t>You know that unexpected situations can always arise. Therefore</w:t>
      </w:r>
      <w:r w:rsidR="00ED3293" w:rsidRPr="00BE1FB3">
        <w:rPr>
          <w:i/>
          <w:iCs/>
          <w:color w:val="000000" w:themeColor="text1"/>
          <w:sz w:val="26"/>
          <w:szCs w:val="26"/>
        </w:rPr>
        <w:t>,</w:t>
      </w:r>
      <w:r w:rsidR="00D27403" w:rsidRPr="00BE1FB3">
        <w:rPr>
          <w:i/>
          <w:iCs/>
          <w:color w:val="000000" w:themeColor="text1"/>
          <w:sz w:val="26"/>
          <w:szCs w:val="26"/>
        </w:rPr>
        <w:t xml:space="preserve"> we </w:t>
      </w:r>
      <w:proofErr w:type="gramStart"/>
      <w:r w:rsidR="00D27403" w:rsidRPr="00BE1FB3">
        <w:rPr>
          <w:i/>
          <w:iCs/>
          <w:color w:val="000000" w:themeColor="text1"/>
          <w:sz w:val="26"/>
          <w:szCs w:val="26"/>
        </w:rPr>
        <w:t>have to</w:t>
      </w:r>
      <w:proofErr w:type="gramEnd"/>
      <w:r w:rsidR="00D27403" w:rsidRPr="00BE1FB3">
        <w:rPr>
          <w:i/>
          <w:iCs/>
          <w:color w:val="000000" w:themeColor="text1"/>
          <w:sz w:val="26"/>
          <w:szCs w:val="26"/>
        </w:rPr>
        <w:t xml:space="preserve"> be prepared all the time</w:t>
      </w:r>
      <w:r w:rsidR="00D501C8" w:rsidRPr="00BE1FB3">
        <w:rPr>
          <w:i/>
          <w:iCs/>
          <w:color w:val="000000" w:themeColor="text1"/>
          <w:sz w:val="26"/>
          <w:szCs w:val="26"/>
        </w:rPr>
        <w:t>.</w:t>
      </w:r>
      <w:r w:rsidR="00D27403" w:rsidRPr="00BE1FB3">
        <w:rPr>
          <w:i/>
          <w:iCs/>
          <w:color w:val="000000" w:themeColor="text1"/>
          <w:sz w:val="26"/>
          <w:szCs w:val="26"/>
        </w:rPr>
        <w:t xml:space="preserve"> For example, during COVID</w:t>
      </w:r>
      <w:r w:rsidR="00D501C8" w:rsidRPr="00BE1FB3">
        <w:rPr>
          <w:i/>
          <w:iCs/>
          <w:color w:val="000000" w:themeColor="text1"/>
          <w:sz w:val="26"/>
          <w:szCs w:val="26"/>
        </w:rPr>
        <w:t>-</w:t>
      </w:r>
      <w:r w:rsidR="00D27403" w:rsidRPr="00BE1FB3">
        <w:rPr>
          <w:i/>
          <w:iCs/>
          <w:color w:val="000000" w:themeColor="text1"/>
          <w:sz w:val="26"/>
          <w:szCs w:val="26"/>
        </w:rPr>
        <w:t xml:space="preserve">19 in the past, customers put their deposit and </w:t>
      </w:r>
      <w:proofErr w:type="spellStart"/>
      <w:r w:rsidR="00D27403" w:rsidRPr="00BE1FB3">
        <w:rPr>
          <w:i/>
          <w:iCs/>
          <w:color w:val="000000" w:themeColor="text1"/>
          <w:sz w:val="26"/>
          <w:szCs w:val="26"/>
        </w:rPr>
        <w:t>canceled</w:t>
      </w:r>
      <w:proofErr w:type="spellEnd"/>
      <w:r w:rsidR="00D27403" w:rsidRPr="00BE1FB3">
        <w:rPr>
          <w:i/>
          <w:iCs/>
          <w:color w:val="000000" w:themeColor="text1"/>
          <w:sz w:val="26"/>
          <w:szCs w:val="26"/>
        </w:rPr>
        <w:t xml:space="preserve"> a total of around </w:t>
      </w:r>
      <w:r w:rsidR="00451106" w:rsidRPr="00BE1FB3">
        <w:rPr>
          <w:i/>
          <w:iCs/>
          <w:color w:val="000000" w:themeColor="text1"/>
          <w:sz w:val="26"/>
          <w:szCs w:val="26"/>
        </w:rPr>
        <w:t>two-</w:t>
      </w:r>
      <w:r w:rsidR="0011051E" w:rsidRPr="00BE1FB3">
        <w:rPr>
          <w:i/>
          <w:iCs/>
          <w:color w:val="000000" w:themeColor="text1"/>
          <w:sz w:val="26"/>
          <w:szCs w:val="26"/>
        </w:rPr>
        <w:t>three hundred</w:t>
      </w:r>
      <w:r w:rsidR="00D27403" w:rsidRPr="00BE1FB3">
        <w:rPr>
          <w:i/>
          <w:iCs/>
          <w:color w:val="000000" w:themeColor="text1"/>
          <w:sz w:val="26"/>
          <w:szCs w:val="26"/>
        </w:rPr>
        <w:t xml:space="preserve"> thousand baht</w:t>
      </w:r>
      <w:r w:rsidR="00ED3293" w:rsidRPr="00BE1FB3">
        <w:rPr>
          <w:i/>
          <w:iCs/>
          <w:color w:val="000000" w:themeColor="text1"/>
          <w:sz w:val="26"/>
          <w:szCs w:val="26"/>
        </w:rPr>
        <w:t xml:space="preserve"> (USD6,000-10,000)</w:t>
      </w:r>
      <w:r w:rsidR="00D27403" w:rsidRPr="00BE1FB3">
        <w:rPr>
          <w:i/>
          <w:iCs/>
          <w:color w:val="000000" w:themeColor="text1"/>
          <w:sz w:val="26"/>
          <w:szCs w:val="26"/>
        </w:rPr>
        <w:t xml:space="preserve">, which was stressful. Therefore, having to cut all expenses </w:t>
      </w:r>
      <w:r w:rsidR="00ED3293" w:rsidRPr="00BE1FB3">
        <w:rPr>
          <w:i/>
          <w:iCs/>
          <w:color w:val="000000" w:themeColor="text1"/>
          <w:sz w:val="26"/>
          <w:szCs w:val="26"/>
        </w:rPr>
        <w:t>o</w:t>
      </w:r>
      <w:r w:rsidR="00D27403" w:rsidRPr="00BE1FB3">
        <w:rPr>
          <w:i/>
          <w:iCs/>
          <w:color w:val="000000" w:themeColor="text1"/>
          <w:sz w:val="26"/>
          <w:szCs w:val="26"/>
        </w:rPr>
        <w:t xml:space="preserve">therwise, </w:t>
      </w:r>
      <w:r w:rsidR="00ED3293" w:rsidRPr="00BE1FB3">
        <w:rPr>
          <w:i/>
          <w:iCs/>
          <w:color w:val="000000" w:themeColor="text1"/>
          <w:sz w:val="26"/>
          <w:szCs w:val="26"/>
        </w:rPr>
        <w:t>we</w:t>
      </w:r>
      <w:r w:rsidR="00D27403" w:rsidRPr="00BE1FB3">
        <w:rPr>
          <w:i/>
          <w:iCs/>
          <w:color w:val="000000" w:themeColor="text1"/>
          <w:sz w:val="26"/>
          <w:szCs w:val="26"/>
        </w:rPr>
        <w:t xml:space="preserve"> will not pass through. Another thing from COVID</w:t>
      </w:r>
      <w:r w:rsidR="00ED3293" w:rsidRPr="00BE1FB3">
        <w:rPr>
          <w:i/>
          <w:iCs/>
          <w:color w:val="000000" w:themeColor="text1"/>
          <w:sz w:val="26"/>
          <w:szCs w:val="26"/>
        </w:rPr>
        <w:t>-19</w:t>
      </w:r>
      <w:r w:rsidR="00D27403" w:rsidRPr="00BE1FB3">
        <w:rPr>
          <w:i/>
          <w:iCs/>
          <w:color w:val="000000" w:themeColor="text1"/>
          <w:sz w:val="26"/>
          <w:szCs w:val="26"/>
        </w:rPr>
        <w:t xml:space="preserve"> is that we turn to time management to be more efficient. For example, if there are many customers. </w:t>
      </w:r>
      <w:r w:rsidR="00ED3293" w:rsidRPr="00BE1FB3">
        <w:rPr>
          <w:i/>
          <w:iCs/>
          <w:color w:val="000000" w:themeColor="text1"/>
          <w:sz w:val="26"/>
          <w:szCs w:val="26"/>
        </w:rPr>
        <w:t>The customer</w:t>
      </w:r>
      <w:r w:rsidR="00D27403" w:rsidRPr="00BE1FB3">
        <w:rPr>
          <w:i/>
          <w:iCs/>
          <w:color w:val="000000" w:themeColor="text1"/>
          <w:sz w:val="26"/>
          <w:szCs w:val="26"/>
        </w:rPr>
        <w:t xml:space="preserve"> has </w:t>
      </w:r>
      <w:r w:rsidR="00ED3293" w:rsidRPr="00BE1FB3">
        <w:rPr>
          <w:i/>
          <w:iCs/>
          <w:color w:val="000000" w:themeColor="text1"/>
          <w:sz w:val="26"/>
          <w:szCs w:val="26"/>
        </w:rPr>
        <w:t>visited</w:t>
      </w:r>
      <w:r w:rsidR="00D27403" w:rsidRPr="00BE1FB3">
        <w:rPr>
          <w:i/>
          <w:iCs/>
          <w:color w:val="000000" w:themeColor="text1"/>
          <w:sz w:val="26"/>
          <w:szCs w:val="26"/>
        </w:rPr>
        <w:t xml:space="preserve"> 20-30 rooms</w:t>
      </w:r>
      <w:r w:rsidR="00ED3293" w:rsidRPr="00BE1FB3">
        <w:rPr>
          <w:i/>
          <w:iCs/>
          <w:color w:val="000000" w:themeColor="text1"/>
          <w:sz w:val="26"/>
          <w:szCs w:val="26"/>
        </w:rPr>
        <w:t xml:space="preserve"> </w:t>
      </w:r>
      <w:r w:rsidR="00D27403" w:rsidRPr="00BE1FB3">
        <w:rPr>
          <w:i/>
          <w:iCs/>
          <w:color w:val="000000" w:themeColor="text1"/>
          <w:sz w:val="26"/>
          <w:szCs w:val="26"/>
        </w:rPr>
        <w:t xml:space="preserve">but has not yet decided. </w:t>
      </w:r>
      <w:r w:rsidR="00ED3293" w:rsidRPr="00BE1FB3">
        <w:rPr>
          <w:i/>
          <w:iCs/>
          <w:color w:val="000000" w:themeColor="text1"/>
          <w:sz w:val="26"/>
          <w:szCs w:val="26"/>
        </w:rPr>
        <w:t xml:space="preserve">We </w:t>
      </w:r>
      <w:r w:rsidR="00D27403" w:rsidRPr="00BE1FB3">
        <w:rPr>
          <w:i/>
          <w:iCs/>
          <w:color w:val="000000" w:themeColor="text1"/>
          <w:sz w:val="26"/>
          <w:szCs w:val="26"/>
        </w:rPr>
        <w:t xml:space="preserve">will allocate more care for </w:t>
      </w:r>
      <w:r w:rsidR="00D27403" w:rsidRPr="00BE1FB3">
        <w:rPr>
          <w:i/>
          <w:iCs/>
          <w:color w:val="000000" w:themeColor="text1"/>
          <w:sz w:val="26"/>
          <w:szCs w:val="26"/>
        </w:rPr>
        <w:lastRenderedPageBreak/>
        <w:t xml:space="preserve">only potential customers, resulting in better performance. Because our time is limited to 24 hours as well, </w:t>
      </w:r>
      <w:r w:rsidR="00D501C8" w:rsidRPr="00BE1FB3">
        <w:rPr>
          <w:i/>
          <w:iCs/>
          <w:color w:val="000000" w:themeColor="text1"/>
          <w:sz w:val="26"/>
          <w:szCs w:val="26"/>
        </w:rPr>
        <w:t>but</w:t>
      </w:r>
      <w:r w:rsidR="00D27403" w:rsidRPr="00BE1FB3">
        <w:rPr>
          <w:i/>
          <w:iCs/>
          <w:color w:val="000000" w:themeColor="text1"/>
          <w:sz w:val="26"/>
          <w:szCs w:val="26"/>
        </w:rPr>
        <w:t xml:space="preserve"> </w:t>
      </w:r>
      <w:r w:rsidR="000817AB" w:rsidRPr="00BE1FB3">
        <w:rPr>
          <w:i/>
          <w:iCs/>
          <w:color w:val="000000" w:themeColor="text1"/>
          <w:sz w:val="26"/>
          <w:szCs w:val="26"/>
        </w:rPr>
        <w:t xml:space="preserve">we </w:t>
      </w:r>
      <w:r w:rsidR="00D27403" w:rsidRPr="00BE1FB3">
        <w:rPr>
          <w:i/>
          <w:iCs/>
          <w:color w:val="000000" w:themeColor="text1"/>
          <w:sz w:val="26"/>
          <w:szCs w:val="26"/>
        </w:rPr>
        <w:t>want to get better results</w:t>
      </w:r>
      <w:r w:rsidR="00D501C8" w:rsidRPr="00BE1FB3">
        <w:rPr>
          <w:i/>
          <w:iCs/>
          <w:color w:val="000000" w:themeColor="text1"/>
          <w:sz w:val="26"/>
          <w:szCs w:val="26"/>
        </w:rPr>
        <w:t>.</w:t>
      </w:r>
      <w:r w:rsidRPr="00BE1FB3">
        <w:rPr>
          <w:i/>
          <w:iCs/>
          <w:color w:val="000000" w:themeColor="text1"/>
          <w:sz w:val="26"/>
          <w:szCs w:val="26"/>
        </w:rPr>
        <w:t>"</w:t>
      </w:r>
    </w:p>
    <w:p w14:paraId="68E931BD" w14:textId="77777777" w:rsidR="00945567" w:rsidRPr="00BE1FB3" w:rsidRDefault="00945567" w:rsidP="00EE2CED">
      <w:pPr>
        <w:overflowPunct w:val="0"/>
        <w:autoSpaceDE w:val="0"/>
        <w:autoSpaceDN w:val="0"/>
        <w:adjustRightInd w:val="0"/>
        <w:spacing w:line="360" w:lineRule="exact"/>
        <w:ind w:left="720" w:right="489"/>
        <w:jc w:val="both"/>
        <w:rPr>
          <w:i/>
          <w:iCs/>
          <w:color w:val="000000" w:themeColor="text1"/>
          <w:sz w:val="26"/>
          <w:szCs w:val="26"/>
        </w:rPr>
      </w:pPr>
    </w:p>
    <w:p w14:paraId="05AC19E7" w14:textId="0A9052F3" w:rsidR="00126421" w:rsidRPr="00BE1FB3" w:rsidRDefault="00EE2CED" w:rsidP="00EE2CED">
      <w:pPr>
        <w:overflowPunct w:val="0"/>
        <w:autoSpaceDE w:val="0"/>
        <w:autoSpaceDN w:val="0"/>
        <w:adjustRightInd w:val="0"/>
        <w:spacing w:line="360" w:lineRule="exact"/>
        <w:ind w:left="720" w:right="489"/>
        <w:jc w:val="both"/>
        <w:rPr>
          <w:i/>
          <w:iCs/>
          <w:color w:val="000000" w:themeColor="text1"/>
          <w:sz w:val="26"/>
          <w:szCs w:val="26"/>
        </w:rPr>
      </w:pPr>
      <w:r w:rsidRPr="00BE1FB3">
        <w:rPr>
          <w:i/>
          <w:iCs/>
          <w:color w:val="000000" w:themeColor="text1"/>
          <w:sz w:val="26"/>
          <w:szCs w:val="26"/>
        </w:rPr>
        <w:t>"</w:t>
      </w:r>
      <w:r w:rsidR="00986516" w:rsidRPr="00BE1FB3">
        <w:rPr>
          <w:i/>
          <w:iCs/>
          <w:color w:val="000000" w:themeColor="text1"/>
          <w:sz w:val="26"/>
          <w:szCs w:val="26"/>
        </w:rPr>
        <w:t xml:space="preserve">We must be flexible </w:t>
      </w:r>
      <w:proofErr w:type="gramStart"/>
      <w:r w:rsidR="00986516" w:rsidRPr="00BE1FB3">
        <w:rPr>
          <w:i/>
          <w:iCs/>
          <w:color w:val="000000" w:themeColor="text1"/>
          <w:sz w:val="26"/>
          <w:szCs w:val="26"/>
        </w:rPr>
        <w:t>in order to</w:t>
      </w:r>
      <w:proofErr w:type="gramEnd"/>
      <w:r w:rsidR="00986516" w:rsidRPr="00BE1FB3">
        <w:rPr>
          <w:i/>
          <w:iCs/>
          <w:color w:val="000000" w:themeColor="text1"/>
          <w:sz w:val="26"/>
          <w:szCs w:val="26"/>
        </w:rPr>
        <w:t xml:space="preserve"> be able to multitask. It is not just one. Must</w:t>
      </w:r>
      <w:r w:rsidR="000152A6" w:rsidRPr="00BE1FB3">
        <w:rPr>
          <w:i/>
          <w:iCs/>
          <w:color w:val="000000" w:themeColor="text1"/>
          <w:sz w:val="26"/>
          <w:szCs w:val="26"/>
        </w:rPr>
        <w:t xml:space="preserve"> be able to</w:t>
      </w:r>
      <w:r w:rsidR="00986516" w:rsidRPr="00BE1FB3">
        <w:rPr>
          <w:i/>
          <w:iCs/>
          <w:color w:val="000000" w:themeColor="text1"/>
          <w:sz w:val="26"/>
          <w:szCs w:val="26"/>
        </w:rPr>
        <w:t xml:space="preserve"> take customers to see the room</w:t>
      </w:r>
      <w:r w:rsidR="000152A6" w:rsidRPr="00BE1FB3">
        <w:rPr>
          <w:i/>
          <w:iCs/>
          <w:color w:val="000000" w:themeColor="text1"/>
          <w:sz w:val="26"/>
          <w:szCs w:val="26"/>
        </w:rPr>
        <w:t>, keep</w:t>
      </w:r>
      <w:r w:rsidR="00986516" w:rsidRPr="00BE1FB3">
        <w:rPr>
          <w:i/>
          <w:iCs/>
          <w:color w:val="000000" w:themeColor="text1"/>
          <w:sz w:val="26"/>
          <w:szCs w:val="26"/>
        </w:rPr>
        <w:t xml:space="preserve"> contact</w:t>
      </w:r>
      <w:r w:rsidR="000817AB" w:rsidRPr="00BE1FB3">
        <w:rPr>
          <w:i/>
          <w:iCs/>
          <w:color w:val="000000" w:themeColor="text1"/>
          <w:sz w:val="26"/>
          <w:szCs w:val="26"/>
        </w:rPr>
        <w:t>,</w:t>
      </w:r>
      <w:r w:rsidR="00986516" w:rsidRPr="00BE1FB3">
        <w:rPr>
          <w:i/>
          <w:iCs/>
          <w:color w:val="000000" w:themeColor="text1"/>
          <w:sz w:val="26"/>
          <w:szCs w:val="26"/>
        </w:rPr>
        <w:t xml:space="preserve"> and coordinate with the room owner</w:t>
      </w:r>
      <w:r w:rsidR="000152A6" w:rsidRPr="00BE1FB3">
        <w:rPr>
          <w:i/>
          <w:iCs/>
          <w:color w:val="000000" w:themeColor="text1"/>
          <w:sz w:val="26"/>
          <w:szCs w:val="26"/>
        </w:rPr>
        <w:t>.</w:t>
      </w:r>
      <w:r w:rsidR="00986516" w:rsidRPr="00BE1FB3">
        <w:rPr>
          <w:i/>
          <w:iCs/>
          <w:color w:val="000000" w:themeColor="text1"/>
          <w:sz w:val="26"/>
          <w:szCs w:val="26"/>
        </w:rPr>
        <w:t xml:space="preserve"> Being able to do other work</w:t>
      </w:r>
      <w:r w:rsidR="000152A6" w:rsidRPr="00BE1FB3">
        <w:rPr>
          <w:i/>
          <w:iCs/>
          <w:color w:val="000000" w:themeColor="text1"/>
          <w:sz w:val="26"/>
          <w:szCs w:val="26"/>
        </w:rPr>
        <w:t>s</w:t>
      </w:r>
      <w:r w:rsidR="00986516" w:rsidRPr="00BE1FB3">
        <w:rPr>
          <w:i/>
          <w:iCs/>
          <w:color w:val="000000" w:themeColor="text1"/>
          <w:sz w:val="26"/>
          <w:szCs w:val="26"/>
        </w:rPr>
        <w:t xml:space="preserve"> </w:t>
      </w:r>
      <w:r w:rsidR="00055D47" w:rsidRPr="00BE1FB3">
        <w:rPr>
          <w:i/>
          <w:iCs/>
          <w:color w:val="000000" w:themeColor="text1"/>
          <w:sz w:val="26"/>
          <w:szCs w:val="26"/>
        </w:rPr>
        <w:t xml:space="preserve">that </w:t>
      </w:r>
      <w:r w:rsidR="00986516" w:rsidRPr="00BE1FB3">
        <w:rPr>
          <w:i/>
          <w:iCs/>
          <w:color w:val="000000" w:themeColor="text1"/>
          <w:sz w:val="26"/>
          <w:szCs w:val="26"/>
        </w:rPr>
        <w:t xml:space="preserve">will </w:t>
      </w:r>
      <w:r w:rsidR="00055D47" w:rsidRPr="00BE1FB3">
        <w:rPr>
          <w:i/>
          <w:iCs/>
          <w:color w:val="000000" w:themeColor="text1"/>
          <w:sz w:val="26"/>
          <w:szCs w:val="26"/>
        </w:rPr>
        <w:t>build</w:t>
      </w:r>
      <w:r w:rsidR="00986516" w:rsidRPr="00BE1FB3">
        <w:rPr>
          <w:i/>
          <w:iCs/>
          <w:color w:val="000000" w:themeColor="text1"/>
          <w:sz w:val="26"/>
          <w:szCs w:val="26"/>
        </w:rPr>
        <w:t xml:space="preserve"> the opportunity to </w:t>
      </w:r>
      <w:r w:rsidR="000152A6" w:rsidRPr="00BE1FB3">
        <w:rPr>
          <w:i/>
          <w:iCs/>
          <w:color w:val="000000" w:themeColor="text1"/>
          <w:sz w:val="26"/>
          <w:szCs w:val="26"/>
        </w:rPr>
        <w:t>retain</w:t>
      </w:r>
      <w:r w:rsidR="00986516" w:rsidRPr="00BE1FB3">
        <w:rPr>
          <w:i/>
          <w:iCs/>
          <w:color w:val="000000" w:themeColor="text1"/>
          <w:sz w:val="26"/>
          <w:szCs w:val="26"/>
        </w:rPr>
        <w:t xml:space="preserve"> a job that is worth the price </w:t>
      </w:r>
      <w:r w:rsidR="00055D47" w:rsidRPr="00BE1FB3">
        <w:rPr>
          <w:i/>
          <w:iCs/>
          <w:color w:val="000000" w:themeColor="text1"/>
          <w:sz w:val="26"/>
          <w:szCs w:val="26"/>
        </w:rPr>
        <w:t>o</w:t>
      </w:r>
      <w:r w:rsidR="000817AB" w:rsidRPr="00BE1FB3">
        <w:rPr>
          <w:i/>
          <w:iCs/>
          <w:color w:val="000000" w:themeColor="text1"/>
          <w:sz w:val="26"/>
          <w:szCs w:val="26"/>
        </w:rPr>
        <w:t xml:space="preserve">f </w:t>
      </w:r>
      <w:r w:rsidR="000152A6" w:rsidRPr="00BE1FB3">
        <w:rPr>
          <w:i/>
          <w:iCs/>
          <w:color w:val="000000" w:themeColor="text1"/>
          <w:sz w:val="26"/>
          <w:szCs w:val="26"/>
        </w:rPr>
        <w:t>company</w:t>
      </w:r>
      <w:r w:rsidR="00986516" w:rsidRPr="00BE1FB3">
        <w:rPr>
          <w:i/>
          <w:iCs/>
          <w:color w:val="000000" w:themeColor="text1"/>
          <w:sz w:val="26"/>
          <w:szCs w:val="26"/>
        </w:rPr>
        <w:t xml:space="preserve"> hires</w:t>
      </w:r>
      <w:r w:rsidR="00D27403" w:rsidRPr="00BE1FB3">
        <w:rPr>
          <w:i/>
          <w:iCs/>
          <w:color w:val="000000" w:themeColor="text1"/>
          <w:sz w:val="26"/>
          <w:szCs w:val="26"/>
        </w:rPr>
        <w:t>.</w:t>
      </w:r>
      <w:r w:rsidRPr="00BE1FB3">
        <w:rPr>
          <w:i/>
          <w:iCs/>
          <w:color w:val="000000" w:themeColor="text1"/>
          <w:sz w:val="26"/>
          <w:szCs w:val="26"/>
        </w:rPr>
        <w:t>"</w:t>
      </w:r>
    </w:p>
    <w:p w14:paraId="0D0B5911" w14:textId="77777777" w:rsidR="00945567" w:rsidRPr="00BE1FB3" w:rsidRDefault="00945567" w:rsidP="00EE2CED">
      <w:pPr>
        <w:overflowPunct w:val="0"/>
        <w:autoSpaceDE w:val="0"/>
        <w:autoSpaceDN w:val="0"/>
        <w:adjustRightInd w:val="0"/>
        <w:spacing w:line="360" w:lineRule="exact"/>
        <w:ind w:left="720" w:right="489"/>
        <w:jc w:val="both"/>
        <w:rPr>
          <w:i/>
          <w:iCs/>
          <w:color w:val="000000" w:themeColor="text1"/>
          <w:sz w:val="26"/>
          <w:szCs w:val="26"/>
        </w:rPr>
      </w:pPr>
    </w:p>
    <w:p w14:paraId="2B2E605A" w14:textId="361A95DB" w:rsidR="009E7D0D"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cs/>
        </w:rPr>
      </w:pPr>
      <w:r w:rsidRPr="00BE1FB3">
        <w:rPr>
          <w:color w:val="000000" w:themeColor="text1"/>
          <w:sz w:val="26"/>
          <w:szCs w:val="26"/>
        </w:rPr>
        <w:t>The situation</w:t>
      </w:r>
      <w:r w:rsidR="009130B1" w:rsidRPr="00BE1FB3">
        <w:rPr>
          <w:color w:val="000000" w:themeColor="text1"/>
          <w:sz w:val="26"/>
          <w:szCs w:val="26"/>
        </w:rPr>
        <w:t xml:space="preserve"> in the real estate industry</w:t>
      </w:r>
      <w:r w:rsidRPr="00BE1FB3">
        <w:rPr>
          <w:color w:val="000000" w:themeColor="text1"/>
          <w:sz w:val="26"/>
          <w:szCs w:val="26"/>
        </w:rPr>
        <w:t xml:space="preserve"> from </w:t>
      </w:r>
      <w:r w:rsidR="009130B1" w:rsidRPr="00BE1FB3">
        <w:rPr>
          <w:color w:val="000000" w:themeColor="text1"/>
          <w:sz w:val="26"/>
          <w:szCs w:val="26"/>
        </w:rPr>
        <w:t xml:space="preserve">the </w:t>
      </w:r>
      <w:r w:rsidRPr="00BE1FB3">
        <w:rPr>
          <w:color w:val="000000" w:themeColor="text1"/>
          <w:sz w:val="26"/>
          <w:szCs w:val="26"/>
        </w:rPr>
        <w:t>pre</w:t>
      </w:r>
      <w:r w:rsidR="009130B1" w:rsidRPr="00BE1FB3">
        <w:rPr>
          <w:color w:val="000000" w:themeColor="text1"/>
          <w:sz w:val="26"/>
          <w:szCs w:val="26"/>
        </w:rPr>
        <w:t>-</w:t>
      </w:r>
      <w:r w:rsidRPr="00BE1FB3">
        <w:rPr>
          <w:color w:val="000000" w:themeColor="text1"/>
          <w:sz w:val="26"/>
          <w:szCs w:val="26"/>
        </w:rPr>
        <w:t xml:space="preserve"> to post</w:t>
      </w:r>
      <w:r w:rsidR="009130B1" w:rsidRPr="00BE1FB3">
        <w:rPr>
          <w:color w:val="000000" w:themeColor="text1"/>
          <w:sz w:val="26"/>
          <w:szCs w:val="26"/>
        </w:rPr>
        <w:t>-</w:t>
      </w:r>
      <w:r w:rsidRPr="00BE1FB3">
        <w:rPr>
          <w:color w:val="000000" w:themeColor="text1"/>
          <w:sz w:val="26"/>
          <w:szCs w:val="26"/>
        </w:rPr>
        <w:t>crisis stages ha</w:t>
      </w:r>
      <w:r w:rsidR="002D19C2" w:rsidRPr="00BE1FB3">
        <w:rPr>
          <w:color w:val="000000" w:themeColor="text1"/>
          <w:sz w:val="26"/>
          <w:szCs w:val="26"/>
        </w:rPr>
        <w:t>s</w:t>
      </w:r>
      <w:r w:rsidRPr="00BE1FB3">
        <w:rPr>
          <w:color w:val="000000" w:themeColor="text1"/>
          <w:sz w:val="26"/>
          <w:szCs w:val="26"/>
        </w:rPr>
        <w:t xml:space="preserve"> </w:t>
      </w:r>
      <w:r w:rsidR="000200D5" w:rsidRPr="00BE1FB3">
        <w:rPr>
          <w:color w:val="000000" w:themeColor="text1"/>
          <w:sz w:val="26"/>
          <w:szCs w:val="26"/>
        </w:rPr>
        <w:t>highlighted</w:t>
      </w:r>
      <w:r w:rsidRPr="00BE1FB3">
        <w:rPr>
          <w:color w:val="000000" w:themeColor="text1"/>
          <w:sz w:val="26"/>
          <w:szCs w:val="26"/>
        </w:rPr>
        <w:t xml:space="preserve"> significant and different concerns. Opposite </w:t>
      </w:r>
      <w:r w:rsidR="00527814" w:rsidRPr="00BE1FB3">
        <w:rPr>
          <w:color w:val="000000" w:themeColor="text1"/>
          <w:sz w:val="26"/>
          <w:szCs w:val="26"/>
        </w:rPr>
        <w:t>attitudes</w:t>
      </w:r>
      <w:r w:rsidRPr="00BE1FB3">
        <w:rPr>
          <w:color w:val="000000" w:themeColor="text1"/>
          <w:sz w:val="26"/>
          <w:szCs w:val="26"/>
        </w:rPr>
        <w:t xml:space="preserve"> such as </w:t>
      </w:r>
      <w:r w:rsidR="007F100D" w:rsidRPr="00BE1FB3">
        <w:rPr>
          <w:color w:val="000000" w:themeColor="text1"/>
          <w:sz w:val="26"/>
          <w:szCs w:val="26"/>
        </w:rPr>
        <w:t>opportunities</w:t>
      </w:r>
      <w:r w:rsidRPr="00BE1FB3">
        <w:rPr>
          <w:color w:val="000000" w:themeColor="text1"/>
          <w:sz w:val="26"/>
          <w:szCs w:val="26"/>
        </w:rPr>
        <w:t>/threats, positive/negative thinking, passive/active management, optimis</w:t>
      </w:r>
      <w:r w:rsidR="002D19C2" w:rsidRPr="00BE1FB3">
        <w:rPr>
          <w:color w:val="000000" w:themeColor="text1"/>
          <w:sz w:val="26"/>
          <w:szCs w:val="26"/>
        </w:rPr>
        <w:t>m</w:t>
      </w:r>
      <w:r w:rsidRPr="00BE1FB3">
        <w:rPr>
          <w:color w:val="000000" w:themeColor="text1"/>
          <w:sz w:val="26"/>
          <w:szCs w:val="26"/>
        </w:rPr>
        <w:t>/pessimis</w:t>
      </w:r>
      <w:r w:rsidR="002D19C2" w:rsidRPr="00BE1FB3">
        <w:rPr>
          <w:color w:val="000000" w:themeColor="text1"/>
          <w:sz w:val="26"/>
          <w:szCs w:val="26"/>
        </w:rPr>
        <w:t>m</w:t>
      </w:r>
      <w:r w:rsidRPr="00BE1FB3">
        <w:rPr>
          <w:color w:val="000000" w:themeColor="text1"/>
          <w:sz w:val="26"/>
          <w:szCs w:val="26"/>
        </w:rPr>
        <w:t>,</w:t>
      </w:r>
      <w:r w:rsidR="002A5A32" w:rsidRPr="00BE1FB3">
        <w:rPr>
          <w:color w:val="000000" w:themeColor="text1"/>
          <w:sz w:val="26"/>
          <w:szCs w:val="26"/>
        </w:rPr>
        <w:t xml:space="preserve"> proactive/reactive,</w:t>
      </w:r>
      <w:r w:rsidR="00040A0A" w:rsidRPr="00BE1FB3">
        <w:rPr>
          <w:color w:val="000000" w:themeColor="text1"/>
          <w:sz w:val="26"/>
          <w:szCs w:val="26"/>
        </w:rPr>
        <w:t xml:space="preserve"> temporary/permanent,</w:t>
      </w:r>
      <w:r w:rsidR="002A5A32" w:rsidRPr="00BE1FB3">
        <w:rPr>
          <w:color w:val="000000" w:themeColor="text1"/>
          <w:sz w:val="26"/>
          <w:szCs w:val="26"/>
        </w:rPr>
        <w:t xml:space="preserve"> and </w:t>
      </w:r>
      <w:r w:rsidR="00E52765" w:rsidRPr="00BE1FB3">
        <w:rPr>
          <w:color w:val="000000" w:themeColor="text1"/>
          <w:sz w:val="26"/>
          <w:szCs w:val="26"/>
        </w:rPr>
        <w:t>external</w:t>
      </w:r>
      <w:r w:rsidR="002A5A32" w:rsidRPr="00BE1FB3">
        <w:rPr>
          <w:color w:val="000000" w:themeColor="text1"/>
          <w:sz w:val="26"/>
          <w:szCs w:val="26"/>
        </w:rPr>
        <w:t>/</w:t>
      </w:r>
      <w:r w:rsidR="00E52765" w:rsidRPr="00BE1FB3">
        <w:rPr>
          <w:color w:val="000000" w:themeColor="text1"/>
          <w:sz w:val="26"/>
          <w:szCs w:val="26"/>
        </w:rPr>
        <w:t>internal</w:t>
      </w:r>
      <w:r w:rsidRPr="00BE1FB3">
        <w:rPr>
          <w:color w:val="000000" w:themeColor="text1"/>
          <w:sz w:val="26"/>
          <w:szCs w:val="26"/>
        </w:rPr>
        <w:t xml:space="preserve"> are </w:t>
      </w:r>
      <w:r w:rsidR="002D19C2" w:rsidRPr="00BE1FB3">
        <w:rPr>
          <w:color w:val="000000" w:themeColor="text1"/>
          <w:sz w:val="26"/>
          <w:szCs w:val="26"/>
        </w:rPr>
        <w:t>all alternative options available to</w:t>
      </w:r>
      <w:r w:rsidRPr="00BE1FB3">
        <w:rPr>
          <w:color w:val="000000" w:themeColor="text1"/>
          <w:sz w:val="26"/>
          <w:szCs w:val="26"/>
        </w:rPr>
        <w:t xml:space="preserve"> compan</w:t>
      </w:r>
      <w:r w:rsidR="002D19C2" w:rsidRPr="00BE1FB3">
        <w:rPr>
          <w:color w:val="000000" w:themeColor="text1"/>
          <w:sz w:val="26"/>
          <w:szCs w:val="26"/>
        </w:rPr>
        <w:t>ies</w:t>
      </w:r>
      <w:r w:rsidRPr="00BE1FB3">
        <w:rPr>
          <w:color w:val="000000" w:themeColor="text1"/>
          <w:sz w:val="26"/>
          <w:szCs w:val="26"/>
        </w:rPr>
        <w:t xml:space="preserve"> </w:t>
      </w:r>
      <w:r w:rsidR="002D19C2" w:rsidRPr="00BE1FB3">
        <w:rPr>
          <w:color w:val="000000" w:themeColor="text1"/>
          <w:sz w:val="26"/>
          <w:szCs w:val="26"/>
        </w:rPr>
        <w:t>during crises</w:t>
      </w:r>
      <w:r w:rsidRPr="00BE1FB3">
        <w:rPr>
          <w:color w:val="000000" w:themeColor="text1"/>
          <w:sz w:val="26"/>
          <w:szCs w:val="26"/>
        </w:rPr>
        <w:t>.</w:t>
      </w:r>
    </w:p>
    <w:p w14:paraId="6D5C98B8" w14:textId="145BBCE3" w:rsidR="00A26B64"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b/>
          <w:bCs/>
          <w:color w:val="000000" w:themeColor="text1"/>
          <w:sz w:val="26"/>
          <w:szCs w:val="26"/>
        </w:rPr>
        <w:tab/>
      </w:r>
    </w:p>
    <w:p w14:paraId="598D419D" w14:textId="3AB71A05" w:rsidR="001733B0" w:rsidRPr="00BE1FB3" w:rsidRDefault="003A239C"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CONCLUSIONS</w:t>
      </w:r>
    </w:p>
    <w:p w14:paraId="4211DD62" w14:textId="4F1AC6E7" w:rsidR="00DA7201"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 xml:space="preserve">This research </w:t>
      </w:r>
      <w:r w:rsidR="002D19C2" w:rsidRPr="00BE1FB3">
        <w:rPr>
          <w:color w:val="000000" w:themeColor="text1"/>
          <w:sz w:val="26"/>
          <w:szCs w:val="26"/>
        </w:rPr>
        <w:t>wa</w:t>
      </w:r>
      <w:r w:rsidRPr="00BE1FB3">
        <w:rPr>
          <w:color w:val="000000" w:themeColor="text1"/>
          <w:sz w:val="26"/>
          <w:szCs w:val="26"/>
        </w:rPr>
        <w:t>s conducted</w:t>
      </w:r>
      <w:r w:rsidR="002D19C2" w:rsidRPr="00BE1FB3">
        <w:rPr>
          <w:color w:val="000000" w:themeColor="text1"/>
          <w:sz w:val="26"/>
          <w:szCs w:val="26"/>
        </w:rPr>
        <w:t xml:space="preserve"> to ascertain</w:t>
      </w:r>
      <w:r w:rsidRPr="00BE1FB3">
        <w:rPr>
          <w:color w:val="000000" w:themeColor="text1"/>
          <w:sz w:val="26"/>
          <w:szCs w:val="26"/>
        </w:rPr>
        <w:t xml:space="preserve"> how </w:t>
      </w:r>
      <w:r w:rsidR="006F22A5" w:rsidRPr="00BE1FB3">
        <w:rPr>
          <w:color w:val="000000" w:themeColor="text1"/>
          <w:sz w:val="26"/>
          <w:szCs w:val="26"/>
        </w:rPr>
        <w:t xml:space="preserve">Thai </w:t>
      </w:r>
      <w:r w:rsidR="002D19C2" w:rsidRPr="00BE1FB3">
        <w:rPr>
          <w:color w:val="000000" w:themeColor="text1"/>
          <w:sz w:val="26"/>
          <w:szCs w:val="26"/>
        </w:rPr>
        <w:t xml:space="preserve">real estate </w:t>
      </w:r>
      <w:r w:rsidR="00A51A11" w:rsidRPr="00BE1FB3">
        <w:rPr>
          <w:color w:val="000000" w:themeColor="text1"/>
          <w:sz w:val="26"/>
          <w:szCs w:val="26"/>
        </w:rPr>
        <w:t>agencies</w:t>
      </w:r>
      <w:r w:rsidRPr="00BE1FB3">
        <w:rPr>
          <w:color w:val="000000" w:themeColor="text1"/>
          <w:sz w:val="26"/>
          <w:szCs w:val="26"/>
        </w:rPr>
        <w:t xml:space="preserve"> deal with challenging situation</w:t>
      </w:r>
      <w:r w:rsidR="002D19C2" w:rsidRPr="00BE1FB3">
        <w:rPr>
          <w:color w:val="000000" w:themeColor="text1"/>
          <w:sz w:val="26"/>
          <w:szCs w:val="26"/>
        </w:rPr>
        <w:t>s</w:t>
      </w:r>
      <w:r w:rsidRPr="00BE1FB3">
        <w:rPr>
          <w:color w:val="000000" w:themeColor="text1"/>
          <w:sz w:val="26"/>
          <w:szCs w:val="26"/>
        </w:rPr>
        <w:t xml:space="preserve"> like </w:t>
      </w:r>
      <w:r w:rsidR="002D19C2" w:rsidRPr="00BE1FB3">
        <w:rPr>
          <w:color w:val="000000" w:themeColor="text1"/>
          <w:sz w:val="26"/>
          <w:szCs w:val="26"/>
        </w:rPr>
        <w:t xml:space="preserve">the </w:t>
      </w:r>
      <w:r w:rsidRPr="00BE1FB3">
        <w:rPr>
          <w:color w:val="000000" w:themeColor="text1"/>
          <w:sz w:val="26"/>
          <w:szCs w:val="26"/>
        </w:rPr>
        <w:t xml:space="preserve">COVID-19 </w:t>
      </w:r>
      <w:r w:rsidR="002D19C2" w:rsidRPr="00BE1FB3">
        <w:rPr>
          <w:color w:val="000000" w:themeColor="text1"/>
          <w:sz w:val="26"/>
          <w:szCs w:val="26"/>
        </w:rPr>
        <w:t>pandemic</w:t>
      </w:r>
      <w:r w:rsidRPr="00BE1FB3">
        <w:rPr>
          <w:color w:val="000000" w:themeColor="text1"/>
          <w:sz w:val="26"/>
          <w:szCs w:val="26"/>
        </w:rPr>
        <w:t>. As a result, a crisis management</w:t>
      </w:r>
      <w:r w:rsidR="00F413A6" w:rsidRPr="00BE1FB3">
        <w:rPr>
          <w:color w:val="000000" w:themeColor="text1"/>
          <w:sz w:val="26"/>
          <w:szCs w:val="26"/>
        </w:rPr>
        <w:t xml:space="preserve"> strategy</w:t>
      </w:r>
      <w:r w:rsidRPr="00BE1FB3">
        <w:rPr>
          <w:color w:val="000000" w:themeColor="text1"/>
          <w:sz w:val="26"/>
          <w:szCs w:val="26"/>
        </w:rPr>
        <w:t xml:space="preserve"> </w:t>
      </w:r>
      <w:r w:rsidR="002D19C2" w:rsidRPr="00BE1FB3">
        <w:rPr>
          <w:color w:val="000000" w:themeColor="text1"/>
          <w:sz w:val="26"/>
          <w:szCs w:val="26"/>
        </w:rPr>
        <w:t>was employed to</w:t>
      </w:r>
      <w:r w:rsidR="00803E2B" w:rsidRPr="00BE1FB3">
        <w:rPr>
          <w:color w:val="000000" w:themeColor="text1"/>
          <w:sz w:val="26"/>
          <w:szCs w:val="26"/>
        </w:rPr>
        <w:t xml:space="preserve"> understand </w:t>
      </w:r>
      <w:r w:rsidR="002D19C2" w:rsidRPr="00BE1FB3">
        <w:rPr>
          <w:color w:val="000000" w:themeColor="text1"/>
          <w:sz w:val="26"/>
          <w:szCs w:val="26"/>
        </w:rPr>
        <w:t xml:space="preserve">better </w:t>
      </w:r>
      <w:r w:rsidR="006F22A5" w:rsidRPr="00BE1FB3">
        <w:rPr>
          <w:color w:val="000000" w:themeColor="text1"/>
          <w:sz w:val="26"/>
          <w:szCs w:val="26"/>
        </w:rPr>
        <w:t>Thailand</w:t>
      </w:r>
      <w:r w:rsidR="00EE2CED" w:rsidRPr="00BE1FB3">
        <w:rPr>
          <w:color w:val="000000" w:themeColor="text1"/>
          <w:sz w:val="26"/>
          <w:szCs w:val="26"/>
        </w:rPr>
        <w:t>'</w:t>
      </w:r>
      <w:r w:rsidR="006F22A5" w:rsidRPr="00BE1FB3">
        <w:rPr>
          <w:color w:val="000000" w:themeColor="text1"/>
          <w:sz w:val="26"/>
          <w:szCs w:val="26"/>
        </w:rPr>
        <w:t>s</w:t>
      </w:r>
      <w:r w:rsidR="002D19C2" w:rsidRPr="00BE1FB3">
        <w:rPr>
          <w:color w:val="000000" w:themeColor="text1"/>
          <w:sz w:val="26"/>
          <w:szCs w:val="26"/>
        </w:rPr>
        <w:t xml:space="preserve"> </w:t>
      </w:r>
      <w:r w:rsidR="00803E2B" w:rsidRPr="00BE1FB3">
        <w:rPr>
          <w:color w:val="000000" w:themeColor="text1"/>
          <w:sz w:val="26"/>
          <w:szCs w:val="26"/>
        </w:rPr>
        <w:t xml:space="preserve">real estate </w:t>
      </w:r>
      <w:r w:rsidR="002D19C2" w:rsidRPr="00BE1FB3">
        <w:rPr>
          <w:color w:val="000000" w:themeColor="text1"/>
          <w:sz w:val="26"/>
          <w:szCs w:val="26"/>
        </w:rPr>
        <w:t>industry</w:t>
      </w:r>
      <w:r w:rsidR="00F413A6" w:rsidRPr="00BE1FB3">
        <w:rPr>
          <w:color w:val="000000" w:themeColor="text1"/>
          <w:sz w:val="26"/>
          <w:szCs w:val="26"/>
        </w:rPr>
        <w:t>,</w:t>
      </w:r>
      <w:r w:rsidR="00803E2B" w:rsidRPr="00BE1FB3">
        <w:rPr>
          <w:color w:val="000000" w:themeColor="text1"/>
          <w:sz w:val="26"/>
          <w:szCs w:val="26"/>
        </w:rPr>
        <w:t xml:space="preserve"> wh</w:t>
      </w:r>
      <w:r w:rsidR="002D19C2" w:rsidRPr="00BE1FB3">
        <w:rPr>
          <w:color w:val="000000" w:themeColor="text1"/>
          <w:sz w:val="26"/>
          <w:szCs w:val="26"/>
        </w:rPr>
        <w:t>ich is unique,</w:t>
      </w:r>
      <w:r w:rsidR="004A3AC7" w:rsidRPr="00BE1FB3">
        <w:rPr>
          <w:color w:val="000000" w:themeColor="text1"/>
          <w:sz w:val="26"/>
          <w:szCs w:val="26"/>
        </w:rPr>
        <w:t xml:space="preserve"> especially the limitation and risk</w:t>
      </w:r>
      <w:r w:rsidR="002D19C2" w:rsidRPr="00BE1FB3">
        <w:rPr>
          <w:color w:val="000000" w:themeColor="text1"/>
          <w:sz w:val="26"/>
          <w:szCs w:val="26"/>
        </w:rPr>
        <w:t>s</w:t>
      </w:r>
      <w:r w:rsidR="004A3AC7" w:rsidRPr="00BE1FB3">
        <w:rPr>
          <w:color w:val="000000" w:themeColor="text1"/>
          <w:sz w:val="26"/>
          <w:szCs w:val="26"/>
        </w:rPr>
        <w:t xml:space="preserve"> of depending </w:t>
      </w:r>
      <w:r w:rsidR="002D19C2" w:rsidRPr="00BE1FB3">
        <w:rPr>
          <w:color w:val="000000" w:themeColor="text1"/>
          <w:sz w:val="26"/>
          <w:szCs w:val="26"/>
        </w:rPr>
        <w:t xml:space="preserve">heavily </w:t>
      </w:r>
      <w:r w:rsidR="004A3AC7" w:rsidRPr="00BE1FB3">
        <w:rPr>
          <w:color w:val="000000" w:themeColor="text1"/>
          <w:sz w:val="26"/>
          <w:szCs w:val="26"/>
        </w:rPr>
        <w:t>on foreign demands</w:t>
      </w:r>
      <w:r w:rsidR="00803E2B" w:rsidRPr="00BE1FB3">
        <w:rPr>
          <w:color w:val="000000" w:themeColor="text1"/>
          <w:sz w:val="26"/>
          <w:szCs w:val="26"/>
        </w:rPr>
        <w:t xml:space="preserve">. </w:t>
      </w:r>
      <w:r w:rsidR="002D19C2" w:rsidRPr="00BE1FB3">
        <w:rPr>
          <w:color w:val="000000" w:themeColor="text1"/>
          <w:sz w:val="26"/>
          <w:szCs w:val="26"/>
        </w:rPr>
        <w:t>T</w:t>
      </w:r>
      <w:r w:rsidR="004A3AC7" w:rsidRPr="00BE1FB3">
        <w:rPr>
          <w:color w:val="000000" w:themeColor="text1"/>
          <w:sz w:val="26"/>
          <w:szCs w:val="26"/>
        </w:rPr>
        <w:t xml:space="preserve">he </w:t>
      </w:r>
      <w:r w:rsidR="00803E2B" w:rsidRPr="00BE1FB3">
        <w:rPr>
          <w:color w:val="000000" w:themeColor="text1"/>
          <w:sz w:val="26"/>
          <w:szCs w:val="26"/>
        </w:rPr>
        <w:t>unique strateg</w:t>
      </w:r>
      <w:r w:rsidR="002D19C2" w:rsidRPr="00BE1FB3">
        <w:rPr>
          <w:color w:val="000000" w:themeColor="text1"/>
          <w:sz w:val="26"/>
          <w:szCs w:val="26"/>
        </w:rPr>
        <w:t>ies</w:t>
      </w:r>
      <w:r w:rsidR="00803E2B" w:rsidRPr="00BE1FB3">
        <w:rPr>
          <w:color w:val="000000" w:themeColor="text1"/>
          <w:sz w:val="26"/>
          <w:szCs w:val="26"/>
        </w:rPr>
        <w:t xml:space="preserve"> </w:t>
      </w:r>
      <w:r w:rsidR="002D19C2" w:rsidRPr="00BE1FB3">
        <w:rPr>
          <w:color w:val="000000" w:themeColor="text1"/>
          <w:sz w:val="26"/>
          <w:szCs w:val="26"/>
        </w:rPr>
        <w:t>at</w:t>
      </w:r>
      <w:r w:rsidR="00803E2B" w:rsidRPr="00BE1FB3">
        <w:rPr>
          <w:color w:val="000000" w:themeColor="text1"/>
          <w:sz w:val="26"/>
          <w:szCs w:val="26"/>
        </w:rPr>
        <w:t xml:space="preserve"> each crisis stage reflect </w:t>
      </w:r>
      <w:r w:rsidR="00A40E06" w:rsidRPr="00BE1FB3">
        <w:rPr>
          <w:color w:val="000000" w:themeColor="text1"/>
          <w:sz w:val="26"/>
          <w:szCs w:val="26"/>
        </w:rPr>
        <w:t xml:space="preserve">broader perspectives towards differences </w:t>
      </w:r>
      <w:r w:rsidR="002D19C2" w:rsidRPr="00BE1FB3">
        <w:rPr>
          <w:color w:val="000000" w:themeColor="text1"/>
          <w:sz w:val="26"/>
          <w:szCs w:val="26"/>
        </w:rPr>
        <w:t xml:space="preserve">such </w:t>
      </w:r>
      <w:r w:rsidR="00A40E06" w:rsidRPr="00BE1FB3">
        <w:rPr>
          <w:color w:val="000000" w:themeColor="text1"/>
          <w:sz w:val="26"/>
          <w:szCs w:val="26"/>
        </w:rPr>
        <w:t>as times, situations, roles, impacts, or attitudes of the stakeholders</w:t>
      </w:r>
      <w:r w:rsidR="00F413A6" w:rsidRPr="00BE1FB3">
        <w:rPr>
          <w:color w:val="000000" w:themeColor="text1"/>
          <w:sz w:val="26"/>
          <w:szCs w:val="26"/>
        </w:rPr>
        <w:t>,</w:t>
      </w:r>
      <w:r w:rsidR="00A40E06" w:rsidRPr="00BE1FB3">
        <w:rPr>
          <w:color w:val="000000" w:themeColor="text1"/>
          <w:sz w:val="26"/>
          <w:szCs w:val="26"/>
        </w:rPr>
        <w:t xml:space="preserve"> particularly </w:t>
      </w:r>
      <w:r w:rsidR="002D19C2" w:rsidRPr="00BE1FB3">
        <w:rPr>
          <w:color w:val="000000" w:themeColor="text1"/>
          <w:sz w:val="26"/>
          <w:szCs w:val="26"/>
        </w:rPr>
        <w:t xml:space="preserve">real estate </w:t>
      </w:r>
      <w:r w:rsidR="00A40E06" w:rsidRPr="00BE1FB3">
        <w:rPr>
          <w:color w:val="000000" w:themeColor="text1"/>
          <w:sz w:val="26"/>
          <w:szCs w:val="26"/>
        </w:rPr>
        <w:t>agency</w:t>
      </w:r>
      <w:r w:rsidR="002D19C2" w:rsidRPr="00BE1FB3">
        <w:rPr>
          <w:color w:val="000000" w:themeColor="text1"/>
          <w:sz w:val="26"/>
          <w:szCs w:val="26"/>
        </w:rPr>
        <w:t xml:space="preserve"> </w:t>
      </w:r>
      <w:r w:rsidR="00A40E06" w:rsidRPr="00BE1FB3">
        <w:rPr>
          <w:color w:val="000000" w:themeColor="text1"/>
          <w:sz w:val="26"/>
          <w:szCs w:val="26"/>
        </w:rPr>
        <w:t xml:space="preserve">managers </w:t>
      </w:r>
      <w:r w:rsidR="002D19C2" w:rsidRPr="00BE1FB3">
        <w:rPr>
          <w:color w:val="000000" w:themeColor="text1"/>
          <w:sz w:val="26"/>
          <w:szCs w:val="26"/>
        </w:rPr>
        <w:t xml:space="preserve">and </w:t>
      </w:r>
      <w:r w:rsidR="00A40E06" w:rsidRPr="00BE1FB3">
        <w:rPr>
          <w:color w:val="000000" w:themeColor="text1"/>
          <w:sz w:val="26"/>
          <w:szCs w:val="26"/>
        </w:rPr>
        <w:t>owners.</w:t>
      </w:r>
      <w:r w:rsidRPr="00BE1FB3">
        <w:rPr>
          <w:color w:val="000000" w:themeColor="text1"/>
          <w:sz w:val="26"/>
          <w:szCs w:val="26"/>
        </w:rPr>
        <w:t xml:space="preserve"> </w:t>
      </w:r>
      <w:r w:rsidR="00317258" w:rsidRPr="00BE1FB3">
        <w:rPr>
          <w:color w:val="000000" w:themeColor="text1"/>
          <w:sz w:val="26"/>
          <w:szCs w:val="26"/>
        </w:rPr>
        <w:t xml:space="preserve">In fact, different impact severity </w:t>
      </w:r>
      <w:r w:rsidR="00FF4B15" w:rsidRPr="00BE1FB3">
        <w:rPr>
          <w:color w:val="000000" w:themeColor="text1"/>
          <w:sz w:val="26"/>
          <w:szCs w:val="26"/>
        </w:rPr>
        <w:t>tests reflect each</w:t>
      </w:r>
      <w:r w:rsidR="00F413A6" w:rsidRPr="00BE1FB3">
        <w:rPr>
          <w:color w:val="000000" w:themeColor="text1"/>
          <w:sz w:val="26"/>
          <w:szCs w:val="26"/>
        </w:rPr>
        <w:t xml:space="preserve"> company</w:t>
      </w:r>
      <w:r w:rsidR="00EE2CED" w:rsidRPr="00BE1FB3">
        <w:rPr>
          <w:color w:val="000000" w:themeColor="text1"/>
          <w:sz w:val="26"/>
          <w:szCs w:val="26"/>
        </w:rPr>
        <w:t>'</w:t>
      </w:r>
      <w:r w:rsidR="00FF4B15" w:rsidRPr="00BE1FB3">
        <w:rPr>
          <w:color w:val="000000" w:themeColor="text1"/>
          <w:sz w:val="26"/>
          <w:szCs w:val="26"/>
        </w:rPr>
        <w:t>s</w:t>
      </w:r>
      <w:r w:rsidR="00317258" w:rsidRPr="00BE1FB3">
        <w:rPr>
          <w:color w:val="000000" w:themeColor="text1"/>
          <w:sz w:val="26"/>
          <w:szCs w:val="26"/>
        </w:rPr>
        <w:t xml:space="preserve"> preparedness and sustainability amid difficult times. </w:t>
      </w:r>
    </w:p>
    <w:p w14:paraId="0A3D974B" w14:textId="0316E7B0" w:rsidR="00243981"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There are three main stakeholders in the agency business: agents, tenants/ investors, and landlords. During the</w:t>
      </w:r>
      <w:r w:rsidRPr="00BE1FB3">
        <w:rPr>
          <w:color w:val="000000" w:themeColor="text1"/>
          <w:sz w:val="26"/>
          <w:szCs w:val="26"/>
          <w:cs/>
        </w:rPr>
        <w:t xml:space="preserve"> </w:t>
      </w:r>
      <w:r w:rsidRPr="00BE1FB3">
        <w:rPr>
          <w:color w:val="000000" w:themeColor="text1"/>
          <w:sz w:val="26"/>
          <w:szCs w:val="26"/>
          <w:lang w:val="en-US"/>
        </w:rPr>
        <w:t xml:space="preserve">COVID-19 </w:t>
      </w:r>
      <w:r w:rsidRPr="00BE1FB3">
        <w:rPr>
          <w:color w:val="000000" w:themeColor="text1"/>
          <w:sz w:val="26"/>
          <w:szCs w:val="26"/>
        </w:rPr>
        <w:t>crisis, agents face</w:t>
      </w:r>
      <w:r w:rsidR="00EE2CED" w:rsidRPr="00BE1FB3">
        <w:rPr>
          <w:color w:val="000000" w:themeColor="text1"/>
          <w:sz w:val="26"/>
          <w:szCs w:val="26"/>
        </w:rPr>
        <w:t>d</w:t>
      </w:r>
      <w:r w:rsidRPr="00BE1FB3">
        <w:rPr>
          <w:color w:val="000000" w:themeColor="text1"/>
          <w:sz w:val="26"/>
          <w:szCs w:val="26"/>
        </w:rPr>
        <w:t xml:space="preserve"> a difficult time having limited demands and less commission. This is </w:t>
      </w:r>
      <w:proofErr w:type="gramStart"/>
      <w:r w:rsidRPr="00BE1FB3">
        <w:rPr>
          <w:color w:val="000000" w:themeColor="text1"/>
          <w:sz w:val="26"/>
          <w:szCs w:val="26"/>
        </w:rPr>
        <w:t>similar to</w:t>
      </w:r>
      <w:proofErr w:type="gramEnd"/>
      <w:r w:rsidRPr="00BE1FB3">
        <w:rPr>
          <w:color w:val="000000" w:themeColor="text1"/>
          <w:sz w:val="26"/>
          <w:szCs w:val="26"/>
        </w:rPr>
        <w:t xml:space="preserve"> the landlords struggling from the lack of earnings from the rent. As a result, most landlords decide to decrease their rental fees. For tenants/ investors, they enjoy the opportunities of having more bargaining powers and alternatives. </w:t>
      </w:r>
    </w:p>
    <w:p w14:paraId="686B825A" w14:textId="5B72228F" w:rsidR="00D61230"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 xml:space="preserve">The result of an </w:t>
      </w:r>
      <w:r w:rsidR="000061A9" w:rsidRPr="00BE1FB3">
        <w:rPr>
          <w:color w:val="000000" w:themeColor="text1"/>
          <w:sz w:val="26"/>
          <w:szCs w:val="26"/>
        </w:rPr>
        <w:t xml:space="preserve">in-depth interview </w:t>
      </w:r>
      <w:r w:rsidRPr="00BE1FB3">
        <w:rPr>
          <w:color w:val="000000" w:themeColor="text1"/>
          <w:sz w:val="26"/>
          <w:szCs w:val="26"/>
        </w:rPr>
        <w:t xml:space="preserve">of </w:t>
      </w:r>
      <w:r w:rsidR="002A1671" w:rsidRPr="00BE1FB3">
        <w:rPr>
          <w:color w:val="000000" w:themeColor="text1"/>
          <w:sz w:val="26"/>
          <w:szCs w:val="26"/>
        </w:rPr>
        <w:t>twenty</w:t>
      </w:r>
      <w:r w:rsidR="000061A9" w:rsidRPr="00BE1FB3">
        <w:rPr>
          <w:color w:val="000000" w:themeColor="text1"/>
          <w:sz w:val="26"/>
          <w:szCs w:val="26"/>
        </w:rPr>
        <w:t xml:space="preserve"> managers </w:t>
      </w:r>
      <w:r w:rsidR="00CA58C6" w:rsidRPr="00BE1FB3">
        <w:rPr>
          <w:color w:val="000000" w:themeColor="text1"/>
          <w:sz w:val="26"/>
          <w:szCs w:val="26"/>
        </w:rPr>
        <w:t>or</w:t>
      </w:r>
      <w:r w:rsidR="000061A9" w:rsidRPr="00BE1FB3">
        <w:rPr>
          <w:color w:val="000000" w:themeColor="text1"/>
          <w:sz w:val="26"/>
          <w:szCs w:val="26"/>
        </w:rPr>
        <w:t xml:space="preserve"> owners in </w:t>
      </w:r>
      <w:r w:rsidRPr="00BE1FB3">
        <w:rPr>
          <w:color w:val="000000" w:themeColor="text1"/>
          <w:sz w:val="26"/>
          <w:szCs w:val="26"/>
        </w:rPr>
        <w:t xml:space="preserve">the </w:t>
      </w:r>
      <w:r w:rsidR="000061A9" w:rsidRPr="00BE1FB3">
        <w:rPr>
          <w:color w:val="000000" w:themeColor="text1"/>
          <w:sz w:val="26"/>
          <w:szCs w:val="26"/>
        </w:rPr>
        <w:t xml:space="preserve">real estate </w:t>
      </w:r>
      <w:r w:rsidRPr="00BE1FB3">
        <w:rPr>
          <w:color w:val="000000" w:themeColor="text1"/>
          <w:sz w:val="26"/>
          <w:szCs w:val="26"/>
        </w:rPr>
        <w:t>industry</w:t>
      </w:r>
      <w:r w:rsidR="000061A9" w:rsidRPr="00BE1FB3">
        <w:rPr>
          <w:color w:val="000000" w:themeColor="text1"/>
          <w:sz w:val="26"/>
          <w:szCs w:val="26"/>
        </w:rPr>
        <w:t xml:space="preserve"> </w:t>
      </w:r>
      <w:r w:rsidR="009C275F" w:rsidRPr="00BE1FB3">
        <w:rPr>
          <w:color w:val="000000" w:themeColor="text1"/>
          <w:sz w:val="26"/>
          <w:szCs w:val="26"/>
        </w:rPr>
        <w:t xml:space="preserve">revealed </w:t>
      </w:r>
      <w:r w:rsidR="000061A9" w:rsidRPr="00BE1FB3">
        <w:rPr>
          <w:color w:val="000000" w:themeColor="text1"/>
          <w:sz w:val="26"/>
          <w:szCs w:val="26"/>
        </w:rPr>
        <w:t>th</w:t>
      </w:r>
      <w:r w:rsidR="009C275F" w:rsidRPr="00BE1FB3">
        <w:rPr>
          <w:color w:val="000000" w:themeColor="text1"/>
          <w:sz w:val="26"/>
          <w:szCs w:val="26"/>
        </w:rPr>
        <w:t>e trans</w:t>
      </w:r>
      <w:r w:rsidR="00D8648D" w:rsidRPr="00BE1FB3">
        <w:rPr>
          <w:color w:val="000000" w:themeColor="text1"/>
          <w:sz w:val="26"/>
          <w:szCs w:val="26"/>
        </w:rPr>
        <w:t>ition</w:t>
      </w:r>
      <w:r w:rsidR="009C275F" w:rsidRPr="00BE1FB3">
        <w:rPr>
          <w:color w:val="000000" w:themeColor="text1"/>
          <w:sz w:val="26"/>
          <w:szCs w:val="26"/>
        </w:rPr>
        <w:t xml:space="preserve"> of strategies in each period of the COVID-19 crisis</w:t>
      </w:r>
      <w:r w:rsidRPr="00BE1FB3">
        <w:rPr>
          <w:color w:val="000000" w:themeColor="text1"/>
          <w:sz w:val="26"/>
          <w:szCs w:val="26"/>
        </w:rPr>
        <w:t xml:space="preserve">: </w:t>
      </w:r>
      <w:r w:rsidR="009C275F" w:rsidRPr="00BE1FB3">
        <w:rPr>
          <w:color w:val="000000" w:themeColor="text1"/>
          <w:sz w:val="26"/>
          <w:szCs w:val="26"/>
        </w:rPr>
        <w:t>pre</w:t>
      </w:r>
      <w:r w:rsidRPr="00BE1FB3">
        <w:rPr>
          <w:color w:val="000000" w:themeColor="text1"/>
          <w:sz w:val="26"/>
          <w:szCs w:val="26"/>
        </w:rPr>
        <w:t>-</w:t>
      </w:r>
      <w:r w:rsidR="009C275F" w:rsidRPr="00BE1FB3">
        <w:rPr>
          <w:color w:val="000000" w:themeColor="text1"/>
          <w:sz w:val="26"/>
          <w:szCs w:val="26"/>
        </w:rPr>
        <w:t>, ongoing</w:t>
      </w:r>
      <w:r w:rsidRPr="00BE1FB3">
        <w:rPr>
          <w:color w:val="000000" w:themeColor="text1"/>
          <w:sz w:val="26"/>
          <w:szCs w:val="26"/>
        </w:rPr>
        <w:t>-,</w:t>
      </w:r>
      <w:r w:rsidR="009C275F" w:rsidRPr="00BE1FB3">
        <w:rPr>
          <w:color w:val="000000" w:themeColor="text1"/>
          <w:sz w:val="26"/>
          <w:szCs w:val="26"/>
        </w:rPr>
        <w:t xml:space="preserve"> </w:t>
      </w:r>
      <w:r w:rsidRPr="00BE1FB3">
        <w:rPr>
          <w:color w:val="000000" w:themeColor="text1"/>
          <w:sz w:val="26"/>
          <w:szCs w:val="26"/>
        </w:rPr>
        <w:t>and</w:t>
      </w:r>
      <w:r w:rsidR="009C275F" w:rsidRPr="00BE1FB3">
        <w:rPr>
          <w:color w:val="000000" w:themeColor="text1"/>
          <w:sz w:val="26"/>
          <w:szCs w:val="26"/>
        </w:rPr>
        <w:t xml:space="preserve"> post</w:t>
      </w:r>
      <w:r w:rsidRPr="00BE1FB3">
        <w:rPr>
          <w:color w:val="000000" w:themeColor="text1"/>
          <w:sz w:val="26"/>
          <w:szCs w:val="26"/>
        </w:rPr>
        <w:t>-</w:t>
      </w:r>
      <w:r w:rsidR="009C275F" w:rsidRPr="00BE1FB3">
        <w:rPr>
          <w:color w:val="000000" w:themeColor="text1"/>
          <w:sz w:val="26"/>
          <w:szCs w:val="26"/>
        </w:rPr>
        <w:t>crisis</w:t>
      </w:r>
      <w:r w:rsidRPr="00BE1FB3">
        <w:rPr>
          <w:color w:val="000000" w:themeColor="text1"/>
          <w:sz w:val="26"/>
          <w:szCs w:val="26"/>
        </w:rPr>
        <w:t xml:space="preserve"> (Table 6)</w:t>
      </w:r>
      <w:r w:rsidR="009C275F" w:rsidRPr="00BE1FB3">
        <w:rPr>
          <w:color w:val="000000" w:themeColor="text1"/>
          <w:sz w:val="26"/>
          <w:szCs w:val="26"/>
        </w:rPr>
        <w:t>.</w:t>
      </w:r>
      <w:r w:rsidRPr="00BE1FB3">
        <w:rPr>
          <w:color w:val="000000" w:themeColor="text1"/>
          <w:sz w:val="26"/>
          <w:szCs w:val="26"/>
        </w:rPr>
        <w:t xml:space="preserve"> </w:t>
      </w:r>
      <w:r w:rsidR="00433ADC" w:rsidRPr="00BE1FB3">
        <w:rPr>
          <w:color w:val="000000" w:themeColor="text1"/>
          <w:sz w:val="26"/>
          <w:szCs w:val="26"/>
        </w:rPr>
        <w:t xml:space="preserve">During pre-, and ongoing- crises, </w:t>
      </w:r>
      <w:r w:rsidR="002A1671" w:rsidRPr="00BE1FB3">
        <w:rPr>
          <w:color w:val="000000" w:themeColor="text1"/>
          <w:sz w:val="26"/>
          <w:szCs w:val="26"/>
        </w:rPr>
        <w:t xml:space="preserve">it can be concluded that </w:t>
      </w:r>
      <w:r w:rsidR="00433ADC" w:rsidRPr="00BE1FB3">
        <w:rPr>
          <w:color w:val="000000" w:themeColor="text1"/>
          <w:sz w:val="26"/>
          <w:szCs w:val="26"/>
        </w:rPr>
        <w:t xml:space="preserve">agency companies tried to </w:t>
      </w:r>
      <w:r w:rsidR="00EE2CED" w:rsidRPr="00BE1FB3">
        <w:rPr>
          <w:color w:val="000000" w:themeColor="text1"/>
          <w:sz w:val="26"/>
          <w:szCs w:val="26"/>
        </w:rPr>
        <w:t>appl</w:t>
      </w:r>
      <w:r w:rsidR="00EE2CED" w:rsidRPr="00BE1FB3">
        <w:rPr>
          <w:color w:val="000000" w:themeColor="text1"/>
          <w:sz w:val="26"/>
          <w:szCs w:val="26"/>
        </w:rPr>
        <w:t>y</w:t>
      </w:r>
      <w:r w:rsidR="00EE2CED" w:rsidRPr="00BE1FB3">
        <w:rPr>
          <w:color w:val="000000" w:themeColor="text1"/>
          <w:sz w:val="26"/>
          <w:szCs w:val="26"/>
        </w:rPr>
        <w:t xml:space="preserve"> </w:t>
      </w:r>
      <w:r w:rsidR="007028EE" w:rsidRPr="00BE1FB3">
        <w:rPr>
          <w:color w:val="000000" w:themeColor="text1"/>
          <w:sz w:val="26"/>
          <w:szCs w:val="26"/>
        </w:rPr>
        <w:t xml:space="preserve">the four approaches of </w:t>
      </w:r>
      <w:r w:rsidR="007028EE" w:rsidRPr="00BE1FB3">
        <w:rPr>
          <w:color w:val="000000"/>
          <w:sz w:val="26"/>
          <w:szCs w:val="26"/>
          <w:shd w:val="clear" w:color="auto" w:fill="FFFFFF"/>
        </w:rPr>
        <w:t>offensive, challenge (defensive), passive (no new strategies), and termination (change to do other businesses</w:t>
      </w:r>
      <w:r w:rsidR="00753A41" w:rsidRPr="00BE1FB3">
        <w:rPr>
          <w:color w:val="000000"/>
          <w:sz w:val="26"/>
          <w:szCs w:val="26"/>
          <w:shd w:val="clear" w:color="auto" w:fill="FFFFFF"/>
        </w:rPr>
        <w:t>)</w:t>
      </w:r>
      <w:r w:rsidR="007028EE" w:rsidRPr="00BE1FB3">
        <w:rPr>
          <w:color w:val="000000" w:themeColor="text1"/>
          <w:sz w:val="26"/>
          <w:szCs w:val="26"/>
        </w:rPr>
        <w:t xml:space="preserve"> (</w:t>
      </w:r>
      <w:proofErr w:type="spellStart"/>
      <w:r w:rsidR="007028EE" w:rsidRPr="00BE1FB3">
        <w:rPr>
          <w:color w:val="000000"/>
          <w:sz w:val="26"/>
          <w:szCs w:val="26"/>
          <w:shd w:val="clear" w:color="auto" w:fill="FFFFFF"/>
        </w:rPr>
        <w:t>Mikusova</w:t>
      </w:r>
      <w:proofErr w:type="spellEnd"/>
      <w:r w:rsidR="007028EE" w:rsidRPr="00BE1FB3">
        <w:rPr>
          <w:color w:val="000000"/>
          <w:sz w:val="26"/>
          <w:szCs w:val="26"/>
          <w:shd w:val="clear" w:color="auto" w:fill="FFFFFF"/>
        </w:rPr>
        <w:t xml:space="preserve"> &amp; </w:t>
      </w:r>
      <w:proofErr w:type="spellStart"/>
      <w:r w:rsidR="007028EE" w:rsidRPr="00BE1FB3">
        <w:rPr>
          <w:color w:val="000000"/>
          <w:sz w:val="26"/>
          <w:szCs w:val="26"/>
          <w:shd w:val="clear" w:color="auto" w:fill="FFFFFF"/>
        </w:rPr>
        <w:t>Horvathova</w:t>
      </w:r>
      <w:proofErr w:type="spellEnd"/>
      <w:r w:rsidR="007028EE" w:rsidRPr="00BE1FB3">
        <w:rPr>
          <w:color w:val="000000"/>
          <w:sz w:val="26"/>
          <w:szCs w:val="26"/>
          <w:shd w:val="clear" w:color="auto" w:fill="FFFFFF"/>
        </w:rPr>
        <w:t xml:space="preserve">, 2018). </w:t>
      </w:r>
      <w:r w:rsidR="00A940E8" w:rsidRPr="00BE1FB3">
        <w:rPr>
          <w:color w:val="000000"/>
          <w:sz w:val="26"/>
          <w:szCs w:val="26"/>
          <w:shd w:val="clear" w:color="auto" w:fill="FFFFFF"/>
        </w:rPr>
        <w:t xml:space="preserve">Extended from the concept of </w:t>
      </w:r>
      <w:proofErr w:type="spellStart"/>
      <w:r w:rsidR="00A940E8" w:rsidRPr="00BE1FB3">
        <w:rPr>
          <w:color w:val="000000"/>
          <w:sz w:val="26"/>
          <w:szCs w:val="26"/>
          <w:shd w:val="clear" w:color="auto" w:fill="FFFFFF"/>
        </w:rPr>
        <w:t>Mikusova</w:t>
      </w:r>
      <w:proofErr w:type="spellEnd"/>
      <w:r w:rsidR="004B1F22" w:rsidRPr="00BE1FB3">
        <w:rPr>
          <w:color w:val="000000"/>
          <w:sz w:val="26"/>
          <w:szCs w:val="26"/>
          <w:shd w:val="clear" w:color="auto" w:fill="FFFFFF"/>
        </w:rPr>
        <w:t xml:space="preserve"> and</w:t>
      </w:r>
      <w:r w:rsidR="00A940E8" w:rsidRPr="00BE1FB3">
        <w:rPr>
          <w:color w:val="000000"/>
          <w:sz w:val="26"/>
          <w:szCs w:val="26"/>
          <w:shd w:val="clear" w:color="auto" w:fill="FFFFFF"/>
        </w:rPr>
        <w:t xml:space="preserve"> </w:t>
      </w:r>
      <w:proofErr w:type="spellStart"/>
      <w:r w:rsidR="00A940E8" w:rsidRPr="00BE1FB3">
        <w:rPr>
          <w:color w:val="000000"/>
          <w:sz w:val="26"/>
          <w:szCs w:val="26"/>
          <w:shd w:val="clear" w:color="auto" w:fill="FFFFFF"/>
        </w:rPr>
        <w:t>Horvathova</w:t>
      </w:r>
      <w:proofErr w:type="spellEnd"/>
      <w:r w:rsidR="00A940E8" w:rsidRPr="00BE1FB3">
        <w:rPr>
          <w:color w:val="000000"/>
          <w:sz w:val="26"/>
          <w:szCs w:val="26"/>
          <w:shd w:val="clear" w:color="auto" w:fill="FFFFFF"/>
        </w:rPr>
        <w:t>, 2018</w:t>
      </w:r>
      <w:r w:rsidR="00854CAD" w:rsidRPr="00BE1FB3">
        <w:rPr>
          <w:color w:val="000000"/>
          <w:sz w:val="26"/>
          <w:szCs w:val="26"/>
          <w:shd w:val="clear" w:color="auto" w:fill="FFFFFF"/>
        </w:rPr>
        <w:t xml:space="preserve"> which primarily focuses on the external factors</w:t>
      </w:r>
      <w:r w:rsidR="00A940E8" w:rsidRPr="00BE1FB3">
        <w:rPr>
          <w:color w:val="000000"/>
          <w:sz w:val="26"/>
          <w:szCs w:val="26"/>
          <w:shd w:val="clear" w:color="auto" w:fill="FFFFFF"/>
        </w:rPr>
        <w:t xml:space="preserve">, </w:t>
      </w:r>
      <w:r w:rsidR="00B73A09" w:rsidRPr="00BE1FB3">
        <w:rPr>
          <w:color w:val="000000"/>
          <w:sz w:val="26"/>
          <w:szCs w:val="26"/>
          <w:shd w:val="clear" w:color="auto" w:fill="FFFFFF"/>
        </w:rPr>
        <w:t xml:space="preserve">the strategies dealing with internal </w:t>
      </w:r>
      <w:r w:rsidR="00EE2CED" w:rsidRPr="00BE1FB3">
        <w:rPr>
          <w:color w:val="000000"/>
          <w:sz w:val="26"/>
          <w:szCs w:val="26"/>
          <w:shd w:val="clear" w:color="auto" w:fill="FFFFFF"/>
        </w:rPr>
        <w:t>organi</w:t>
      </w:r>
      <w:r w:rsidR="00EE2CED" w:rsidRPr="00BE1FB3">
        <w:rPr>
          <w:color w:val="000000"/>
          <w:sz w:val="26"/>
          <w:szCs w:val="26"/>
          <w:shd w:val="clear" w:color="auto" w:fill="FFFFFF"/>
        </w:rPr>
        <w:t>z</w:t>
      </w:r>
      <w:r w:rsidR="00EE2CED" w:rsidRPr="00BE1FB3">
        <w:rPr>
          <w:color w:val="000000"/>
          <w:sz w:val="26"/>
          <w:szCs w:val="26"/>
          <w:shd w:val="clear" w:color="auto" w:fill="FFFFFF"/>
        </w:rPr>
        <w:t xml:space="preserve">ation </w:t>
      </w:r>
      <w:r w:rsidR="00854CAD" w:rsidRPr="00BE1FB3">
        <w:rPr>
          <w:color w:val="000000"/>
          <w:sz w:val="26"/>
          <w:szCs w:val="26"/>
          <w:shd w:val="clear" w:color="auto" w:fill="FFFFFF"/>
        </w:rPr>
        <w:t>factors</w:t>
      </w:r>
      <w:r w:rsidR="00B73A09" w:rsidRPr="00BE1FB3">
        <w:rPr>
          <w:color w:val="000000"/>
          <w:sz w:val="26"/>
          <w:szCs w:val="26"/>
          <w:shd w:val="clear" w:color="auto" w:fill="FFFFFF"/>
        </w:rPr>
        <w:t xml:space="preserve"> </w:t>
      </w:r>
      <w:r w:rsidR="00A940E8" w:rsidRPr="00BE1FB3">
        <w:rPr>
          <w:color w:val="000000"/>
          <w:sz w:val="26"/>
          <w:szCs w:val="26"/>
          <w:shd w:val="clear" w:color="auto" w:fill="FFFFFF"/>
        </w:rPr>
        <w:t>were proposed</w:t>
      </w:r>
      <w:r w:rsidR="00B73A09" w:rsidRPr="00BE1FB3">
        <w:rPr>
          <w:color w:val="000000"/>
          <w:sz w:val="26"/>
          <w:szCs w:val="26"/>
          <w:shd w:val="clear" w:color="auto" w:fill="FFFFFF"/>
        </w:rPr>
        <w:t xml:space="preserve"> as they were immediately </w:t>
      </w:r>
      <w:r w:rsidR="00B73A09" w:rsidRPr="00BE1FB3">
        <w:rPr>
          <w:color w:val="000000"/>
          <w:sz w:val="26"/>
          <w:szCs w:val="26"/>
          <w:shd w:val="clear" w:color="auto" w:fill="FFFFFF"/>
        </w:rPr>
        <w:lastRenderedPageBreak/>
        <w:t>manageable</w:t>
      </w:r>
      <w:r w:rsidR="00854CAD" w:rsidRPr="00BE1FB3">
        <w:rPr>
          <w:color w:val="000000"/>
          <w:sz w:val="26"/>
          <w:szCs w:val="26"/>
          <w:shd w:val="clear" w:color="auto" w:fill="FFFFFF"/>
        </w:rPr>
        <w:t xml:space="preserve">, </w:t>
      </w:r>
      <w:r w:rsidR="00B73A09" w:rsidRPr="00BE1FB3">
        <w:rPr>
          <w:color w:val="000000"/>
          <w:sz w:val="26"/>
          <w:szCs w:val="26"/>
          <w:shd w:val="clear" w:color="auto" w:fill="FFFFFF"/>
        </w:rPr>
        <w:t>effective</w:t>
      </w:r>
      <w:r w:rsidR="00854CAD" w:rsidRPr="00BE1FB3">
        <w:rPr>
          <w:color w:val="000000"/>
          <w:sz w:val="26"/>
          <w:szCs w:val="26"/>
          <w:shd w:val="clear" w:color="auto" w:fill="FFFFFF"/>
        </w:rPr>
        <w:t>, and not costly</w:t>
      </w:r>
      <w:r w:rsidR="00B73A09" w:rsidRPr="00BE1FB3">
        <w:rPr>
          <w:color w:val="000000"/>
          <w:sz w:val="26"/>
          <w:szCs w:val="26"/>
          <w:shd w:val="clear" w:color="auto" w:fill="FFFFFF"/>
        </w:rPr>
        <w:t xml:space="preserve">. </w:t>
      </w:r>
      <w:r w:rsidR="001E61C1" w:rsidRPr="00BE1FB3">
        <w:rPr>
          <w:color w:val="000000" w:themeColor="text1"/>
          <w:sz w:val="26"/>
          <w:szCs w:val="26"/>
        </w:rPr>
        <w:t xml:space="preserve">Applying proper </w:t>
      </w:r>
      <w:r w:rsidR="007028EE" w:rsidRPr="00BE1FB3">
        <w:rPr>
          <w:color w:val="000000" w:themeColor="text1"/>
          <w:sz w:val="26"/>
          <w:szCs w:val="26"/>
        </w:rPr>
        <w:t>approache</w:t>
      </w:r>
      <w:r w:rsidR="001E61C1" w:rsidRPr="00BE1FB3">
        <w:rPr>
          <w:color w:val="000000" w:themeColor="text1"/>
          <w:sz w:val="26"/>
          <w:szCs w:val="26"/>
        </w:rPr>
        <w:t xml:space="preserve">s in each period of the crisis is essential for the survival and </w:t>
      </w:r>
      <w:r w:rsidR="00EE2CED" w:rsidRPr="00BE1FB3">
        <w:rPr>
          <w:color w:val="000000" w:themeColor="text1"/>
          <w:sz w:val="26"/>
          <w:szCs w:val="26"/>
        </w:rPr>
        <w:t>thriv</w:t>
      </w:r>
      <w:r w:rsidR="00EE2CED" w:rsidRPr="00BE1FB3">
        <w:rPr>
          <w:color w:val="000000" w:themeColor="text1"/>
          <w:sz w:val="26"/>
          <w:szCs w:val="26"/>
        </w:rPr>
        <w:t>ing</w:t>
      </w:r>
      <w:r w:rsidR="00EE2CED" w:rsidRPr="00BE1FB3">
        <w:rPr>
          <w:color w:val="000000" w:themeColor="text1"/>
          <w:sz w:val="26"/>
          <w:szCs w:val="26"/>
        </w:rPr>
        <w:t xml:space="preserve"> </w:t>
      </w:r>
      <w:r w:rsidR="001E61C1" w:rsidRPr="00BE1FB3">
        <w:rPr>
          <w:color w:val="000000" w:themeColor="text1"/>
          <w:sz w:val="26"/>
          <w:szCs w:val="26"/>
        </w:rPr>
        <w:t xml:space="preserve">of the companies. </w:t>
      </w:r>
      <w:r w:rsidRPr="00BE1FB3">
        <w:rPr>
          <w:color w:val="000000" w:themeColor="text1"/>
          <w:sz w:val="26"/>
          <w:szCs w:val="26"/>
        </w:rPr>
        <w:t xml:space="preserve"> </w:t>
      </w:r>
      <w:r w:rsidR="00C17E25" w:rsidRPr="00BE1FB3">
        <w:rPr>
          <w:color w:val="000000" w:themeColor="text1"/>
          <w:sz w:val="26"/>
          <w:szCs w:val="26"/>
        </w:rPr>
        <w:t xml:space="preserve"> </w:t>
      </w:r>
    </w:p>
    <w:p w14:paraId="1B4ABF3D" w14:textId="77777777" w:rsidR="00D9516A" w:rsidRPr="00BE1FB3" w:rsidRDefault="00D9516A" w:rsidP="00EE2CED">
      <w:pPr>
        <w:overflowPunct w:val="0"/>
        <w:autoSpaceDE w:val="0"/>
        <w:autoSpaceDN w:val="0"/>
        <w:adjustRightInd w:val="0"/>
        <w:spacing w:line="360" w:lineRule="exact"/>
        <w:jc w:val="both"/>
        <w:rPr>
          <w:color w:val="000000" w:themeColor="text1"/>
          <w:sz w:val="26"/>
          <w:szCs w:val="26"/>
        </w:rPr>
      </w:pPr>
    </w:p>
    <w:p w14:paraId="1D97383E" w14:textId="77777777" w:rsidR="00D9516A"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b/>
          <w:bCs/>
          <w:color w:val="000000" w:themeColor="text1"/>
          <w:sz w:val="26"/>
          <w:szCs w:val="26"/>
        </w:rPr>
        <w:t xml:space="preserve">Table 6 </w:t>
      </w:r>
      <w:r w:rsidRPr="00BE1FB3">
        <w:rPr>
          <w:i/>
          <w:iCs/>
          <w:color w:val="000000" w:themeColor="text1"/>
          <w:sz w:val="26"/>
          <w:szCs w:val="26"/>
        </w:rPr>
        <w:t>Comparing</w:t>
      </w:r>
      <w:r w:rsidRPr="00BE1FB3">
        <w:rPr>
          <w:b/>
          <w:bCs/>
          <w:i/>
          <w:iCs/>
          <w:color w:val="000000" w:themeColor="text1"/>
          <w:sz w:val="26"/>
          <w:szCs w:val="26"/>
        </w:rPr>
        <w:t xml:space="preserve"> </w:t>
      </w:r>
      <w:r w:rsidRPr="00BE1FB3">
        <w:rPr>
          <w:i/>
          <w:iCs/>
          <w:color w:val="000000" w:themeColor="text1"/>
          <w:sz w:val="26"/>
          <w:szCs w:val="26"/>
        </w:rPr>
        <w:t>strategies at each crisis stage</w:t>
      </w:r>
    </w:p>
    <w:tbl>
      <w:tblPr>
        <w:tblStyle w:val="ae"/>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225"/>
        <w:gridCol w:w="1350"/>
        <w:gridCol w:w="1440"/>
        <w:gridCol w:w="1384"/>
      </w:tblGrid>
      <w:tr w:rsidR="004C5BA2" w:rsidRPr="00BE1FB3" w14:paraId="1EBFB24C" w14:textId="77777777" w:rsidTr="00F16824">
        <w:trPr>
          <w:tblHeader/>
          <w:jc w:val="center"/>
        </w:trPr>
        <w:tc>
          <w:tcPr>
            <w:tcW w:w="4225" w:type="dxa"/>
            <w:vMerge w:val="restart"/>
            <w:vAlign w:val="center"/>
          </w:tcPr>
          <w:p w14:paraId="4D555506" w14:textId="77777777" w:rsidR="00D9516A"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Strategies</w:t>
            </w:r>
          </w:p>
        </w:tc>
        <w:tc>
          <w:tcPr>
            <w:tcW w:w="4174" w:type="dxa"/>
            <w:gridSpan w:val="3"/>
            <w:vAlign w:val="center"/>
          </w:tcPr>
          <w:p w14:paraId="5DABB15A" w14:textId="77777777" w:rsidR="00D9516A"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COVID-19 Crisis Stages</w:t>
            </w:r>
          </w:p>
        </w:tc>
      </w:tr>
      <w:tr w:rsidR="004C5BA2" w:rsidRPr="00BE1FB3" w14:paraId="37AE8A69" w14:textId="77777777" w:rsidTr="00F16824">
        <w:trPr>
          <w:tblHeader/>
          <w:jc w:val="center"/>
        </w:trPr>
        <w:tc>
          <w:tcPr>
            <w:tcW w:w="4225" w:type="dxa"/>
            <w:vMerge/>
          </w:tcPr>
          <w:p w14:paraId="3B27D6F7" w14:textId="77777777" w:rsidR="00D9516A" w:rsidRPr="00BE1FB3" w:rsidRDefault="00D9516A" w:rsidP="00EE2CED">
            <w:pPr>
              <w:overflowPunct w:val="0"/>
              <w:autoSpaceDE w:val="0"/>
              <w:autoSpaceDN w:val="0"/>
              <w:adjustRightInd w:val="0"/>
              <w:spacing w:line="360" w:lineRule="exact"/>
              <w:jc w:val="center"/>
              <w:rPr>
                <w:b/>
                <w:bCs/>
                <w:color w:val="000000" w:themeColor="text1"/>
                <w:sz w:val="26"/>
                <w:szCs w:val="26"/>
              </w:rPr>
            </w:pPr>
          </w:p>
        </w:tc>
        <w:tc>
          <w:tcPr>
            <w:tcW w:w="1350" w:type="dxa"/>
          </w:tcPr>
          <w:p w14:paraId="026E94E8" w14:textId="77777777" w:rsidR="00D9516A"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Pre-Crisis</w:t>
            </w:r>
          </w:p>
        </w:tc>
        <w:tc>
          <w:tcPr>
            <w:tcW w:w="1440" w:type="dxa"/>
          </w:tcPr>
          <w:p w14:paraId="67532D38" w14:textId="77777777" w:rsidR="00D9516A"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Ongoing- Crisis</w:t>
            </w:r>
          </w:p>
        </w:tc>
        <w:tc>
          <w:tcPr>
            <w:tcW w:w="1384" w:type="dxa"/>
            <w:vAlign w:val="center"/>
          </w:tcPr>
          <w:p w14:paraId="7CFAAC3D" w14:textId="77777777" w:rsidR="00D9516A"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Post-Crisis</w:t>
            </w:r>
          </w:p>
        </w:tc>
      </w:tr>
      <w:tr w:rsidR="004C5BA2" w:rsidRPr="00BE1FB3" w14:paraId="78BB0DC9" w14:textId="77777777" w:rsidTr="00F16824">
        <w:trPr>
          <w:jc w:val="center"/>
        </w:trPr>
        <w:tc>
          <w:tcPr>
            <w:tcW w:w="4225" w:type="dxa"/>
            <w:vAlign w:val="center"/>
          </w:tcPr>
          <w:p w14:paraId="3E00A780" w14:textId="532ACED8" w:rsidR="00D9516A"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b/>
                <w:bCs/>
                <w:color w:val="000000" w:themeColor="text1"/>
                <w:sz w:val="26"/>
                <w:szCs w:val="26"/>
              </w:rPr>
              <w:t>Offensive strategies</w:t>
            </w:r>
          </w:p>
        </w:tc>
        <w:tc>
          <w:tcPr>
            <w:tcW w:w="4174" w:type="dxa"/>
            <w:gridSpan w:val="3"/>
            <w:shd w:val="clear" w:color="auto" w:fill="D9D9D9" w:themeFill="background1" w:themeFillShade="D9"/>
            <w:vAlign w:val="center"/>
          </w:tcPr>
          <w:p w14:paraId="3A26ACAC" w14:textId="77777777" w:rsidR="00D9516A" w:rsidRPr="00BE1FB3" w:rsidRDefault="00D9516A" w:rsidP="00EE2CED">
            <w:pPr>
              <w:overflowPunct w:val="0"/>
              <w:autoSpaceDE w:val="0"/>
              <w:autoSpaceDN w:val="0"/>
              <w:adjustRightInd w:val="0"/>
              <w:spacing w:line="360" w:lineRule="exact"/>
              <w:jc w:val="both"/>
              <w:rPr>
                <w:color w:val="000000" w:themeColor="text1"/>
                <w:sz w:val="26"/>
                <w:szCs w:val="26"/>
              </w:rPr>
            </w:pPr>
          </w:p>
        </w:tc>
      </w:tr>
      <w:tr w:rsidR="004C5BA2" w:rsidRPr="00BE1FB3" w14:paraId="01532DBE" w14:textId="77777777" w:rsidTr="00F16824">
        <w:trPr>
          <w:jc w:val="center"/>
        </w:trPr>
        <w:tc>
          <w:tcPr>
            <w:tcW w:w="4225" w:type="dxa"/>
            <w:vAlign w:val="center"/>
          </w:tcPr>
          <w:p w14:paraId="3B0CC6EA" w14:textId="77777777" w:rsidR="00D9516A"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sz w:val="26"/>
                <w:szCs w:val="26"/>
              </w:rPr>
              <w:t xml:space="preserve">A shift/ expansion in new targets </w:t>
            </w:r>
          </w:p>
        </w:tc>
        <w:tc>
          <w:tcPr>
            <w:tcW w:w="1350" w:type="dxa"/>
            <w:vAlign w:val="center"/>
          </w:tcPr>
          <w:p w14:paraId="7437D240" w14:textId="0C782748" w:rsidR="00D9516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w:t>
            </w:r>
          </w:p>
        </w:tc>
        <w:tc>
          <w:tcPr>
            <w:tcW w:w="1440" w:type="dxa"/>
            <w:vAlign w:val="center"/>
          </w:tcPr>
          <w:p w14:paraId="1C89D9E3" w14:textId="77777777" w:rsidR="00D9516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c>
          <w:tcPr>
            <w:tcW w:w="1384" w:type="dxa"/>
            <w:vAlign w:val="center"/>
          </w:tcPr>
          <w:p w14:paraId="6F789E06" w14:textId="77777777" w:rsidR="00D9516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r>
      <w:tr w:rsidR="004C5BA2" w:rsidRPr="00BE1FB3" w14:paraId="486A20E6" w14:textId="77777777" w:rsidTr="00F16824">
        <w:trPr>
          <w:jc w:val="center"/>
        </w:trPr>
        <w:tc>
          <w:tcPr>
            <w:tcW w:w="4225" w:type="dxa"/>
            <w:vAlign w:val="center"/>
          </w:tcPr>
          <w:p w14:paraId="6F0E7251" w14:textId="77777777" w:rsidR="00D9516A"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sz w:val="26"/>
                <w:szCs w:val="26"/>
              </w:rPr>
              <w:t>A shift/ expansion in new products</w:t>
            </w:r>
          </w:p>
        </w:tc>
        <w:tc>
          <w:tcPr>
            <w:tcW w:w="1350" w:type="dxa"/>
            <w:vAlign w:val="center"/>
          </w:tcPr>
          <w:p w14:paraId="18447248" w14:textId="7887BB10" w:rsidR="00D9516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w:t>
            </w:r>
          </w:p>
        </w:tc>
        <w:tc>
          <w:tcPr>
            <w:tcW w:w="1440" w:type="dxa"/>
            <w:vAlign w:val="center"/>
          </w:tcPr>
          <w:p w14:paraId="14E105E8" w14:textId="77777777" w:rsidR="00D9516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c>
          <w:tcPr>
            <w:tcW w:w="1384" w:type="dxa"/>
            <w:vAlign w:val="center"/>
          </w:tcPr>
          <w:p w14:paraId="17AC4F47" w14:textId="77777777" w:rsidR="00D9516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r>
      <w:tr w:rsidR="004C5BA2" w:rsidRPr="00BE1FB3" w14:paraId="1488CE71" w14:textId="77777777" w:rsidTr="00640F95">
        <w:trPr>
          <w:jc w:val="center"/>
        </w:trPr>
        <w:tc>
          <w:tcPr>
            <w:tcW w:w="4225" w:type="dxa"/>
            <w:vAlign w:val="center"/>
          </w:tcPr>
          <w:p w14:paraId="1DA77032" w14:textId="3D0D9FD3" w:rsidR="00640F95" w:rsidRPr="00BE1FB3" w:rsidRDefault="00D27403" w:rsidP="00EE2CED">
            <w:pPr>
              <w:overflowPunct w:val="0"/>
              <w:autoSpaceDE w:val="0"/>
              <w:autoSpaceDN w:val="0"/>
              <w:adjustRightInd w:val="0"/>
              <w:spacing w:line="360" w:lineRule="exact"/>
              <w:jc w:val="both"/>
              <w:rPr>
                <w:sz w:val="26"/>
                <w:szCs w:val="26"/>
              </w:rPr>
            </w:pPr>
            <w:r w:rsidRPr="00BE1FB3">
              <w:rPr>
                <w:b/>
                <w:bCs/>
                <w:sz w:val="26"/>
                <w:szCs w:val="26"/>
              </w:rPr>
              <w:t>Defensive</w:t>
            </w:r>
            <w:r w:rsidRPr="00BE1FB3">
              <w:rPr>
                <w:sz w:val="26"/>
                <w:szCs w:val="26"/>
              </w:rPr>
              <w:t xml:space="preserve"> </w:t>
            </w:r>
            <w:r w:rsidRPr="00BE1FB3">
              <w:rPr>
                <w:b/>
                <w:bCs/>
                <w:color w:val="000000" w:themeColor="text1"/>
                <w:sz w:val="26"/>
                <w:szCs w:val="26"/>
              </w:rPr>
              <w:t>strategies</w:t>
            </w:r>
          </w:p>
        </w:tc>
        <w:tc>
          <w:tcPr>
            <w:tcW w:w="1350" w:type="dxa"/>
            <w:shd w:val="clear" w:color="auto" w:fill="D9D9D9" w:themeFill="background1" w:themeFillShade="D9"/>
            <w:vAlign w:val="center"/>
          </w:tcPr>
          <w:p w14:paraId="3B880322" w14:textId="77777777" w:rsidR="00640F95" w:rsidRPr="00BE1FB3" w:rsidRDefault="00640F95" w:rsidP="00EE2CED">
            <w:pPr>
              <w:overflowPunct w:val="0"/>
              <w:autoSpaceDE w:val="0"/>
              <w:autoSpaceDN w:val="0"/>
              <w:adjustRightInd w:val="0"/>
              <w:spacing w:line="360" w:lineRule="exact"/>
              <w:jc w:val="center"/>
              <w:rPr>
                <w:color w:val="000000" w:themeColor="text1"/>
                <w:sz w:val="26"/>
                <w:szCs w:val="26"/>
              </w:rPr>
            </w:pPr>
          </w:p>
        </w:tc>
        <w:tc>
          <w:tcPr>
            <w:tcW w:w="1440" w:type="dxa"/>
            <w:shd w:val="clear" w:color="auto" w:fill="D9D9D9" w:themeFill="background1" w:themeFillShade="D9"/>
            <w:vAlign w:val="center"/>
          </w:tcPr>
          <w:p w14:paraId="6BED0870" w14:textId="77777777" w:rsidR="00640F95" w:rsidRPr="00BE1FB3" w:rsidRDefault="00640F95" w:rsidP="00EE2CED">
            <w:pPr>
              <w:overflowPunct w:val="0"/>
              <w:autoSpaceDE w:val="0"/>
              <w:autoSpaceDN w:val="0"/>
              <w:adjustRightInd w:val="0"/>
              <w:spacing w:line="360" w:lineRule="exact"/>
              <w:jc w:val="center"/>
              <w:rPr>
                <w:color w:val="000000" w:themeColor="text1"/>
                <w:sz w:val="26"/>
                <w:szCs w:val="26"/>
              </w:rPr>
            </w:pPr>
          </w:p>
        </w:tc>
        <w:tc>
          <w:tcPr>
            <w:tcW w:w="1384" w:type="dxa"/>
            <w:shd w:val="clear" w:color="auto" w:fill="D9D9D9" w:themeFill="background1" w:themeFillShade="D9"/>
            <w:vAlign w:val="center"/>
          </w:tcPr>
          <w:p w14:paraId="7F69AFC3" w14:textId="77777777" w:rsidR="00640F95" w:rsidRPr="00BE1FB3" w:rsidRDefault="00640F95" w:rsidP="00EE2CED">
            <w:pPr>
              <w:overflowPunct w:val="0"/>
              <w:autoSpaceDE w:val="0"/>
              <w:autoSpaceDN w:val="0"/>
              <w:adjustRightInd w:val="0"/>
              <w:spacing w:line="360" w:lineRule="exact"/>
              <w:jc w:val="center"/>
              <w:rPr>
                <w:color w:val="000000" w:themeColor="text1"/>
                <w:sz w:val="26"/>
                <w:szCs w:val="26"/>
              </w:rPr>
            </w:pPr>
          </w:p>
        </w:tc>
      </w:tr>
      <w:tr w:rsidR="004C5BA2" w:rsidRPr="00BE1FB3" w14:paraId="3EF8D3C6" w14:textId="77777777" w:rsidTr="00F16824">
        <w:trPr>
          <w:jc w:val="center"/>
        </w:trPr>
        <w:tc>
          <w:tcPr>
            <w:tcW w:w="4225" w:type="dxa"/>
            <w:vAlign w:val="center"/>
          </w:tcPr>
          <w:p w14:paraId="6AD9C7A1" w14:textId="4E06B5C7" w:rsidR="00640F95"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Extra service offerings</w:t>
            </w:r>
          </w:p>
        </w:tc>
        <w:tc>
          <w:tcPr>
            <w:tcW w:w="1350" w:type="dxa"/>
            <w:vAlign w:val="center"/>
          </w:tcPr>
          <w:p w14:paraId="3FCC4ED8" w14:textId="727862A4" w:rsidR="00640F95"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c>
          <w:tcPr>
            <w:tcW w:w="1440" w:type="dxa"/>
            <w:vAlign w:val="center"/>
          </w:tcPr>
          <w:p w14:paraId="1BF988EA" w14:textId="0F6D1522" w:rsidR="00640F95"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w:t>
            </w:r>
          </w:p>
        </w:tc>
        <w:tc>
          <w:tcPr>
            <w:tcW w:w="1384" w:type="dxa"/>
            <w:vAlign w:val="center"/>
          </w:tcPr>
          <w:p w14:paraId="4F0647AF" w14:textId="66D06E06" w:rsidR="00640F95"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w:t>
            </w:r>
          </w:p>
        </w:tc>
      </w:tr>
      <w:tr w:rsidR="004C5BA2" w:rsidRPr="00BE1FB3" w14:paraId="1F7BFB3B" w14:textId="77777777" w:rsidTr="00F16824">
        <w:trPr>
          <w:jc w:val="center"/>
        </w:trPr>
        <w:tc>
          <w:tcPr>
            <w:tcW w:w="4225" w:type="dxa"/>
            <w:vAlign w:val="center"/>
          </w:tcPr>
          <w:p w14:paraId="208D50F4" w14:textId="67F1BBF2" w:rsidR="00B73A09"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sz w:val="26"/>
                <w:szCs w:val="26"/>
              </w:rPr>
              <w:t>Marketing activities</w:t>
            </w:r>
          </w:p>
        </w:tc>
        <w:tc>
          <w:tcPr>
            <w:tcW w:w="1350" w:type="dxa"/>
            <w:vAlign w:val="center"/>
          </w:tcPr>
          <w:p w14:paraId="686775C2" w14:textId="3FC41E49" w:rsidR="00B73A09"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c>
          <w:tcPr>
            <w:tcW w:w="1440" w:type="dxa"/>
            <w:vAlign w:val="center"/>
          </w:tcPr>
          <w:p w14:paraId="641D7A80" w14:textId="61CABB85" w:rsidR="00B73A09"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c>
          <w:tcPr>
            <w:tcW w:w="1384" w:type="dxa"/>
            <w:vAlign w:val="center"/>
          </w:tcPr>
          <w:p w14:paraId="59F17756" w14:textId="3988D7D3" w:rsidR="00B73A09"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r>
      <w:tr w:rsidR="004C5BA2" w:rsidRPr="00BE1FB3" w14:paraId="51773205" w14:textId="77777777" w:rsidTr="00F16824">
        <w:trPr>
          <w:jc w:val="center"/>
        </w:trPr>
        <w:tc>
          <w:tcPr>
            <w:tcW w:w="4225" w:type="dxa"/>
            <w:vAlign w:val="center"/>
          </w:tcPr>
          <w:p w14:paraId="407BC20B" w14:textId="5E72BDAB" w:rsidR="00D9516A"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b/>
                <w:bCs/>
                <w:color w:val="000000" w:themeColor="text1"/>
                <w:sz w:val="26"/>
                <w:szCs w:val="26"/>
              </w:rPr>
              <w:t>Passive strategies</w:t>
            </w:r>
          </w:p>
        </w:tc>
        <w:tc>
          <w:tcPr>
            <w:tcW w:w="4174" w:type="dxa"/>
            <w:gridSpan w:val="3"/>
            <w:shd w:val="clear" w:color="auto" w:fill="D9D9D9" w:themeFill="background1" w:themeFillShade="D9"/>
            <w:vAlign w:val="center"/>
          </w:tcPr>
          <w:p w14:paraId="66CFEAFF" w14:textId="77777777" w:rsidR="00D9516A" w:rsidRPr="00BE1FB3" w:rsidRDefault="00D9516A" w:rsidP="00EE2CED">
            <w:pPr>
              <w:overflowPunct w:val="0"/>
              <w:autoSpaceDE w:val="0"/>
              <w:autoSpaceDN w:val="0"/>
              <w:adjustRightInd w:val="0"/>
              <w:spacing w:line="360" w:lineRule="exact"/>
              <w:jc w:val="center"/>
              <w:rPr>
                <w:color w:val="000000" w:themeColor="text1"/>
                <w:sz w:val="26"/>
                <w:szCs w:val="26"/>
              </w:rPr>
            </w:pPr>
          </w:p>
        </w:tc>
      </w:tr>
      <w:tr w:rsidR="004C5BA2" w:rsidRPr="00BE1FB3" w14:paraId="4F5BAE65" w14:textId="77777777" w:rsidTr="00F16824">
        <w:trPr>
          <w:jc w:val="center"/>
        </w:trPr>
        <w:tc>
          <w:tcPr>
            <w:tcW w:w="4225" w:type="dxa"/>
            <w:vAlign w:val="center"/>
          </w:tcPr>
          <w:p w14:paraId="496C8E31" w14:textId="77777777" w:rsidR="00EA6F15"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color w:val="000000" w:themeColor="text1"/>
                <w:sz w:val="26"/>
                <w:szCs w:val="26"/>
              </w:rPr>
              <w:t>Building up unit stocks/</w:t>
            </w:r>
          </w:p>
          <w:p w14:paraId="0EC8945B" w14:textId="25D076DC" w:rsidR="00640F95"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sz w:val="26"/>
                <w:szCs w:val="26"/>
              </w:rPr>
              <w:t>Organising customer databases</w:t>
            </w:r>
          </w:p>
        </w:tc>
        <w:tc>
          <w:tcPr>
            <w:tcW w:w="1350" w:type="dxa"/>
            <w:vAlign w:val="center"/>
          </w:tcPr>
          <w:p w14:paraId="3FF010F2" w14:textId="633E2290" w:rsidR="00640F95"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c>
          <w:tcPr>
            <w:tcW w:w="1440" w:type="dxa"/>
            <w:vAlign w:val="center"/>
          </w:tcPr>
          <w:p w14:paraId="77C6DBFE" w14:textId="3BA313A7" w:rsidR="00640F95"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c>
          <w:tcPr>
            <w:tcW w:w="1384" w:type="dxa"/>
            <w:vAlign w:val="center"/>
          </w:tcPr>
          <w:p w14:paraId="22F29570" w14:textId="79483985" w:rsidR="00640F95"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w:t>
            </w:r>
          </w:p>
        </w:tc>
      </w:tr>
      <w:tr w:rsidR="004C5BA2" w:rsidRPr="00BE1FB3" w14:paraId="2768A0C9" w14:textId="77777777" w:rsidTr="00640F95">
        <w:trPr>
          <w:jc w:val="center"/>
        </w:trPr>
        <w:tc>
          <w:tcPr>
            <w:tcW w:w="4225" w:type="dxa"/>
            <w:vAlign w:val="center"/>
          </w:tcPr>
          <w:p w14:paraId="2E1FAF87" w14:textId="0F11856C" w:rsidR="00640F95" w:rsidRPr="00BE1FB3" w:rsidRDefault="00D27403" w:rsidP="00EE2CED">
            <w:pPr>
              <w:overflowPunct w:val="0"/>
              <w:autoSpaceDE w:val="0"/>
              <w:autoSpaceDN w:val="0"/>
              <w:adjustRightInd w:val="0"/>
              <w:spacing w:line="360" w:lineRule="exact"/>
              <w:jc w:val="both"/>
              <w:rPr>
                <w:sz w:val="26"/>
                <w:szCs w:val="26"/>
              </w:rPr>
            </w:pPr>
            <w:r w:rsidRPr="00BE1FB3">
              <w:rPr>
                <w:b/>
                <w:bCs/>
                <w:sz w:val="26"/>
                <w:szCs w:val="26"/>
              </w:rPr>
              <w:t>Termination</w:t>
            </w:r>
            <w:r w:rsidRPr="00BE1FB3">
              <w:rPr>
                <w:sz w:val="26"/>
                <w:szCs w:val="26"/>
              </w:rPr>
              <w:t xml:space="preserve"> </w:t>
            </w:r>
            <w:r w:rsidRPr="00BE1FB3">
              <w:rPr>
                <w:b/>
                <w:bCs/>
                <w:color w:val="000000" w:themeColor="text1"/>
                <w:sz w:val="26"/>
                <w:szCs w:val="26"/>
              </w:rPr>
              <w:t>strategies</w:t>
            </w:r>
          </w:p>
        </w:tc>
        <w:tc>
          <w:tcPr>
            <w:tcW w:w="1350" w:type="dxa"/>
            <w:shd w:val="clear" w:color="auto" w:fill="D9D9D9" w:themeFill="background1" w:themeFillShade="D9"/>
            <w:vAlign w:val="center"/>
          </w:tcPr>
          <w:p w14:paraId="109DA710" w14:textId="77777777" w:rsidR="00640F95" w:rsidRPr="00BE1FB3" w:rsidRDefault="00640F95" w:rsidP="00EE2CED">
            <w:pPr>
              <w:overflowPunct w:val="0"/>
              <w:autoSpaceDE w:val="0"/>
              <w:autoSpaceDN w:val="0"/>
              <w:adjustRightInd w:val="0"/>
              <w:spacing w:line="360" w:lineRule="exact"/>
              <w:jc w:val="center"/>
              <w:rPr>
                <w:color w:val="000000" w:themeColor="text1"/>
                <w:sz w:val="26"/>
                <w:szCs w:val="26"/>
              </w:rPr>
            </w:pPr>
          </w:p>
        </w:tc>
        <w:tc>
          <w:tcPr>
            <w:tcW w:w="1440" w:type="dxa"/>
            <w:shd w:val="clear" w:color="auto" w:fill="D9D9D9" w:themeFill="background1" w:themeFillShade="D9"/>
            <w:vAlign w:val="center"/>
          </w:tcPr>
          <w:p w14:paraId="0B1EBC33" w14:textId="77777777" w:rsidR="00640F95" w:rsidRPr="00BE1FB3" w:rsidRDefault="00640F95" w:rsidP="00EE2CED">
            <w:pPr>
              <w:overflowPunct w:val="0"/>
              <w:autoSpaceDE w:val="0"/>
              <w:autoSpaceDN w:val="0"/>
              <w:adjustRightInd w:val="0"/>
              <w:spacing w:line="360" w:lineRule="exact"/>
              <w:jc w:val="center"/>
              <w:rPr>
                <w:color w:val="000000" w:themeColor="text1"/>
                <w:sz w:val="26"/>
                <w:szCs w:val="26"/>
              </w:rPr>
            </w:pPr>
          </w:p>
        </w:tc>
        <w:tc>
          <w:tcPr>
            <w:tcW w:w="1384" w:type="dxa"/>
            <w:shd w:val="clear" w:color="auto" w:fill="D9D9D9" w:themeFill="background1" w:themeFillShade="D9"/>
            <w:vAlign w:val="center"/>
          </w:tcPr>
          <w:p w14:paraId="3526AA86" w14:textId="77777777" w:rsidR="00640F95" w:rsidRPr="00BE1FB3" w:rsidRDefault="00640F95" w:rsidP="00EE2CED">
            <w:pPr>
              <w:overflowPunct w:val="0"/>
              <w:autoSpaceDE w:val="0"/>
              <w:autoSpaceDN w:val="0"/>
              <w:adjustRightInd w:val="0"/>
              <w:spacing w:line="360" w:lineRule="exact"/>
              <w:jc w:val="center"/>
              <w:rPr>
                <w:color w:val="000000" w:themeColor="text1"/>
                <w:sz w:val="26"/>
                <w:szCs w:val="26"/>
              </w:rPr>
            </w:pPr>
          </w:p>
        </w:tc>
      </w:tr>
      <w:tr w:rsidR="004C5BA2" w:rsidRPr="00BE1FB3" w14:paraId="3F3B7A70" w14:textId="77777777" w:rsidTr="00F16824">
        <w:trPr>
          <w:jc w:val="center"/>
        </w:trPr>
        <w:tc>
          <w:tcPr>
            <w:tcW w:w="4225" w:type="dxa"/>
            <w:vAlign w:val="center"/>
          </w:tcPr>
          <w:p w14:paraId="02744A8F" w14:textId="77777777" w:rsidR="00373215" w:rsidRPr="00BE1FB3" w:rsidRDefault="00D27403" w:rsidP="00EE2CED">
            <w:pPr>
              <w:overflowPunct w:val="0"/>
              <w:autoSpaceDE w:val="0"/>
              <w:autoSpaceDN w:val="0"/>
              <w:adjustRightInd w:val="0"/>
              <w:spacing w:line="360" w:lineRule="exact"/>
              <w:jc w:val="both"/>
              <w:rPr>
                <w:sz w:val="26"/>
                <w:szCs w:val="26"/>
              </w:rPr>
            </w:pPr>
            <w:r w:rsidRPr="00BE1FB3">
              <w:rPr>
                <w:sz w:val="26"/>
                <w:szCs w:val="26"/>
              </w:rPr>
              <w:t xml:space="preserve">Temporarily changing to do </w:t>
            </w:r>
          </w:p>
          <w:p w14:paraId="663BF3C8" w14:textId="19C3AA98" w:rsidR="00640F95" w:rsidRPr="00BE1FB3" w:rsidRDefault="00D27403" w:rsidP="00EE2CED">
            <w:pPr>
              <w:overflowPunct w:val="0"/>
              <w:autoSpaceDE w:val="0"/>
              <w:autoSpaceDN w:val="0"/>
              <w:adjustRightInd w:val="0"/>
              <w:spacing w:line="360" w:lineRule="exact"/>
              <w:jc w:val="both"/>
              <w:rPr>
                <w:b/>
                <w:bCs/>
                <w:color w:val="000000" w:themeColor="text1"/>
                <w:sz w:val="26"/>
                <w:szCs w:val="26"/>
              </w:rPr>
            </w:pPr>
            <w:r w:rsidRPr="00BE1FB3">
              <w:rPr>
                <w:sz w:val="26"/>
                <w:szCs w:val="26"/>
              </w:rPr>
              <w:t xml:space="preserve">other businesses </w:t>
            </w:r>
          </w:p>
        </w:tc>
        <w:tc>
          <w:tcPr>
            <w:tcW w:w="1350" w:type="dxa"/>
            <w:vAlign w:val="center"/>
          </w:tcPr>
          <w:p w14:paraId="25042DF4" w14:textId="5AC9303F" w:rsidR="00640F95"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w:t>
            </w:r>
          </w:p>
        </w:tc>
        <w:tc>
          <w:tcPr>
            <w:tcW w:w="1440" w:type="dxa"/>
            <w:vAlign w:val="center"/>
          </w:tcPr>
          <w:p w14:paraId="2C63AB81" w14:textId="5023E795" w:rsidR="00640F95"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color w:val="000000" w:themeColor="text1"/>
                <w:sz w:val="26"/>
                <w:szCs w:val="26"/>
              </w:rPr>
              <w:t>X</w:t>
            </w:r>
          </w:p>
        </w:tc>
        <w:tc>
          <w:tcPr>
            <w:tcW w:w="1384" w:type="dxa"/>
            <w:vAlign w:val="center"/>
          </w:tcPr>
          <w:p w14:paraId="06B740BE" w14:textId="5C87A4C6" w:rsidR="00640F95"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b/>
                <w:bCs/>
                <w:color w:val="000000" w:themeColor="text1"/>
                <w:sz w:val="26"/>
                <w:szCs w:val="26"/>
              </w:rPr>
              <w:t>-</w:t>
            </w:r>
          </w:p>
        </w:tc>
      </w:tr>
      <w:tr w:rsidR="004C5BA2" w:rsidRPr="00BE1FB3" w14:paraId="651407FE" w14:textId="77777777" w:rsidTr="000134A1">
        <w:trPr>
          <w:jc w:val="center"/>
        </w:trPr>
        <w:tc>
          <w:tcPr>
            <w:tcW w:w="4225" w:type="dxa"/>
            <w:vAlign w:val="center"/>
          </w:tcPr>
          <w:p w14:paraId="6666FBD5" w14:textId="322186A3" w:rsidR="00B73A09" w:rsidRPr="00BE1FB3" w:rsidRDefault="00D27403" w:rsidP="00EE2CED">
            <w:pPr>
              <w:overflowPunct w:val="0"/>
              <w:autoSpaceDE w:val="0"/>
              <w:autoSpaceDN w:val="0"/>
              <w:adjustRightInd w:val="0"/>
              <w:spacing w:line="360" w:lineRule="exact"/>
              <w:jc w:val="both"/>
              <w:rPr>
                <w:b/>
                <w:bCs/>
                <w:sz w:val="26"/>
                <w:szCs w:val="26"/>
              </w:rPr>
            </w:pPr>
            <w:r w:rsidRPr="00BE1FB3">
              <w:rPr>
                <w:b/>
                <w:bCs/>
                <w:sz w:val="26"/>
                <w:szCs w:val="26"/>
              </w:rPr>
              <w:t xml:space="preserve">Internal </w:t>
            </w:r>
            <w:r w:rsidR="002A3560" w:rsidRPr="00BE1FB3">
              <w:rPr>
                <w:b/>
                <w:bCs/>
                <w:sz w:val="26"/>
                <w:szCs w:val="26"/>
              </w:rPr>
              <w:t>Process</w:t>
            </w:r>
            <w:r w:rsidRPr="00BE1FB3">
              <w:rPr>
                <w:b/>
                <w:bCs/>
                <w:sz w:val="26"/>
                <w:szCs w:val="26"/>
              </w:rPr>
              <w:t xml:space="preserve"> Change Strategies</w:t>
            </w:r>
          </w:p>
        </w:tc>
        <w:tc>
          <w:tcPr>
            <w:tcW w:w="1350" w:type="dxa"/>
            <w:shd w:val="clear" w:color="auto" w:fill="D9D9D9" w:themeFill="background1" w:themeFillShade="D9"/>
            <w:vAlign w:val="center"/>
          </w:tcPr>
          <w:p w14:paraId="17D7F6EB" w14:textId="77777777" w:rsidR="00B73A09" w:rsidRPr="00BE1FB3" w:rsidRDefault="00B73A09" w:rsidP="00EE2CED">
            <w:pPr>
              <w:overflowPunct w:val="0"/>
              <w:autoSpaceDE w:val="0"/>
              <w:autoSpaceDN w:val="0"/>
              <w:adjustRightInd w:val="0"/>
              <w:spacing w:line="360" w:lineRule="exact"/>
              <w:jc w:val="center"/>
              <w:rPr>
                <w:color w:val="000000" w:themeColor="text1"/>
                <w:sz w:val="26"/>
                <w:szCs w:val="26"/>
              </w:rPr>
            </w:pPr>
          </w:p>
        </w:tc>
        <w:tc>
          <w:tcPr>
            <w:tcW w:w="1440" w:type="dxa"/>
            <w:shd w:val="clear" w:color="auto" w:fill="D9D9D9" w:themeFill="background1" w:themeFillShade="D9"/>
            <w:vAlign w:val="center"/>
          </w:tcPr>
          <w:p w14:paraId="5328555C" w14:textId="77777777" w:rsidR="00B73A09" w:rsidRPr="00BE1FB3" w:rsidRDefault="00B73A09" w:rsidP="00EE2CED">
            <w:pPr>
              <w:overflowPunct w:val="0"/>
              <w:autoSpaceDE w:val="0"/>
              <w:autoSpaceDN w:val="0"/>
              <w:adjustRightInd w:val="0"/>
              <w:spacing w:line="360" w:lineRule="exact"/>
              <w:jc w:val="center"/>
              <w:rPr>
                <w:color w:val="000000" w:themeColor="text1"/>
                <w:sz w:val="26"/>
                <w:szCs w:val="26"/>
              </w:rPr>
            </w:pPr>
          </w:p>
        </w:tc>
        <w:tc>
          <w:tcPr>
            <w:tcW w:w="1384" w:type="dxa"/>
            <w:shd w:val="clear" w:color="auto" w:fill="D9D9D9" w:themeFill="background1" w:themeFillShade="D9"/>
            <w:vAlign w:val="center"/>
          </w:tcPr>
          <w:p w14:paraId="4D5F88E8" w14:textId="77777777" w:rsidR="00B73A09" w:rsidRPr="00BE1FB3" w:rsidRDefault="00B73A09" w:rsidP="00EE2CED">
            <w:pPr>
              <w:overflowPunct w:val="0"/>
              <w:autoSpaceDE w:val="0"/>
              <w:autoSpaceDN w:val="0"/>
              <w:adjustRightInd w:val="0"/>
              <w:spacing w:line="360" w:lineRule="exact"/>
              <w:jc w:val="center"/>
              <w:rPr>
                <w:color w:val="000000" w:themeColor="text1"/>
                <w:sz w:val="26"/>
                <w:szCs w:val="26"/>
              </w:rPr>
            </w:pPr>
          </w:p>
        </w:tc>
      </w:tr>
      <w:tr w:rsidR="004C5BA2" w:rsidRPr="00BE1FB3" w14:paraId="3556A156" w14:textId="77777777" w:rsidTr="00F16824">
        <w:trPr>
          <w:jc w:val="center"/>
        </w:trPr>
        <w:tc>
          <w:tcPr>
            <w:tcW w:w="4225" w:type="dxa"/>
            <w:vAlign w:val="center"/>
          </w:tcPr>
          <w:p w14:paraId="3B43C0CA" w14:textId="381C178B" w:rsidR="00B73A09" w:rsidRPr="00BE1FB3" w:rsidRDefault="00D27403" w:rsidP="00EE2CED">
            <w:pPr>
              <w:overflowPunct w:val="0"/>
              <w:autoSpaceDE w:val="0"/>
              <w:autoSpaceDN w:val="0"/>
              <w:adjustRightInd w:val="0"/>
              <w:spacing w:line="360" w:lineRule="exact"/>
              <w:jc w:val="both"/>
              <w:rPr>
                <w:sz w:val="26"/>
                <w:szCs w:val="26"/>
              </w:rPr>
            </w:pPr>
            <w:r w:rsidRPr="00BE1FB3">
              <w:rPr>
                <w:sz w:val="26"/>
                <w:szCs w:val="26"/>
              </w:rPr>
              <w:t>Potential customer prioritisation</w:t>
            </w:r>
          </w:p>
        </w:tc>
        <w:tc>
          <w:tcPr>
            <w:tcW w:w="1350" w:type="dxa"/>
            <w:vAlign w:val="center"/>
          </w:tcPr>
          <w:p w14:paraId="3147DFD3" w14:textId="28C01147" w:rsidR="00B73A09"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color w:val="000000" w:themeColor="text1"/>
                <w:sz w:val="26"/>
                <w:szCs w:val="26"/>
              </w:rPr>
              <w:t>X</w:t>
            </w:r>
          </w:p>
        </w:tc>
        <w:tc>
          <w:tcPr>
            <w:tcW w:w="1440" w:type="dxa"/>
            <w:vAlign w:val="center"/>
          </w:tcPr>
          <w:p w14:paraId="2D625E59" w14:textId="6B63AC34" w:rsidR="00B73A09"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w:t>
            </w:r>
          </w:p>
        </w:tc>
        <w:tc>
          <w:tcPr>
            <w:tcW w:w="1384" w:type="dxa"/>
            <w:vAlign w:val="center"/>
          </w:tcPr>
          <w:p w14:paraId="31CA34C1" w14:textId="69D237CE" w:rsidR="00B73A09"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color w:val="000000" w:themeColor="text1"/>
                <w:sz w:val="26"/>
                <w:szCs w:val="26"/>
              </w:rPr>
              <w:t>X</w:t>
            </w:r>
          </w:p>
        </w:tc>
      </w:tr>
      <w:tr w:rsidR="004C5BA2" w:rsidRPr="00BE1FB3" w14:paraId="2B175625" w14:textId="77777777" w:rsidTr="00F16824">
        <w:trPr>
          <w:jc w:val="center"/>
        </w:trPr>
        <w:tc>
          <w:tcPr>
            <w:tcW w:w="4225" w:type="dxa"/>
            <w:vAlign w:val="center"/>
          </w:tcPr>
          <w:p w14:paraId="554E6DA7" w14:textId="40B3CFD9" w:rsidR="00B73A09" w:rsidRPr="00BE1FB3" w:rsidRDefault="00D27403" w:rsidP="00EE2CED">
            <w:pPr>
              <w:overflowPunct w:val="0"/>
              <w:autoSpaceDE w:val="0"/>
              <w:autoSpaceDN w:val="0"/>
              <w:adjustRightInd w:val="0"/>
              <w:spacing w:line="360" w:lineRule="exact"/>
              <w:jc w:val="both"/>
              <w:rPr>
                <w:sz w:val="26"/>
                <w:szCs w:val="26"/>
              </w:rPr>
            </w:pPr>
            <w:r w:rsidRPr="00BE1FB3">
              <w:rPr>
                <w:sz w:val="26"/>
                <w:szCs w:val="26"/>
              </w:rPr>
              <w:t>Temporarily wage/ Salary cutting</w:t>
            </w:r>
          </w:p>
        </w:tc>
        <w:tc>
          <w:tcPr>
            <w:tcW w:w="1350" w:type="dxa"/>
            <w:vAlign w:val="center"/>
          </w:tcPr>
          <w:p w14:paraId="3CD18F50" w14:textId="4D3994E4" w:rsidR="00B73A09"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color w:val="000000" w:themeColor="text1"/>
                <w:sz w:val="26"/>
                <w:szCs w:val="26"/>
              </w:rPr>
              <w:t>-</w:t>
            </w:r>
          </w:p>
        </w:tc>
        <w:tc>
          <w:tcPr>
            <w:tcW w:w="1440" w:type="dxa"/>
            <w:vAlign w:val="center"/>
          </w:tcPr>
          <w:p w14:paraId="4E73BC44" w14:textId="3511DF99" w:rsidR="00B73A09"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c>
          <w:tcPr>
            <w:tcW w:w="1384" w:type="dxa"/>
            <w:vAlign w:val="center"/>
          </w:tcPr>
          <w:p w14:paraId="490A4C20" w14:textId="09BBB239" w:rsidR="00B73A09"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color w:val="000000" w:themeColor="text1"/>
                <w:sz w:val="26"/>
                <w:szCs w:val="26"/>
              </w:rPr>
              <w:t>-</w:t>
            </w:r>
          </w:p>
        </w:tc>
      </w:tr>
      <w:tr w:rsidR="004C5BA2" w:rsidRPr="00BE1FB3" w14:paraId="495A42F9" w14:textId="77777777" w:rsidTr="00F16824">
        <w:trPr>
          <w:jc w:val="center"/>
        </w:trPr>
        <w:tc>
          <w:tcPr>
            <w:tcW w:w="4225" w:type="dxa"/>
            <w:vAlign w:val="center"/>
          </w:tcPr>
          <w:p w14:paraId="0947223E" w14:textId="00B0ECAF" w:rsidR="00B73A09" w:rsidRPr="00BE1FB3" w:rsidRDefault="00D27403" w:rsidP="00EE2CED">
            <w:pPr>
              <w:overflowPunct w:val="0"/>
              <w:autoSpaceDE w:val="0"/>
              <w:autoSpaceDN w:val="0"/>
              <w:adjustRightInd w:val="0"/>
              <w:spacing w:line="360" w:lineRule="exact"/>
              <w:jc w:val="both"/>
              <w:rPr>
                <w:sz w:val="26"/>
                <w:szCs w:val="26"/>
              </w:rPr>
            </w:pPr>
            <w:r w:rsidRPr="00BE1FB3">
              <w:rPr>
                <w:sz w:val="26"/>
                <w:szCs w:val="26"/>
              </w:rPr>
              <w:t>Expense saving</w:t>
            </w:r>
          </w:p>
        </w:tc>
        <w:tc>
          <w:tcPr>
            <w:tcW w:w="1350" w:type="dxa"/>
            <w:vAlign w:val="center"/>
          </w:tcPr>
          <w:p w14:paraId="08F951DC" w14:textId="1E749CFD" w:rsidR="00B73A09"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color w:val="000000" w:themeColor="text1"/>
                <w:sz w:val="26"/>
                <w:szCs w:val="26"/>
              </w:rPr>
              <w:t>-</w:t>
            </w:r>
          </w:p>
        </w:tc>
        <w:tc>
          <w:tcPr>
            <w:tcW w:w="1440" w:type="dxa"/>
            <w:vAlign w:val="center"/>
          </w:tcPr>
          <w:p w14:paraId="5FC61446" w14:textId="7AB75E37" w:rsidR="00B73A09"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c>
          <w:tcPr>
            <w:tcW w:w="1384" w:type="dxa"/>
            <w:vAlign w:val="center"/>
          </w:tcPr>
          <w:p w14:paraId="4D04B9D7" w14:textId="67A6542F" w:rsidR="00B73A09"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color w:val="000000" w:themeColor="text1"/>
                <w:sz w:val="26"/>
                <w:szCs w:val="26"/>
              </w:rPr>
              <w:t>-</w:t>
            </w:r>
          </w:p>
        </w:tc>
      </w:tr>
      <w:tr w:rsidR="004C5BA2" w:rsidRPr="00BE1FB3" w14:paraId="3F598127" w14:textId="77777777" w:rsidTr="00F16824">
        <w:trPr>
          <w:jc w:val="center"/>
        </w:trPr>
        <w:tc>
          <w:tcPr>
            <w:tcW w:w="4225" w:type="dxa"/>
            <w:vAlign w:val="center"/>
          </w:tcPr>
          <w:p w14:paraId="4DD85CCE" w14:textId="77777777" w:rsidR="001F42B5" w:rsidRPr="00BE1FB3" w:rsidRDefault="00D27403" w:rsidP="00EE2CED">
            <w:pPr>
              <w:overflowPunct w:val="0"/>
              <w:autoSpaceDE w:val="0"/>
              <w:autoSpaceDN w:val="0"/>
              <w:adjustRightInd w:val="0"/>
              <w:spacing w:line="360" w:lineRule="exact"/>
              <w:jc w:val="both"/>
              <w:rPr>
                <w:sz w:val="26"/>
                <w:szCs w:val="26"/>
              </w:rPr>
            </w:pPr>
            <w:r w:rsidRPr="00BE1FB3">
              <w:rPr>
                <w:sz w:val="26"/>
                <w:szCs w:val="26"/>
              </w:rPr>
              <w:t xml:space="preserve">Encouraging tenants to move </w:t>
            </w:r>
          </w:p>
          <w:p w14:paraId="26C82A71" w14:textId="006D3A69" w:rsidR="00B73A09" w:rsidRPr="00BE1FB3" w:rsidRDefault="00D27403" w:rsidP="00EE2CED">
            <w:pPr>
              <w:overflowPunct w:val="0"/>
              <w:autoSpaceDE w:val="0"/>
              <w:autoSpaceDN w:val="0"/>
              <w:adjustRightInd w:val="0"/>
              <w:spacing w:line="360" w:lineRule="exact"/>
              <w:jc w:val="both"/>
              <w:rPr>
                <w:sz w:val="26"/>
                <w:szCs w:val="26"/>
              </w:rPr>
            </w:pPr>
            <w:r w:rsidRPr="00BE1FB3">
              <w:rPr>
                <w:sz w:val="26"/>
                <w:szCs w:val="26"/>
              </w:rPr>
              <w:t>to the new places</w:t>
            </w:r>
          </w:p>
        </w:tc>
        <w:tc>
          <w:tcPr>
            <w:tcW w:w="1350" w:type="dxa"/>
            <w:vAlign w:val="center"/>
          </w:tcPr>
          <w:p w14:paraId="6810FEAD" w14:textId="586D3A52" w:rsidR="00B73A09"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color w:val="000000" w:themeColor="text1"/>
                <w:sz w:val="26"/>
                <w:szCs w:val="26"/>
              </w:rPr>
              <w:t>-</w:t>
            </w:r>
          </w:p>
        </w:tc>
        <w:tc>
          <w:tcPr>
            <w:tcW w:w="1440" w:type="dxa"/>
            <w:vAlign w:val="center"/>
          </w:tcPr>
          <w:p w14:paraId="6F071394" w14:textId="71634CA1" w:rsidR="00B73A09"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c>
          <w:tcPr>
            <w:tcW w:w="1384" w:type="dxa"/>
            <w:vAlign w:val="center"/>
          </w:tcPr>
          <w:p w14:paraId="7D8701B5" w14:textId="097FAB76" w:rsidR="00B73A09" w:rsidRPr="00BE1FB3" w:rsidRDefault="00D27403" w:rsidP="00EE2CED">
            <w:pPr>
              <w:overflowPunct w:val="0"/>
              <w:autoSpaceDE w:val="0"/>
              <w:autoSpaceDN w:val="0"/>
              <w:adjustRightInd w:val="0"/>
              <w:spacing w:line="360" w:lineRule="exact"/>
              <w:jc w:val="center"/>
              <w:rPr>
                <w:b/>
                <w:bCs/>
                <w:color w:val="000000" w:themeColor="text1"/>
                <w:sz w:val="26"/>
                <w:szCs w:val="26"/>
              </w:rPr>
            </w:pPr>
            <w:r w:rsidRPr="00BE1FB3">
              <w:rPr>
                <w:color w:val="000000" w:themeColor="text1"/>
                <w:sz w:val="26"/>
                <w:szCs w:val="26"/>
              </w:rPr>
              <w:t>-</w:t>
            </w:r>
          </w:p>
        </w:tc>
      </w:tr>
      <w:tr w:rsidR="004C5BA2" w:rsidRPr="00BE1FB3" w14:paraId="187BF7E9" w14:textId="77777777" w:rsidTr="00F16824">
        <w:trPr>
          <w:jc w:val="center"/>
        </w:trPr>
        <w:tc>
          <w:tcPr>
            <w:tcW w:w="4225" w:type="dxa"/>
            <w:vAlign w:val="center"/>
          </w:tcPr>
          <w:p w14:paraId="36220D51" w14:textId="0D2ABB79" w:rsidR="00012C9A" w:rsidRPr="00BE1FB3" w:rsidRDefault="00D27403" w:rsidP="00EE2CED">
            <w:pPr>
              <w:overflowPunct w:val="0"/>
              <w:autoSpaceDE w:val="0"/>
              <w:autoSpaceDN w:val="0"/>
              <w:adjustRightInd w:val="0"/>
              <w:spacing w:line="360" w:lineRule="exact"/>
              <w:jc w:val="both"/>
              <w:rPr>
                <w:sz w:val="26"/>
                <w:szCs w:val="26"/>
              </w:rPr>
            </w:pPr>
            <w:r w:rsidRPr="00BE1FB3">
              <w:rPr>
                <w:sz w:val="26"/>
                <w:szCs w:val="26"/>
              </w:rPr>
              <w:t>Cash reservation</w:t>
            </w:r>
          </w:p>
        </w:tc>
        <w:tc>
          <w:tcPr>
            <w:tcW w:w="1350" w:type="dxa"/>
            <w:vAlign w:val="center"/>
          </w:tcPr>
          <w:p w14:paraId="5365A362" w14:textId="40EEF9E0" w:rsidR="00012C9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w:t>
            </w:r>
          </w:p>
        </w:tc>
        <w:tc>
          <w:tcPr>
            <w:tcW w:w="1440" w:type="dxa"/>
            <w:vAlign w:val="center"/>
          </w:tcPr>
          <w:p w14:paraId="7D39C0F6" w14:textId="2AF4D80C" w:rsidR="00012C9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w:t>
            </w:r>
          </w:p>
        </w:tc>
        <w:tc>
          <w:tcPr>
            <w:tcW w:w="1384" w:type="dxa"/>
            <w:vAlign w:val="center"/>
          </w:tcPr>
          <w:p w14:paraId="2BAC9FD2" w14:textId="6FDCF03E" w:rsidR="00012C9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r>
      <w:tr w:rsidR="004C5BA2" w:rsidRPr="00BE1FB3" w14:paraId="4891BC61" w14:textId="77777777" w:rsidTr="00F16824">
        <w:trPr>
          <w:jc w:val="center"/>
        </w:trPr>
        <w:tc>
          <w:tcPr>
            <w:tcW w:w="4225" w:type="dxa"/>
            <w:vAlign w:val="center"/>
          </w:tcPr>
          <w:p w14:paraId="1963D30C" w14:textId="27151BEC" w:rsidR="00012C9A" w:rsidRPr="00BE1FB3" w:rsidRDefault="00D27403" w:rsidP="00EE2CED">
            <w:pPr>
              <w:overflowPunct w:val="0"/>
              <w:autoSpaceDE w:val="0"/>
              <w:autoSpaceDN w:val="0"/>
              <w:adjustRightInd w:val="0"/>
              <w:spacing w:line="360" w:lineRule="exact"/>
              <w:jc w:val="both"/>
              <w:rPr>
                <w:sz w:val="26"/>
                <w:szCs w:val="26"/>
              </w:rPr>
            </w:pPr>
            <w:r w:rsidRPr="00BE1FB3">
              <w:rPr>
                <w:sz w:val="26"/>
                <w:szCs w:val="26"/>
              </w:rPr>
              <w:t>Work productivity</w:t>
            </w:r>
          </w:p>
        </w:tc>
        <w:tc>
          <w:tcPr>
            <w:tcW w:w="1350" w:type="dxa"/>
            <w:vAlign w:val="center"/>
          </w:tcPr>
          <w:p w14:paraId="25A42C3B" w14:textId="41AF1CFA" w:rsidR="00012C9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w:t>
            </w:r>
          </w:p>
        </w:tc>
        <w:tc>
          <w:tcPr>
            <w:tcW w:w="1440" w:type="dxa"/>
            <w:vAlign w:val="center"/>
          </w:tcPr>
          <w:p w14:paraId="2641A81B" w14:textId="0E111DC1" w:rsidR="00012C9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w:t>
            </w:r>
          </w:p>
        </w:tc>
        <w:tc>
          <w:tcPr>
            <w:tcW w:w="1384" w:type="dxa"/>
            <w:vAlign w:val="center"/>
          </w:tcPr>
          <w:p w14:paraId="3FDAD106" w14:textId="09F96D9E" w:rsidR="00012C9A" w:rsidRPr="00BE1FB3" w:rsidRDefault="00D27403" w:rsidP="00EE2CED">
            <w:pPr>
              <w:overflowPunct w:val="0"/>
              <w:autoSpaceDE w:val="0"/>
              <w:autoSpaceDN w:val="0"/>
              <w:adjustRightInd w:val="0"/>
              <w:spacing w:line="360" w:lineRule="exact"/>
              <w:jc w:val="center"/>
              <w:rPr>
                <w:color w:val="000000" w:themeColor="text1"/>
                <w:sz w:val="26"/>
                <w:szCs w:val="26"/>
              </w:rPr>
            </w:pPr>
            <w:r w:rsidRPr="00BE1FB3">
              <w:rPr>
                <w:color w:val="000000" w:themeColor="text1"/>
                <w:sz w:val="26"/>
                <w:szCs w:val="26"/>
              </w:rPr>
              <w:t>X</w:t>
            </w:r>
          </w:p>
        </w:tc>
      </w:tr>
    </w:tbl>
    <w:p w14:paraId="1AA7328B" w14:textId="77777777" w:rsidR="00D9516A" w:rsidRPr="00BE1FB3" w:rsidRDefault="00D9516A" w:rsidP="00EE2CED">
      <w:pPr>
        <w:overflowPunct w:val="0"/>
        <w:autoSpaceDE w:val="0"/>
        <w:autoSpaceDN w:val="0"/>
        <w:adjustRightInd w:val="0"/>
        <w:spacing w:line="360" w:lineRule="exact"/>
        <w:ind w:firstLine="720"/>
        <w:jc w:val="both"/>
        <w:rPr>
          <w:color w:val="000000" w:themeColor="text1"/>
          <w:sz w:val="26"/>
          <w:szCs w:val="26"/>
        </w:rPr>
      </w:pPr>
    </w:p>
    <w:p w14:paraId="472E0F4D" w14:textId="037A4E60" w:rsidR="008055E4" w:rsidRPr="00BE1FB3" w:rsidRDefault="00D27403" w:rsidP="00EE2CED">
      <w:pPr>
        <w:overflowPunct w:val="0"/>
        <w:autoSpaceDE w:val="0"/>
        <w:autoSpaceDN w:val="0"/>
        <w:adjustRightInd w:val="0"/>
        <w:spacing w:line="360" w:lineRule="exact"/>
        <w:ind w:firstLineChars="200" w:firstLine="520"/>
        <w:jc w:val="both"/>
        <w:rPr>
          <w:color w:val="000000"/>
          <w:sz w:val="26"/>
          <w:szCs w:val="26"/>
          <w:shd w:val="clear" w:color="auto" w:fill="FFFFFF"/>
        </w:rPr>
      </w:pPr>
      <w:r w:rsidRPr="00BE1FB3">
        <w:rPr>
          <w:color w:val="000000" w:themeColor="text1"/>
          <w:sz w:val="26"/>
          <w:szCs w:val="26"/>
        </w:rPr>
        <w:t>A t</w:t>
      </w:r>
      <w:r w:rsidR="00C17E25" w:rsidRPr="00BE1FB3">
        <w:rPr>
          <w:color w:val="000000" w:themeColor="text1"/>
          <w:sz w:val="26"/>
          <w:szCs w:val="26"/>
        </w:rPr>
        <w:t xml:space="preserve">otal </w:t>
      </w:r>
      <w:r w:rsidRPr="00BE1FB3">
        <w:rPr>
          <w:color w:val="000000" w:themeColor="text1"/>
          <w:sz w:val="26"/>
          <w:szCs w:val="26"/>
        </w:rPr>
        <w:t xml:space="preserve">of </w:t>
      </w:r>
      <w:r w:rsidR="00CA6F6B" w:rsidRPr="00BE1FB3">
        <w:rPr>
          <w:color w:val="000000" w:themeColor="text1"/>
          <w:sz w:val="26"/>
          <w:szCs w:val="26"/>
        </w:rPr>
        <w:t>twelve</w:t>
      </w:r>
      <w:r w:rsidR="00C17E25" w:rsidRPr="00BE1FB3">
        <w:rPr>
          <w:color w:val="000000" w:themeColor="text1"/>
          <w:sz w:val="26"/>
          <w:szCs w:val="26"/>
        </w:rPr>
        <w:t xml:space="preserve"> main strategies </w:t>
      </w:r>
      <w:r w:rsidRPr="00BE1FB3">
        <w:rPr>
          <w:color w:val="000000" w:themeColor="text1"/>
          <w:sz w:val="26"/>
          <w:szCs w:val="26"/>
        </w:rPr>
        <w:t>we</w:t>
      </w:r>
      <w:r w:rsidR="00C17E25" w:rsidRPr="00BE1FB3">
        <w:rPr>
          <w:color w:val="000000" w:themeColor="text1"/>
          <w:sz w:val="26"/>
          <w:szCs w:val="26"/>
        </w:rPr>
        <w:t>re used in each crisis stage.</w:t>
      </w:r>
      <w:r w:rsidR="000B7923" w:rsidRPr="00BE1FB3">
        <w:rPr>
          <w:color w:val="000000" w:themeColor="text1"/>
          <w:sz w:val="26"/>
          <w:szCs w:val="26"/>
        </w:rPr>
        <w:t xml:space="preserve"> </w:t>
      </w:r>
      <w:r w:rsidRPr="00BE1FB3">
        <w:rPr>
          <w:color w:val="000000" w:themeColor="text1"/>
          <w:sz w:val="26"/>
          <w:szCs w:val="26"/>
        </w:rPr>
        <w:t xml:space="preserve">During the </w:t>
      </w:r>
      <w:r w:rsidR="000B7923" w:rsidRPr="00BE1FB3">
        <w:rPr>
          <w:color w:val="000000" w:themeColor="text1"/>
          <w:sz w:val="26"/>
          <w:szCs w:val="26"/>
        </w:rPr>
        <w:t xml:space="preserve">pre-crisis stage, </w:t>
      </w:r>
      <w:r w:rsidR="00CA58C6" w:rsidRPr="00BE1FB3">
        <w:rPr>
          <w:color w:val="000000" w:themeColor="text1"/>
          <w:sz w:val="26"/>
          <w:szCs w:val="26"/>
        </w:rPr>
        <w:t>f</w:t>
      </w:r>
      <w:r w:rsidR="00CE4E99" w:rsidRPr="00BE1FB3">
        <w:rPr>
          <w:color w:val="000000" w:themeColor="text1"/>
          <w:sz w:val="26"/>
          <w:szCs w:val="26"/>
        </w:rPr>
        <w:t>our</w:t>
      </w:r>
      <w:r w:rsidR="000B7923" w:rsidRPr="00BE1FB3">
        <w:rPr>
          <w:color w:val="000000" w:themeColor="text1"/>
          <w:sz w:val="26"/>
          <w:szCs w:val="26"/>
        </w:rPr>
        <w:t xml:space="preserve"> </w:t>
      </w:r>
      <w:r w:rsidR="00EE2CED" w:rsidRPr="00BE1FB3">
        <w:rPr>
          <w:color w:val="000000" w:themeColor="text1"/>
          <w:sz w:val="26"/>
          <w:szCs w:val="26"/>
        </w:rPr>
        <w:t>defensive and passive strategies</w:t>
      </w:r>
      <w:r w:rsidR="00462743" w:rsidRPr="00BE1FB3">
        <w:rPr>
          <w:color w:val="000000" w:themeColor="text1"/>
          <w:sz w:val="26"/>
          <w:szCs w:val="26"/>
        </w:rPr>
        <w:t xml:space="preserve"> </w:t>
      </w:r>
      <w:r w:rsidR="000B7923" w:rsidRPr="00BE1FB3">
        <w:rPr>
          <w:color w:val="000000" w:themeColor="text1"/>
          <w:sz w:val="26"/>
          <w:szCs w:val="26"/>
        </w:rPr>
        <w:t>were applied</w:t>
      </w:r>
      <w:r w:rsidR="0092761E" w:rsidRPr="00BE1FB3">
        <w:rPr>
          <w:color w:val="000000" w:themeColor="text1"/>
          <w:sz w:val="26"/>
          <w:szCs w:val="26"/>
        </w:rPr>
        <w:t>.</w:t>
      </w:r>
      <w:r w:rsidR="004C2FEA" w:rsidRPr="00BE1FB3">
        <w:rPr>
          <w:color w:val="000000" w:themeColor="text1"/>
          <w:sz w:val="26"/>
          <w:szCs w:val="26"/>
        </w:rPr>
        <w:t xml:space="preserve"> Th</w:t>
      </w:r>
      <w:r w:rsidR="00314332" w:rsidRPr="00BE1FB3">
        <w:rPr>
          <w:color w:val="000000" w:themeColor="text1"/>
          <w:sz w:val="26"/>
          <w:szCs w:val="26"/>
        </w:rPr>
        <w:t>e</w:t>
      </w:r>
      <w:r w:rsidR="004C2FEA" w:rsidRPr="00BE1FB3">
        <w:rPr>
          <w:color w:val="000000" w:themeColor="text1"/>
          <w:sz w:val="26"/>
          <w:szCs w:val="26"/>
        </w:rPr>
        <w:t>s</w:t>
      </w:r>
      <w:r w:rsidR="00314332" w:rsidRPr="00BE1FB3">
        <w:rPr>
          <w:color w:val="000000" w:themeColor="text1"/>
          <w:sz w:val="26"/>
          <w:szCs w:val="26"/>
        </w:rPr>
        <w:t>e</w:t>
      </w:r>
      <w:r w:rsidR="004C2FEA" w:rsidRPr="00BE1FB3">
        <w:rPr>
          <w:color w:val="000000" w:themeColor="text1"/>
          <w:sz w:val="26"/>
          <w:szCs w:val="26"/>
        </w:rPr>
        <w:t xml:space="preserve"> </w:t>
      </w:r>
      <w:r w:rsidR="00314332" w:rsidRPr="00BE1FB3">
        <w:rPr>
          <w:color w:val="000000" w:themeColor="text1"/>
          <w:sz w:val="26"/>
          <w:szCs w:val="26"/>
        </w:rPr>
        <w:t xml:space="preserve">strategies </w:t>
      </w:r>
      <w:r w:rsidRPr="00BE1FB3">
        <w:rPr>
          <w:color w:val="000000" w:themeColor="text1"/>
          <w:sz w:val="26"/>
          <w:szCs w:val="26"/>
        </w:rPr>
        <w:t>show</w:t>
      </w:r>
      <w:r w:rsidR="004C2FEA" w:rsidRPr="00BE1FB3">
        <w:rPr>
          <w:color w:val="000000" w:themeColor="text1"/>
          <w:sz w:val="26"/>
          <w:szCs w:val="26"/>
        </w:rPr>
        <w:t xml:space="preserve"> that most </w:t>
      </w:r>
      <w:r w:rsidRPr="00BE1FB3">
        <w:rPr>
          <w:color w:val="000000" w:themeColor="text1"/>
          <w:sz w:val="26"/>
          <w:szCs w:val="26"/>
        </w:rPr>
        <w:t xml:space="preserve">real estate </w:t>
      </w:r>
      <w:r w:rsidR="004C2FEA" w:rsidRPr="00BE1FB3">
        <w:rPr>
          <w:color w:val="000000" w:themeColor="text1"/>
          <w:sz w:val="26"/>
          <w:szCs w:val="26"/>
        </w:rPr>
        <w:t>agen</w:t>
      </w:r>
      <w:r w:rsidRPr="00BE1FB3">
        <w:rPr>
          <w:color w:val="000000" w:themeColor="text1"/>
          <w:sz w:val="26"/>
          <w:szCs w:val="26"/>
        </w:rPr>
        <w:t>c</w:t>
      </w:r>
      <w:r w:rsidR="004C2FEA" w:rsidRPr="00BE1FB3">
        <w:rPr>
          <w:color w:val="000000" w:themeColor="text1"/>
          <w:sz w:val="26"/>
          <w:szCs w:val="26"/>
        </w:rPr>
        <w:t xml:space="preserve">ies </w:t>
      </w:r>
      <w:r w:rsidRPr="00BE1FB3">
        <w:rPr>
          <w:color w:val="000000" w:themeColor="text1"/>
          <w:sz w:val="26"/>
          <w:szCs w:val="26"/>
        </w:rPr>
        <w:t xml:space="preserve">were not concerned with nor prepared for </w:t>
      </w:r>
      <w:r w:rsidR="004C2FEA" w:rsidRPr="00BE1FB3">
        <w:rPr>
          <w:color w:val="000000" w:themeColor="text1"/>
          <w:sz w:val="26"/>
          <w:szCs w:val="26"/>
        </w:rPr>
        <w:t>crisis management</w:t>
      </w:r>
      <w:r w:rsidR="00CA0C2D" w:rsidRPr="00BE1FB3">
        <w:rPr>
          <w:color w:val="000000" w:themeColor="text1"/>
          <w:sz w:val="26"/>
          <w:szCs w:val="26"/>
        </w:rPr>
        <w:t xml:space="preserve"> </w:t>
      </w:r>
      <w:r w:rsidR="00BA1E70" w:rsidRPr="00BE1FB3">
        <w:rPr>
          <w:color w:val="000000"/>
          <w:sz w:val="26"/>
          <w:szCs w:val="26"/>
          <w:shd w:val="clear" w:color="auto" w:fill="FFFFFF"/>
        </w:rPr>
        <w:t>as the</w:t>
      </w:r>
      <w:r w:rsidR="00797EF5" w:rsidRPr="00BE1FB3">
        <w:rPr>
          <w:color w:val="000000"/>
          <w:sz w:val="26"/>
          <w:szCs w:val="26"/>
          <w:shd w:val="clear" w:color="auto" w:fill="FFFFFF"/>
        </w:rPr>
        <w:t>y</w:t>
      </w:r>
      <w:r w:rsidR="00BA1E70" w:rsidRPr="00BE1FB3">
        <w:rPr>
          <w:color w:val="000000"/>
          <w:sz w:val="26"/>
          <w:szCs w:val="26"/>
          <w:shd w:val="clear" w:color="auto" w:fill="FFFFFF"/>
        </w:rPr>
        <w:t xml:space="preserve"> are broad and not applied toward any specific concern (</w:t>
      </w:r>
      <w:r w:rsidR="00CA0C2D" w:rsidRPr="00BE1FB3">
        <w:rPr>
          <w:color w:val="000000"/>
          <w:sz w:val="26"/>
          <w:szCs w:val="26"/>
          <w:shd w:val="clear" w:color="auto" w:fill="FFFFFF"/>
        </w:rPr>
        <w:t xml:space="preserve">Ritchie et al., 2011; Verwey </w:t>
      </w:r>
      <w:r w:rsidR="004B1F22" w:rsidRPr="00BE1FB3">
        <w:rPr>
          <w:color w:val="000000"/>
          <w:sz w:val="26"/>
          <w:szCs w:val="26"/>
          <w:shd w:val="clear" w:color="auto" w:fill="FFFFFF"/>
        </w:rPr>
        <w:t>et al.</w:t>
      </w:r>
      <w:r w:rsidR="00CA0C2D" w:rsidRPr="00BE1FB3">
        <w:rPr>
          <w:color w:val="000000"/>
          <w:sz w:val="26"/>
          <w:szCs w:val="26"/>
          <w:shd w:val="clear" w:color="auto" w:fill="FFFFFF"/>
        </w:rPr>
        <w:t>, 2002</w:t>
      </w:r>
      <w:r w:rsidR="00BA1E70" w:rsidRPr="00BE1FB3">
        <w:rPr>
          <w:color w:val="000000"/>
          <w:sz w:val="26"/>
          <w:szCs w:val="26"/>
          <w:shd w:val="clear" w:color="auto" w:fill="FFFFFF"/>
        </w:rPr>
        <w:t>)</w:t>
      </w:r>
      <w:r w:rsidR="00E45ADC" w:rsidRPr="00BE1FB3">
        <w:rPr>
          <w:color w:val="000000"/>
          <w:sz w:val="26"/>
          <w:szCs w:val="26"/>
          <w:shd w:val="clear" w:color="auto" w:fill="FFFFFF"/>
        </w:rPr>
        <w:t>.</w:t>
      </w:r>
      <w:r w:rsidR="00CA0C2D" w:rsidRPr="00BE1FB3">
        <w:rPr>
          <w:color w:val="000000"/>
          <w:sz w:val="26"/>
          <w:szCs w:val="26"/>
          <w:shd w:val="clear" w:color="auto" w:fill="FFFFFF"/>
        </w:rPr>
        <w:t xml:space="preserve"> </w:t>
      </w:r>
    </w:p>
    <w:p w14:paraId="1CD55DE5" w14:textId="47C4AC29" w:rsidR="00717378"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 xml:space="preserve">Unlike </w:t>
      </w:r>
      <w:r w:rsidR="00173C56" w:rsidRPr="00BE1FB3">
        <w:rPr>
          <w:color w:val="000000" w:themeColor="text1"/>
          <w:sz w:val="26"/>
          <w:szCs w:val="26"/>
        </w:rPr>
        <w:t xml:space="preserve">the </w:t>
      </w:r>
      <w:r w:rsidRPr="00BE1FB3">
        <w:rPr>
          <w:color w:val="000000" w:themeColor="text1"/>
          <w:sz w:val="26"/>
          <w:szCs w:val="26"/>
        </w:rPr>
        <w:t>pre-crisis stage</w:t>
      </w:r>
      <w:r w:rsidR="000B7923" w:rsidRPr="00BE1FB3">
        <w:rPr>
          <w:color w:val="000000" w:themeColor="text1"/>
          <w:sz w:val="26"/>
          <w:szCs w:val="26"/>
        </w:rPr>
        <w:t xml:space="preserve">, </w:t>
      </w:r>
      <w:r w:rsidR="00173C56" w:rsidRPr="00BE1FB3">
        <w:rPr>
          <w:color w:val="000000" w:themeColor="text1"/>
          <w:sz w:val="26"/>
          <w:szCs w:val="26"/>
        </w:rPr>
        <w:t xml:space="preserve">the </w:t>
      </w:r>
      <w:r w:rsidR="000B7923" w:rsidRPr="00BE1FB3">
        <w:rPr>
          <w:color w:val="000000" w:themeColor="text1"/>
          <w:sz w:val="26"/>
          <w:szCs w:val="26"/>
        </w:rPr>
        <w:t>ongoing</w:t>
      </w:r>
      <w:r w:rsidR="00173C56" w:rsidRPr="00BE1FB3">
        <w:rPr>
          <w:color w:val="000000" w:themeColor="text1"/>
          <w:sz w:val="26"/>
          <w:szCs w:val="26"/>
        </w:rPr>
        <w:t>-crisis</w:t>
      </w:r>
      <w:r w:rsidR="000B7923" w:rsidRPr="00BE1FB3">
        <w:rPr>
          <w:color w:val="000000" w:themeColor="text1"/>
          <w:sz w:val="26"/>
          <w:szCs w:val="26"/>
        </w:rPr>
        <w:t xml:space="preserve"> stage</w:t>
      </w:r>
      <w:r w:rsidR="00173C56" w:rsidRPr="00BE1FB3">
        <w:rPr>
          <w:color w:val="000000" w:themeColor="text1"/>
          <w:sz w:val="26"/>
          <w:szCs w:val="26"/>
        </w:rPr>
        <w:t xml:space="preserve"> </w:t>
      </w:r>
      <w:r w:rsidR="00EE2CED" w:rsidRPr="00BE1FB3">
        <w:rPr>
          <w:color w:val="000000" w:themeColor="text1"/>
          <w:sz w:val="26"/>
          <w:szCs w:val="26"/>
        </w:rPr>
        <w:t>involve</w:t>
      </w:r>
      <w:r w:rsidR="00EE2CED" w:rsidRPr="00BE1FB3">
        <w:rPr>
          <w:color w:val="000000" w:themeColor="text1"/>
          <w:sz w:val="26"/>
          <w:szCs w:val="26"/>
        </w:rPr>
        <w:t>s</w:t>
      </w:r>
      <w:r w:rsidR="00EE2CED" w:rsidRPr="00BE1FB3">
        <w:rPr>
          <w:color w:val="000000" w:themeColor="text1"/>
          <w:sz w:val="26"/>
          <w:szCs w:val="26"/>
        </w:rPr>
        <w:t xml:space="preserve"> </w:t>
      </w:r>
      <w:r w:rsidRPr="00BE1FB3">
        <w:rPr>
          <w:color w:val="000000" w:themeColor="text1"/>
          <w:sz w:val="26"/>
          <w:szCs w:val="26"/>
        </w:rPr>
        <w:t>lots of strategies</w:t>
      </w:r>
      <w:r w:rsidR="008055E4" w:rsidRPr="00BE1FB3">
        <w:rPr>
          <w:color w:val="000000" w:themeColor="text1"/>
          <w:sz w:val="26"/>
          <w:szCs w:val="26"/>
        </w:rPr>
        <w:t xml:space="preserve"> </w:t>
      </w:r>
      <w:r w:rsidR="008055E4" w:rsidRPr="00BE1FB3">
        <w:rPr>
          <w:color w:val="000000"/>
          <w:sz w:val="26"/>
          <w:szCs w:val="26"/>
          <w:shd w:val="clear" w:color="auto" w:fill="FFFFFF"/>
        </w:rPr>
        <w:t xml:space="preserve">concerning </w:t>
      </w:r>
      <w:r w:rsidR="008108D0" w:rsidRPr="00BE1FB3">
        <w:rPr>
          <w:color w:val="000000"/>
          <w:sz w:val="26"/>
          <w:szCs w:val="26"/>
          <w:shd w:val="clear" w:color="auto" w:fill="FFFFFF"/>
        </w:rPr>
        <w:t>be</w:t>
      </w:r>
      <w:r w:rsidR="00EE2CED" w:rsidRPr="00BE1FB3">
        <w:rPr>
          <w:color w:val="000000"/>
          <w:sz w:val="26"/>
          <w:szCs w:val="26"/>
          <w:shd w:val="clear" w:color="auto" w:fill="FFFFFF"/>
        </w:rPr>
        <w:t>ing</w:t>
      </w:r>
      <w:r w:rsidR="008108D0" w:rsidRPr="00BE1FB3">
        <w:rPr>
          <w:color w:val="000000"/>
          <w:sz w:val="26"/>
          <w:szCs w:val="26"/>
          <w:shd w:val="clear" w:color="auto" w:fill="FFFFFF"/>
        </w:rPr>
        <w:t xml:space="preserve"> </w:t>
      </w:r>
      <w:r w:rsidR="008055E4" w:rsidRPr="00BE1FB3">
        <w:rPr>
          <w:color w:val="000000"/>
          <w:sz w:val="26"/>
          <w:szCs w:val="26"/>
          <w:shd w:val="clear" w:color="auto" w:fill="FFFFFF"/>
        </w:rPr>
        <w:t>reactive rather than pre-determined or proactive (</w:t>
      </w:r>
      <w:proofErr w:type="spellStart"/>
      <w:r w:rsidR="008055E4" w:rsidRPr="00BE1FB3">
        <w:rPr>
          <w:color w:val="000000"/>
          <w:sz w:val="26"/>
          <w:szCs w:val="26"/>
          <w:shd w:val="clear" w:color="auto" w:fill="FFFFFF"/>
        </w:rPr>
        <w:t>Cakar</w:t>
      </w:r>
      <w:proofErr w:type="spellEnd"/>
      <w:r w:rsidR="008055E4" w:rsidRPr="00BE1FB3">
        <w:rPr>
          <w:color w:val="000000"/>
          <w:sz w:val="26"/>
          <w:szCs w:val="26"/>
          <w:shd w:val="clear" w:color="auto" w:fill="FFFFFF"/>
        </w:rPr>
        <w:t xml:space="preserve">, 2018). </w:t>
      </w:r>
      <w:r w:rsidR="002D50BB" w:rsidRPr="00BE1FB3">
        <w:rPr>
          <w:color w:val="000000" w:themeColor="text1"/>
          <w:sz w:val="26"/>
          <w:szCs w:val="26"/>
        </w:rPr>
        <w:t>Even though the sizes of most agency companies are small</w:t>
      </w:r>
      <w:r w:rsidR="00EE2CED" w:rsidRPr="00BE1FB3">
        <w:rPr>
          <w:color w:val="000000" w:themeColor="text1"/>
          <w:sz w:val="26"/>
          <w:szCs w:val="26"/>
        </w:rPr>
        <w:t>,</w:t>
      </w:r>
      <w:r w:rsidR="002D50BB" w:rsidRPr="00BE1FB3">
        <w:rPr>
          <w:color w:val="000000" w:themeColor="text1"/>
          <w:sz w:val="26"/>
          <w:szCs w:val="26"/>
        </w:rPr>
        <w:t xml:space="preserve"> </w:t>
      </w:r>
      <w:r w:rsidR="00EE2CED" w:rsidRPr="00BE1FB3">
        <w:rPr>
          <w:color w:val="000000" w:themeColor="text1"/>
          <w:sz w:val="26"/>
          <w:szCs w:val="26"/>
        </w:rPr>
        <w:t xml:space="preserve">it is believed </w:t>
      </w:r>
      <w:r w:rsidR="002D50BB" w:rsidRPr="00BE1FB3">
        <w:rPr>
          <w:color w:val="000000" w:themeColor="text1"/>
          <w:sz w:val="26"/>
          <w:szCs w:val="26"/>
        </w:rPr>
        <w:t xml:space="preserve">that </w:t>
      </w:r>
      <w:r w:rsidR="00EE2CED" w:rsidRPr="00BE1FB3">
        <w:rPr>
          <w:color w:val="000000" w:themeColor="text1"/>
          <w:sz w:val="26"/>
          <w:szCs w:val="26"/>
        </w:rPr>
        <w:t xml:space="preserve">the </w:t>
      </w:r>
      <w:r w:rsidR="002D50BB" w:rsidRPr="00BE1FB3">
        <w:rPr>
          <w:color w:val="000000" w:themeColor="text1"/>
          <w:sz w:val="26"/>
          <w:szCs w:val="26"/>
        </w:rPr>
        <w:t>company</w:t>
      </w:r>
      <w:r w:rsidR="00EE2CED" w:rsidRPr="00BE1FB3">
        <w:rPr>
          <w:color w:val="000000" w:themeColor="text1"/>
          <w:sz w:val="26"/>
          <w:szCs w:val="26"/>
        </w:rPr>
        <w:t>'</w:t>
      </w:r>
      <w:r w:rsidR="002D50BB" w:rsidRPr="00BE1FB3">
        <w:rPr>
          <w:color w:val="000000" w:themeColor="text1"/>
          <w:sz w:val="26"/>
          <w:szCs w:val="26"/>
        </w:rPr>
        <w:t>s finance should not be much concerned</w:t>
      </w:r>
      <w:r w:rsidR="00EE2CED" w:rsidRPr="00BE1FB3">
        <w:rPr>
          <w:color w:val="000000" w:themeColor="text1"/>
          <w:sz w:val="26"/>
          <w:szCs w:val="26"/>
        </w:rPr>
        <w:t xml:space="preserve"> initially</w:t>
      </w:r>
      <w:r w:rsidR="002D50BB" w:rsidRPr="00BE1FB3">
        <w:rPr>
          <w:color w:val="000000" w:themeColor="text1"/>
          <w:sz w:val="26"/>
          <w:szCs w:val="26"/>
        </w:rPr>
        <w:t>. However, c</w:t>
      </w:r>
      <w:r w:rsidR="009023D2" w:rsidRPr="00BE1FB3">
        <w:rPr>
          <w:color w:val="000000" w:themeColor="text1"/>
          <w:sz w:val="26"/>
          <w:szCs w:val="26"/>
        </w:rPr>
        <w:t xml:space="preserve">onforming </w:t>
      </w:r>
      <w:r w:rsidR="00314332" w:rsidRPr="00BE1FB3">
        <w:rPr>
          <w:color w:val="000000" w:themeColor="text1"/>
          <w:sz w:val="26"/>
          <w:szCs w:val="26"/>
        </w:rPr>
        <w:t xml:space="preserve">to the concept of </w:t>
      </w:r>
      <w:r w:rsidR="00EC64DD" w:rsidRPr="00BE1FB3">
        <w:rPr>
          <w:color w:val="000000"/>
          <w:sz w:val="26"/>
          <w:szCs w:val="26"/>
          <w:shd w:val="clear" w:color="auto" w:fill="FFFFFF"/>
        </w:rPr>
        <w:t>Vargo &amp; Seville, 2011</w:t>
      </w:r>
      <w:r w:rsidR="00314332" w:rsidRPr="00BE1FB3">
        <w:rPr>
          <w:color w:val="000000" w:themeColor="text1"/>
          <w:sz w:val="26"/>
          <w:szCs w:val="26"/>
        </w:rPr>
        <w:t xml:space="preserve">, </w:t>
      </w:r>
      <w:r w:rsidRPr="00BE1FB3">
        <w:rPr>
          <w:color w:val="000000" w:themeColor="text1"/>
          <w:sz w:val="26"/>
          <w:szCs w:val="26"/>
        </w:rPr>
        <w:t>It is</w:t>
      </w:r>
      <w:r w:rsidR="00AD7405" w:rsidRPr="00BE1FB3">
        <w:rPr>
          <w:color w:val="000000" w:themeColor="text1"/>
          <w:sz w:val="26"/>
          <w:szCs w:val="26"/>
        </w:rPr>
        <w:t xml:space="preserve"> hereby shown</w:t>
      </w:r>
      <w:r w:rsidRPr="00BE1FB3">
        <w:rPr>
          <w:color w:val="000000" w:themeColor="text1"/>
          <w:sz w:val="26"/>
          <w:szCs w:val="26"/>
        </w:rPr>
        <w:t xml:space="preserve"> that m</w:t>
      </w:r>
      <w:r w:rsidR="009023D2" w:rsidRPr="00BE1FB3">
        <w:rPr>
          <w:color w:val="000000" w:themeColor="text1"/>
          <w:sz w:val="26"/>
          <w:szCs w:val="26"/>
        </w:rPr>
        <w:t>ost agency</w:t>
      </w:r>
      <w:r w:rsidR="00314332" w:rsidRPr="00BE1FB3">
        <w:rPr>
          <w:color w:val="000000" w:themeColor="text1"/>
          <w:sz w:val="26"/>
          <w:szCs w:val="26"/>
        </w:rPr>
        <w:t xml:space="preserve"> companies decide first to </w:t>
      </w:r>
      <w:r w:rsidR="00314332" w:rsidRPr="00BE1FB3">
        <w:rPr>
          <w:color w:val="000000" w:themeColor="text1"/>
          <w:sz w:val="26"/>
          <w:szCs w:val="26"/>
        </w:rPr>
        <w:lastRenderedPageBreak/>
        <w:t>apply strategies such as cost-cutting and expense saving</w:t>
      </w:r>
      <w:r w:rsidR="009023D2" w:rsidRPr="00BE1FB3">
        <w:rPr>
          <w:color w:val="000000" w:themeColor="text1"/>
          <w:sz w:val="26"/>
          <w:szCs w:val="26"/>
        </w:rPr>
        <w:t xml:space="preserve"> as the company needs to secure their </w:t>
      </w:r>
      <w:r w:rsidR="00991559" w:rsidRPr="00BE1FB3">
        <w:rPr>
          <w:color w:val="000000" w:themeColor="text1"/>
          <w:sz w:val="26"/>
          <w:szCs w:val="26"/>
        </w:rPr>
        <w:t xml:space="preserve">capital, liquidity, and </w:t>
      </w:r>
      <w:r w:rsidR="009023D2" w:rsidRPr="00BE1FB3">
        <w:rPr>
          <w:color w:val="000000" w:themeColor="text1"/>
          <w:sz w:val="26"/>
          <w:szCs w:val="26"/>
        </w:rPr>
        <w:t>cash flow</w:t>
      </w:r>
      <w:r w:rsidR="00E9388E" w:rsidRPr="00BE1FB3">
        <w:rPr>
          <w:color w:val="000000" w:themeColor="text1"/>
          <w:sz w:val="26"/>
          <w:szCs w:val="26"/>
        </w:rPr>
        <w:t xml:space="preserve"> </w:t>
      </w:r>
      <w:r w:rsidR="00E9388E" w:rsidRPr="00BE1FB3">
        <w:rPr>
          <w:color w:val="000000"/>
          <w:sz w:val="26"/>
          <w:szCs w:val="26"/>
          <w:shd w:val="clear" w:color="auto" w:fill="FFFFFF"/>
        </w:rPr>
        <w:t>(</w:t>
      </w:r>
      <w:proofErr w:type="spellStart"/>
      <w:r w:rsidR="00E9388E" w:rsidRPr="00BE1FB3">
        <w:rPr>
          <w:color w:val="000000"/>
          <w:sz w:val="26"/>
          <w:szCs w:val="26"/>
          <w:shd w:val="clear" w:color="auto" w:fill="FFFFFF"/>
        </w:rPr>
        <w:t>Vanichvatana</w:t>
      </w:r>
      <w:proofErr w:type="spellEnd"/>
      <w:r w:rsidR="00E9388E" w:rsidRPr="00BE1FB3">
        <w:rPr>
          <w:color w:val="000000"/>
          <w:sz w:val="26"/>
          <w:szCs w:val="26"/>
          <w:shd w:val="clear" w:color="auto" w:fill="FFFFFF"/>
        </w:rPr>
        <w:t xml:space="preserve">, 2010; </w:t>
      </w:r>
      <w:proofErr w:type="spellStart"/>
      <w:r w:rsidR="00E9388E" w:rsidRPr="00BE1FB3">
        <w:rPr>
          <w:color w:val="000000"/>
          <w:sz w:val="26"/>
          <w:szCs w:val="26"/>
          <w:shd w:val="clear" w:color="auto" w:fill="FFFFFF"/>
        </w:rPr>
        <w:t>Vanichvatana</w:t>
      </w:r>
      <w:proofErr w:type="spellEnd"/>
      <w:r w:rsidR="00E9388E" w:rsidRPr="00BE1FB3">
        <w:rPr>
          <w:color w:val="000000"/>
          <w:sz w:val="26"/>
          <w:szCs w:val="26"/>
          <w:shd w:val="clear" w:color="auto" w:fill="FFFFFF"/>
        </w:rPr>
        <w:t xml:space="preserve"> &amp; </w:t>
      </w:r>
      <w:proofErr w:type="spellStart"/>
      <w:r w:rsidR="00E9388E" w:rsidRPr="00BE1FB3">
        <w:rPr>
          <w:color w:val="000000"/>
          <w:sz w:val="26"/>
          <w:szCs w:val="26"/>
          <w:shd w:val="clear" w:color="auto" w:fill="FFFFFF"/>
        </w:rPr>
        <w:t>Puengchuer</w:t>
      </w:r>
      <w:proofErr w:type="spellEnd"/>
      <w:r w:rsidR="00E9388E" w:rsidRPr="00BE1FB3">
        <w:rPr>
          <w:color w:val="000000"/>
          <w:sz w:val="26"/>
          <w:szCs w:val="26"/>
          <w:shd w:val="clear" w:color="auto" w:fill="FFFFFF"/>
        </w:rPr>
        <w:t>, 2015)</w:t>
      </w:r>
      <w:r w:rsidR="00314332" w:rsidRPr="00BE1FB3">
        <w:rPr>
          <w:color w:val="000000" w:themeColor="text1"/>
          <w:sz w:val="26"/>
          <w:szCs w:val="26"/>
        </w:rPr>
        <w:t>. After that, they tend to</w:t>
      </w:r>
      <w:r w:rsidR="009023D2" w:rsidRPr="00BE1FB3">
        <w:rPr>
          <w:color w:val="000000" w:themeColor="text1"/>
          <w:sz w:val="26"/>
          <w:szCs w:val="26"/>
        </w:rPr>
        <w:t xml:space="preserve"> secure the existing markets and </w:t>
      </w:r>
      <w:r w:rsidR="00032469" w:rsidRPr="00BE1FB3">
        <w:rPr>
          <w:color w:val="000000" w:themeColor="text1"/>
          <w:sz w:val="26"/>
          <w:szCs w:val="26"/>
        </w:rPr>
        <w:t>find new customers</w:t>
      </w:r>
      <w:r w:rsidR="009023D2" w:rsidRPr="00BE1FB3">
        <w:rPr>
          <w:color w:val="000000" w:themeColor="text1"/>
          <w:sz w:val="26"/>
          <w:szCs w:val="26"/>
        </w:rPr>
        <w:t xml:space="preserve"> by shifting in new targets/ products</w:t>
      </w:r>
      <w:r w:rsidR="00E17241" w:rsidRPr="00BE1FB3">
        <w:rPr>
          <w:color w:val="000000" w:themeColor="text1"/>
          <w:sz w:val="26"/>
          <w:szCs w:val="26"/>
        </w:rPr>
        <w:t xml:space="preserve"> to fill up low demand</w:t>
      </w:r>
      <w:r w:rsidR="009023D2" w:rsidRPr="00BE1FB3">
        <w:rPr>
          <w:color w:val="000000" w:themeColor="text1"/>
          <w:sz w:val="26"/>
          <w:szCs w:val="26"/>
        </w:rPr>
        <w:t>.</w:t>
      </w:r>
      <w:r w:rsidR="001F6D41" w:rsidRPr="00BE1FB3">
        <w:rPr>
          <w:color w:val="000000" w:themeColor="text1"/>
          <w:sz w:val="26"/>
          <w:szCs w:val="26"/>
        </w:rPr>
        <w:t xml:space="preserve"> In the worst case, </w:t>
      </w:r>
      <w:r w:rsidR="005D12AB" w:rsidRPr="00BE1FB3">
        <w:rPr>
          <w:color w:val="000000" w:themeColor="text1"/>
          <w:sz w:val="26"/>
          <w:szCs w:val="26"/>
        </w:rPr>
        <w:t xml:space="preserve">temporarily terminating agency business and </w:t>
      </w:r>
      <w:r w:rsidR="001F6D41" w:rsidRPr="00BE1FB3">
        <w:rPr>
          <w:color w:val="000000" w:themeColor="text1"/>
          <w:sz w:val="26"/>
          <w:szCs w:val="26"/>
        </w:rPr>
        <w:t xml:space="preserve">changing to do other businesses </w:t>
      </w:r>
      <w:r w:rsidR="005D12AB" w:rsidRPr="00BE1FB3">
        <w:rPr>
          <w:color w:val="000000" w:themeColor="text1"/>
          <w:sz w:val="26"/>
          <w:szCs w:val="26"/>
        </w:rPr>
        <w:t>are</w:t>
      </w:r>
      <w:r w:rsidR="001F6D41" w:rsidRPr="00BE1FB3">
        <w:rPr>
          <w:color w:val="000000" w:themeColor="text1"/>
          <w:sz w:val="26"/>
          <w:szCs w:val="26"/>
        </w:rPr>
        <w:t xml:space="preserve"> seriously considered. </w:t>
      </w:r>
      <w:r w:rsidR="00314332" w:rsidRPr="00BE1FB3">
        <w:rPr>
          <w:color w:val="000000" w:themeColor="text1"/>
          <w:sz w:val="26"/>
          <w:szCs w:val="26"/>
        </w:rPr>
        <w:t>In conclusion, i</w:t>
      </w:r>
      <w:r w:rsidRPr="00BE1FB3">
        <w:rPr>
          <w:color w:val="000000" w:themeColor="text1"/>
          <w:sz w:val="26"/>
          <w:szCs w:val="26"/>
        </w:rPr>
        <w:t xml:space="preserve">t </w:t>
      </w:r>
      <w:r w:rsidR="00173C56" w:rsidRPr="00BE1FB3">
        <w:rPr>
          <w:color w:val="000000" w:themeColor="text1"/>
          <w:sz w:val="26"/>
          <w:szCs w:val="26"/>
        </w:rPr>
        <w:t>showed that the</w:t>
      </w:r>
      <w:r w:rsidRPr="00BE1FB3">
        <w:rPr>
          <w:color w:val="000000" w:themeColor="text1"/>
          <w:sz w:val="26"/>
          <w:szCs w:val="26"/>
        </w:rPr>
        <w:t xml:space="preserve"> agenc</w:t>
      </w:r>
      <w:r w:rsidR="00173C56" w:rsidRPr="00BE1FB3">
        <w:rPr>
          <w:color w:val="000000" w:themeColor="text1"/>
          <w:sz w:val="26"/>
          <w:szCs w:val="26"/>
        </w:rPr>
        <w:t>ie</w:t>
      </w:r>
      <w:r w:rsidRPr="00BE1FB3">
        <w:rPr>
          <w:color w:val="000000" w:themeColor="text1"/>
          <w:sz w:val="26"/>
          <w:szCs w:val="26"/>
        </w:rPr>
        <w:t xml:space="preserve">s </w:t>
      </w:r>
      <w:r w:rsidR="00DA55DC" w:rsidRPr="00BE1FB3">
        <w:rPr>
          <w:color w:val="000000" w:themeColor="text1"/>
          <w:sz w:val="26"/>
          <w:szCs w:val="26"/>
        </w:rPr>
        <w:t>adopt</w:t>
      </w:r>
      <w:r w:rsidRPr="00BE1FB3">
        <w:rPr>
          <w:color w:val="000000" w:themeColor="text1"/>
          <w:sz w:val="26"/>
          <w:szCs w:val="26"/>
        </w:rPr>
        <w:t xml:space="preserve"> </w:t>
      </w:r>
      <w:r w:rsidR="005D12AB" w:rsidRPr="00BE1FB3">
        <w:rPr>
          <w:color w:val="000000" w:themeColor="text1"/>
          <w:sz w:val="26"/>
          <w:szCs w:val="26"/>
        </w:rPr>
        <w:t>all kind</w:t>
      </w:r>
      <w:r w:rsidR="0078114B" w:rsidRPr="00BE1FB3">
        <w:rPr>
          <w:color w:val="000000" w:themeColor="text1"/>
          <w:sz w:val="26"/>
          <w:szCs w:val="26"/>
        </w:rPr>
        <w:t>s</w:t>
      </w:r>
      <w:r w:rsidR="005D12AB" w:rsidRPr="00BE1FB3">
        <w:rPr>
          <w:color w:val="000000" w:themeColor="text1"/>
          <w:sz w:val="26"/>
          <w:szCs w:val="26"/>
        </w:rPr>
        <w:t xml:space="preserve"> of strategies</w:t>
      </w:r>
      <w:r w:rsidR="00737F84" w:rsidRPr="00BE1FB3">
        <w:rPr>
          <w:color w:val="000000" w:themeColor="text1"/>
          <w:sz w:val="26"/>
          <w:szCs w:val="26"/>
        </w:rPr>
        <w:t xml:space="preserve"> for their </w:t>
      </w:r>
      <w:r w:rsidR="00173C56" w:rsidRPr="00BE1FB3">
        <w:rPr>
          <w:color w:val="000000" w:themeColor="text1"/>
          <w:sz w:val="26"/>
          <w:szCs w:val="26"/>
        </w:rPr>
        <w:t>surviv</w:t>
      </w:r>
      <w:r w:rsidR="00737F84" w:rsidRPr="00BE1FB3">
        <w:rPr>
          <w:color w:val="000000" w:themeColor="text1"/>
          <w:sz w:val="26"/>
          <w:szCs w:val="26"/>
        </w:rPr>
        <w:t>al</w:t>
      </w:r>
      <w:r w:rsidR="00246F45" w:rsidRPr="00BE1FB3">
        <w:rPr>
          <w:color w:val="000000" w:themeColor="text1"/>
          <w:sz w:val="26"/>
          <w:szCs w:val="26"/>
        </w:rPr>
        <w:t>,</w:t>
      </w:r>
      <w:r w:rsidR="00737F84" w:rsidRPr="00BE1FB3">
        <w:rPr>
          <w:color w:val="000000" w:themeColor="text1"/>
          <w:sz w:val="26"/>
          <w:szCs w:val="26"/>
        </w:rPr>
        <w:t xml:space="preserve"> </w:t>
      </w:r>
      <w:r w:rsidR="00E17241" w:rsidRPr="00BE1FB3">
        <w:rPr>
          <w:color w:val="000000" w:themeColor="text1"/>
          <w:sz w:val="26"/>
          <w:szCs w:val="26"/>
        </w:rPr>
        <w:t xml:space="preserve">especially immediate strategies while, </w:t>
      </w:r>
      <w:r w:rsidR="00737F84" w:rsidRPr="00BE1FB3">
        <w:rPr>
          <w:color w:val="000000" w:themeColor="text1"/>
          <w:sz w:val="26"/>
          <w:szCs w:val="26"/>
        </w:rPr>
        <w:t xml:space="preserve">long-term strategies such as </w:t>
      </w:r>
      <w:r w:rsidR="00737F84" w:rsidRPr="00BE1FB3">
        <w:rPr>
          <w:color w:val="000000"/>
          <w:sz w:val="26"/>
          <w:szCs w:val="26"/>
          <w:shd w:val="clear" w:color="auto" w:fill="FFFFFF"/>
        </w:rPr>
        <w:t>cost restructuring, mergers, and acquisitions, portfolio diversification</w:t>
      </w:r>
      <w:r w:rsidR="00EE2CED" w:rsidRPr="00BE1FB3">
        <w:rPr>
          <w:color w:val="000000"/>
          <w:sz w:val="26"/>
          <w:szCs w:val="26"/>
          <w:shd w:val="clear" w:color="auto" w:fill="FFFFFF"/>
        </w:rPr>
        <w:t>,</w:t>
      </w:r>
      <w:r w:rsidR="00737F84" w:rsidRPr="00BE1FB3">
        <w:rPr>
          <w:color w:val="000000"/>
          <w:sz w:val="26"/>
          <w:szCs w:val="26"/>
          <w:shd w:val="clear" w:color="auto" w:fill="FFFFFF"/>
        </w:rPr>
        <w:t xml:space="preserve"> or product</w:t>
      </w:r>
      <w:r w:rsidR="00991559" w:rsidRPr="00BE1FB3">
        <w:rPr>
          <w:color w:val="000000"/>
          <w:sz w:val="26"/>
          <w:szCs w:val="26"/>
          <w:shd w:val="clear" w:color="auto" w:fill="FFFFFF"/>
        </w:rPr>
        <w:t xml:space="preserve"> quality</w:t>
      </w:r>
      <w:r w:rsidR="00737F84" w:rsidRPr="00BE1FB3">
        <w:rPr>
          <w:color w:val="000000"/>
          <w:sz w:val="26"/>
          <w:szCs w:val="26"/>
          <w:shd w:val="clear" w:color="auto" w:fill="FFFFFF"/>
        </w:rPr>
        <w:t xml:space="preserve"> </w:t>
      </w:r>
      <w:r w:rsidR="00737F84" w:rsidRPr="00BE1FB3">
        <w:rPr>
          <w:color w:val="000000" w:themeColor="text1"/>
          <w:sz w:val="26"/>
          <w:szCs w:val="26"/>
        </w:rPr>
        <w:t>are n</w:t>
      </w:r>
      <w:r w:rsidR="0078114B" w:rsidRPr="00BE1FB3">
        <w:rPr>
          <w:color w:val="000000" w:themeColor="text1"/>
          <w:sz w:val="26"/>
          <w:szCs w:val="26"/>
        </w:rPr>
        <w:t>eglected</w:t>
      </w:r>
      <w:r w:rsidR="00737F84" w:rsidRPr="00BE1FB3">
        <w:rPr>
          <w:color w:val="000000" w:themeColor="text1"/>
          <w:sz w:val="26"/>
          <w:szCs w:val="26"/>
        </w:rPr>
        <w:t xml:space="preserve"> in this stage</w:t>
      </w:r>
      <w:r w:rsidR="00246F45" w:rsidRPr="00BE1FB3">
        <w:rPr>
          <w:color w:val="000000" w:themeColor="text1"/>
          <w:sz w:val="26"/>
          <w:szCs w:val="26"/>
        </w:rPr>
        <w:t>,</w:t>
      </w:r>
      <w:r w:rsidR="00737F84" w:rsidRPr="00BE1FB3">
        <w:rPr>
          <w:color w:val="000000" w:themeColor="text1"/>
          <w:sz w:val="26"/>
          <w:szCs w:val="26"/>
        </w:rPr>
        <w:t xml:space="preserve"> </w:t>
      </w:r>
      <w:r w:rsidR="0078114B" w:rsidRPr="00BE1FB3">
        <w:rPr>
          <w:color w:val="000000" w:themeColor="text1"/>
          <w:sz w:val="26"/>
          <w:szCs w:val="26"/>
        </w:rPr>
        <w:t xml:space="preserve">which conforms to </w:t>
      </w:r>
      <w:r w:rsidR="009A0427" w:rsidRPr="00BE1FB3">
        <w:rPr>
          <w:color w:val="000000" w:themeColor="text1"/>
          <w:sz w:val="26"/>
          <w:szCs w:val="26"/>
        </w:rPr>
        <w:t xml:space="preserve">the findings of </w:t>
      </w:r>
      <w:proofErr w:type="spellStart"/>
      <w:r w:rsidR="00991559" w:rsidRPr="00BE1FB3">
        <w:rPr>
          <w:color w:val="000000"/>
          <w:sz w:val="26"/>
          <w:szCs w:val="26"/>
          <w:shd w:val="clear" w:color="auto" w:fill="FFFFFF"/>
        </w:rPr>
        <w:t>Muranda</w:t>
      </w:r>
      <w:proofErr w:type="spellEnd"/>
      <w:r w:rsidR="00991559" w:rsidRPr="00BE1FB3">
        <w:rPr>
          <w:color w:val="000000"/>
          <w:sz w:val="26"/>
          <w:szCs w:val="26"/>
          <w:shd w:val="clear" w:color="auto" w:fill="FFFFFF"/>
        </w:rPr>
        <w:t>, 2004</w:t>
      </w:r>
      <w:r w:rsidR="00F17299" w:rsidRPr="00BE1FB3">
        <w:rPr>
          <w:color w:val="000000"/>
          <w:sz w:val="26"/>
          <w:szCs w:val="26"/>
          <w:shd w:val="clear" w:color="auto" w:fill="FFFFFF"/>
        </w:rPr>
        <w:t xml:space="preserve"> and</w:t>
      </w:r>
      <w:r w:rsidR="00991559" w:rsidRPr="00BE1FB3">
        <w:rPr>
          <w:color w:val="000000"/>
          <w:sz w:val="26"/>
          <w:szCs w:val="26"/>
          <w:shd w:val="clear" w:color="auto" w:fill="FFFFFF"/>
        </w:rPr>
        <w:t xml:space="preserve"> </w:t>
      </w:r>
      <w:r w:rsidR="00737F84" w:rsidRPr="00BE1FB3">
        <w:rPr>
          <w:color w:val="000000"/>
          <w:sz w:val="26"/>
          <w:szCs w:val="26"/>
          <w:shd w:val="clear" w:color="auto" w:fill="FFFFFF"/>
        </w:rPr>
        <w:t>Schuh, 2012</w:t>
      </w:r>
      <w:r w:rsidR="00173C56" w:rsidRPr="00BE1FB3">
        <w:rPr>
          <w:color w:val="000000" w:themeColor="text1"/>
          <w:sz w:val="26"/>
          <w:szCs w:val="26"/>
        </w:rPr>
        <w:t>.</w:t>
      </w:r>
      <w:r w:rsidR="00AC6BB9" w:rsidRPr="00BE1FB3">
        <w:rPr>
          <w:color w:val="000000" w:themeColor="text1"/>
          <w:sz w:val="26"/>
          <w:szCs w:val="26"/>
        </w:rPr>
        <w:t xml:space="preserve"> It is interesting that during the ongoing- crisis of the COVID-19</w:t>
      </w:r>
      <w:r w:rsidR="00F710C4" w:rsidRPr="00BE1FB3">
        <w:rPr>
          <w:color w:val="000000" w:themeColor="text1"/>
          <w:sz w:val="26"/>
          <w:szCs w:val="26"/>
        </w:rPr>
        <w:t xml:space="preserve"> pandemic</w:t>
      </w:r>
      <w:r w:rsidR="00AC6BB9" w:rsidRPr="00BE1FB3">
        <w:rPr>
          <w:color w:val="000000" w:themeColor="text1"/>
          <w:sz w:val="26"/>
          <w:szCs w:val="26"/>
        </w:rPr>
        <w:t>, an unethical strategy like encouraging</w:t>
      </w:r>
      <w:r w:rsidR="00797EF5" w:rsidRPr="00BE1FB3">
        <w:rPr>
          <w:color w:val="000000" w:themeColor="text1"/>
          <w:sz w:val="26"/>
          <w:szCs w:val="26"/>
        </w:rPr>
        <w:t xml:space="preserve"> tenants</w:t>
      </w:r>
      <w:r w:rsidR="00AC6BB9" w:rsidRPr="00BE1FB3">
        <w:rPr>
          <w:color w:val="000000" w:themeColor="text1"/>
          <w:sz w:val="26"/>
          <w:szCs w:val="26"/>
        </w:rPr>
        <w:t xml:space="preserve"> to move to new places is pursued as </w:t>
      </w:r>
      <w:proofErr w:type="gramStart"/>
      <w:r w:rsidR="00AC6BB9" w:rsidRPr="00BE1FB3">
        <w:rPr>
          <w:color w:val="000000" w:themeColor="text1"/>
          <w:sz w:val="26"/>
          <w:szCs w:val="26"/>
        </w:rPr>
        <w:t>similar to</w:t>
      </w:r>
      <w:proofErr w:type="gramEnd"/>
      <w:r w:rsidR="00AC6BB9" w:rsidRPr="00BE1FB3">
        <w:rPr>
          <w:color w:val="000000" w:themeColor="text1"/>
          <w:sz w:val="26"/>
          <w:szCs w:val="26"/>
        </w:rPr>
        <w:t xml:space="preserve"> the study of </w:t>
      </w:r>
      <w:proofErr w:type="spellStart"/>
      <w:r w:rsidR="00AC6BB9" w:rsidRPr="00BE1FB3">
        <w:rPr>
          <w:color w:val="000000"/>
          <w:sz w:val="26"/>
          <w:szCs w:val="26"/>
          <w:shd w:val="clear" w:color="auto" w:fill="FFFFFF"/>
        </w:rPr>
        <w:t>Kabonga</w:t>
      </w:r>
      <w:proofErr w:type="spellEnd"/>
      <w:r w:rsidR="00246F45" w:rsidRPr="00BE1FB3">
        <w:rPr>
          <w:color w:val="000000"/>
          <w:sz w:val="26"/>
          <w:szCs w:val="26"/>
          <w:shd w:val="clear" w:color="auto" w:fill="FFFFFF"/>
        </w:rPr>
        <w:t xml:space="preserve"> (</w:t>
      </w:r>
      <w:r w:rsidR="00AC6BB9" w:rsidRPr="00BE1FB3">
        <w:rPr>
          <w:color w:val="000000"/>
          <w:sz w:val="26"/>
          <w:szCs w:val="26"/>
          <w:shd w:val="clear" w:color="auto" w:fill="FFFFFF"/>
        </w:rPr>
        <w:t>2020</w:t>
      </w:r>
      <w:r w:rsidR="00246F45" w:rsidRPr="00BE1FB3">
        <w:rPr>
          <w:color w:val="000000"/>
          <w:sz w:val="26"/>
          <w:szCs w:val="26"/>
          <w:shd w:val="clear" w:color="auto" w:fill="FFFFFF"/>
        </w:rPr>
        <w:t>)</w:t>
      </w:r>
    </w:p>
    <w:p w14:paraId="3202637B" w14:textId="24CB1D38" w:rsidR="000804F1"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 xml:space="preserve">In the post-crisis stage, whose end we are still unsure of, </w:t>
      </w:r>
      <w:r w:rsidR="000A6E2E" w:rsidRPr="00BE1FB3">
        <w:rPr>
          <w:color w:val="000000" w:themeColor="text1"/>
          <w:sz w:val="26"/>
          <w:szCs w:val="26"/>
        </w:rPr>
        <w:t xml:space="preserve">it is predicted that </w:t>
      </w:r>
      <w:r w:rsidR="0092761E" w:rsidRPr="00BE1FB3">
        <w:rPr>
          <w:color w:val="000000" w:themeColor="text1"/>
          <w:sz w:val="26"/>
          <w:szCs w:val="26"/>
        </w:rPr>
        <w:t xml:space="preserve">many agencies </w:t>
      </w:r>
      <w:r w:rsidR="000A6E2E" w:rsidRPr="00BE1FB3">
        <w:rPr>
          <w:color w:val="000000" w:themeColor="text1"/>
          <w:sz w:val="26"/>
          <w:szCs w:val="26"/>
        </w:rPr>
        <w:t xml:space="preserve">will </w:t>
      </w:r>
      <w:r w:rsidR="0092761E" w:rsidRPr="00BE1FB3">
        <w:rPr>
          <w:color w:val="000000" w:themeColor="text1"/>
          <w:sz w:val="26"/>
          <w:szCs w:val="26"/>
        </w:rPr>
        <w:t xml:space="preserve">have </w:t>
      </w:r>
      <w:r w:rsidR="00EE2CED" w:rsidRPr="00BE1FB3">
        <w:rPr>
          <w:color w:val="000000" w:themeColor="text1"/>
          <w:sz w:val="26"/>
          <w:szCs w:val="26"/>
        </w:rPr>
        <w:t>learn</w:t>
      </w:r>
      <w:r w:rsidR="00EE2CED" w:rsidRPr="00BE1FB3">
        <w:rPr>
          <w:color w:val="000000" w:themeColor="text1"/>
          <w:sz w:val="26"/>
          <w:szCs w:val="26"/>
        </w:rPr>
        <w:t>ed</w:t>
      </w:r>
      <w:r w:rsidR="00EE2CED" w:rsidRPr="00BE1FB3">
        <w:rPr>
          <w:color w:val="000000" w:themeColor="text1"/>
          <w:sz w:val="26"/>
          <w:szCs w:val="26"/>
        </w:rPr>
        <w:t xml:space="preserve"> </w:t>
      </w:r>
      <w:r w:rsidR="003F45B4" w:rsidRPr="00BE1FB3">
        <w:rPr>
          <w:color w:val="000000" w:themeColor="text1"/>
          <w:sz w:val="26"/>
          <w:szCs w:val="26"/>
        </w:rPr>
        <w:t>their lessons</w:t>
      </w:r>
      <w:r w:rsidR="0092761E" w:rsidRPr="00BE1FB3">
        <w:rPr>
          <w:color w:val="000000" w:themeColor="text1"/>
          <w:sz w:val="26"/>
          <w:szCs w:val="26"/>
        </w:rPr>
        <w:t xml:space="preserve"> about </w:t>
      </w:r>
      <w:r w:rsidR="000A6E2E" w:rsidRPr="00BE1FB3">
        <w:rPr>
          <w:color w:val="000000" w:themeColor="text1"/>
          <w:sz w:val="26"/>
          <w:szCs w:val="26"/>
        </w:rPr>
        <w:t xml:space="preserve">managing </w:t>
      </w:r>
      <w:r w:rsidR="0092761E" w:rsidRPr="00BE1FB3">
        <w:rPr>
          <w:color w:val="000000" w:themeColor="text1"/>
          <w:sz w:val="26"/>
          <w:szCs w:val="26"/>
        </w:rPr>
        <w:t>uncertainty and risk</w:t>
      </w:r>
      <w:r w:rsidRPr="00BE1FB3">
        <w:rPr>
          <w:color w:val="000000" w:themeColor="text1"/>
          <w:sz w:val="26"/>
          <w:szCs w:val="26"/>
        </w:rPr>
        <w:t>s</w:t>
      </w:r>
      <w:r w:rsidR="0092761E" w:rsidRPr="00BE1FB3">
        <w:rPr>
          <w:color w:val="000000" w:themeColor="text1"/>
          <w:sz w:val="26"/>
          <w:szCs w:val="26"/>
        </w:rPr>
        <w:t xml:space="preserve"> </w:t>
      </w:r>
      <w:r w:rsidR="003F45B4" w:rsidRPr="00BE1FB3">
        <w:rPr>
          <w:color w:val="000000" w:themeColor="text1"/>
          <w:sz w:val="26"/>
          <w:szCs w:val="26"/>
        </w:rPr>
        <w:t>during</w:t>
      </w:r>
      <w:r w:rsidR="0092761E" w:rsidRPr="00BE1FB3">
        <w:rPr>
          <w:color w:val="000000" w:themeColor="text1"/>
          <w:sz w:val="26"/>
          <w:szCs w:val="26"/>
        </w:rPr>
        <w:t xml:space="preserve"> </w:t>
      </w:r>
      <w:r w:rsidRPr="00BE1FB3">
        <w:rPr>
          <w:color w:val="000000" w:themeColor="text1"/>
          <w:sz w:val="26"/>
          <w:szCs w:val="26"/>
        </w:rPr>
        <w:t>a</w:t>
      </w:r>
      <w:r w:rsidR="0092761E" w:rsidRPr="00BE1FB3">
        <w:rPr>
          <w:color w:val="000000" w:themeColor="text1"/>
          <w:sz w:val="26"/>
          <w:szCs w:val="26"/>
        </w:rPr>
        <w:t xml:space="preserve"> business</w:t>
      </w:r>
      <w:r w:rsidR="003F45B4" w:rsidRPr="00BE1FB3">
        <w:rPr>
          <w:color w:val="000000" w:themeColor="text1"/>
          <w:sz w:val="26"/>
          <w:szCs w:val="26"/>
        </w:rPr>
        <w:t xml:space="preserve"> crisis</w:t>
      </w:r>
      <w:r w:rsidR="0092761E" w:rsidRPr="00BE1FB3">
        <w:rPr>
          <w:color w:val="000000" w:themeColor="text1"/>
          <w:sz w:val="26"/>
          <w:szCs w:val="26"/>
        </w:rPr>
        <w:t xml:space="preserve">. </w:t>
      </w:r>
      <w:r w:rsidR="0050747E" w:rsidRPr="00BE1FB3">
        <w:rPr>
          <w:color w:val="000000" w:themeColor="text1"/>
          <w:sz w:val="26"/>
          <w:szCs w:val="26"/>
        </w:rPr>
        <w:t>To allocate the business risk, t</w:t>
      </w:r>
      <w:r w:rsidR="0092761E" w:rsidRPr="00BE1FB3">
        <w:rPr>
          <w:color w:val="000000" w:themeColor="text1"/>
          <w:sz w:val="26"/>
          <w:szCs w:val="26"/>
        </w:rPr>
        <w:t>he</w:t>
      </w:r>
      <w:r w:rsidRPr="00BE1FB3">
        <w:rPr>
          <w:color w:val="000000" w:themeColor="text1"/>
          <w:sz w:val="26"/>
          <w:szCs w:val="26"/>
        </w:rPr>
        <w:t xml:space="preserve"> agencies are more predisposed towards </w:t>
      </w:r>
      <w:r w:rsidR="007668EE" w:rsidRPr="00BE1FB3">
        <w:rPr>
          <w:color w:val="000000" w:themeColor="text1"/>
          <w:sz w:val="26"/>
          <w:szCs w:val="26"/>
        </w:rPr>
        <w:t>offensive</w:t>
      </w:r>
      <w:r w:rsidRPr="00BE1FB3">
        <w:rPr>
          <w:color w:val="000000" w:themeColor="text1"/>
          <w:sz w:val="26"/>
          <w:szCs w:val="26"/>
        </w:rPr>
        <w:t xml:space="preserve"> </w:t>
      </w:r>
      <w:r w:rsidR="00E116B4" w:rsidRPr="00BE1FB3">
        <w:rPr>
          <w:color w:val="000000" w:themeColor="text1"/>
          <w:sz w:val="26"/>
          <w:szCs w:val="26"/>
        </w:rPr>
        <w:t xml:space="preserve">and internal process change </w:t>
      </w:r>
      <w:r w:rsidRPr="00BE1FB3">
        <w:rPr>
          <w:color w:val="000000" w:themeColor="text1"/>
          <w:sz w:val="26"/>
          <w:szCs w:val="26"/>
        </w:rPr>
        <w:t xml:space="preserve">strategies such as acquiring new customers and products, carrying out more marketing activities, </w:t>
      </w:r>
      <w:r w:rsidR="00E116B4" w:rsidRPr="00BE1FB3">
        <w:rPr>
          <w:color w:val="000000" w:themeColor="text1"/>
          <w:sz w:val="26"/>
          <w:szCs w:val="26"/>
        </w:rPr>
        <w:t>cash reservation</w:t>
      </w:r>
      <w:r w:rsidRPr="00BE1FB3">
        <w:rPr>
          <w:color w:val="000000" w:themeColor="text1"/>
          <w:sz w:val="26"/>
          <w:szCs w:val="26"/>
        </w:rPr>
        <w:t xml:space="preserve">, </w:t>
      </w:r>
      <w:r w:rsidR="000817AB" w:rsidRPr="00BE1FB3">
        <w:rPr>
          <w:color w:val="000000" w:themeColor="text1"/>
          <w:sz w:val="26"/>
          <w:szCs w:val="26"/>
        </w:rPr>
        <w:t xml:space="preserve">and </w:t>
      </w:r>
      <w:r w:rsidRPr="00BE1FB3">
        <w:rPr>
          <w:color w:val="000000" w:themeColor="text1"/>
          <w:sz w:val="26"/>
          <w:szCs w:val="26"/>
        </w:rPr>
        <w:t>productivity management</w:t>
      </w:r>
      <w:r w:rsidR="00BD7142" w:rsidRPr="00BE1FB3">
        <w:rPr>
          <w:color w:val="000000" w:themeColor="text1"/>
          <w:sz w:val="26"/>
          <w:szCs w:val="26"/>
        </w:rPr>
        <w:t xml:space="preserve"> in aim to deal with the next crisis</w:t>
      </w:r>
      <w:r w:rsidRPr="00BE1FB3">
        <w:rPr>
          <w:color w:val="000000" w:themeColor="text1"/>
          <w:sz w:val="26"/>
          <w:szCs w:val="26"/>
        </w:rPr>
        <w:t xml:space="preserve">. </w:t>
      </w:r>
    </w:p>
    <w:p w14:paraId="40201A1B" w14:textId="1080EEAD" w:rsidR="00F86AC7" w:rsidRPr="00BE1FB3" w:rsidRDefault="00D27403"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 xml:space="preserve">A comparison of the details </w:t>
      </w:r>
      <w:r w:rsidR="00A140A0" w:rsidRPr="00BE1FB3">
        <w:rPr>
          <w:color w:val="000000" w:themeColor="text1"/>
          <w:sz w:val="26"/>
          <w:szCs w:val="26"/>
        </w:rPr>
        <w:t xml:space="preserve">in </w:t>
      </w:r>
      <w:r w:rsidRPr="00BE1FB3">
        <w:rPr>
          <w:color w:val="000000" w:themeColor="text1"/>
          <w:sz w:val="26"/>
          <w:szCs w:val="26"/>
        </w:rPr>
        <w:t>each crisis stage</w:t>
      </w:r>
      <w:r w:rsidR="00A140A0" w:rsidRPr="00BE1FB3">
        <w:rPr>
          <w:color w:val="000000" w:themeColor="text1"/>
          <w:sz w:val="26"/>
          <w:szCs w:val="26"/>
        </w:rPr>
        <w:t xml:space="preserve"> </w:t>
      </w:r>
      <w:r w:rsidR="000500A6" w:rsidRPr="00BE1FB3">
        <w:rPr>
          <w:color w:val="000000" w:themeColor="text1"/>
          <w:sz w:val="26"/>
          <w:szCs w:val="26"/>
        </w:rPr>
        <w:t>yield</w:t>
      </w:r>
      <w:r w:rsidR="00A140A0" w:rsidRPr="00BE1FB3">
        <w:rPr>
          <w:color w:val="000000" w:themeColor="text1"/>
          <w:sz w:val="26"/>
          <w:szCs w:val="26"/>
        </w:rPr>
        <w:t>s different</w:t>
      </w:r>
      <w:r w:rsidR="00F413A6" w:rsidRPr="00BE1FB3">
        <w:rPr>
          <w:color w:val="000000" w:themeColor="text1"/>
          <w:sz w:val="26"/>
          <w:szCs w:val="26"/>
        </w:rPr>
        <w:t>ial</w:t>
      </w:r>
      <w:r w:rsidR="00A140A0" w:rsidRPr="00BE1FB3">
        <w:rPr>
          <w:color w:val="000000" w:themeColor="text1"/>
          <w:sz w:val="26"/>
          <w:szCs w:val="26"/>
        </w:rPr>
        <w:t xml:space="preserve"> and essential idea</w:t>
      </w:r>
      <w:r w:rsidR="00F413A6" w:rsidRPr="00BE1FB3">
        <w:rPr>
          <w:color w:val="000000" w:themeColor="text1"/>
          <w:sz w:val="26"/>
          <w:szCs w:val="26"/>
        </w:rPr>
        <w:t>s</w:t>
      </w:r>
      <w:r w:rsidR="00A140A0" w:rsidRPr="00BE1FB3">
        <w:rPr>
          <w:color w:val="000000" w:themeColor="text1"/>
          <w:sz w:val="26"/>
          <w:szCs w:val="26"/>
        </w:rPr>
        <w:t xml:space="preserve"> to the agencies concern</w:t>
      </w:r>
      <w:r w:rsidRPr="00BE1FB3">
        <w:rPr>
          <w:color w:val="000000" w:themeColor="text1"/>
          <w:sz w:val="26"/>
          <w:szCs w:val="26"/>
        </w:rPr>
        <w:t>ed</w:t>
      </w:r>
      <w:r w:rsidR="00A140A0" w:rsidRPr="00BE1FB3">
        <w:rPr>
          <w:color w:val="000000" w:themeColor="text1"/>
          <w:sz w:val="26"/>
          <w:szCs w:val="26"/>
        </w:rPr>
        <w:t xml:space="preserve">. </w:t>
      </w:r>
      <w:r w:rsidR="00175ED0" w:rsidRPr="00BE1FB3">
        <w:rPr>
          <w:color w:val="000000" w:themeColor="text1"/>
          <w:sz w:val="26"/>
          <w:szCs w:val="26"/>
        </w:rPr>
        <w:t>Under</w:t>
      </w:r>
      <w:r w:rsidR="00A140A0" w:rsidRPr="00BE1FB3">
        <w:rPr>
          <w:color w:val="000000" w:themeColor="text1"/>
          <w:sz w:val="26"/>
          <w:szCs w:val="26"/>
        </w:rPr>
        <w:t xml:space="preserve"> the pre-crisis stage</w:t>
      </w:r>
      <w:r w:rsidR="000500A6" w:rsidRPr="00BE1FB3">
        <w:rPr>
          <w:color w:val="000000" w:themeColor="text1"/>
          <w:sz w:val="26"/>
          <w:szCs w:val="26"/>
        </w:rPr>
        <w:t xml:space="preserve">, </w:t>
      </w:r>
      <w:r w:rsidR="00075371" w:rsidRPr="00BE1FB3">
        <w:rPr>
          <w:color w:val="000000" w:themeColor="text1"/>
          <w:sz w:val="26"/>
          <w:szCs w:val="26"/>
        </w:rPr>
        <w:t>agencies are shown the importance of being prepared and plan</w:t>
      </w:r>
      <w:r w:rsidR="00246F45" w:rsidRPr="00BE1FB3">
        <w:rPr>
          <w:color w:val="000000" w:themeColor="text1"/>
          <w:sz w:val="26"/>
          <w:szCs w:val="26"/>
        </w:rPr>
        <w:t>ning</w:t>
      </w:r>
      <w:r w:rsidR="00075371" w:rsidRPr="00BE1FB3">
        <w:rPr>
          <w:color w:val="000000" w:themeColor="text1"/>
          <w:sz w:val="26"/>
          <w:szCs w:val="26"/>
        </w:rPr>
        <w:t xml:space="preserve"> for uncertainties. </w:t>
      </w:r>
      <w:r w:rsidR="000817AB" w:rsidRPr="00BE1FB3">
        <w:rPr>
          <w:color w:val="000000" w:themeColor="text1"/>
          <w:sz w:val="26"/>
          <w:szCs w:val="26"/>
        </w:rPr>
        <w:t>Well-prepared firms</w:t>
      </w:r>
      <w:r w:rsidR="00075371" w:rsidRPr="00BE1FB3">
        <w:rPr>
          <w:color w:val="000000" w:themeColor="text1"/>
          <w:sz w:val="26"/>
          <w:szCs w:val="26"/>
        </w:rPr>
        <w:t xml:space="preserve"> are less affected by any crisis than those not well-prepared. </w:t>
      </w:r>
      <w:r w:rsidR="00CF0BA7" w:rsidRPr="00BE1FB3">
        <w:rPr>
          <w:color w:val="000000" w:themeColor="text1"/>
          <w:sz w:val="26"/>
          <w:szCs w:val="26"/>
        </w:rPr>
        <w:t>Therefore, it is</w:t>
      </w:r>
      <w:r w:rsidR="00175ED0" w:rsidRPr="00BE1FB3">
        <w:rPr>
          <w:color w:val="000000" w:themeColor="text1"/>
          <w:sz w:val="26"/>
          <w:szCs w:val="26"/>
        </w:rPr>
        <w:t xml:space="preserve"> always</w:t>
      </w:r>
      <w:r w:rsidR="00CF0BA7" w:rsidRPr="00BE1FB3">
        <w:rPr>
          <w:color w:val="000000" w:themeColor="text1"/>
          <w:sz w:val="26"/>
          <w:szCs w:val="26"/>
        </w:rPr>
        <w:t xml:space="preserve"> </w:t>
      </w:r>
      <w:r w:rsidR="00175ED0" w:rsidRPr="00BE1FB3">
        <w:rPr>
          <w:color w:val="000000" w:themeColor="text1"/>
          <w:sz w:val="26"/>
          <w:szCs w:val="26"/>
        </w:rPr>
        <w:t xml:space="preserve">much better </w:t>
      </w:r>
      <w:r w:rsidR="00075371" w:rsidRPr="00BE1FB3">
        <w:rPr>
          <w:color w:val="000000" w:themeColor="text1"/>
          <w:sz w:val="26"/>
          <w:szCs w:val="26"/>
        </w:rPr>
        <w:t>to</w:t>
      </w:r>
      <w:r w:rsidR="00175ED0" w:rsidRPr="00BE1FB3">
        <w:rPr>
          <w:color w:val="000000" w:themeColor="text1"/>
          <w:sz w:val="26"/>
          <w:szCs w:val="26"/>
        </w:rPr>
        <w:t xml:space="preserve"> start with</w:t>
      </w:r>
      <w:r w:rsidR="00CF0BA7" w:rsidRPr="00BE1FB3">
        <w:rPr>
          <w:color w:val="000000" w:themeColor="text1"/>
          <w:sz w:val="26"/>
          <w:szCs w:val="26"/>
        </w:rPr>
        <w:t xml:space="preserve"> preventi</w:t>
      </w:r>
      <w:r w:rsidR="00075371" w:rsidRPr="00BE1FB3">
        <w:rPr>
          <w:color w:val="000000" w:themeColor="text1"/>
          <w:sz w:val="26"/>
          <w:szCs w:val="26"/>
        </w:rPr>
        <w:t>ve</w:t>
      </w:r>
      <w:r w:rsidR="00175ED0" w:rsidRPr="00BE1FB3">
        <w:rPr>
          <w:color w:val="000000" w:themeColor="text1"/>
          <w:sz w:val="26"/>
          <w:szCs w:val="26"/>
        </w:rPr>
        <w:t xml:space="preserve"> action rather than correcti</w:t>
      </w:r>
      <w:r w:rsidR="00075371" w:rsidRPr="00BE1FB3">
        <w:rPr>
          <w:color w:val="000000" w:themeColor="text1"/>
          <w:sz w:val="26"/>
          <w:szCs w:val="26"/>
        </w:rPr>
        <w:t>ve</w:t>
      </w:r>
      <w:r w:rsidR="00175ED0" w:rsidRPr="00BE1FB3">
        <w:rPr>
          <w:color w:val="000000" w:themeColor="text1"/>
          <w:sz w:val="26"/>
          <w:szCs w:val="26"/>
        </w:rPr>
        <w:t xml:space="preserve"> action</w:t>
      </w:r>
      <w:r w:rsidR="009935C0" w:rsidRPr="00BE1FB3">
        <w:rPr>
          <w:color w:val="000000" w:themeColor="text1"/>
          <w:sz w:val="26"/>
          <w:szCs w:val="26"/>
        </w:rPr>
        <w:t xml:space="preserve">. </w:t>
      </w:r>
      <w:r w:rsidR="00175ED0" w:rsidRPr="00BE1FB3">
        <w:rPr>
          <w:color w:val="000000" w:themeColor="text1"/>
          <w:sz w:val="26"/>
          <w:szCs w:val="26"/>
        </w:rPr>
        <w:t>Under</w:t>
      </w:r>
      <w:r w:rsidR="009935C0" w:rsidRPr="00BE1FB3">
        <w:rPr>
          <w:color w:val="000000" w:themeColor="text1"/>
          <w:sz w:val="26"/>
          <w:szCs w:val="26"/>
        </w:rPr>
        <w:t xml:space="preserve"> the ongoing</w:t>
      </w:r>
      <w:r w:rsidR="006F471F" w:rsidRPr="00BE1FB3">
        <w:rPr>
          <w:color w:val="000000" w:themeColor="text1"/>
          <w:sz w:val="26"/>
          <w:szCs w:val="26"/>
        </w:rPr>
        <w:t>-</w:t>
      </w:r>
      <w:r w:rsidR="009935C0" w:rsidRPr="00BE1FB3">
        <w:rPr>
          <w:color w:val="000000" w:themeColor="text1"/>
          <w:sz w:val="26"/>
          <w:szCs w:val="26"/>
        </w:rPr>
        <w:t xml:space="preserve"> stage, it is about </w:t>
      </w:r>
      <w:r w:rsidR="00175ED0" w:rsidRPr="00BE1FB3">
        <w:rPr>
          <w:color w:val="000000" w:themeColor="text1"/>
          <w:sz w:val="26"/>
          <w:szCs w:val="26"/>
        </w:rPr>
        <w:t xml:space="preserve">prompt </w:t>
      </w:r>
      <w:r w:rsidR="009935C0" w:rsidRPr="00BE1FB3">
        <w:rPr>
          <w:color w:val="000000" w:themeColor="text1"/>
          <w:sz w:val="26"/>
          <w:szCs w:val="26"/>
        </w:rPr>
        <w:t>respons</w:t>
      </w:r>
      <w:r w:rsidR="000602D4" w:rsidRPr="00BE1FB3">
        <w:rPr>
          <w:color w:val="000000" w:themeColor="text1"/>
          <w:sz w:val="26"/>
          <w:szCs w:val="26"/>
        </w:rPr>
        <w:t>iveness</w:t>
      </w:r>
      <w:r w:rsidR="009935C0" w:rsidRPr="00BE1FB3">
        <w:rPr>
          <w:color w:val="000000" w:themeColor="text1"/>
          <w:sz w:val="26"/>
          <w:szCs w:val="26"/>
        </w:rPr>
        <w:t xml:space="preserve"> and </w:t>
      </w:r>
      <w:r w:rsidR="00075371" w:rsidRPr="00BE1FB3">
        <w:rPr>
          <w:color w:val="000000" w:themeColor="text1"/>
          <w:sz w:val="26"/>
          <w:szCs w:val="26"/>
        </w:rPr>
        <w:t xml:space="preserve">timely implementation of the plans prepared during the pre-crisis stage </w:t>
      </w:r>
      <w:r w:rsidR="009935C0" w:rsidRPr="00BE1FB3">
        <w:rPr>
          <w:color w:val="000000" w:themeColor="text1"/>
          <w:sz w:val="26"/>
          <w:szCs w:val="26"/>
        </w:rPr>
        <w:t xml:space="preserve">with some alterations </w:t>
      </w:r>
      <w:r w:rsidR="00075371" w:rsidRPr="00BE1FB3">
        <w:rPr>
          <w:color w:val="000000" w:themeColor="text1"/>
          <w:sz w:val="26"/>
          <w:szCs w:val="26"/>
        </w:rPr>
        <w:t>in reaction to</w:t>
      </w:r>
      <w:r w:rsidR="009935C0" w:rsidRPr="00BE1FB3">
        <w:rPr>
          <w:color w:val="000000" w:themeColor="text1"/>
          <w:sz w:val="26"/>
          <w:szCs w:val="26"/>
        </w:rPr>
        <w:t xml:space="preserve"> real-time </w:t>
      </w:r>
      <w:r w:rsidR="00075371" w:rsidRPr="00BE1FB3">
        <w:rPr>
          <w:color w:val="000000" w:themeColor="text1"/>
          <w:sz w:val="26"/>
          <w:szCs w:val="26"/>
        </w:rPr>
        <w:t>demands</w:t>
      </w:r>
      <w:r w:rsidR="009935C0" w:rsidRPr="00BE1FB3">
        <w:rPr>
          <w:color w:val="000000" w:themeColor="text1"/>
          <w:sz w:val="26"/>
          <w:szCs w:val="26"/>
        </w:rPr>
        <w:t>.</w:t>
      </w:r>
      <w:r w:rsidR="00C60348" w:rsidRPr="00BE1FB3">
        <w:rPr>
          <w:color w:val="000000" w:themeColor="text1"/>
          <w:sz w:val="26"/>
          <w:szCs w:val="26"/>
        </w:rPr>
        <w:t xml:space="preserve"> </w:t>
      </w:r>
      <w:r w:rsidR="00BB08C6" w:rsidRPr="00BE1FB3">
        <w:rPr>
          <w:color w:val="000000" w:themeColor="text1"/>
          <w:sz w:val="26"/>
          <w:szCs w:val="26"/>
        </w:rPr>
        <w:t>Meanw</w:t>
      </w:r>
      <w:r w:rsidR="00C60348" w:rsidRPr="00BE1FB3">
        <w:rPr>
          <w:color w:val="000000" w:themeColor="text1"/>
          <w:sz w:val="26"/>
          <w:szCs w:val="26"/>
        </w:rPr>
        <w:t xml:space="preserve">hile, </w:t>
      </w:r>
      <w:r w:rsidR="00BB08C6" w:rsidRPr="00BE1FB3">
        <w:rPr>
          <w:color w:val="000000" w:themeColor="text1"/>
          <w:sz w:val="26"/>
          <w:szCs w:val="26"/>
        </w:rPr>
        <w:t>u</w:t>
      </w:r>
      <w:r w:rsidR="00175ED0" w:rsidRPr="00BE1FB3">
        <w:rPr>
          <w:color w:val="000000" w:themeColor="text1"/>
          <w:sz w:val="26"/>
          <w:szCs w:val="26"/>
        </w:rPr>
        <w:t>nder</w:t>
      </w:r>
      <w:r w:rsidR="00C60348" w:rsidRPr="00BE1FB3">
        <w:rPr>
          <w:color w:val="000000" w:themeColor="text1"/>
          <w:sz w:val="26"/>
          <w:szCs w:val="26"/>
        </w:rPr>
        <w:t xml:space="preserve"> the post</w:t>
      </w:r>
      <w:r w:rsidR="00BB08C6" w:rsidRPr="00BE1FB3">
        <w:rPr>
          <w:color w:val="000000" w:themeColor="text1"/>
          <w:sz w:val="26"/>
          <w:szCs w:val="26"/>
        </w:rPr>
        <w:t>-</w:t>
      </w:r>
      <w:r w:rsidR="00C60348" w:rsidRPr="00BE1FB3">
        <w:rPr>
          <w:color w:val="000000" w:themeColor="text1"/>
          <w:sz w:val="26"/>
          <w:szCs w:val="26"/>
        </w:rPr>
        <w:t xml:space="preserve">crisis stage, </w:t>
      </w:r>
      <w:r w:rsidR="00BB08C6" w:rsidRPr="00BE1FB3">
        <w:rPr>
          <w:color w:val="000000" w:themeColor="text1"/>
          <w:sz w:val="26"/>
          <w:szCs w:val="26"/>
        </w:rPr>
        <w:t xml:space="preserve">an </w:t>
      </w:r>
      <w:r w:rsidR="00C60348" w:rsidRPr="00BE1FB3">
        <w:rPr>
          <w:color w:val="000000" w:themeColor="text1"/>
          <w:sz w:val="26"/>
          <w:szCs w:val="26"/>
        </w:rPr>
        <w:t xml:space="preserve">evaluation </w:t>
      </w:r>
      <w:r w:rsidR="00BB08C6" w:rsidRPr="00BE1FB3">
        <w:rPr>
          <w:color w:val="000000" w:themeColor="text1"/>
          <w:sz w:val="26"/>
          <w:szCs w:val="26"/>
        </w:rPr>
        <w:t xml:space="preserve">of what </w:t>
      </w:r>
      <w:r w:rsidR="002C0B0B" w:rsidRPr="00BE1FB3">
        <w:rPr>
          <w:color w:val="000000" w:themeColor="text1"/>
          <w:sz w:val="26"/>
          <w:szCs w:val="26"/>
        </w:rPr>
        <w:t xml:space="preserve">strategies </w:t>
      </w:r>
      <w:r w:rsidR="00BB08C6" w:rsidRPr="00BE1FB3">
        <w:rPr>
          <w:color w:val="000000" w:themeColor="text1"/>
          <w:sz w:val="26"/>
          <w:szCs w:val="26"/>
        </w:rPr>
        <w:t>worked and what did not</w:t>
      </w:r>
      <w:r w:rsidR="00C60348" w:rsidRPr="00BE1FB3">
        <w:rPr>
          <w:color w:val="000000" w:themeColor="text1"/>
          <w:sz w:val="26"/>
          <w:szCs w:val="26"/>
        </w:rPr>
        <w:t xml:space="preserve"> during the ongoing crisis must be encrypted, </w:t>
      </w:r>
      <w:r w:rsidR="00904408" w:rsidRPr="00BE1FB3">
        <w:rPr>
          <w:color w:val="000000" w:themeColor="text1"/>
          <w:sz w:val="26"/>
          <w:szCs w:val="26"/>
        </w:rPr>
        <w:t>learn</w:t>
      </w:r>
      <w:r w:rsidR="00904408" w:rsidRPr="00BE1FB3">
        <w:rPr>
          <w:color w:val="000000" w:themeColor="text1"/>
          <w:sz w:val="26"/>
          <w:szCs w:val="26"/>
        </w:rPr>
        <w:t>ed</w:t>
      </w:r>
      <w:r w:rsidR="00904408" w:rsidRPr="00BE1FB3">
        <w:rPr>
          <w:color w:val="000000" w:themeColor="text1"/>
          <w:sz w:val="26"/>
          <w:szCs w:val="26"/>
        </w:rPr>
        <w:t xml:space="preserve"> </w:t>
      </w:r>
      <w:r w:rsidR="00BB08C6" w:rsidRPr="00BE1FB3">
        <w:rPr>
          <w:color w:val="000000" w:themeColor="text1"/>
          <w:sz w:val="26"/>
          <w:szCs w:val="26"/>
        </w:rPr>
        <w:t>from</w:t>
      </w:r>
      <w:r w:rsidR="00C60348" w:rsidRPr="00BE1FB3">
        <w:rPr>
          <w:color w:val="000000" w:themeColor="text1"/>
          <w:sz w:val="26"/>
          <w:szCs w:val="26"/>
        </w:rPr>
        <w:t xml:space="preserve">, circulated, and prepared for the next crisis. </w:t>
      </w:r>
    </w:p>
    <w:p w14:paraId="4B307B52" w14:textId="07A2C0A8" w:rsidR="000804F1" w:rsidRPr="00BE1FB3" w:rsidRDefault="00BB08C6" w:rsidP="00EE2CED">
      <w:pPr>
        <w:overflowPunct w:val="0"/>
        <w:autoSpaceDE w:val="0"/>
        <w:autoSpaceDN w:val="0"/>
        <w:adjustRightInd w:val="0"/>
        <w:spacing w:line="360" w:lineRule="exact"/>
        <w:ind w:firstLineChars="200" w:firstLine="520"/>
        <w:jc w:val="both"/>
        <w:rPr>
          <w:color w:val="000000" w:themeColor="text1"/>
          <w:sz w:val="26"/>
          <w:szCs w:val="26"/>
        </w:rPr>
      </w:pPr>
      <w:r w:rsidRPr="00BE1FB3">
        <w:rPr>
          <w:color w:val="000000" w:themeColor="text1"/>
          <w:sz w:val="26"/>
          <w:szCs w:val="26"/>
        </w:rPr>
        <w:t>Suppose</w:t>
      </w:r>
      <w:r w:rsidR="007861CF" w:rsidRPr="00BE1FB3">
        <w:rPr>
          <w:color w:val="000000" w:themeColor="text1"/>
          <w:sz w:val="26"/>
          <w:szCs w:val="26"/>
        </w:rPr>
        <w:t xml:space="preserve"> considering </w:t>
      </w:r>
      <w:r w:rsidRPr="00BE1FB3">
        <w:rPr>
          <w:color w:val="000000" w:themeColor="text1"/>
          <w:sz w:val="26"/>
          <w:szCs w:val="26"/>
        </w:rPr>
        <w:t xml:space="preserve">a </w:t>
      </w:r>
      <w:r w:rsidR="007861CF" w:rsidRPr="00BE1FB3">
        <w:rPr>
          <w:color w:val="000000" w:themeColor="text1"/>
          <w:sz w:val="26"/>
          <w:szCs w:val="26"/>
        </w:rPr>
        <w:t xml:space="preserve">crisis as </w:t>
      </w:r>
      <w:r w:rsidRPr="00BE1FB3">
        <w:rPr>
          <w:color w:val="000000" w:themeColor="text1"/>
          <w:sz w:val="26"/>
          <w:szCs w:val="26"/>
        </w:rPr>
        <w:t xml:space="preserve">a </w:t>
      </w:r>
      <w:r w:rsidR="007861CF" w:rsidRPr="00BE1FB3">
        <w:rPr>
          <w:color w:val="000000" w:themeColor="text1"/>
          <w:sz w:val="26"/>
          <w:szCs w:val="26"/>
        </w:rPr>
        <w:t>cycle or incident that</w:t>
      </w:r>
      <w:r w:rsidRPr="00BE1FB3">
        <w:rPr>
          <w:color w:val="000000" w:themeColor="text1"/>
          <w:sz w:val="26"/>
          <w:szCs w:val="26"/>
        </w:rPr>
        <w:t xml:space="preserve"> will</w:t>
      </w:r>
      <w:r w:rsidR="007861CF" w:rsidRPr="00BE1FB3">
        <w:rPr>
          <w:color w:val="000000" w:themeColor="text1"/>
          <w:sz w:val="26"/>
          <w:szCs w:val="26"/>
        </w:rPr>
        <w:t xml:space="preserve"> occur. In that case, understanding and prepar</w:t>
      </w:r>
      <w:r w:rsidRPr="00BE1FB3">
        <w:rPr>
          <w:color w:val="000000" w:themeColor="text1"/>
          <w:sz w:val="26"/>
          <w:szCs w:val="26"/>
        </w:rPr>
        <w:t>ing for it</w:t>
      </w:r>
      <w:r w:rsidR="007861CF" w:rsidRPr="00BE1FB3">
        <w:rPr>
          <w:color w:val="000000" w:themeColor="text1"/>
          <w:sz w:val="26"/>
          <w:szCs w:val="26"/>
        </w:rPr>
        <w:t xml:space="preserve"> is necessary, especially for </w:t>
      </w:r>
      <w:r w:rsidRPr="00BE1FB3">
        <w:rPr>
          <w:color w:val="000000" w:themeColor="text1"/>
          <w:sz w:val="26"/>
          <w:szCs w:val="26"/>
        </w:rPr>
        <w:t xml:space="preserve">small businesses like real estate agencies </w:t>
      </w:r>
      <w:r w:rsidR="007861CF" w:rsidRPr="00BE1FB3">
        <w:rPr>
          <w:color w:val="000000" w:themeColor="text1"/>
          <w:sz w:val="26"/>
          <w:szCs w:val="26"/>
        </w:rPr>
        <w:t xml:space="preserve">with limited resources. </w:t>
      </w:r>
      <w:r w:rsidR="000F7AE7" w:rsidRPr="00BE1FB3">
        <w:rPr>
          <w:color w:val="000000" w:themeColor="text1"/>
          <w:sz w:val="26"/>
          <w:szCs w:val="26"/>
        </w:rPr>
        <w:t xml:space="preserve">Unlike medium and large enterprises, </w:t>
      </w:r>
      <w:r w:rsidR="00D27403" w:rsidRPr="00BE1FB3">
        <w:rPr>
          <w:color w:val="000000" w:themeColor="text1"/>
          <w:sz w:val="26"/>
          <w:szCs w:val="26"/>
        </w:rPr>
        <w:t xml:space="preserve">the nature of an agency business is </w:t>
      </w:r>
      <w:proofErr w:type="gramStart"/>
      <w:r w:rsidR="000A6E2E" w:rsidRPr="00BE1FB3">
        <w:rPr>
          <w:color w:val="000000" w:themeColor="text1"/>
          <w:sz w:val="26"/>
          <w:szCs w:val="26"/>
        </w:rPr>
        <w:t xml:space="preserve">similar </w:t>
      </w:r>
      <w:r w:rsidR="000817AB" w:rsidRPr="00BE1FB3">
        <w:rPr>
          <w:color w:val="000000" w:themeColor="text1"/>
          <w:sz w:val="26"/>
          <w:szCs w:val="26"/>
        </w:rPr>
        <w:t>to</w:t>
      </w:r>
      <w:proofErr w:type="gramEnd"/>
      <w:r w:rsidR="000817AB" w:rsidRPr="00BE1FB3">
        <w:rPr>
          <w:color w:val="000000" w:themeColor="text1"/>
          <w:sz w:val="26"/>
          <w:szCs w:val="26"/>
        </w:rPr>
        <w:t xml:space="preserve"> </w:t>
      </w:r>
      <w:r w:rsidR="00D27403" w:rsidRPr="00BE1FB3">
        <w:rPr>
          <w:color w:val="000000" w:themeColor="text1"/>
          <w:sz w:val="26"/>
          <w:szCs w:val="26"/>
        </w:rPr>
        <w:t xml:space="preserve">small </w:t>
      </w:r>
      <w:r w:rsidR="000A6E2E" w:rsidRPr="00BE1FB3">
        <w:rPr>
          <w:color w:val="000000" w:themeColor="text1"/>
          <w:sz w:val="26"/>
          <w:szCs w:val="26"/>
        </w:rPr>
        <w:t xml:space="preserve">enterprises with </w:t>
      </w:r>
      <w:r w:rsidR="000F7AE7" w:rsidRPr="00BE1FB3">
        <w:rPr>
          <w:color w:val="000000" w:themeColor="text1"/>
          <w:sz w:val="26"/>
          <w:szCs w:val="26"/>
        </w:rPr>
        <w:t xml:space="preserve">fewer </w:t>
      </w:r>
      <w:r w:rsidR="00D27403" w:rsidRPr="00BE1FB3">
        <w:rPr>
          <w:color w:val="000000" w:themeColor="text1"/>
          <w:sz w:val="26"/>
          <w:szCs w:val="26"/>
        </w:rPr>
        <w:t>investment costs</w:t>
      </w:r>
      <w:r w:rsidR="000F7AE7" w:rsidRPr="00BE1FB3">
        <w:rPr>
          <w:color w:val="000000" w:themeColor="text1"/>
          <w:sz w:val="26"/>
          <w:szCs w:val="26"/>
        </w:rPr>
        <w:t xml:space="preserve">. However, </w:t>
      </w:r>
      <w:r w:rsidR="003F45B4" w:rsidRPr="00BE1FB3">
        <w:rPr>
          <w:color w:val="000000" w:themeColor="text1"/>
          <w:sz w:val="26"/>
          <w:szCs w:val="26"/>
        </w:rPr>
        <w:t xml:space="preserve">while many big enterprises still suffer </w:t>
      </w:r>
      <w:r w:rsidRPr="00BE1FB3">
        <w:rPr>
          <w:color w:val="000000" w:themeColor="text1"/>
          <w:sz w:val="26"/>
          <w:szCs w:val="26"/>
        </w:rPr>
        <w:t>from</w:t>
      </w:r>
      <w:r w:rsidR="003F45B4" w:rsidRPr="00BE1FB3">
        <w:rPr>
          <w:color w:val="000000" w:themeColor="text1"/>
          <w:sz w:val="26"/>
          <w:szCs w:val="26"/>
        </w:rPr>
        <w:t xml:space="preserve"> </w:t>
      </w:r>
      <w:r w:rsidRPr="00BE1FB3">
        <w:rPr>
          <w:color w:val="000000" w:themeColor="text1"/>
          <w:sz w:val="26"/>
          <w:szCs w:val="26"/>
        </w:rPr>
        <w:t>their</w:t>
      </w:r>
      <w:r w:rsidR="003F45B4" w:rsidRPr="00BE1FB3">
        <w:rPr>
          <w:color w:val="000000" w:themeColor="text1"/>
          <w:sz w:val="26"/>
          <w:szCs w:val="26"/>
        </w:rPr>
        <w:t xml:space="preserve"> </w:t>
      </w:r>
      <w:r w:rsidR="005839E9" w:rsidRPr="00BE1FB3">
        <w:rPr>
          <w:color w:val="000000" w:themeColor="text1"/>
          <w:sz w:val="26"/>
          <w:szCs w:val="26"/>
        </w:rPr>
        <w:t xml:space="preserve">huge </w:t>
      </w:r>
      <w:r w:rsidR="003F45B4" w:rsidRPr="00BE1FB3">
        <w:rPr>
          <w:color w:val="000000" w:themeColor="text1"/>
          <w:sz w:val="26"/>
          <w:szCs w:val="26"/>
        </w:rPr>
        <w:t>fixed and variable cost</w:t>
      </w:r>
      <w:r w:rsidR="009D75E2" w:rsidRPr="00BE1FB3">
        <w:rPr>
          <w:color w:val="000000" w:themeColor="text1"/>
          <w:sz w:val="26"/>
          <w:szCs w:val="26"/>
        </w:rPr>
        <w:t>s</w:t>
      </w:r>
      <w:r w:rsidR="003F45B4" w:rsidRPr="00BE1FB3">
        <w:rPr>
          <w:color w:val="000000" w:themeColor="text1"/>
          <w:sz w:val="26"/>
          <w:szCs w:val="26"/>
        </w:rPr>
        <w:t>, small real estate agencies are</w:t>
      </w:r>
      <w:r w:rsidR="000F7AE7" w:rsidRPr="00BE1FB3">
        <w:rPr>
          <w:color w:val="000000" w:themeColor="text1"/>
          <w:sz w:val="26"/>
          <w:szCs w:val="26"/>
        </w:rPr>
        <w:t xml:space="preserve"> more flexible and </w:t>
      </w:r>
      <w:r w:rsidRPr="00BE1FB3">
        <w:rPr>
          <w:color w:val="000000" w:themeColor="text1"/>
          <w:sz w:val="26"/>
          <w:szCs w:val="26"/>
        </w:rPr>
        <w:t xml:space="preserve">adapt </w:t>
      </w:r>
      <w:r w:rsidR="000F7AE7" w:rsidRPr="00BE1FB3">
        <w:rPr>
          <w:color w:val="000000" w:themeColor="text1"/>
          <w:sz w:val="26"/>
          <w:szCs w:val="26"/>
        </w:rPr>
        <w:t xml:space="preserve">easier </w:t>
      </w:r>
      <w:r w:rsidRPr="00BE1FB3">
        <w:rPr>
          <w:color w:val="000000" w:themeColor="text1"/>
          <w:sz w:val="26"/>
          <w:szCs w:val="26"/>
        </w:rPr>
        <w:t>during</w:t>
      </w:r>
      <w:r w:rsidR="000F7AE7" w:rsidRPr="00BE1FB3">
        <w:rPr>
          <w:color w:val="000000" w:themeColor="text1"/>
          <w:sz w:val="26"/>
          <w:szCs w:val="26"/>
        </w:rPr>
        <w:t xml:space="preserve"> cris</w:t>
      </w:r>
      <w:r w:rsidRPr="00BE1FB3">
        <w:rPr>
          <w:color w:val="000000" w:themeColor="text1"/>
          <w:sz w:val="26"/>
          <w:szCs w:val="26"/>
        </w:rPr>
        <w:t>e</w:t>
      </w:r>
      <w:r w:rsidR="000F7AE7" w:rsidRPr="00BE1FB3">
        <w:rPr>
          <w:color w:val="000000" w:themeColor="text1"/>
          <w:sz w:val="26"/>
          <w:szCs w:val="26"/>
        </w:rPr>
        <w:t>s</w:t>
      </w:r>
      <w:r w:rsidR="003F45B4" w:rsidRPr="00BE1FB3">
        <w:rPr>
          <w:color w:val="000000" w:themeColor="text1"/>
          <w:sz w:val="26"/>
          <w:szCs w:val="26"/>
        </w:rPr>
        <w:t xml:space="preserve"> due to </w:t>
      </w:r>
      <w:r w:rsidRPr="00BE1FB3">
        <w:rPr>
          <w:color w:val="000000" w:themeColor="text1"/>
          <w:sz w:val="26"/>
          <w:szCs w:val="26"/>
        </w:rPr>
        <w:t xml:space="preserve">their low </w:t>
      </w:r>
      <w:r w:rsidR="003F45B4" w:rsidRPr="00BE1FB3">
        <w:rPr>
          <w:color w:val="000000" w:themeColor="text1"/>
          <w:sz w:val="26"/>
          <w:szCs w:val="26"/>
        </w:rPr>
        <w:t xml:space="preserve">cost and </w:t>
      </w:r>
      <w:r w:rsidR="009D75E2" w:rsidRPr="00BE1FB3">
        <w:rPr>
          <w:color w:val="000000" w:themeColor="text1"/>
          <w:sz w:val="26"/>
          <w:szCs w:val="26"/>
        </w:rPr>
        <w:t>uncomplicated structure</w:t>
      </w:r>
      <w:r w:rsidR="000F7AE7" w:rsidRPr="00BE1FB3">
        <w:rPr>
          <w:color w:val="000000" w:themeColor="text1"/>
          <w:sz w:val="26"/>
          <w:szCs w:val="26"/>
        </w:rPr>
        <w:t xml:space="preserve">. </w:t>
      </w:r>
    </w:p>
    <w:p w14:paraId="1013F690" w14:textId="6CAC8A7C" w:rsidR="00D8648D" w:rsidRPr="00BE1FB3" w:rsidRDefault="00246F45" w:rsidP="00EE2CED">
      <w:pPr>
        <w:overflowPunct w:val="0"/>
        <w:autoSpaceDE w:val="0"/>
        <w:autoSpaceDN w:val="0"/>
        <w:adjustRightInd w:val="0"/>
        <w:spacing w:line="360" w:lineRule="exact"/>
        <w:ind w:firstLineChars="200" w:firstLine="520"/>
        <w:jc w:val="both"/>
        <w:rPr>
          <w:b/>
          <w:bCs/>
          <w:color w:val="000000" w:themeColor="text1"/>
          <w:sz w:val="26"/>
          <w:szCs w:val="26"/>
        </w:rPr>
      </w:pPr>
      <w:r w:rsidRPr="00BE1FB3">
        <w:rPr>
          <w:color w:val="000000" w:themeColor="text1"/>
          <w:sz w:val="26"/>
          <w:szCs w:val="26"/>
        </w:rPr>
        <w:t>The theoretical contribution of this study has three main conclusions for fulfi</w:t>
      </w:r>
      <w:r w:rsidR="00904408" w:rsidRPr="00BE1FB3">
        <w:rPr>
          <w:color w:val="000000" w:themeColor="text1"/>
          <w:sz w:val="26"/>
          <w:szCs w:val="26"/>
        </w:rPr>
        <w:t>l</w:t>
      </w:r>
      <w:r w:rsidRPr="00BE1FB3">
        <w:rPr>
          <w:color w:val="000000" w:themeColor="text1"/>
          <w:sz w:val="26"/>
          <w:szCs w:val="26"/>
        </w:rPr>
        <w:t>ling the concept of crisis management strategies. They are as follow</w:t>
      </w:r>
      <w:r w:rsidR="00904408" w:rsidRPr="00BE1FB3">
        <w:rPr>
          <w:color w:val="000000" w:themeColor="text1"/>
          <w:sz w:val="26"/>
          <w:szCs w:val="26"/>
        </w:rPr>
        <w:t>s</w:t>
      </w:r>
      <w:r w:rsidRPr="00BE1FB3">
        <w:rPr>
          <w:color w:val="000000" w:themeColor="text1"/>
          <w:sz w:val="26"/>
          <w:szCs w:val="26"/>
        </w:rPr>
        <w:t xml:space="preserve">. 1) Applying/properly balancing offensive, defensive, passive, termination, and internal process change </w:t>
      </w:r>
      <w:r w:rsidRPr="00BE1FB3">
        <w:rPr>
          <w:color w:val="000000" w:themeColor="text1"/>
          <w:sz w:val="26"/>
          <w:szCs w:val="26"/>
        </w:rPr>
        <w:lastRenderedPageBreak/>
        <w:t xml:space="preserve">strategies during each crisis stage are critical must be carefully considered. 2) Under an ongoing crisis stage, an internal process change strategy </w:t>
      </w:r>
      <w:r w:rsidR="00CA6F6B" w:rsidRPr="00BE1FB3">
        <w:rPr>
          <w:color w:val="000000" w:themeColor="text1"/>
          <w:sz w:val="26"/>
          <w:szCs w:val="26"/>
        </w:rPr>
        <w:t>should</w:t>
      </w:r>
      <w:r w:rsidRPr="00BE1FB3">
        <w:rPr>
          <w:color w:val="000000" w:themeColor="text1"/>
          <w:sz w:val="26"/>
          <w:szCs w:val="26"/>
        </w:rPr>
        <w:t xml:space="preserve"> mainly appl</w:t>
      </w:r>
      <w:r w:rsidR="00CA6F6B" w:rsidRPr="00BE1FB3">
        <w:rPr>
          <w:color w:val="000000" w:themeColor="text1"/>
          <w:sz w:val="26"/>
          <w:szCs w:val="26"/>
        </w:rPr>
        <w:t>y</w:t>
      </w:r>
      <w:r w:rsidRPr="00BE1FB3">
        <w:rPr>
          <w:color w:val="000000" w:themeColor="text1"/>
          <w:sz w:val="26"/>
          <w:szCs w:val="26"/>
        </w:rPr>
        <w:t xml:space="preserve"> before other strategies to yield immediate/ effective results. </w:t>
      </w:r>
      <w:r w:rsidR="00904408" w:rsidRPr="00BE1FB3">
        <w:rPr>
          <w:color w:val="000000" w:themeColor="text1"/>
          <w:sz w:val="26"/>
          <w:szCs w:val="26"/>
        </w:rPr>
        <w:t>Moreover,</w:t>
      </w:r>
      <w:r w:rsidR="00904408" w:rsidRPr="00BE1FB3">
        <w:rPr>
          <w:color w:val="000000" w:themeColor="text1"/>
          <w:sz w:val="26"/>
          <w:szCs w:val="26"/>
        </w:rPr>
        <w:t xml:space="preserve"> </w:t>
      </w:r>
      <w:r w:rsidRPr="00BE1FB3">
        <w:rPr>
          <w:color w:val="000000" w:themeColor="text1"/>
          <w:sz w:val="26"/>
          <w:szCs w:val="26"/>
        </w:rPr>
        <w:t xml:space="preserve">3) Even though it is almost impossible to prevent the cause of the crisis like the COVID-19 pandemic directly, preparation readiness in the pre-crisis stage, which </w:t>
      </w:r>
      <w:r w:rsidR="00904408" w:rsidRPr="00BE1FB3">
        <w:rPr>
          <w:color w:val="000000" w:themeColor="text1"/>
          <w:sz w:val="26"/>
          <w:szCs w:val="26"/>
        </w:rPr>
        <w:t>learn</w:t>
      </w:r>
      <w:r w:rsidR="00904408" w:rsidRPr="00BE1FB3">
        <w:rPr>
          <w:color w:val="000000" w:themeColor="text1"/>
          <w:sz w:val="26"/>
          <w:szCs w:val="26"/>
        </w:rPr>
        <w:t>ed</w:t>
      </w:r>
      <w:r w:rsidR="00904408" w:rsidRPr="00BE1FB3">
        <w:rPr>
          <w:color w:val="000000" w:themeColor="text1"/>
          <w:sz w:val="26"/>
          <w:szCs w:val="26"/>
        </w:rPr>
        <w:t xml:space="preserve"> </w:t>
      </w:r>
      <w:r w:rsidRPr="00BE1FB3">
        <w:rPr>
          <w:color w:val="000000" w:themeColor="text1"/>
          <w:sz w:val="26"/>
          <w:szCs w:val="26"/>
        </w:rPr>
        <w:t>from the previous post-crisis stage is, directly affect</w:t>
      </w:r>
      <w:r w:rsidR="00EE2CED" w:rsidRPr="00BE1FB3">
        <w:rPr>
          <w:color w:val="000000" w:themeColor="text1"/>
          <w:sz w:val="26"/>
          <w:szCs w:val="26"/>
        </w:rPr>
        <w:t>s</w:t>
      </w:r>
      <w:r w:rsidRPr="00BE1FB3">
        <w:rPr>
          <w:color w:val="000000" w:themeColor="text1"/>
          <w:sz w:val="26"/>
          <w:szCs w:val="26"/>
        </w:rPr>
        <w:t xml:space="preserve"> the possibility to survive or to thrive of the companies in the ongoing- crisis stage. </w:t>
      </w:r>
    </w:p>
    <w:p w14:paraId="76BBA212" w14:textId="77777777" w:rsidR="00505AF6" w:rsidRPr="00BE1FB3" w:rsidRDefault="00505AF6" w:rsidP="00EE2CED">
      <w:pPr>
        <w:overflowPunct w:val="0"/>
        <w:autoSpaceDE w:val="0"/>
        <w:autoSpaceDN w:val="0"/>
        <w:adjustRightInd w:val="0"/>
        <w:spacing w:line="360" w:lineRule="exact"/>
        <w:jc w:val="both"/>
        <w:rPr>
          <w:b/>
          <w:bCs/>
          <w:color w:val="000000" w:themeColor="text1"/>
          <w:sz w:val="26"/>
          <w:szCs w:val="26"/>
        </w:rPr>
      </w:pPr>
    </w:p>
    <w:p w14:paraId="2EFE9228" w14:textId="648BBA26" w:rsidR="000E0566" w:rsidRPr="00BE1FB3" w:rsidRDefault="00EE2CED" w:rsidP="00EE2CED">
      <w:pPr>
        <w:overflowPunct w:val="0"/>
        <w:autoSpaceDE w:val="0"/>
        <w:autoSpaceDN w:val="0"/>
        <w:adjustRightInd w:val="0"/>
        <w:spacing w:line="360" w:lineRule="exact"/>
        <w:jc w:val="center"/>
        <w:rPr>
          <w:b/>
          <w:bCs/>
          <w:color w:val="000000" w:themeColor="text1"/>
          <w:sz w:val="26"/>
          <w:szCs w:val="26"/>
          <w:lang w:val="en-US"/>
        </w:rPr>
      </w:pPr>
      <w:r w:rsidRPr="00BE1FB3">
        <w:rPr>
          <w:b/>
          <w:bCs/>
          <w:color w:val="000000" w:themeColor="text1"/>
          <w:sz w:val="26"/>
          <w:szCs w:val="26"/>
          <w:lang w:val="en-US"/>
        </w:rPr>
        <w:t>REFERENCES</w:t>
      </w:r>
    </w:p>
    <w:p w14:paraId="786C7058" w14:textId="6072A8D4" w:rsidR="00362996" w:rsidRPr="00BE1FB3" w:rsidRDefault="00BC5984" w:rsidP="00EE2CED">
      <w:pPr>
        <w:overflowPunct w:val="0"/>
        <w:autoSpaceDE w:val="0"/>
        <w:autoSpaceDN w:val="0"/>
        <w:adjustRightInd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An, S.-K., Park, D.-J., Cho, S., &amp; Berger, B. (2010).</w:t>
      </w:r>
      <w:r w:rsidR="00D27403" w:rsidRPr="00BE1FB3">
        <w:rPr>
          <w:color w:val="000000"/>
          <w:sz w:val="26"/>
          <w:szCs w:val="26"/>
          <w:shd w:val="clear" w:color="auto" w:fill="FFFFFF"/>
        </w:rPr>
        <w:t xml:space="preserve"> </w:t>
      </w:r>
      <w:r w:rsidR="00576B77" w:rsidRPr="00BE1FB3">
        <w:rPr>
          <w:color w:val="000000"/>
          <w:sz w:val="26"/>
          <w:szCs w:val="26"/>
          <w:shd w:val="clear" w:color="auto" w:fill="FFFFFF"/>
        </w:rPr>
        <w:t xml:space="preserve">A cross-cultural study of </w:t>
      </w:r>
      <w:r w:rsidR="00D27403" w:rsidRPr="00BE1FB3">
        <w:rPr>
          <w:color w:val="000000"/>
          <w:sz w:val="26"/>
          <w:szCs w:val="26"/>
          <w:shd w:val="clear" w:color="auto" w:fill="FFFFFF"/>
        </w:rPr>
        <w:t xml:space="preserve">effective </w:t>
      </w:r>
      <w:r w:rsidR="00EE2CED" w:rsidRPr="00BE1FB3">
        <w:rPr>
          <w:color w:val="000000"/>
          <w:sz w:val="26"/>
          <w:szCs w:val="26"/>
          <w:shd w:val="clear" w:color="auto" w:fill="FFFFFF"/>
        </w:rPr>
        <w:t>organi</w:t>
      </w:r>
      <w:r w:rsidR="00EE2CED" w:rsidRPr="00BE1FB3">
        <w:rPr>
          <w:color w:val="000000"/>
          <w:sz w:val="26"/>
          <w:szCs w:val="26"/>
          <w:shd w:val="clear" w:color="auto" w:fill="FFFFFF"/>
        </w:rPr>
        <w:t>z</w:t>
      </w:r>
      <w:r w:rsidR="00EE2CED" w:rsidRPr="00BE1FB3">
        <w:rPr>
          <w:color w:val="000000"/>
          <w:sz w:val="26"/>
          <w:szCs w:val="26"/>
          <w:shd w:val="clear" w:color="auto" w:fill="FFFFFF"/>
        </w:rPr>
        <w:t xml:space="preserve">ational </w:t>
      </w:r>
      <w:r w:rsidR="00D27403" w:rsidRPr="00BE1FB3">
        <w:rPr>
          <w:color w:val="000000"/>
          <w:sz w:val="26"/>
          <w:szCs w:val="26"/>
          <w:shd w:val="clear" w:color="auto" w:fill="FFFFFF"/>
        </w:rPr>
        <w:t xml:space="preserve">crisis response strategy in the United States and </w:t>
      </w:r>
      <w:r w:rsidRPr="00BE1FB3">
        <w:rPr>
          <w:color w:val="000000"/>
          <w:sz w:val="26"/>
          <w:szCs w:val="26"/>
          <w:shd w:val="clear" w:color="auto" w:fill="FFFFFF"/>
        </w:rPr>
        <w:t>South</w:t>
      </w:r>
      <w:r w:rsidRPr="00BE1FB3">
        <w:rPr>
          <w:color w:val="000000"/>
          <w:sz w:val="26"/>
          <w:szCs w:val="26"/>
          <w:shd w:val="clear" w:color="auto" w:fill="FFFFFF"/>
        </w:rPr>
        <w:t xml:space="preserve"> </w:t>
      </w:r>
      <w:r w:rsidR="00D27403" w:rsidRPr="00BE1FB3">
        <w:rPr>
          <w:color w:val="000000"/>
          <w:sz w:val="26"/>
          <w:szCs w:val="26"/>
          <w:shd w:val="clear" w:color="auto" w:fill="FFFFFF"/>
        </w:rPr>
        <w:t>Korea</w:t>
      </w:r>
      <w:r w:rsidR="00173C56" w:rsidRPr="00BE1FB3">
        <w:rPr>
          <w:color w:val="000000"/>
          <w:sz w:val="26"/>
          <w:szCs w:val="26"/>
          <w:shd w:val="clear" w:color="auto" w:fill="FFFFFF"/>
        </w:rPr>
        <w:t xml:space="preserve">. </w:t>
      </w:r>
      <w:r w:rsidR="00173C56" w:rsidRPr="00BE1FB3">
        <w:rPr>
          <w:i/>
          <w:color w:val="000000"/>
          <w:sz w:val="26"/>
          <w:szCs w:val="26"/>
          <w:shd w:val="clear" w:color="auto" w:fill="FFFFFF"/>
        </w:rPr>
        <w:t>I</w:t>
      </w:r>
      <w:r w:rsidR="00173C56" w:rsidRPr="00BE1FB3">
        <w:rPr>
          <w:i/>
          <w:iCs/>
          <w:color w:val="000000"/>
          <w:sz w:val="26"/>
          <w:szCs w:val="26"/>
          <w:shd w:val="clear" w:color="auto" w:fill="FFFFFF"/>
        </w:rPr>
        <w:t>nternational Journal of Strategic Communication, 4</w:t>
      </w:r>
      <w:r w:rsidR="0015051A" w:rsidRPr="00BE1FB3">
        <w:rPr>
          <w:color w:val="000000"/>
          <w:sz w:val="26"/>
          <w:szCs w:val="26"/>
          <w:shd w:val="clear" w:color="auto" w:fill="FFFFFF"/>
        </w:rPr>
        <w:t>(</w:t>
      </w:r>
      <w:r w:rsidR="00276DF5" w:rsidRPr="00BE1FB3">
        <w:rPr>
          <w:color w:val="000000"/>
          <w:sz w:val="26"/>
          <w:szCs w:val="26"/>
          <w:shd w:val="clear" w:color="auto" w:fill="FFFFFF"/>
        </w:rPr>
        <w:t>4</w:t>
      </w:r>
      <w:r w:rsidR="0015051A" w:rsidRPr="00BE1FB3">
        <w:rPr>
          <w:color w:val="000000"/>
          <w:sz w:val="26"/>
          <w:szCs w:val="26"/>
          <w:shd w:val="clear" w:color="auto" w:fill="FFFFFF"/>
        </w:rPr>
        <w:t>)</w:t>
      </w:r>
      <w:r w:rsidR="00276DF5" w:rsidRPr="00BE1FB3">
        <w:rPr>
          <w:color w:val="000000"/>
          <w:sz w:val="26"/>
          <w:szCs w:val="26"/>
          <w:shd w:val="clear" w:color="auto" w:fill="FFFFFF"/>
        </w:rPr>
        <w:t xml:space="preserve">, </w:t>
      </w:r>
      <w:r w:rsidR="00173C56" w:rsidRPr="00BE1FB3">
        <w:rPr>
          <w:color w:val="000000"/>
          <w:sz w:val="26"/>
          <w:szCs w:val="26"/>
          <w:shd w:val="clear" w:color="auto" w:fill="FFFFFF"/>
        </w:rPr>
        <w:t>225–</w:t>
      </w:r>
      <w:r w:rsidR="00276DF5" w:rsidRPr="00BE1FB3">
        <w:rPr>
          <w:color w:val="000000"/>
          <w:sz w:val="26"/>
          <w:szCs w:val="26"/>
          <w:shd w:val="clear" w:color="auto" w:fill="FFFFFF"/>
        </w:rPr>
        <w:t>2</w:t>
      </w:r>
      <w:r w:rsidR="00173C56" w:rsidRPr="00BE1FB3">
        <w:rPr>
          <w:color w:val="000000"/>
          <w:sz w:val="26"/>
          <w:szCs w:val="26"/>
          <w:shd w:val="clear" w:color="auto" w:fill="FFFFFF"/>
        </w:rPr>
        <w:t xml:space="preserve">43. </w:t>
      </w:r>
      <w:r w:rsidR="00D27403" w:rsidRPr="00BE1FB3">
        <w:rPr>
          <w:color w:val="000000"/>
          <w:sz w:val="26"/>
          <w:szCs w:val="26"/>
          <w:shd w:val="clear" w:color="auto" w:fill="FFFFFF"/>
        </w:rPr>
        <w:t>http</w:t>
      </w:r>
      <w:r w:rsidRPr="00BE1FB3">
        <w:rPr>
          <w:color w:val="000000"/>
          <w:sz w:val="26"/>
          <w:szCs w:val="26"/>
          <w:shd w:val="clear" w:color="auto" w:fill="FFFFFF"/>
        </w:rPr>
        <w:t>s</w:t>
      </w:r>
      <w:r w:rsidR="00D27403" w:rsidRPr="00BE1FB3">
        <w:rPr>
          <w:color w:val="000000"/>
          <w:sz w:val="26"/>
          <w:szCs w:val="26"/>
          <w:shd w:val="clear" w:color="auto" w:fill="FFFFFF"/>
        </w:rPr>
        <w:t>://</w:t>
      </w:r>
      <w:r w:rsidR="00173C56" w:rsidRPr="00BE1FB3">
        <w:rPr>
          <w:color w:val="000000"/>
          <w:sz w:val="26"/>
          <w:szCs w:val="26"/>
          <w:shd w:val="clear" w:color="auto" w:fill="FFFFFF"/>
        </w:rPr>
        <w:t>doi</w:t>
      </w:r>
      <w:r w:rsidR="00D27403" w:rsidRPr="00BE1FB3">
        <w:rPr>
          <w:color w:val="000000"/>
          <w:sz w:val="26"/>
          <w:szCs w:val="26"/>
          <w:shd w:val="clear" w:color="auto" w:fill="FFFFFF"/>
        </w:rPr>
        <w:t>.org/</w:t>
      </w:r>
      <w:r w:rsidR="00173C56" w:rsidRPr="00BE1FB3">
        <w:rPr>
          <w:color w:val="000000"/>
          <w:sz w:val="26"/>
          <w:szCs w:val="26"/>
          <w:shd w:val="clear" w:color="auto" w:fill="FFFFFF"/>
        </w:rPr>
        <w:t>10.1080/1553118x.2010.515543</w:t>
      </w:r>
    </w:p>
    <w:p w14:paraId="008840CF" w14:textId="29C3BA30" w:rsidR="00362996" w:rsidRPr="00BE1FB3" w:rsidRDefault="00D27403" w:rsidP="00EE2CED">
      <w:pPr>
        <w:overflowPunct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Avraham, E. (202</w:t>
      </w:r>
      <w:r w:rsidR="00BC5984" w:rsidRPr="00BE1FB3">
        <w:rPr>
          <w:rFonts w:eastAsia="新細明體"/>
          <w:color w:val="000000"/>
          <w:sz w:val="26"/>
          <w:szCs w:val="26"/>
          <w:shd w:val="clear" w:color="auto" w:fill="FFFFFF"/>
          <w:lang w:eastAsia="zh-TW"/>
        </w:rPr>
        <w:t>1</w:t>
      </w:r>
      <w:r w:rsidRPr="00BE1FB3">
        <w:rPr>
          <w:color w:val="000000"/>
          <w:sz w:val="26"/>
          <w:szCs w:val="26"/>
          <w:shd w:val="clear" w:color="auto" w:fill="FFFFFF"/>
        </w:rPr>
        <w:t xml:space="preserve">). </w:t>
      </w:r>
      <w:r w:rsidR="00576B77" w:rsidRPr="00BE1FB3">
        <w:rPr>
          <w:color w:val="000000"/>
          <w:sz w:val="26"/>
          <w:szCs w:val="26"/>
          <w:shd w:val="clear" w:color="auto" w:fill="FFFFFF"/>
        </w:rPr>
        <w:t xml:space="preserve">Combating tourism crisis following terror attacks: Image repair </w:t>
      </w:r>
      <w:r w:rsidRPr="00BE1FB3">
        <w:rPr>
          <w:color w:val="000000"/>
          <w:sz w:val="26"/>
          <w:szCs w:val="26"/>
          <w:shd w:val="clear" w:color="auto" w:fill="FFFFFF"/>
        </w:rPr>
        <w:t>strategies for European destinations since 2014</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 xml:space="preserve">Current Issues </w:t>
      </w:r>
      <w:r w:rsidR="001021A3" w:rsidRPr="00BE1FB3">
        <w:rPr>
          <w:i/>
          <w:iCs/>
          <w:color w:val="000000"/>
          <w:sz w:val="26"/>
          <w:szCs w:val="26"/>
          <w:shd w:val="clear" w:color="auto" w:fill="FFFFFF"/>
        </w:rPr>
        <w:t>i</w:t>
      </w:r>
      <w:r w:rsidR="00173C56" w:rsidRPr="00BE1FB3">
        <w:rPr>
          <w:i/>
          <w:iCs/>
          <w:color w:val="000000"/>
          <w:sz w:val="26"/>
          <w:szCs w:val="26"/>
          <w:shd w:val="clear" w:color="auto" w:fill="FFFFFF"/>
        </w:rPr>
        <w:t>n Tourism,</w:t>
      </w:r>
      <w:r w:rsidR="0015051A" w:rsidRPr="00BE1FB3">
        <w:rPr>
          <w:i/>
          <w:iCs/>
          <w:color w:val="000000"/>
          <w:sz w:val="26"/>
          <w:szCs w:val="26"/>
          <w:shd w:val="clear" w:color="auto" w:fill="FFFFFF"/>
        </w:rPr>
        <w:t xml:space="preserve"> 24</w:t>
      </w:r>
      <w:r w:rsidR="0015051A" w:rsidRPr="00BE1FB3">
        <w:rPr>
          <w:color w:val="000000"/>
          <w:sz w:val="26"/>
          <w:szCs w:val="26"/>
          <w:shd w:val="clear" w:color="auto" w:fill="FFFFFF"/>
        </w:rPr>
        <w:t>(8),</w:t>
      </w:r>
      <w:r w:rsidR="00173C56" w:rsidRPr="00BE1FB3">
        <w:rPr>
          <w:color w:val="000000"/>
          <w:sz w:val="26"/>
          <w:szCs w:val="26"/>
          <w:shd w:val="clear" w:color="auto" w:fill="FFFFFF"/>
        </w:rPr>
        <w:t xml:space="preserve"> 1-14.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00173C56" w:rsidRPr="00BE1FB3">
        <w:rPr>
          <w:color w:val="000000"/>
          <w:sz w:val="26"/>
          <w:szCs w:val="26"/>
          <w:shd w:val="clear" w:color="auto" w:fill="FFFFFF"/>
        </w:rPr>
        <w:t>10.1080/13683500.2020.1764510</w:t>
      </w:r>
    </w:p>
    <w:p w14:paraId="4B64A6C6" w14:textId="7ECFC67C" w:rsidR="00362996" w:rsidRPr="00BE1FB3" w:rsidRDefault="00D27403" w:rsidP="00EE2CED">
      <w:pPr>
        <w:overflowPunct w:val="0"/>
        <w:spacing w:line="360" w:lineRule="exact"/>
        <w:ind w:left="480" w:hangingChars="200" w:hanging="480"/>
        <w:rPr>
          <w:color w:val="000000"/>
          <w:sz w:val="26"/>
          <w:szCs w:val="26"/>
          <w:shd w:val="clear" w:color="auto" w:fill="FFFFFF"/>
        </w:rPr>
      </w:pPr>
      <w:r w:rsidRPr="00BE1FB3">
        <w:rPr>
          <w:color w:val="000000" w:themeColor="text1"/>
          <w:shd w:val="clear" w:color="auto" w:fill="FFFFFF"/>
        </w:rPr>
        <w:t xml:space="preserve">Blackman, D., &amp; Ritchie, B. </w:t>
      </w:r>
      <w:r w:rsidR="00BC5984" w:rsidRPr="00BE1FB3">
        <w:rPr>
          <w:rFonts w:eastAsia="新細明體"/>
          <w:color w:val="000000" w:themeColor="text1"/>
          <w:shd w:val="clear" w:color="auto" w:fill="FFFFFF"/>
          <w:lang w:eastAsia="zh-TW"/>
        </w:rPr>
        <w:t xml:space="preserve">W. </w:t>
      </w:r>
      <w:r w:rsidRPr="00BE1FB3">
        <w:rPr>
          <w:color w:val="000000" w:themeColor="text1"/>
          <w:shd w:val="clear" w:color="auto" w:fill="FFFFFF"/>
        </w:rPr>
        <w:t xml:space="preserve">(2008). </w:t>
      </w:r>
      <w:r w:rsidR="00576B77" w:rsidRPr="00BE1FB3">
        <w:rPr>
          <w:color w:val="000000" w:themeColor="text1"/>
          <w:shd w:val="clear" w:color="auto" w:fill="FFFFFF"/>
        </w:rPr>
        <w:t xml:space="preserve">Tourism crisis management and </w:t>
      </w:r>
      <w:r w:rsidR="00EE2CED" w:rsidRPr="00BE1FB3">
        <w:rPr>
          <w:color w:val="000000" w:themeColor="text1"/>
          <w:shd w:val="clear" w:color="auto" w:fill="FFFFFF"/>
        </w:rPr>
        <w:t>organi</w:t>
      </w:r>
      <w:r w:rsidR="00EE2CED" w:rsidRPr="00BE1FB3">
        <w:rPr>
          <w:color w:val="000000" w:themeColor="text1"/>
          <w:shd w:val="clear" w:color="auto" w:fill="FFFFFF"/>
        </w:rPr>
        <w:t>z</w:t>
      </w:r>
      <w:r w:rsidR="00EE2CED" w:rsidRPr="00BE1FB3">
        <w:rPr>
          <w:color w:val="000000" w:themeColor="text1"/>
          <w:shd w:val="clear" w:color="auto" w:fill="FFFFFF"/>
        </w:rPr>
        <w:t xml:space="preserve">ational </w:t>
      </w:r>
      <w:r w:rsidRPr="00BE1FB3">
        <w:rPr>
          <w:color w:val="000000" w:themeColor="text1"/>
          <w:shd w:val="clear" w:color="auto" w:fill="FFFFFF"/>
        </w:rPr>
        <w:t>learning</w:t>
      </w:r>
      <w:r w:rsidR="00BC5984" w:rsidRPr="00BE1FB3">
        <w:rPr>
          <w:color w:val="000000" w:themeColor="text1"/>
          <w:shd w:val="clear" w:color="auto" w:fill="FFFFFF"/>
        </w:rPr>
        <w:t xml:space="preserve">: The </w:t>
      </w:r>
      <w:r w:rsidR="00BC5984" w:rsidRPr="00BE1FB3">
        <w:rPr>
          <w:color w:val="000000" w:themeColor="text1"/>
          <w:shd w:val="clear" w:color="auto" w:fill="FFFFFF"/>
        </w:rPr>
        <w:t xml:space="preserve">role of reflection in developing effective </w:t>
      </w:r>
      <w:r w:rsidR="00BC5984" w:rsidRPr="00BE1FB3">
        <w:rPr>
          <w:color w:val="000000" w:themeColor="text1"/>
          <w:shd w:val="clear" w:color="auto" w:fill="FFFFFF"/>
        </w:rPr>
        <w:t xml:space="preserve">DMO </w:t>
      </w:r>
      <w:r w:rsidR="00BC5984" w:rsidRPr="00BE1FB3">
        <w:rPr>
          <w:color w:val="000000" w:themeColor="text1"/>
          <w:shd w:val="clear" w:color="auto" w:fill="FFFFFF"/>
        </w:rPr>
        <w:t>crisis strategies</w:t>
      </w:r>
      <w:r w:rsidR="00173C56" w:rsidRPr="00BE1FB3">
        <w:rPr>
          <w:color w:val="000000" w:themeColor="text1"/>
          <w:shd w:val="clear" w:color="auto" w:fill="FFFFFF"/>
        </w:rPr>
        <w:t xml:space="preserve">. </w:t>
      </w:r>
      <w:r w:rsidR="00173C56" w:rsidRPr="00BE1FB3">
        <w:rPr>
          <w:i/>
          <w:iCs/>
          <w:color w:val="000000" w:themeColor="text1"/>
          <w:shd w:val="clear" w:color="auto" w:fill="FFFFFF"/>
        </w:rPr>
        <w:t xml:space="preserve">Journal </w:t>
      </w:r>
      <w:r w:rsidR="008103CB" w:rsidRPr="00BE1FB3">
        <w:rPr>
          <w:i/>
          <w:iCs/>
          <w:color w:val="000000" w:themeColor="text1"/>
          <w:shd w:val="clear" w:color="auto" w:fill="FFFFFF"/>
        </w:rPr>
        <w:t>o</w:t>
      </w:r>
      <w:r w:rsidR="00173C56" w:rsidRPr="00BE1FB3">
        <w:rPr>
          <w:i/>
          <w:iCs/>
          <w:color w:val="000000" w:themeColor="text1"/>
          <w:shd w:val="clear" w:color="auto" w:fill="FFFFFF"/>
        </w:rPr>
        <w:t>f Travel &amp; Tourism Marketing</w:t>
      </w:r>
      <w:r w:rsidR="00173C56" w:rsidRPr="00BE1FB3">
        <w:rPr>
          <w:color w:val="000000" w:themeColor="text1"/>
          <w:shd w:val="clear" w:color="auto" w:fill="FFFFFF"/>
        </w:rPr>
        <w:t>,</w:t>
      </w:r>
      <w:r w:rsidR="00246F45" w:rsidRPr="00BE1FB3">
        <w:rPr>
          <w:color w:val="000000" w:themeColor="text1"/>
          <w:shd w:val="clear" w:color="auto" w:fill="FFFFFF"/>
        </w:rPr>
        <w:t xml:space="preserve"> </w:t>
      </w:r>
      <w:r w:rsidR="00173C56" w:rsidRPr="00BE1FB3">
        <w:rPr>
          <w:i/>
          <w:iCs/>
          <w:color w:val="000000" w:themeColor="text1"/>
          <w:shd w:val="clear" w:color="auto" w:fill="FFFFFF"/>
        </w:rPr>
        <w:t>23</w:t>
      </w:r>
      <w:r w:rsidR="00173C56" w:rsidRPr="00BE1FB3">
        <w:rPr>
          <w:color w:val="000000" w:themeColor="text1"/>
          <w:shd w:val="clear" w:color="auto" w:fill="FFFFFF"/>
        </w:rPr>
        <w:t xml:space="preserve">(2-4), 45-57. </w:t>
      </w:r>
      <w:r w:rsidR="005922A2" w:rsidRPr="00BE1FB3">
        <w:rPr>
          <w:color w:val="000000"/>
          <w:sz w:val="26"/>
          <w:szCs w:val="26"/>
          <w:shd w:val="clear" w:color="auto" w:fill="FFFFFF"/>
        </w:rPr>
        <w:t>http://doi.org/</w:t>
      </w:r>
      <w:r w:rsidR="00173C56" w:rsidRPr="00BE1FB3">
        <w:rPr>
          <w:color w:val="000000"/>
          <w:sz w:val="26"/>
          <w:szCs w:val="26"/>
          <w:shd w:val="clear" w:color="auto" w:fill="FFFFFF"/>
        </w:rPr>
        <w:t>10.1300/j073v23n02_04</w:t>
      </w:r>
    </w:p>
    <w:p w14:paraId="389BFC03" w14:textId="0077E43E" w:rsidR="00F6177D" w:rsidRPr="00BE1FB3" w:rsidRDefault="00D27403" w:rsidP="00EE2CED">
      <w:pPr>
        <w:overflowPunct w:val="0"/>
        <w:autoSpaceDE w:val="0"/>
        <w:autoSpaceDN w:val="0"/>
        <w:adjustRightInd w:val="0"/>
        <w:spacing w:line="360" w:lineRule="exact"/>
        <w:ind w:left="520" w:hangingChars="200" w:hanging="520"/>
        <w:rPr>
          <w:rFonts w:eastAsia="Calibri"/>
          <w:sz w:val="26"/>
          <w:szCs w:val="26"/>
        </w:rPr>
      </w:pPr>
      <w:r w:rsidRPr="00BE1FB3">
        <w:rPr>
          <w:rFonts w:eastAsia="Calibri"/>
          <w:sz w:val="26"/>
          <w:szCs w:val="26"/>
        </w:rPr>
        <w:t>Blundell, G</w:t>
      </w:r>
      <w:r w:rsidR="00C6589F" w:rsidRPr="00BE1FB3">
        <w:rPr>
          <w:rFonts w:eastAsia="Calibri"/>
          <w:sz w:val="26"/>
          <w:szCs w:val="26"/>
        </w:rPr>
        <w:t>.</w:t>
      </w:r>
      <w:r w:rsidR="00836DFB" w:rsidRPr="00BE1FB3">
        <w:rPr>
          <w:rFonts w:eastAsia="Calibri"/>
          <w:sz w:val="26"/>
          <w:szCs w:val="26"/>
        </w:rPr>
        <w:t xml:space="preserve"> </w:t>
      </w:r>
      <w:r w:rsidRPr="00BE1FB3">
        <w:rPr>
          <w:rFonts w:eastAsia="Calibri"/>
          <w:sz w:val="26"/>
          <w:szCs w:val="26"/>
        </w:rPr>
        <w:t>F., Fairchild, S</w:t>
      </w:r>
      <w:r w:rsidR="00C6589F" w:rsidRPr="00BE1FB3">
        <w:rPr>
          <w:rFonts w:eastAsia="Calibri"/>
          <w:sz w:val="26"/>
          <w:szCs w:val="26"/>
        </w:rPr>
        <w:t>.</w:t>
      </w:r>
      <w:r w:rsidR="00F52012" w:rsidRPr="00BE1FB3">
        <w:rPr>
          <w:rFonts w:eastAsia="Calibri"/>
          <w:sz w:val="26"/>
          <w:szCs w:val="26"/>
        </w:rPr>
        <w:t>,</w:t>
      </w:r>
      <w:r w:rsidR="00C6589F" w:rsidRPr="00BE1FB3">
        <w:rPr>
          <w:rFonts w:eastAsia="Calibri"/>
          <w:sz w:val="26"/>
          <w:szCs w:val="26"/>
        </w:rPr>
        <w:t xml:space="preserve"> </w:t>
      </w:r>
      <w:r w:rsidRPr="00BE1FB3">
        <w:rPr>
          <w:rFonts w:eastAsia="Calibri"/>
          <w:sz w:val="26"/>
          <w:szCs w:val="26"/>
        </w:rPr>
        <w:t>&amp; Goodchild, R</w:t>
      </w:r>
      <w:r w:rsidR="00C6589F" w:rsidRPr="00BE1FB3">
        <w:rPr>
          <w:rFonts w:eastAsia="Calibri"/>
          <w:sz w:val="26"/>
          <w:szCs w:val="26"/>
        </w:rPr>
        <w:t>.</w:t>
      </w:r>
      <w:r w:rsidR="00B1491C" w:rsidRPr="00BE1FB3">
        <w:rPr>
          <w:rFonts w:eastAsia="Calibri"/>
          <w:sz w:val="26"/>
          <w:szCs w:val="26"/>
        </w:rPr>
        <w:t xml:space="preserve"> </w:t>
      </w:r>
      <w:r w:rsidRPr="00BE1FB3">
        <w:rPr>
          <w:rFonts w:eastAsia="Calibri"/>
          <w:sz w:val="26"/>
          <w:szCs w:val="26"/>
        </w:rPr>
        <w:t>N.</w:t>
      </w:r>
      <w:r w:rsidR="00246F45" w:rsidRPr="00BE1FB3">
        <w:rPr>
          <w:rFonts w:eastAsia="Calibri"/>
          <w:sz w:val="26"/>
          <w:szCs w:val="26"/>
        </w:rPr>
        <w:t xml:space="preserve"> </w:t>
      </w:r>
      <w:r w:rsidRPr="00BE1FB3">
        <w:rPr>
          <w:rFonts w:eastAsia="Calibri"/>
          <w:sz w:val="26"/>
          <w:szCs w:val="26"/>
        </w:rPr>
        <w:t>(2005)</w:t>
      </w:r>
      <w:r w:rsidR="00F3352A" w:rsidRPr="00BE1FB3">
        <w:rPr>
          <w:rFonts w:eastAsia="Calibri"/>
          <w:sz w:val="26"/>
          <w:szCs w:val="33"/>
          <w:lang w:val="en-US"/>
        </w:rPr>
        <w:t>.</w:t>
      </w:r>
      <w:r w:rsidR="00246F45" w:rsidRPr="00BE1FB3">
        <w:rPr>
          <w:rFonts w:eastAsia="Calibri"/>
          <w:sz w:val="26"/>
          <w:szCs w:val="26"/>
        </w:rPr>
        <w:t xml:space="preserve"> </w:t>
      </w:r>
      <w:r w:rsidRPr="00BE1FB3">
        <w:rPr>
          <w:rFonts w:eastAsia="Calibri"/>
          <w:sz w:val="26"/>
          <w:szCs w:val="26"/>
        </w:rPr>
        <w:t>Managing p</w:t>
      </w:r>
      <w:r w:rsidR="00587C55" w:rsidRPr="00BE1FB3">
        <w:rPr>
          <w:rFonts w:eastAsia="Calibri"/>
          <w:sz w:val="26"/>
          <w:szCs w:val="26"/>
        </w:rPr>
        <w:t xml:space="preserve">ortfolio </w:t>
      </w:r>
      <w:r w:rsidRPr="00BE1FB3">
        <w:rPr>
          <w:rFonts w:eastAsia="Calibri"/>
          <w:sz w:val="26"/>
          <w:szCs w:val="26"/>
        </w:rPr>
        <w:t>r</w:t>
      </w:r>
      <w:r w:rsidR="00587C55" w:rsidRPr="00BE1FB3">
        <w:rPr>
          <w:rFonts w:eastAsia="Calibri"/>
          <w:sz w:val="26"/>
          <w:szCs w:val="26"/>
        </w:rPr>
        <w:t xml:space="preserve">isk in </w:t>
      </w:r>
      <w:r w:rsidRPr="00BE1FB3">
        <w:rPr>
          <w:rFonts w:eastAsia="Calibri"/>
          <w:sz w:val="26"/>
          <w:szCs w:val="26"/>
        </w:rPr>
        <w:t>r</w:t>
      </w:r>
      <w:r w:rsidR="00587C55" w:rsidRPr="00BE1FB3">
        <w:rPr>
          <w:rFonts w:eastAsia="Calibri"/>
          <w:sz w:val="26"/>
          <w:szCs w:val="26"/>
        </w:rPr>
        <w:t xml:space="preserve">eal </w:t>
      </w:r>
      <w:r w:rsidRPr="00BE1FB3">
        <w:rPr>
          <w:rFonts w:eastAsia="Calibri"/>
          <w:sz w:val="26"/>
          <w:szCs w:val="26"/>
        </w:rPr>
        <w:t>e</w:t>
      </w:r>
      <w:r w:rsidR="00587C55" w:rsidRPr="00BE1FB3">
        <w:rPr>
          <w:rFonts w:eastAsia="Calibri"/>
          <w:sz w:val="26"/>
          <w:szCs w:val="26"/>
        </w:rPr>
        <w:t>state.</w:t>
      </w:r>
      <w:r w:rsidR="00246F45" w:rsidRPr="00BE1FB3">
        <w:rPr>
          <w:rFonts w:eastAsia="Calibri"/>
          <w:sz w:val="26"/>
          <w:szCs w:val="26"/>
        </w:rPr>
        <w:t xml:space="preserve"> </w:t>
      </w:r>
      <w:r w:rsidR="00587C55" w:rsidRPr="00BE1FB3">
        <w:rPr>
          <w:rFonts w:eastAsia="Calibri"/>
          <w:i/>
          <w:iCs/>
          <w:sz w:val="26"/>
          <w:szCs w:val="26"/>
        </w:rPr>
        <w:t>Journal of Property Research,</w:t>
      </w:r>
      <w:r w:rsidR="00246F45" w:rsidRPr="00BE1FB3">
        <w:rPr>
          <w:rFonts w:eastAsia="Calibri"/>
          <w:i/>
          <w:iCs/>
          <w:sz w:val="26"/>
          <w:szCs w:val="26"/>
        </w:rPr>
        <w:t xml:space="preserve"> </w:t>
      </w:r>
      <w:r w:rsidR="00587C55" w:rsidRPr="00BE1FB3">
        <w:rPr>
          <w:rFonts w:eastAsia="Calibri"/>
          <w:i/>
          <w:iCs/>
          <w:sz w:val="26"/>
          <w:szCs w:val="26"/>
        </w:rPr>
        <w:t>22</w:t>
      </w:r>
      <w:r w:rsidR="00A54281" w:rsidRPr="00BE1FB3">
        <w:rPr>
          <w:rFonts w:eastAsia="Calibri"/>
          <w:sz w:val="26"/>
          <w:szCs w:val="26"/>
        </w:rPr>
        <w:t>(</w:t>
      </w:r>
      <w:r w:rsidR="00587C55" w:rsidRPr="00BE1FB3">
        <w:rPr>
          <w:rFonts w:eastAsia="Calibri"/>
          <w:sz w:val="26"/>
          <w:szCs w:val="26"/>
        </w:rPr>
        <w:t>2-3</w:t>
      </w:r>
      <w:r w:rsidR="00A54281" w:rsidRPr="00BE1FB3">
        <w:rPr>
          <w:rFonts w:eastAsia="Calibri"/>
          <w:sz w:val="26"/>
          <w:szCs w:val="26"/>
        </w:rPr>
        <w:t>)</w:t>
      </w:r>
      <w:r w:rsidR="00587C55" w:rsidRPr="00BE1FB3">
        <w:rPr>
          <w:rFonts w:eastAsia="Calibri"/>
          <w:sz w:val="26"/>
          <w:szCs w:val="26"/>
        </w:rPr>
        <w:t>,</w:t>
      </w:r>
      <w:r w:rsidR="00246F45" w:rsidRPr="00BE1FB3">
        <w:rPr>
          <w:rFonts w:eastAsia="Calibri"/>
          <w:sz w:val="26"/>
          <w:szCs w:val="26"/>
        </w:rPr>
        <w:t xml:space="preserve"> </w:t>
      </w:r>
      <w:r w:rsidR="00587C55" w:rsidRPr="00BE1FB3">
        <w:rPr>
          <w:rFonts w:eastAsia="Calibri"/>
          <w:sz w:val="26"/>
          <w:szCs w:val="26"/>
        </w:rPr>
        <w:t>115-136</w:t>
      </w:r>
      <w:r w:rsidR="00587C55" w:rsidRPr="00BE1FB3">
        <w:rPr>
          <w:rFonts w:eastAsia="Calibri"/>
        </w:rPr>
        <w:t>.</w:t>
      </w:r>
      <w:r w:rsidRPr="00BE1FB3">
        <w:rPr>
          <w:rFonts w:eastAsia="Calibri"/>
        </w:rPr>
        <w:t xml:space="preserve"> </w:t>
      </w:r>
      <w:r w:rsidR="00FD252D" w:rsidRPr="00BE1FB3">
        <w:rPr>
          <w:color w:val="000000"/>
          <w:sz w:val="26"/>
          <w:szCs w:val="26"/>
          <w:shd w:val="clear" w:color="auto" w:fill="FFFFFF"/>
        </w:rPr>
        <w:t>http</w:t>
      </w:r>
      <w:r w:rsidR="00BC5984" w:rsidRPr="00BE1FB3">
        <w:rPr>
          <w:color w:val="000000"/>
          <w:sz w:val="26"/>
          <w:szCs w:val="26"/>
          <w:shd w:val="clear" w:color="auto" w:fill="FFFFFF"/>
        </w:rPr>
        <w:t>s</w:t>
      </w:r>
      <w:r w:rsidR="00FD252D" w:rsidRPr="00BE1FB3">
        <w:rPr>
          <w:color w:val="000000"/>
          <w:sz w:val="26"/>
          <w:szCs w:val="26"/>
          <w:shd w:val="clear" w:color="auto" w:fill="FFFFFF"/>
        </w:rPr>
        <w:t>://doi.org/</w:t>
      </w:r>
      <w:hyperlink r:id="rId8" w:tgtFrame="_blank" w:history="1">
        <w:r w:rsidRPr="00BE1FB3">
          <w:rPr>
            <w:color w:val="000000"/>
            <w:sz w:val="26"/>
            <w:szCs w:val="26"/>
            <w:shd w:val="clear" w:color="auto" w:fill="FFFFFF"/>
          </w:rPr>
          <w:t>10.1080/09599910500456759</w:t>
        </w:r>
      </w:hyperlink>
    </w:p>
    <w:p w14:paraId="100AE4F6" w14:textId="61DF36A3" w:rsidR="00362996" w:rsidRPr="00BE1FB3" w:rsidRDefault="00D27403" w:rsidP="00EE2CED">
      <w:pPr>
        <w:overflowPunct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Brown, K.</w:t>
      </w:r>
      <w:r w:rsidR="00BC5984" w:rsidRPr="00BE1FB3">
        <w:rPr>
          <w:color w:val="000000"/>
          <w:sz w:val="26"/>
          <w:szCs w:val="26"/>
          <w:shd w:val="clear" w:color="auto" w:fill="FFFFFF"/>
        </w:rPr>
        <w:t xml:space="preserve"> A.</w:t>
      </w:r>
      <w:r w:rsidRPr="00BE1FB3">
        <w:rPr>
          <w:color w:val="000000"/>
          <w:sz w:val="26"/>
          <w:szCs w:val="26"/>
          <w:shd w:val="clear" w:color="auto" w:fill="FFFFFF"/>
        </w:rPr>
        <w:t xml:space="preserve">, &amp; White, C. </w:t>
      </w:r>
      <w:r w:rsidR="00BC5984" w:rsidRPr="00BE1FB3">
        <w:rPr>
          <w:color w:val="000000"/>
          <w:sz w:val="26"/>
          <w:szCs w:val="26"/>
          <w:shd w:val="clear" w:color="auto" w:fill="FFFFFF"/>
        </w:rPr>
        <w:t xml:space="preserve">L. </w:t>
      </w:r>
      <w:r w:rsidRPr="00BE1FB3">
        <w:rPr>
          <w:color w:val="000000"/>
          <w:sz w:val="26"/>
          <w:szCs w:val="26"/>
          <w:shd w:val="clear" w:color="auto" w:fill="FFFFFF"/>
        </w:rPr>
        <w:t>(2010).</w:t>
      </w:r>
      <w:r w:rsidR="00576B77" w:rsidRPr="00BE1FB3">
        <w:rPr>
          <w:color w:val="000000"/>
          <w:sz w:val="26"/>
          <w:szCs w:val="26"/>
          <w:shd w:val="clear" w:color="auto" w:fill="FFFFFF"/>
        </w:rPr>
        <w:t xml:space="preserve"> </w:t>
      </w:r>
      <w:r w:rsidR="00EE2CED" w:rsidRPr="00BE1FB3">
        <w:rPr>
          <w:color w:val="000000"/>
          <w:sz w:val="26"/>
          <w:szCs w:val="26"/>
          <w:shd w:val="clear" w:color="auto" w:fill="FFFFFF"/>
        </w:rPr>
        <w:t>Organi</w:t>
      </w:r>
      <w:r w:rsidR="00EE2CED" w:rsidRPr="00BE1FB3">
        <w:rPr>
          <w:color w:val="000000"/>
          <w:sz w:val="26"/>
          <w:szCs w:val="26"/>
          <w:shd w:val="clear" w:color="auto" w:fill="FFFFFF"/>
        </w:rPr>
        <w:t>z</w:t>
      </w:r>
      <w:r w:rsidR="00EE2CED" w:rsidRPr="00BE1FB3">
        <w:rPr>
          <w:color w:val="000000"/>
          <w:sz w:val="26"/>
          <w:szCs w:val="26"/>
          <w:shd w:val="clear" w:color="auto" w:fill="FFFFFF"/>
        </w:rPr>
        <w:t>ation</w:t>
      </w:r>
      <w:r w:rsidR="00576B77" w:rsidRPr="00BE1FB3">
        <w:rPr>
          <w:color w:val="000000"/>
          <w:sz w:val="26"/>
          <w:szCs w:val="26"/>
          <w:shd w:val="clear" w:color="auto" w:fill="FFFFFF"/>
        </w:rPr>
        <w:t xml:space="preserve">–public relationships and crisis response </w:t>
      </w:r>
      <w:r w:rsidRPr="00BE1FB3">
        <w:rPr>
          <w:color w:val="000000"/>
          <w:sz w:val="26"/>
          <w:szCs w:val="26"/>
          <w:shd w:val="clear" w:color="auto" w:fill="FFFFFF"/>
        </w:rPr>
        <w:t xml:space="preserve">strategies: </w:t>
      </w:r>
      <w:r w:rsidR="00BC5984" w:rsidRPr="00BE1FB3">
        <w:rPr>
          <w:color w:val="000000"/>
          <w:sz w:val="26"/>
          <w:szCs w:val="26"/>
          <w:shd w:val="clear" w:color="auto" w:fill="FFFFFF"/>
        </w:rPr>
        <w:t xml:space="preserve">Impact </w:t>
      </w:r>
      <w:r w:rsidRPr="00BE1FB3">
        <w:rPr>
          <w:color w:val="000000"/>
          <w:sz w:val="26"/>
          <w:szCs w:val="26"/>
          <w:shd w:val="clear" w:color="auto" w:fill="FFFFFF"/>
        </w:rPr>
        <w:t>on attribution of responsibility</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Journal of Public Relations Research</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23</w:t>
      </w:r>
      <w:r w:rsidR="00173C56" w:rsidRPr="00BE1FB3">
        <w:rPr>
          <w:color w:val="000000"/>
          <w:sz w:val="26"/>
          <w:szCs w:val="26"/>
          <w:shd w:val="clear" w:color="auto" w:fill="FFFFFF"/>
        </w:rPr>
        <w:t xml:space="preserve">(1), 75-92.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00173C56" w:rsidRPr="00BE1FB3">
        <w:rPr>
          <w:color w:val="000000"/>
          <w:sz w:val="26"/>
          <w:szCs w:val="26"/>
          <w:shd w:val="clear" w:color="auto" w:fill="FFFFFF"/>
        </w:rPr>
        <w:t>10.1080/1062726x.2010.504792</w:t>
      </w:r>
    </w:p>
    <w:p w14:paraId="164A25D3" w14:textId="539549B4" w:rsidR="00362996" w:rsidRPr="00BE1FB3" w:rsidRDefault="00D27403" w:rsidP="00EE2CED">
      <w:pPr>
        <w:overflowPunct w:val="0"/>
        <w:spacing w:line="360" w:lineRule="exact"/>
        <w:ind w:left="520" w:hangingChars="200" w:hanging="520"/>
        <w:rPr>
          <w:color w:val="000000"/>
          <w:sz w:val="26"/>
          <w:szCs w:val="26"/>
          <w:shd w:val="clear" w:color="auto" w:fill="FFFFFF"/>
        </w:rPr>
      </w:pPr>
      <w:proofErr w:type="spellStart"/>
      <w:r w:rsidRPr="00BE1FB3">
        <w:rPr>
          <w:color w:val="000000"/>
          <w:sz w:val="26"/>
          <w:szCs w:val="26"/>
          <w:shd w:val="clear" w:color="auto" w:fill="FFFFFF"/>
        </w:rPr>
        <w:t>C</w:t>
      </w:r>
      <w:r w:rsidR="00173C56" w:rsidRPr="00BE1FB3">
        <w:rPr>
          <w:color w:val="000000"/>
          <w:sz w:val="26"/>
          <w:szCs w:val="26"/>
          <w:shd w:val="clear" w:color="auto" w:fill="FFFFFF"/>
        </w:rPr>
        <w:t>akar</w:t>
      </w:r>
      <w:proofErr w:type="spellEnd"/>
      <w:r w:rsidR="00173C56" w:rsidRPr="00BE1FB3">
        <w:rPr>
          <w:color w:val="000000"/>
          <w:sz w:val="26"/>
          <w:szCs w:val="26"/>
          <w:shd w:val="clear" w:color="auto" w:fill="FFFFFF"/>
        </w:rPr>
        <w:t xml:space="preserve">, K. (2018). </w:t>
      </w:r>
      <w:r w:rsidR="00576B77" w:rsidRPr="00BE1FB3">
        <w:rPr>
          <w:color w:val="000000"/>
          <w:sz w:val="26"/>
          <w:szCs w:val="26"/>
          <w:shd w:val="clear" w:color="auto" w:fill="FFFFFF"/>
        </w:rPr>
        <w:t xml:space="preserve">Critical success factors for tourist destination governance in times </w:t>
      </w:r>
      <w:r w:rsidRPr="00BE1FB3">
        <w:rPr>
          <w:color w:val="000000"/>
          <w:sz w:val="26"/>
          <w:szCs w:val="26"/>
          <w:shd w:val="clear" w:color="auto" w:fill="FFFFFF"/>
        </w:rPr>
        <w:t>of crisis: a case study of Antalya, Turkey</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Journal of Travel &amp; Tourism Marketing</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35</w:t>
      </w:r>
      <w:r w:rsidR="00173C56" w:rsidRPr="00BE1FB3">
        <w:rPr>
          <w:color w:val="000000"/>
          <w:sz w:val="26"/>
          <w:szCs w:val="26"/>
          <w:shd w:val="clear" w:color="auto" w:fill="FFFFFF"/>
        </w:rPr>
        <w:t xml:space="preserve">(6), 786-802.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00173C56" w:rsidRPr="00BE1FB3">
        <w:rPr>
          <w:color w:val="000000"/>
          <w:sz w:val="26"/>
          <w:szCs w:val="26"/>
          <w:shd w:val="clear" w:color="auto" w:fill="FFFFFF"/>
        </w:rPr>
        <w:t>10.1080/10548408.2017.1421495</w:t>
      </w:r>
    </w:p>
    <w:p w14:paraId="076C9B40" w14:textId="05C5706D" w:rsidR="00362996" w:rsidRPr="00BE1FB3" w:rsidRDefault="00D27403" w:rsidP="00EE2CED">
      <w:pPr>
        <w:overflowPunct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Calvo-</w:t>
      </w:r>
      <w:proofErr w:type="spellStart"/>
      <w:r w:rsidRPr="00BE1FB3">
        <w:rPr>
          <w:color w:val="000000"/>
          <w:sz w:val="26"/>
          <w:szCs w:val="26"/>
          <w:shd w:val="clear" w:color="auto" w:fill="FFFFFF"/>
        </w:rPr>
        <w:t>Porral</w:t>
      </w:r>
      <w:proofErr w:type="spellEnd"/>
      <w:r w:rsidRPr="00BE1FB3">
        <w:rPr>
          <w:color w:val="000000"/>
          <w:sz w:val="26"/>
          <w:szCs w:val="26"/>
          <w:shd w:val="clear" w:color="auto" w:fill="FFFFFF"/>
        </w:rPr>
        <w:t>, C., Stanton, J., &amp; L</w:t>
      </w:r>
      <w:r w:rsidR="00576B77" w:rsidRPr="00BE1FB3">
        <w:rPr>
          <w:color w:val="000000"/>
          <w:sz w:val="26"/>
          <w:szCs w:val="26"/>
          <w:shd w:val="clear" w:color="auto" w:fill="FFFFFF"/>
        </w:rPr>
        <w:t>e</w:t>
      </w:r>
      <w:r w:rsidRPr="00BE1FB3">
        <w:rPr>
          <w:color w:val="000000"/>
          <w:sz w:val="26"/>
          <w:szCs w:val="26"/>
          <w:shd w:val="clear" w:color="auto" w:fill="FFFFFF"/>
        </w:rPr>
        <w:t>vy-</w:t>
      </w:r>
      <w:proofErr w:type="spellStart"/>
      <w:r w:rsidRPr="00BE1FB3">
        <w:rPr>
          <w:color w:val="000000"/>
          <w:sz w:val="26"/>
          <w:szCs w:val="26"/>
          <w:shd w:val="clear" w:color="auto" w:fill="FFFFFF"/>
        </w:rPr>
        <w:t>Mangin</w:t>
      </w:r>
      <w:proofErr w:type="spellEnd"/>
      <w:r w:rsidRPr="00BE1FB3">
        <w:rPr>
          <w:color w:val="000000"/>
          <w:sz w:val="26"/>
          <w:szCs w:val="26"/>
          <w:shd w:val="clear" w:color="auto" w:fill="FFFFFF"/>
        </w:rPr>
        <w:t>, J. (2016). I</w:t>
      </w:r>
      <w:r w:rsidR="00576B77" w:rsidRPr="00BE1FB3">
        <w:rPr>
          <w:color w:val="000000"/>
          <w:sz w:val="26"/>
          <w:szCs w:val="26"/>
          <w:shd w:val="clear" w:color="auto" w:fill="FFFFFF"/>
        </w:rPr>
        <w:t xml:space="preserve">s the economic crisis </w:t>
      </w:r>
      <w:r w:rsidRPr="00BE1FB3">
        <w:rPr>
          <w:color w:val="000000"/>
          <w:sz w:val="26"/>
          <w:szCs w:val="26"/>
          <w:shd w:val="clear" w:color="auto" w:fill="FFFFFF"/>
        </w:rPr>
        <w:t>changing marketing strategies? Evidence from the food industry</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 xml:space="preserve">Journal </w:t>
      </w:r>
      <w:r w:rsidR="00246F45" w:rsidRPr="00BE1FB3">
        <w:rPr>
          <w:i/>
          <w:iCs/>
          <w:color w:val="000000"/>
          <w:sz w:val="26"/>
          <w:szCs w:val="26"/>
          <w:shd w:val="clear" w:color="auto" w:fill="FFFFFF"/>
        </w:rPr>
        <w:t>o</w:t>
      </w:r>
      <w:r w:rsidR="00173C56" w:rsidRPr="00BE1FB3">
        <w:rPr>
          <w:i/>
          <w:iCs/>
          <w:color w:val="000000"/>
          <w:sz w:val="26"/>
          <w:szCs w:val="26"/>
          <w:shd w:val="clear" w:color="auto" w:fill="FFFFFF"/>
        </w:rPr>
        <w:t>f Global Marketing</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29</w:t>
      </w:r>
      <w:r w:rsidR="00173C56" w:rsidRPr="00BE1FB3">
        <w:rPr>
          <w:color w:val="000000"/>
          <w:sz w:val="26"/>
          <w:szCs w:val="26"/>
          <w:shd w:val="clear" w:color="auto" w:fill="FFFFFF"/>
        </w:rPr>
        <w:t>(1),</w:t>
      </w:r>
      <w:r w:rsidR="00246F45" w:rsidRPr="00BE1FB3">
        <w:rPr>
          <w:color w:val="000000"/>
          <w:sz w:val="26"/>
          <w:szCs w:val="26"/>
          <w:shd w:val="clear" w:color="auto" w:fill="FFFFFF"/>
        </w:rPr>
        <w:t xml:space="preserve"> </w:t>
      </w:r>
      <w:r w:rsidR="00173C56" w:rsidRPr="00BE1FB3">
        <w:rPr>
          <w:color w:val="000000"/>
          <w:sz w:val="26"/>
          <w:szCs w:val="26"/>
          <w:shd w:val="clear" w:color="auto" w:fill="FFFFFF"/>
        </w:rPr>
        <w:t>29-39.</w:t>
      </w:r>
      <w:r w:rsidR="003A239C" w:rsidRPr="00BE1FB3">
        <w:rPr>
          <w:color w:val="000000"/>
          <w:sz w:val="26"/>
          <w:szCs w:val="26"/>
          <w:shd w:val="clear" w:color="auto" w:fill="FFFFFF"/>
        </w:rPr>
        <w:t xml:space="preserve"> http</w:t>
      </w:r>
      <w:r w:rsidR="00BC5984" w:rsidRPr="00BE1FB3">
        <w:rPr>
          <w:color w:val="000000"/>
          <w:sz w:val="26"/>
          <w:szCs w:val="26"/>
          <w:shd w:val="clear" w:color="auto" w:fill="FFFFFF"/>
        </w:rPr>
        <w:t>s</w:t>
      </w:r>
      <w:r w:rsidR="003A239C" w:rsidRPr="00BE1FB3">
        <w:rPr>
          <w:color w:val="000000"/>
          <w:sz w:val="26"/>
          <w:szCs w:val="26"/>
          <w:shd w:val="clear" w:color="auto" w:fill="FFFFFF"/>
        </w:rPr>
        <w:t>://doi.org/10.1080/08911762.2015.1122138</w:t>
      </w:r>
    </w:p>
    <w:p w14:paraId="66C49F54" w14:textId="760F56F4" w:rsidR="00362996" w:rsidRPr="00BE1FB3" w:rsidRDefault="00D27403" w:rsidP="00EE2CED">
      <w:pPr>
        <w:overflowPunct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CBRE Thailand. (2020).</w:t>
      </w:r>
      <w:r w:rsidRPr="00BE1FB3">
        <w:rPr>
          <w:i/>
          <w:iCs/>
          <w:color w:val="000000"/>
          <w:sz w:val="26"/>
          <w:szCs w:val="26"/>
          <w:shd w:val="clear" w:color="auto" w:fill="FFFFFF"/>
        </w:rPr>
        <w:t xml:space="preserve"> Bangkok Overall Property Market, Q1 2020. </w:t>
      </w:r>
      <w:r w:rsidRPr="00BE1FB3">
        <w:rPr>
          <w:color w:val="000000"/>
          <w:sz w:val="26"/>
          <w:szCs w:val="26"/>
          <w:shd w:val="clear" w:color="auto" w:fill="FFFFFF"/>
        </w:rPr>
        <w:t>Bangkok Property</w:t>
      </w:r>
      <w:r w:rsidR="00003E89" w:rsidRPr="00BE1FB3">
        <w:rPr>
          <w:color w:val="000000"/>
          <w:sz w:val="26"/>
          <w:szCs w:val="26"/>
          <w:shd w:val="clear" w:color="auto" w:fill="FFFFFF"/>
        </w:rPr>
        <w:t xml:space="preserve"> </w:t>
      </w:r>
      <w:r w:rsidRPr="00BE1FB3">
        <w:rPr>
          <w:color w:val="000000"/>
          <w:sz w:val="26"/>
          <w:szCs w:val="26"/>
          <w:shd w:val="clear" w:color="auto" w:fill="FFFFFF"/>
        </w:rPr>
        <w:t xml:space="preserve">Report. CBRE Thailand Co., Ltd. </w:t>
      </w:r>
    </w:p>
    <w:p w14:paraId="397EC4E6" w14:textId="474F3BCA" w:rsidR="00362996" w:rsidRPr="00BE1FB3" w:rsidRDefault="00D27403" w:rsidP="00EE2CED">
      <w:pPr>
        <w:overflowPunct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Chung, S., &amp; Lee, S. (2016). Crisis Communication Strategy on Social Media and the Public</w:t>
      </w:r>
      <w:r w:rsidR="00EE2CED" w:rsidRPr="00BE1FB3">
        <w:rPr>
          <w:color w:val="000000"/>
          <w:sz w:val="26"/>
          <w:szCs w:val="26"/>
          <w:shd w:val="clear" w:color="auto" w:fill="FFFFFF"/>
        </w:rPr>
        <w:t>'</w:t>
      </w:r>
      <w:r w:rsidRPr="00BE1FB3">
        <w:rPr>
          <w:color w:val="000000"/>
          <w:sz w:val="26"/>
          <w:szCs w:val="26"/>
          <w:shd w:val="clear" w:color="auto" w:fill="FFFFFF"/>
        </w:rPr>
        <w:t>s Cognitive and Affective Responses: A Case of Foster Farms Salmonella Outbreak.</w:t>
      </w:r>
      <w:r w:rsidR="00246F45" w:rsidRPr="00BE1FB3">
        <w:rPr>
          <w:color w:val="000000"/>
          <w:sz w:val="26"/>
          <w:szCs w:val="26"/>
          <w:shd w:val="clear" w:color="auto" w:fill="FFFFFF"/>
        </w:rPr>
        <w:t xml:space="preserve"> </w:t>
      </w:r>
      <w:r w:rsidRPr="00BE1FB3">
        <w:rPr>
          <w:i/>
          <w:iCs/>
          <w:color w:val="000000"/>
          <w:sz w:val="26"/>
          <w:szCs w:val="26"/>
          <w:shd w:val="clear" w:color="auto" w:fill="FFFFFF"/>
        </w:rPr>
        <w:t>Communication Research Reports</w:t>
      </w:r>
      <w:r w:rsidRPr="00BE1FB3">
        <w:rPr>
          <w:color w:val="000000"/>
          <w:sz w:val="26"/>
          <w:szCs w:val="26"/>
          <w:shd w:val="clear" w:color="auto" w:fill="FFFFFF"/>
        </w:rPr>
        <w:t>,</w:t>
      </w:r>
      <w:r w:rsidR="00246F45" w:rsidRPr="00BE1FB3">
        <w:rPr>
          <w:color w:val="000000"/>
          <w:sz w:val="26"/>
          <w:szCs w:val="26"/>
          <w:shd w:val="clear" w:color="auto" w:fill="FFFFFF"/>
        </w:rPr>
        <w:t xml:space="preserve"> </w:t>
      </w:r>
      <w:r w:rsidRPr="00BE1FB3">
        <w:rPr>
          <w:i/>
          <w:iCs/>
          <w:color w:val="000000"/>
          <w:sz w:val="26"/>
          <w:szCs w:val="26"/>
          <w:shd w:val="clear" w:color="auto" w:fill="FFFFFF"/>
        </w:rPr>
        <w:t>33</w:t>
      </w:r>
      <w:r w:rsidRPr="00BE1FB3">
        <w:rPr>
          <w:color w:val="000000"/>
          <w:sz w:val="26"/>
          <w:szCs w:val="26"/>
          <w:shd w:val="clear" w:color="auto" w:fill="FFFFFF"/>
        </w:rPr>
        <w:t xml:space="preserve">(4), 341-348.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Pr="00BE1FB3">
        <w:rPr>
          <w:color w:val="000000"/>
          <w:sz w:val="26"/>
          <w:szCs w:val="26"/>
          <w:shd w:val="clear" w:color="auto" w:fill="FFFFFF"/>
        </w:rPr>
        <w:t>10.1080/08824096.2016.1224170</w:t>
      </w:r>
    </w:p>
    <w:p w14:paraId="75582A59" w14:textId="63A9A7C0" w:rsidR="00362996" w:rsidRPr="00BE1FB3" w:rsidRDefault="00D27403" w:rsidP="00EE2CED">
      <w:pPr>
        <w:overflowPunct w:val="0"/>
        <w:spacing w:line="360" w:lineRule="exact"/>
        <w:ind w:left="520" w:hangingChars="200" w:hanging="520"/>
        <w:rPr>
          <w:i/>
          <w:iCs/>
          <w:color w:val="000000"/>
          <w:sz w:val="26"/>
          <w:szCs w:val="26"/>
          <w:shd w:val="clear" w:color="auto" w:fill="FFFFFF"/>
        </w:rPr>
      </w:pPr>
      <w:r w:rsidRPr="00BE1FB3">
        <w:rPr>
          <w:color w:val="000000"/>
          <w:sz w:val="26"/>
          <w:szCs w:val="26"/>
          <w:shd w:val="clear" w:color="auto" w:fill="FFFFFF"/>
        </w:rPr>
        <w:lastRenderedPageBreak/>
        <w:t>Coombs, W. (2007). Crisis and risk communication special section introduction.</w:t>
      </w:r>
      <w:r w:rsidR="00246F45" w:rsidRPr="00BE1FB3">
        <w:rPr>
          <w:color w:val="000000"/>
          <w:sz w:val="26"/>
          <w:szCs w:val="26"/>
          <w:shd w:val="clear" w:color="auto" w:fill="FFFFFF"/>
        </w:rPr>
        <w:t xml:space="preserve"> </w:t>
      </w:r>
      <w:r w:rsidRPr="00BE1FB3">
        <w:rPr>
          <w:i/>
          <w:iCs/>
          <w:color w:val="000000"/>
          <w:sz w:val="26"/>
          <w:szCs w:val="26"/>
          <w:shd w:val="clear" w:color="auto" w:fill="FFFFFF"/>
        </w:rPr>
        <w:t>Public Relations Review</w:t>
      </w:r>
      <w:r w:rsidRPr="00BE1FB3">
        <w:rPr>
          <w:color w:val="000000"/>
          <w:sz w:val="26"/>
          <w:szCs w:val="26"/>
          <w:shd w:val="clear" w:color="auto" w:fill="FFFFFF"/>
        </w:rPr>
        <w:t>,</w:t>
      </w:r>
      <w:r w:rsidR="00246F45" w:rsidRPr="00BE1FB3">
        <w:rPr>
          <w:color w:val="000000"/>
          <w:sz w:val="26"/>
          <w:szCs w:val="26"/>
          <w:shd w:val="clear" w:color="auto" w:fill="FFFFFF"/>
        </w:rPr>
        <w:t xml:space="preserve"> </w:t>
      </w:r>
      <w:r w:rsidRPr="00BE1FB3">
        <w:rPr>
          <w:i/>
          <w:iCs/>
          <w:color w:val="000000"/>
          <w:sz w:val="26"/>
          <w:szCs w:val="26"/>
          <w:shd w:val="clear" w:color="auto" w:fill="FFFFFF"/>
        </w:rPr>
        <w:t>33</w:t>
      </w:r>
      <w:r w:rsidRPr="00BE1FB3">
        <w:rPr>
          <w:color w:val="000000"/>
          <w:sz w:val="26"/>
          <w:szCs w:val="26"/>
          <w:shd w:val="clear" w:color="auto" w:fill="FFFFFF"/>
        </w:rPr>
        <w:t xml:space="preserve">(2), 113.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Pr="00BE1FB3">
        <w:rPr>
          <w:color w:val="000000"/>
          <w:sz w:val="26"/>
          <w:szCs w:val="26"/>
          <w:shd w:val="clear" w:color="auto" w:fill="FFFFFF"/>
        </w:rPr>
        <w:t>10.1016/j.pubrev.2006.11.022</w:t>
      </w:r>
    </w:p>
    <w:p w14:paraId="55731D7E" w14:textId="14A811AD" w:rsidR="00362996" w:rsidRPr="00BE1FB3" w:rsidRDefault="00D27403" w:rsidP="00EE2CED">
      <w:pPr>
        <w:overflowPunct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 xml:space="preserve">Coombs, W., &amp; Holladay, J. (2012). </w:t>
      </w:r>
      <w:r w:rsidR="00576B77" w:rsidRPr="00BE1FB3">
        <w:rPr>
          <w:color w:val="000000"/>
          <w:sz w:val="26"/>
          <w:szCs w:val="26"/>
          <w:shd w:val="clear" w:color="auto" w:fill="FFFFFF"/>
        </w:rPr>
        <w:t xml:space="preserve">The </w:t>
      </w:r>
      <w:proofErr w:type="spellStart"/>
      <w:r w:rsidR="00576B77" w:rsidRPr="00BE1FB3">
        <w:rPr>
          <w:color w:val="000000"/>
          <w:sz w:val="26"/>
          <w:szCs w:val="26"/>
          <w:shd w:val="clear" w:color="auto" w:fill="FFFFFF"/>
        </w:rPr>
        <w:t>paracrisis</w:t>
      </w:r>
      <w:proofErr w:type="spellEnd"/>
      <w:r w:rsidR="00576B77" w:rsidRPr="00BE1FB3">
        <w:rPr>
          <w:color w:val="000000"/>
          <w:sz w:val="26"/>
          <w:szCs w:val="26"/>
          <w:shd w:val="clear" w:color="auto" w:fill="FFFFFF"/>
        </w:rPr>
        <w:t xml:space="preserve">: The challenges created by publicly </w:t>
      </w:r>
      <w:r w:rsidRPr="00BE1FB3">
        <w:rPr>
          <w:color w:val="000000"/>
          <w:sz w:val="26"/>
          <w:szCs w:val="26"/>
          <w:shd w:val="clear" w:color="auto" w:fill="FFFFFF"/>
        </w:rPr>
        <w:t>managing crisis prevention</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Public Relations Review</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38</w:t>
      </w:r>
      <w:r w:rsidR="00173C56" w:rsidRPr="00BE1FB3">
        <w:rPr>
          <w:color w:val="000000"/>
          <w:sz w:val="26"/>
          <w:szCs w:val="26"/>
          <w:shd w:val="clear" w:color="auto" w:fill="FFFFFF"/>
        </w:rPr>
        <w:t xml:space="preserve">(3), 408-415.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00173C56" w:rsidRPr="00BE1FB3">
        <w:rPr>
          <w:color w:val="000000"/>
          <w:sz w:val="26"/>
          <w:szCs w:val="26"/>
          <w:shd w:val="clear" w:color="auto" w:fill="FFFFFF"/>
        </w:rPr>
        <w:t>10.1016/j.pubrev.2012.04.004</w:t>
      </w:r>
    </w:p>
    <w:p w14:paraId="630CC323" w14:textId="3ADC6CE3" w:rsidR="00362996" w:rsidRPr="00BE1FB3" w:rsidRDefault="00D27403" w:rsidP="00EE2CED">
      <w:pPr>
        <w:overflowPunct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 xml:space="preserve">Goodman, J., &amp; Marshall, J. (2013). Crisis, </w:t>
      </w:r>
      <w:r w:rsidR="00576B77" w:rsidRPr="00BE1FB3">
        <w:rPr>
          <w:color w:val="000000"/>
          <w:sz w:val="26"/>
          <w:szCs w:val="26"/>
          <w:shd w:val="clear" w:color="auto" w:fill="FFFFFF"/>
        </w:rPr>
        <w:t xml:space="preserve">movement and management in </w:t>
      </w:r>
      <w:r w:rsidRPr="00BE1FB3">
        <w:rPr>
          <w:color w:val="000000"/>
          <w:sz w:val="26"/>
          <w:szCs w:val="26"/>
          <w:shd w:val="clear" w:color="auto" w:fill="FFFFFF"/>
        </w:rPr>
        <w:t>contemporary globalisations</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Globalizations</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10</w:t>
      </w:r>
      <w:r w:rsidR="00173C56" w:rsidRPr="00BE1FB3">
        <w:rPr>
          <w:color w:val="000000"/>
          <w:sz w:val="26"/>
          <w:szCs w:val="26"/>
          <w:shd w:val="clear" w:color="auto" w:fill="FFFFFF"/>
        </w:rPr>
        <w:t xml:space="preserve">(3), 343-353.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00173C56" w:rsidRPr="00BE1FB3">
        <w:rPr>
          <w:color w:val="000000"/>
          <w:sz w:val="26"/>
          <w:szCs w:val="26"/>
          <w:shd w:val="clear" w:color="auto" w:fill="FFFFFF"/>
        </w:rPr>
        <w:t>10.1080/14747731.2013.793896</w:t>
      </w:r>
    </w:p>
    <w:p w14:paraId="7E230107" w14:textId="4AC59B4B" w:rsidR="00503037" w:rsidRPr="00BE1FB3" w:rsidRDefault="00D27403" w:rsidP="00EE2CED">
      <w:pPr>
        <w:overflowPunct w:val="0"/>
        <w:autoSpaceDE w:val="0"/>
        <w:autoSpaceDN w:val="0"/>
        <w:adjustRightInd w:val="0"/>
        <w:spacing w:line="360" w:lineRule="exact"/>
        <w:ind w:left="520" w:hangingChars="200" w:hanging="520"/>
        <w:rPr>
          <w:rFonts w:eastAsia="Calibri"/>
          <w:sz w:val="26"/>
          <w:szCs w:val="26"/>
        </w:rPr>
      </w:pPr>
      <w:r w:rsidRPr="00BE1FB3">
        <w:rPr>
          <w:rFonts w:eastAsia="Calibri"/>
          <w:sz w:val="26"/>
          <w:szCs w:val="26"/>
        </w:rPr>
        <w:t>Heaney, R</w:t>
      </w:r>
      <w:r w:rsidR="00C6589F" w:rsidRPr="00BE1FB3">
        <w:rPr>
          <w:rFonts w:eastAsia="Calibri"/>
          <w:sz w:val="26"/>
          <w:szCs w:val="26"/>
        </w:rPr>
        <w:t>.</w:t>
      </w:r>
      <w:r w:rsidRPr="00BE1FB3">
        <w:rPr>
          <w:rFonts w:eastAsia="Calibri"/>
          <w:sz w:val="26"/>
          <w:szCs w:val="26"/>
        </w:rPr>
        <w:t>, Higgins, D</w:t>
      </w:r>
      <w:r w:rsidR="00C6589F" w:rsidRPr="00BE1FB3">
        <w:rPr>
          <w:rFonts w:eastAsia="Calibri"/>
          <w:sz w:val="26"/>
          <w:szCs w:val="26"/>
        </w:rPr>
        <w:t>.</w:t>
      </w:r>
      <w:r w:rsidR="00836DFB" w:rsidRPr="00BE1FB3">
        <w:rPr>
          <w:rFonts w:eastAsia="Calibri"/>
          <w:sz w:val="26"/>
          <w:szCs w:val="26"/>
        </w:rPr>
        <w:t>,</w:t>
      </w:r>
      <w:r w:rsidRPr="00BE1FB3">
        <w:rPr>
          <w:rFonts w:eastAsia="Calibri"/>
          <w:sz w:val="26"/>
          <w:szCs w:val="26"/>
        </w:rPr>
        <w:t xml:space="preserve"> &amp; Di </w:t>
      </w:r>
      <w:proofErr w:type="spellStart"/>
      <w:r w:rsidRPr="00BE1FB3">
        <w:rPr>
          <w:rFonts w:eastAsia="Calibri"/>
          <w:sz w:val="26"/>
          <w:szCs w:val="26"/>
        </w:rPr>
        <w:t>Iorio</w:t>
      </w:r>
      <w:proofErr w:type="spellEnd"/>
      <w:r w:rsidRPr="00BE1FB3">
        <w:rPr>
          <w:rFonts w:eastAsia="Calibri"/>
          <w:sz w:val="26"/>
          <w:szCs w:val="26"/>
        </w:rPr>
        <w:t>, A</w:t>
      </w:r>
      <w:r w:rsidR="00C6589F" w:rsidRPr="00BE1FB3">
        <w:rPr>
          <w:rFonts w:eastAsia="Calibri"/>
          <w:sz w:val="26"/>
          <w:szCs w:val="26"/>
        </w:rPr>
        <w:t>.</w:t>
      </w:r>
      <w:r w:rsidR="00246F45" w:rsidRPr="00BE1FB3">
        <w:rPr>
          <w:rFonts w:eastAsia="Calibri"/>
          <w:sz w:val="26"/>
          <w:szCs w:val="26"/>
        </w:rPr>
        <w:t xml:space="preserve"> </w:t>
      </w:r>
      <w:r w:rsidRPr="00BE1FB3">
        <w:rPr>
          <w:rFonts w:eastAsia="Calibri"/>
          <w:sz w:val="26"/>
          <w:szCs w:val="26"/>
        </w:rPr>
        <w:t>(2012).</w:t>
      </w:r>
      <w:r w:rsidR="00246F45" w:rsidRPr="00BE1FB3">
        <w:rPr>
          <w:rFonts w:eastAsia="Calibri"/>
          <w:sz w:val="26"/>
          <w:szCs w:val="26"/>
        </w:rPr>
        <w:t xml:space="preserve"> </w:t>
      </w:r>
      <w:r w:rsidRPr="00BE1FB3">
        <w:rPr>
          <w:rFonts w:eastAsia="Calibri"/>
          <w:sz w:val="26"/>
          <w:szCs w:val="26"/>
        </w:rPr>
        <w:t xml:space="preserve">Investment </w:t>
      </w:r>
      <w:r w:rsidR="000E4827" w:rsidRPr="00BE1FB3">
        <w:rPr>
          <w:rFonts w:eastAsia="Calibri"/>
          <w:sz w:val="26"/>
          <w:szCs w:val="26"/>
        </w:rPr>
        <w:t>p</w:t>
      </w:r>
      <w:r w:rsidRPr="00BE1FB3">
        <w:rPr>
          <w:rFonts w:eastAsia="Calibri"/>
          <w:sz w:val="26"/>
          <w:szCs w:val="26"/>
        </w:rPr>
        <w:t>ortfolios and t</w:t>
      </w:r>
      <w:r w:rsidR="00587C55" w:rsidRPr="00BE1FB3">
        <w:rPr>
          <w:rFonts w:eastAsia="Calibri"/>
          <w:sz w:val="26"/>
          <w:szCs w:val="26"/>
        </w:rPr>
        <w:t xml:space="preserve">hree </w:t>
      </w:r>
      <w:r w:rsidRPr="00BE1FB3">
        <w:rPr>
          <w:rFonts w:eastAsia="Calibri"/>
          <w:sz w:val="26"/>
          <w:szCs w:val="26"/>
        </w:rPr>
        <w:t>d</w:t>
      </w:r>
      <w:r w:rsidR="00587C55" w:rsidRPr="00BE1FB3">
        <w:rPr>
          <w:rFonts w:eastAsia="Calibri"/>
          <w:sz w:val="26"/>
          <w:szCs w:val="26"/>
        </w:rPr>
        <w:t xml:space="preserve">imensions of </w:t>
      </w:r>
      <w:r w:rsidRPr="00BE1FB3">
        <w:rPr>
          <w:rFonts w:eastAsia="Calibri"/>
          <w:sz w:val="26"/>
          <w:szCs w:val="26"/>
        </w:rPr>
        <w:t>r</w:t>
      </w:r>
      <w:r w:rsidR="00587C55" w:rsidRPr="00BE1FB3">
        <w:rPr>
          <w:rFonts w:eastAsia="Calibri"/>
          <w:sz w:val="26"/>
          <w:szCs w:val="26"/>
        </w:rPr>
        <w:t xml:space="preserve">eal </w:t>
      </w:r>
      <w:r w:rsidRPr="00BE1FB3">
        <w:rPr>
          <w:rFonts w:eastAsia="Calibri"/>
          <w:sz w:val="26"/>
          <w:szCs w:val="26"/>
        </w:rPr>
        <w:t>e</w:t>
      </w:r>
      <w:r w:rsidR="00587C55" w:rsidRPr="00BE1FB3">
        <w:rPr>
          <w:rFonts w:eastAsia="Calibri"/>
          <w:sz w:val="26"/>
          <w:szCs w:val="26"/>
        </w:rPr>
        <w:t xml:space="preserve">state </w:t>
      </w:r>
      <w:r w:rsidRPr="00BE1FB3">
        <w:rPr>
          <w:rFonts w:eastAsia="Calibri"/>
          <w:sz w:val="26"/>
          <w:szCs w:val="26"/>
        </w:rPr>
        <w:t>i</w:t>
      </w:r>
      <w:r w:rsidR="00587C55" w:rsidRPr="00BE1FB3">
        <w:rPr>
          <w:rFonts w:eastAsia="Calibri"/>
          <w:sz w:val="26"/>
          <w:szCs w:val="26"/>
        </w:rPr>
        <w:t xml:space="preserve">nvestment: An Australian </w:t>
      </w:r>
      <w:r w:rsidRPr="00BE1FB3">
        <w:rPr>
          <w:rFonts w:eastAsia="Calibri"/>
          <w:sz w:val="26"/>
          <w:szCs w:val="26"/>
        </w:rPr>
        <w:t>p</w:t>
      </w:r>
      <w:r w:rsidR="00587C55" w:rsidRPr="00BE1FB3">
        <w:rPr>
          <w:rFonts w:eastAsia="Calibri"/>
          <w:sz w:val="26"/>
          <w:szCs w:val="26"/>
        </w:rPr>
        <w:t>erspective,</w:t>
      </w:r>
      <w:r w:rsidR="00246F45" w:rsidRPr="00BE1FB3">
        <w:rPr>
          <w:rFonts w:eastAsia="Calibri"/>
          <w:sz w:val="26"/>
          <w:szCs w:val="26"/>
        </w:rPr>
        <w:t xml:space="preserve"> </w:t>
      </w:r>
      <w:r w:rsidR="00587C55" w:rsidRPr="00BE1FB3">
        <w:rPr>
          <w:rFonts w:eastAsia="Calibri"/>
          <w:i/>
          <w:iCs/>
          <w:sz w:val="26"/>
          <w:szCs w:val="26"/>
        </w:rPr>
        <w:t>Pacific Rim</w:t>
      </w:r>
      <w:r w:rsidRPr="00BE1FB3">
        <w:rPr>
          <w:rFonts w:eastAsia="Calibri"/>
          <w:i/>
          <w:iCs/>
          <w:sz w:val="26"/>
          <w:szCs w:val="26"/>
        </w:rPr>
        <w:t xml:space="preserve"> </w:t>
      </w:r>
      <w:r w:rsidR="00587C55" w:rsidRPr="00BE1FB3">
        <w:rPr>
          <w:rFonts w:eastAsia="Calibri"/>
          <w:i/>
          <w:iCs/>
          <w:sz w:val="26"/>
          <w:szCs w:val="26"/>
        </w:rPr>
        <w:t>Property Research Journal,</w:t>
      </w:r>
      <w:r w:rsidR="00246F45" w:rsidRPr="00BE1FB3">
        <w:rPr>
          <w:rFonts w:eastAsia="Calibri"/>
          <w:i/>
          <w:iCs/>
          <w:sz w:val="26"/>
          <w:szCs w:val="26"/>
        </w:rPr>
        <w:t xml:space="preserve"> </w:t>
      </w:r>
      <w:r w:rsidR="00587C55" w:rsidRPr="00BE1FB3">
        <w:rPr>
          <w:rFonts w:eastAsia="Calibri"/>
          <w:i/>
          <w:iCs/>
          <w:sz w:val="26"/>
          <w:szCs w:val="26"/>
        </w:rPr>
        <w:t>18</w:t>
      </w:r>
      <w:r w:rsidR="00A54281" w:rsidRPr="00BE1FB3">
        <w:rPr>
          <w:rFonts w:eastAsia="Calibri"/>
          <w:sz w:val="26"/>
          <w:szCs w:val="26"/>
        </w:rPr>
        <w:t>(</w:t>
      </w:r>
      <w:r w:rsidR="00587C55" w:rsidRPr="00BE1FB3">
        <w:rPr>
          <w:rFonts w:eastAsia="Calibri"/>
          <w:sz w:val="26"/>
          <w:szCs w:val="26"/>
        </w:rPr>
        <w:t>4</w:t>
      </w:r>
      <w:r w:rsidR="00A54281" w:rsidRPr="00BE1FB3">
        <w:rPr>
          <w:rFonts w:eastAsia="Calibri"/>
          <w:sz w:val="26"/>
          <w:szCs w:val="26"/>
        </w:rPr>
        <w:t>)</w:t>
      </w:r>
      <w:r w:rsidR="00587C55" w:rsidRPr="00BE1FB3">
        <w:rPr>
          <w:rFonts w:eastAsia="Calibri"/>
          <w:sz w:val="26"/>
          <w:szCs w:val="26"/>
        </w:rPr>
        <w:t>,</w:t>
      </w:r>
      <w:r w:rsidR="00246F45" w:rsidRPr="00BE1FB3">
        <w:rPr>
          <w:rFonts w:eastAsia="Calibri"/>
          <w:sz w:val="26"/>
          <w:szCs w:val="26"/>
        </w:rPr>
        <w:t xml:space="preserve"> </w:t>
      </w:r>
      <w:r w:rsidR="00587C55" w:rsidRPr="00BE1FB3">
        <w:rPr>
          <w:rFonts w:eastAsia="Calibri"/>
          <w:sz w:val="26"/>
          <w:szCs w:val="26"/>
        </w:rPr>
        <w:t>335-354.</w:t>
      </w:r>
      <w:r w:rsidRPr="00BE1FB3">
        <w:rPr>
          <w:rFonts w:eastAsia="Calibri"/>
          <w:sz w:val="26"/>
          <w:szCs w:val="26"/>
        </w:rPr>
        <w:t xml:space="preserve"> </w:t>
      </w:r>
      <w:r w:rsidRPr="00BE1FB3">
        <w:rPr>
          <w:color w:val="000000"/>
          <w:sz w:val="26"/>
          <w:szCs w:val="26"/>
          <w:shd w:val="clear" w:color="auto" w:fill="FFFFFF"/>
        </w:rPr>
        <w:t>http</w:t>
      </w:r>
      <w:r w:rsidR="00BC5984" w:rsidRPr="00BE1FB3">
        <w:rPr>
          <w:color w:val="000000"/>
          <w:sz w:val="26"/>
          <w:szCs w:val="26"/>
          <w:shd w:val="clear" w:color="auto" w:fill="FFFFFF"/>
        </w:rPr>
        <w:t>s</w:t>
      </w:r>
      <w:r w:rsidRPr="00BE1FB3">
        <w:rPr>
          <w:color w:val="000000"/>
          <w:sz w:val="26"/>
          <w:szCs w:val="26"/>
          <w:shd w:val="clear" w:color="auto" w:fill="FFFFFF"/>
        </w:rPr>
        <w:t>://doi.org/</w:t>
      </w:r>
      <w:r w:rsidRPr="00BE1FB3">
        <w:rPr>
          <w:rFonts w:eastAsia="Calibri"/>
          <w:sz w:val="26"/>
          <w:szCs w:val="26"/>
        </w:rPr>
        <w:t>10.1080/14445921.2012.11104366</w:t>
      </w:r>
    </w:p>
    <w:p w14:paraId="4E7A69AC" w14:textId="56A1E162" w:rsidR="00362996" w:rsidRPr="00BE1FB3" w:rsidRDefault="00D27403" w:rsidP="00EE2CED">
      <w:pPr>
        <w:overflowPunct w:val="0"/>
        <w:autoSpaceDE w:val="0"/>
        <w:autoSpaceDN w:val="0"/>
        <w:adjustRightInd w:val="0"/>
        <w:spacing w:line="360" w:lineRule="exact"/>
        <w:ind w:left="520" w:hangingChars="200" w:hanging="520"/>
        <w:rPr>
          <w:color w:val="000000"/>
          <w:sz w:val="26"/>
          <w:szCs w:val="26"/>
          <w:shd w:val="clear" w:color="auto" w:fill="FFFFFF"/>
        </w:rPr>
      </w:pPr>
      <w:proofErr w:type="spellStart"/>
      <w:r w:rsidRPr="00BE1FB3">
        <w:rPr>
          <w:color w:val="000000"/>
          <w:sz w:val="26"/>
          <w:szCs w:val="26"/>
          <w:shd w:val="clear" w:color="auto" w:fill="FFFFFF"/>
        </w:rPr>
        <w:t>Jakubanecs</w:t>
      </w:r>
      <w:proofErr w:type="spellEnd"/>
      <w:r w:rsidRPr="00BE1FB3">
        <w:rPr>
          <w:color w:val="000000"/>
          <w:sz w:val="26"/>
          <w:szCs w:val="26"/>
          <w:shd w:val="clear" w:color="auto" w:fill="FFFFFF"/>
        </w:rPr>
        <w:t xml:space="preserve">, A., </w:t>
      </w:r>
      <w:proofErr w:type="spellStart"/>
      <w:r w:rsidRPr="00BE1FB3">
        <w:rPr>
          <w:color w:val="000000"/>
          <w:sz w:val="26"/>
          <w:szCs w:val="26"/>
          <w:shd w:val="clear" w:color="auto" w:fill="FFFFFF"/>
        </w:rPr>
        <w:t>Supphellen</w:t>
      </w:r>
      <w:proofErr w:type="spellEnd"/>
      <w:r w:rsidRPr="00BE1FB3">
        <w:rPr>
          <w:color w:val="000000"/>
          <w:sz w:val="26"/>
          <w:szCs w:val="26"/>
          <w:shd w:val="clear" w:color="auto" w:fill="FFFFFF"/>
        </w:rPr>
        <w:t xml:space="preserve">, M., &amp; Helgeson, J. (2017). Crisis </w:t>
      </w:r>
      <w:r w:rsidR="00576B77" w:rsidRPr="00BE1FB3">
        <w:rPr>
          <w:color w:val="000000"/>
          <w:sz w:val="26"/>
          <w:szCs w:val="26"/>
          <w:shd w:val="clear" w:color="auto" w:fill="FFFFFF"/>
        </w:rPr>
        <w:t xml:space="preserve">management across </w:t>
      </w:r>
      <w:r w:rsidRPr="00BE1FB3">
        <w:rPr>
          <w:color w:val="000000"/>
          <w:sz w:val="26"/>
          <w:szCs w:val="26"/>
          <w:shd w:val="clear" w:color="auto" w:fill="FFFFFF"/>
        </w:rPr>
        <w:t xml:space="preserve">borders: effects of a crisis event on consumer responses and communication strategies </w:t>
      </w:r>
      <w:r w:rsidR="00173C56" w:rsidRPr="00BE1FB3">
        <w:rPr>
          <w:color w:val="000000"/>
          <w:sz w:val="26"/>
          <w:szCs w:val="26"/>
          <w:shd w:val="clear" w:color="auto" w:fill="FFFFFF"/>
        </w:rPr>
        <w:t>in Norway and Russia.</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 xml:space="preserve">Journal </w:t>
      </w:r>
      <w:r w:rsidR="00EE2CED" w:rsidRPr="00BE1FB3">
        <w:rPr>
          <w:rFonts w:eastAsia="新細明體"/>
          <w:i/>
          <w:iCs/>
          <w:color w:val="000000"/>
          <w:sz w:val="26"/>
          <w:szCs w:val="26"/>
          <w:shd w:val="clear" w:color="auto" w:fill="FFFFFF"/>
          <w:lang w:eastAsia="zh-TW"/>
        </w:rPr>
        <w:t>o</w:t>
      </w:r>
      <w:r w:rsidR="00173C56" w:rsidRPr="00BE1FB3">
        <w:rPr>
          <w:i/>
          <w:iCs/>
          <w:color w:val="000000"/>
          <w:sz w:val="26"/>
          <w:szCs w:val="26"/>
          <w:shd w:val="clear" w:color="auto" w:fill="FFFFFF"/>
        </w:rPr>
        <w:t>f East-West Business</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24</w:t>
      </w:r>
      <w:r w:rsidR="00173C56" w:rsidRPr="00BE1FB3">
        <w:rPr>
          <w:color w:val="000000"/>
          <w:sz w:val="26"/>
          <w:szCs w:val="26"/>
          <w:shd w:val="clear" w:color="auto" w:fill="FFFFFF"/>
        </w:rPr>
        <w:t xml:space="preserve">(1), 1-23.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00173C56" w:rsidRPr="00BE1FB3">
        <w:rPr>
          <w:color w:val="000000"/>
          <w:sz w:val="26"/>
          <w:szCs w:val="26"/>
          <w:shd w:val="clear" w:color="auto" w:fill="FFFFFF"/>
        </w:rPr>
        <w:t>10.1080/10669868.2017.1381214</w:t>
      </w:r>
    </w:p>
    <w:p w14:paraId="079CDD2D" w14:textId="321375DC" w:rsidR="00362996" w:rsidRPr="00BE1FB3" w:rsidRDefault="00D27403" w:rsidP="00EE2CED">
      <w:pPr>
        <w:overflowPunct w:val="0"/>
        <w:autoSpaceDE w:val="0"/>
        <w:autoSpaceDN w:val="0"/>
        <w:adjustRightInd w:val="0"/>
        <w:spacing w:line="360" w:lineRule="exact"/>
        <w:ind w:left="520" w:hangingChars="200" w:hanging="520"/>
        <w:rPr>
          <w:color w:val="000000"/>
          <w:sz w:val="26"/>
          <w:szCs w:val="26"/>
          <w:shd w:val="clear" w:color="auto" w:fill="FFFFFF"/>
        </w:rPr>
      </w:pPr>
      <w:proofErr w:type="spellStart"/>
      <w:r w:rsidRPr="00BE1FB3">
        <w:rPr>
          <w:color w:val="000000"/>
          <w:sz w:val="26"/>
          <w:szCs w:val="26"/>
          <w:shd w:val="clear" w:color="auto" w:fill="FFFFFF"/>
        </w:rPr>
        <w:t>Kabonga</w:t>
      </w:r>
      <w:proofErr w:type="spellEnd"/>
      <w:r w:rsidRPr="00BE1FB3">
        <w:rPr>
          <w:color w:val="000000"/>
          <w:sz w:val="26"/>
          <w:szCs w:val="26"/>
          <w:shd w:val="clear" w:color="auto" w:fill="FFFFFF"/>
        </w:rPr>
        <w:t xml:space="preserve">, I. (2020). Reflections </w:t>
      </w:r>
      <w:r w:rsidR="00576B77" w:rsidRPr="00BE1FB3">
        <w:rPr>
          <w:color w:val="000000"/>
          <w:sz w:val="26"/>
          <w:szCs w:val="26"/>
          <w:shd w:val="clear" w:color="auto" w:fill="FFFFFF"/>
        </w:rPr>
        <w:t xml:space="preserve">on the </w:t>
      </w:r>
      <w:r w:rsidR="00EE2CED" w:rsidRPr="00BE1FB3">
        <w:rPr>
          <w:color w:val="000000"/>
          <w:sz w:val="26"/>
          <w:szCs w:val="26"/>
          <w:shd w:val="clear" w:color="auto" w:fill="FFFFFF"/>
        </w:rPr>
        <w:t>'</w:t>
      </w:r>
      <w:r w:rsidR="00576B77" w:rsidRPr="00BE1FB3">
        <w:rPr>
          <w:color w:val="000000"/>
          <w:sz w:val="26"/>
          <w:szCs w:val="26"/>
          <w:shd w:val="clear" w:color="auto" w:fill="FFFFFF"/>
        </w:rPr>
        <w:t>Zimbabwean crisis 2000–2008</w:t>
      </w:r>
      <w:r w:rsidR="00EE2CED" w:rsidRPr="00BE1FB3">
        <w:rPr>
          <w:color w:val="000000"/>
          <w:sz w:val="26"/>
          <w:szCs w:val="26"/>
          <w:shd w:val="clear" w:color="auto" w:fill="FFFFFF"/>
        </w:rPr>
        <w:t>'</w:t>
      </w:r>
      <w:r w:rsidR="00EE2CED" w:rsidRPr="00BE1FB3">
        <w:rPr>
          <w:color w:val="000000"/>
          <w:sz w:val="26"/>
          <w:szCs w:val="26"/>
          <w:shd w:val="clear" w:color="auto" w:fill="FFFFFF"/>
        </w:rPr>
        <w:t xml:space="preserve"> </w:t>
      </w:r>
      <w:r w:rsidR="00576B77" w:rsidRPr="00BE1FB3">
        <w:rPr>
          <w:color w:val="000000"/>
          <w:sz w:val="26"/>
          <w:szCs w:val="26"/>
          <w:shd w:val="clear" w:color="auto" w:fill="FFFFFF"/>
        </w:rPr>
        <w:t xml:space="preserve">and the </w:t>
      </w:r>
      <w:r w:rsidRPr="00BE1FB3">
        <w:rPr>
          <w:color w:val="000000"/>
          <w:sz w:val="26"/>
          <w:szCs w:val="26"/>
          <w:shd w:val="clear" w:color="auto" w:fill="FFFFFF"/>
        </w:rPr>
        <w:t xml:space="preserve">survival strategies: The sustainable livelihoods framework </w:t>
      </w:r>
      <w:r w:rsidR="00173C56" w:rsidRPr="00BE1FB3">
        <w:rPr>
          <w:color w:val="000000"/>
          <w:sz w:val="26"/>
          <w:szCs w:val="26"/>
          <w:shd w:val="clear" w:color="auto" w:fill="FFFFFF"/>
        </w:rPr>
        <w:t xml:space="preserve">(SLF) </w:t>
      </w:r>
      <w:r w:rsidRPr="00BE1FB3">
        <w:rPr>
          <w:color w:val="000000"/>
          <w:sz w:val="26"/>
          <w:szCs w:val="26"/>
          <w:shd w:val="clear" w:color="auto" w:fill="FFFFFF"/>
        </w:rPr>
        <w:t>a</w:t>
      </w:r>
      <w:r w:rsidR="00173C56" w:rsidRPr="00BE1FB3">
        <w:rPr>
          <w:color w:val="000000"/>
          <w:sz w:val="26"/>
          <w:szCs w:val="26"/>
          <w:shd w:val="clear" w:color="auto" w:fill="FFFFFF"/>
        </w:rPr>
        <w:t>nalysis.</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Africa Review</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12</w:t>
      </w:r>
      <w:r w:rsidR="00173C56" w:rsidRPr="00BE1FB3">
        <w:rPr>
          <w:color w:val="000000"/>
          <w:sz w:val="26"/>
          <w:szCs w:val="26"/>
          <w:shd w:val="clear" w:color="auto" w:fill="FFFFFF"/>
        </w:rPr>
        <w:t xml:space="preserve">(2), 192-212.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00173C56" w:rsidRPr="00BE1FB3">
        <w:rPr>
          <w:color w:val="000000"/>
          <w:sz w:val="26"/>
          <w:szCs w:val="26"/>
          <w:shd w:val="clear" w:color="auto" w:fill="FFFFFF"/>
        </w:rPr>
        <w:t>10.1080/09744053.2020.1755093</w:t>
      </w:r>
    </w:p>
    <w:p w14:paraId="27DDAACA" w14:textId="127BD00E" w:rsidR="00362996" w:rsidRPr="00BE1FB3" w:rsidRDefault="00D27403" w:rsidP="00EE2CED">
      <w:pPr>
        <w:overflowPunct w:val="0"/>
        <w:spacing w:line="360" w:lineRule="exact"/>
        <w:ind w:left="520" w:hangingChars="200" w:hanging="520"/>
        <w:rPr>
          <w:color w:val="000000"/>
          <w:sz w:val="26"/>
          <w:szCs w:val="26"/>
          <w:shd w:val="clear" w:color="auto" w:fill="FFFFFF"/>
        </w:rPr>
      </w:pPr>
      <w:proofErr w:type="spellStart"/>
      <w:r w:rsidRPr="00BE1FB3">
        <w:rPr>
          <w:color w:val="000000"/>
          <w:sz w:val="26"/>
          <w:szCs w:val="26"/>
          <w:shd w:val="clear" w:color="auto" w:fill="FFFFFF"/>
        </w:rPr>
        <w:t>Kaewkitipong</w:t>
      </w:r>
      <w:proofErr w:type="spellEnd"/>
      <w:r w:rsidRPr="00BE1FB3">
        <w:rPr>
          <w:color w:val="000000"/>
          <w:sz w:val="26"/>
          <w:szCs w:val="26"/>
          <w:shd w:val="clear" w:color="auto" w:fill="FFFFFF"/>
        </w:rPr>
        <w:t>, L.,</w:t>
      </w:r>
      <w:r w:rsidR="00246F45" w:rsidRPr="00BE1FB3">
        <w:rPr>
          <w:color w:val="000000"/>
          <w:sz w:val="26"/>
          <w:szCs w:val="26"/>
          <w:shd w:val="clear" w:color="auto" w:fill="FFFFFF"/>
        </w:rPr>
        <w:t xml:space="preserve"> </w:t>
      </w:r>
      <w:r w:rsidRPr="00BE1FB3">
        <w:rPr>
          <w:color w:val="000000"/>
          <w:sz w:val="26"/>
          <w:szCs w:val="26"/>
          <w:shd w:val="clear" w:color="auto" w:fill="FFFFFF"/>
        </w:rPr>
        <w:t>Chen, C.</w:t>
      </w:r>
      <w:r w:rsidR="00836DFB" w:rsidRPr="00BE1FB3">
        <w:rPr>
          <w:color w:val="000000"/>
          <w:sz w:val="26"/>
          <w:szCs w:val="26"/>
          <w:shd w:val="clear" w:color="auto" w:fill="FFFFFF"/>
        </w:rPr>
        <w:t xml:space="preserve"> </w:t>
      </w:r>
      <w:r w:rsidRPr="00BE1FB3">
        <w:rPr>
          <w:color w:val="000000"/>
          <w:sz w:val="26"/>
          <w:szCs w:val="26"/>
          <w:shd w:val="clear" w:color="auto" w:fill="FFFFFF"/>
        </w:rPr>
        <w:t>C.,</w:t>
      </w:r>
      <w:r w:rsidR="00246F45" w:rsidRPr="00BE1FB3">
        <w:rPr>
          <w:color w:val="000000"/>
          <w:sz w:val="26"/>
          <w:szCs w:val="26"/>
          <w:shd w:val="clear" w:color="auto" w:fill="FFFFFF"/>
        </w:rPr>
        <w:t xml:space="preserve"> </w:t>
      </w:r>
      <w:r w:rsidRPr="00BE1FB3">
        <w:rPr>
          <w:color w:val="000000"/>
          <w:sz w:val="26"/>
          <w:szCs w:val="26"/>
          <w:shd w:val="clear" w:color="auto" w:fill="FFFFFF"/>
        </w:rPr>
        <w:t>&amp;</w:t>
      </w:r>
      <w:r w:rsidR="00246F45" w:rsidRPr="00BE1FB3">
        <w:rPr>
          <w:color w:val="000000"/>
          <w:sz w:val="26"/>
          <w:szCs w:val="26"/>
          <w:shd w:val="clear" w:color="auto" w:fill="FFFFFF"/>
        </w:rPr>
        <w:t xml:space="preserve"> </w:t>
      </w:r>
      <w:proofErr w:type="spellStart"/>
      <w:r w:rsidRPr="00BE1FB3">
        <w:rPr>
          <w:color w:val="000000"/>
          <w:sz w:val="26"/>
          <w:szCs w:val="26"/>
          <w:shd w:val="clear" w:color="auto" w:fill="FFFFFF"/>
        </w:rPr>
        <w:t>Ractham</w:t>
      </w:r>
      <w:proofErr w:type="spellEnd"/>
      <w:r w:rsidRPr="00BE1FB3">
        <w:rPr>
          <w:color w:val="000000"/>
          <w:sz w:val="26"/>
          <w:szCs w:val="26"/>
          <w:shd w:val="clear" w:color="auto" w:fill="FFFFFF"/>
        </w:rPr>
        <w:t>,</w:t>
      </w:r>
      <w:r w:rsidR="00F52012" w:rsidRPr="00BE1FB3">
        <w:rPr>
          <w:color w:val="000000"/>
          <w:sz w:val="26"/>
          <w:szCs w:val="26"/>
          <w:shd w:val="clear" w:color="auto" w:fill="FFFFFF"/>
        </w:rPr>
        <w:t xml:space="preserve"> </w:t>
      </w:r>
      <w:r w:rsidRPr="00BE1FB3">
        <w:rPr>
          <w:color w:val="000000"/>
          <w:sz w:val="26"/>
          <w:szCs w:val="26"/>
          <w:shd w:val="clear" w:color="auto" w:fill="FFFFFF"/>
        </w:rPr>
        <w:t>P. (2016)</w:t>
      </w:r>
      <w:r w:rsidR="00B1491C" w:rsidRPr="00BE1FB3">
        <w:rPr>
          <w:color w:val="000000"/>
          <w:sz w:val="26"/>
          <w:szCs w:val="26"/>
          <w:shd w:val="clear" w:color="auto" w:fill="FFFFFF"/>
        </w:rPr>
        <w:t>.</w:t>
      </w:r>
      <w:r w:rsidRPr="00BE1FB3">
        <w:rPr>
          <w:color w:val="000000"/>
          <w:sz w:val="26"/>
          <w:szCs w:val="26"/>
          <w:shd w:val="clear" w:color="auto" w:fill="FFFFFF"/>
        </w:rPr>
        <w:t xml:space="preserve"> A</w:t>
      </w:r>
      <w:r w:rsidR="00246F45" w:rsidRPr="00BE1FB3">
        <w:rPr>
          <w:color w:val="000000"/>
          <w:sz w:val="26"/>
          <w:szCs w:val="26"/>
          <w:shd w:val="clear" w:color="auto" w:fill="FFFFFF"/>
        </w:rPr>
        <w:t xml:space="preserve"> </w:t>
      </w:r>
      <w:r w:rsidR="00576B77" w:rsidRPr="00BE1FB3">
        <w:rPr>
          <w:color w:val="000000"/>
          <w:sz w:val="26"/>
          <w:szCs w:val="26"/>
          <w:shd w:val="clear" w:color="auto" w:fill="FFFFFF"/>
        </w:rPr>
        <w:t xml:space="preserve">community-based approach to </w:t>
      </w:r>
      <w:r w:rsidRPr="00BE1FB3">
        <w:rPr>
          <w:color w:val="000000"/>
          <w:sz w:val="26"/>
          <w:szCs w:val="26"/>
          <w:shd w:val="clear" w:color="auto" w:fill="FFFFFF"/>
        </w:rPr>
        <w:t>sharing knowledge before, during, and after crisis event</w:t>
      </w:r>
      <w:r w:rsidR="00362996" w:rsidRPr="00BE1FB3">
        <w:rPr>
          <w:color w:val="000000"/>
          <w:sz w:val="26"/>
          <w:szCs w:val="26"/>
          <w:shd w:val="clear" w:color="auto" w:fill="FFFFFF"/>
        </w:rPr>
        <w:t xml:space="preserve">s: </w:t>
      </w:r>
      <w:r w:rsidRPr="00BE1FB3">
        <w:rPr>
          <w:color w:val="000000"/>
          <w:sz w:val="26"/>
          <w:szCs w:val="26"/>
          <w:shd w:val="clear" w:color="auto" w:fill="FFFFFF"/>
        </w:rPr>
        <w:t>A</w:t>
      </w:r>
      <w:r w:rsidR="00362996" w:rsidRPr="00BE1FB3">
        <w:rPr>
          <w:color w:val="000000"/>
          <w:sz w:val="26"/>
          <w:szCs w:val="26"/>
          <w:shd w:val="clear" w:color="auto" w:fill="FFFFFF"/>
        </w:rPr>
        <w:t xml:space="preserve"> </w:t>
      </w:r>
      <w:r w:rsidRPr="00BE1FB3">
        <w:rPr>
          <w:color w:val="000000"/>
          <w:sz w:val="26"/>
          <w:szCs w:val="26"/>
          <w:shd w:val="clear" w:color="auto" w:fill="FFFFFF"/>
        </w:rPr>
        <w:t xml:space="preserve">case study </w:t>
      </w:r>
      <w:r w:rsidR="00362996" w:rsidRPr="00BE1FB3">
        <w:rPr>
          <w:color w:val="000000"/>
          <w:sz w:val="26"/>
          <w:szCs w:val="26"/>
          <w:shd w:val="clear" w:color="auto" w:fill="FFFFFF"/>
        </w:rPr>
        <w:t xml:space="preserve">from </w:t>
      </w:r>
      <w:r w:rsidRPr="00BE1FB3">
        <w:rPr>
          <w:color w:val="000000"/>
          <w:sz w:val="26"/>
          <w:szCs w:val="26"/>
          <w:shd w:val="clear" w:color="auto" w:fill="FFFFFF"/>
        </w:rPr>
        <w:t>Thailand</w:t>
      </w:r>
      <w:r w:rsidR="00246F45" w:rsidRPr="00BE1FB3">
        <w:rPr>
          <w:color w:val="000000"/>
          <w:sz w:val="26"/>
          <w:szCs w:val="26"/>
          <w:shd w:val="clear" w:color="auto" w:fill="FFFFFF"/>
        </w:rPr>
        <w:t>.</w:t>
      </w:r>
      <w:r w:rsidRPr="00BE1FB3">
        <w:rPr>
          <w:color w:val="000000"/>
          <w:sz w:val="26"/>
          <w:szCs w:val="26"/>
          <w:shd w:val="clear" w:color="auto" w:fill="FFFFFF"/>
        </w:rPr>
        <w:t xml:space="preserve"> </w:t>
      </w:r>
      <w:r w:rsidRPr="00BE1FB3">
        <w:rPr>
          <w:i/>
          <w:iCs/>
          <w:color w:val="000000"/>
          <w:sz w:val="26"/>
          <w:szCs w:val="26"/>
          <w:shd w:val="clear" w:color="auto" w:fill="FFFFFF"/>
        </w:rPr>
        <w:t xml:space="preserve">Computers in Human </w:t>
      </w:r>
      <w:r w:rsidR="00576B77" w:rsidRPr="00BE1FB3">
        <w:rPr>
          <w:i/>
          <w:iCs/>
          <w:color w:val="000000"/>
          <w:sz w:val="26"/>
          <w:szCs w:val="26"/>
          <w:shd w:val="clear" w:color="auto" w:fill="FFFFFF"/>
        </w:rPr>
        <w:t>Behaviour</w:t>
      </w:r>
      <w:r w:rsidRPr="00BE1FB3">
        <w:rPr>
          <w:i/>
          <w:iCs/>
          <w:color w:val="000000"/>
          <w:sz w:val="26"/>
          <w:szCs w:val="26"/>
          <w:shd w:val="clear" w:color="auto" w:fill="FFFFFF"/>
        </w:rPr>
        <w:t>,</w:t>
      </w:r>
      <w:r w:rsidR="00246F45" w:rsidRPr="00BE1FB3">
        <w:rPr>
          <w:i/>
          <w:iCs/>
          <w:color w:val="000000"/>
          <w:sz w:val="26"/>
          <w:szCs w:val="26"/>
          <w:shd w:val="clear" w:color="auto" w:fill="FFFFFF"/>
        </w:rPr>
        <w:t xml:space="preserve"> </w:t>
      </w:r>
      <w:r w:rsidRPr="00BE1FB3">
        <w:rPr>
          <w:i/>
          <w:iCs/>
          <w:color w:val="000000"/>
          <w:sz w:val="26"/>
          <w:szCs w:val="26"/>
          <w:shd w:val="clear" w:color="auto" w:fill="FFFFFF"/>
        </w:rPr>
        <w:t>54</w:t>
      </w:r>
      <w:r w:rsidRPr="00BE1FB3">
        <w:rPr>
          <w:color w:val="000000"/>
          <w:sz w:val="26"/>
          <w:szCs w:val="26"/>
          <w:shd w:val="clear" w:color="auto" w:fill="FFFFFF"/>
        </w:rPr>
        <w:t>, 653-666</w:t>
      </w:r>
      <w:r w:rsidR="001021A3" w:rsidRPr="00BE1FB3">
        <w:rPr>
          <w:color w:val="000000"/>
          <w:sz w:val="26"/>
          <w:szCs w:val="26"/>
          <w:shd w:val="clear" w:color="auto" w:fill="FFFFFF"/>
        </w:rPr>
        <w:t xml:space="preserve">: </w:t>
      </w:r>
      <w:hyperlink r:id="rId9" w:history="1">
        <w:r w:rsidR="00BC5984" w:rsidRPr="00BE1FB3">
          <w:rPr>
            <w:rStyle w:val="af"/>
            <w:sz w:val="26"/>
            <w:szCs w:val="26"/>
            <w:shd w:val="clear" w:color="auto" w:fill="FFFFFF"/>
          </w:rPr>
          <w:t xml:space="preserve"> https://doi.org/</w:t>
        </w:r>
        <w:r w:rsidR="00BC5984" w:rsidRPr="00BE1FB3">
          <w:rPr>
            <w:rStyle w:val="af"/>
            <w:sz w:val="26"/>
            <w:szCs w:val="26"/>
          </w:rPr>
          <w:t>10.1016/j.chb.2015.07.063</w:t>
        </w:r>
      </w:hyperlink>
    </w:p>
    <w:p w14:paraId="296A7EF1" w14:textId="4AED9E36" w:rsidR="00362996" w:rsidRPr="00BE1FB3" w:rsidRDefault="00D27403" w:rsidP="00EE2CED">
      <w:pPr>
        <w:overflowPunct w:val="0"/>
        <w:autoSpaceDE w:val="0"/>
        <w:autoSpaceDN w:val="0"/>
        <w:adjustRightInd w:val="0"/>
        <w:spacing w:line="360" w:lineRule="exact"/>
        <w:ind w:left="520" w:hangingChars="200" w:hanging="520"/>
        <w:rPr>
          <w:color w:val="000000"/>
          <w:sz w:val="26"/>
          <w:szCs w:val="26"/>
          <w:shd w:val="clear" w:color="auto" w:fill="FFFFFF"/>
        </w:rPr>
      </w:pPr>
      <w:proofErr w:type="spellStart"/>
      <w:r w:rsidRPr="00BE1FB3">
        <w:rPr>
          <w:color w:val="000000"/>
          <w:sz w:val="26"/>
          <w:szCs w:val="26"/>
          <w:shd w:val="clear" w:color="auto" w:fill="FFFFFF"/>
        </w:rPr>
        <w:t>Kiambi</w:t>
      </w:r>
      <w:proofErr w:type="spellEnd"/>
      <w:r w:rsidRPr="00BE1FB3">
        <w:rPr>
          <w:color w:val="000000"/>
          <w:sz w:val="26"/>
          <w:szCs w:val="26"/>
          <w:shd w:val="clear" w:color="auto" w:fill="FFFFFF"/>
        </w:rPr>
        <w:t>, D., &amp; Shafer, A. (201</w:t>
      </w:r>
      <w:r w:rsidR="00011CBB" w:rsidRPr="00BE1FB3">
        <w:rPr>
          <w:color w:val="000000"/>
          <w:sz w:val="26"/>
          <w:szCs w:val="26"/>
          <w:shd w:val="clear" w:color="auto" w:fill="FFFFFF"/>
        </w:rPr>
        <w:t>6</w:t>
      </w:r>
      <w:r w:rsidRPr="00BE1FB3">
        <w:rPr>
          <w:color w:val="000000"/>
          <w:sz w:val="26"/>
          <w:szCs w:val="26"/>
          <w:shd w:val="clear" w:color="auto" w:fill="FFFFFF"/>
        </w:rPr>
        <w:t xml:space="preserve">). </w:t>
      </w:r>
      <w:r w:rsidR="00576B77" w:rsidRPr="00BE1FB3">
        <w:rPr>
          <w:color w:val="000000"/>
          <w:sz w:val="26"/>
          <w:szCs w:val="26"/>
          <w:shd w:val="clear" w:color="auto" w:fill="FFFFFF"/>
        </w:rPr>
        <w:t xml:space="preserve">Corporate crisis communication: examining the </w:t>
      </w:r>
      <w:r w:rsidRPr="00BE1FB3">
        <w:rPr>
          <w:color w:val="000000"/>
          <w:sz w:val="26"/>
          <w:szCs w:val="26"/>
          <w:shd w:val="clear" w:color="auto" w:fill="FFFFFF"/>
        </w:rPr>
        <w:t>interplay of reputation and crisis response strategies</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 xml:space="preserve">Mass Communication </w:t>
      </w:r>
      <w:r w:rsidR="009E28A6" w:rsidRPr="00BE1FB3">
        <w:rPr>
          <w:i/>
          <w:iCs/>
          <w:color w:val="000000"/>
          <w:sz w:val="26"/>
          <w:szCs w:val="26"/>
          <w:shd w:val="clear" w:color="auto" w:fill="FFFFFF"/>
        </w:rPr>
        <w:t>a</w:t>
      </w:r>
      <w:r w:rsidR="00173C56" w:rsidRPr="00BE1FB3">
        <w:rPr>
          <w:i/>
          <w:iCs/>
          <w:color w:val="000000"/>
          <w:sz w:val="26"/>
          <w:szCs w:val="26"/>
          <w:shd w:val="clear" w:color="auto" w:fill="FFFFFF"/>
        </w:rPr>
        <w:t>nd Society</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19</w:t>
      </w:r>
      <w:r w:rsidR="00173C56" w:rsidRPr="00BE1FB3">
        <w:rPr>
          <w:color w:val="000000"/>
          <w:sz w:val="26"/>
          <w:szCs w:val="26"/>
          <w:shd w:val="clear" w:color="auto" w:fill="FFFFFF"/>
        </w:rPr>
        <w:t xml:space="preserve">(2), 127-148.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00173C56" w:rsidRPr="00BE1FB3">
        <w:rPr>
          <w:color w:val="000000"/>
          <w:sz w:val="26"/>
          <w:szCs w:val="26"/>
          <w:shd w:val="clear" w:color="auto" w:fill="FFFFFF"/>
        </w:rPr>
        <w:t>10.1080/15205436.2015.1066013</w:t>
      </w:r>
    </w:p>
    <w:p w14:paraId="00BB1131" w14:textId="3AE0284C" w:rsidR="00A84DE7" w:rsidRPr="00BE1FB3" w:rsidRDefault="00A84DE7" w:rsidP="00EE2CED">
      <w:pPr>
        <w:overflowPunct w:val="0"/>
        <w:autoSpaceDE w:val="0"/>
        <w:autoSpaceDN w:val="0"/>
        <w:adjustRightInd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 xml:space="preserve">Kim, S., &amp; Krishna, A. (2017). Communication or action? Strategies fostering ethical </w:t>
      </w:r>
      <w:r w:rsidR="00EE2CED" w:rsidRPr="00BE1FB3">
        <w:rPr>
          <w:color w:val="000000"/>
          <w:sz w:val="26"/>
          <w:szCs w:val="26"/>
          <w:shd w:val="clear" w:color="auto" w:fill="FFFFFF"/>
        </w:rPr>
        <w:t>organi</w:t>
      </w:r>
      <w:r w:rsidR="00EE2CED" w:rsidRPr="00BE1FB3">
        <w:rPr>
          <w:color w:val="000000"/>
          <w:sz w:val="26"/>
          <w:szCs w:val="26"/>
          <w:shd w:val="clear" w:color="auto" w:fill="FFFFFF"/>
        </w:rPr>
        <w:t>z</w:t>
      </w:r>
      <w:r w:rsidR="00EE2CED" w:rsidRPr="00BE1FB3">
        <w:rPr>
          <w:color w:val="000000"/>
          <w:sz w:val="26"/>
          <w:szCs w:val="26"/>
          <w:shd w:val="clear" w:color="auto" w:fill="FFFFFF"/>
        </w:rPr>
        <w:t xml:space="preserve">ational </w:t>
      </w:r>
      <w:r w:rsidRPr="00BE1FB3">
        <w:rPr>
          <w:color w:val="000000"/>
          <w:sz w:val="26"/>
          <w:szCs w:val="26"/>
          <w:shd w:val="clear" w:color="auto" w:fill="FFFFFF"/>
        </w:rPr>
        <w:t>conduct and relational outcomes.</w:t>
      </w:r>
      <w:r w:rsidR="00246F45" w:rsidRPr="00BE1FB3">
        <w:rPr>
          <w:color w:val="000000"/>
          <w:sz w:val="26"/>
          <w:szCs w:val="26"/>
          <w:shd w:val="clear" w:color="auto" w:fill="FFFFFF"/>
        </w:rPr>
        <w:t xml:space="preserve"> </w:t>
      </w:r>
      <w:r w:rsidRPr="00BE1FB3">
        <w:rPr>
          <w:i/>
          <w:iCs/>
          <w:color w:val="000000"/>
          <w:sz w:val="26"/>
          <w:szCs w:val="26"/>
          <w:shd w:val="clear" w:color="auto" w:fill="FFFFFF"/>
        </w:rPr>
        <w:t>Public Relations Review</w:t>
      </w:r>
      <w:r w:rsidRPr="00BE1FB3">
        <w:rPr>
          <w:color w:val="000000"/>
          <w:sz w:val="26"/>
          <w:szCs w:val="26"/>
          <w:shd w:val="clear" w:color="auto" w:fill="FFFFFF"/>
        </w:rPr>
        <w:t>,</w:t>
      </w:r>
      <w:r w:rsidR="00246F45" w:rsidRPr="00BE1FB3">
        <w:rPr>
          <w:color w:val="000000"/>
          <w:sz w:val="26"/>
          <w:szCs w:val="26"/>
          <w:shd w:val="clear" w:color="auto" w:fill="FFFFFF"/>
        </w:rPr>
        <w:t xml:space="preserve"> </w:t>
      </w:r>
      <w:r w:rsidRPr="00BE1FB3">
        <w:rPr>
          <w:i/>
          <w:iCs/>
          <w:color w:val="000000"/>
          <w:sz w:val="26"/>
          <w:szCs w:val="26"/>
          <w:shd w:val="clear" w:color="auto" w:fill="FFFFFF"/>
        </w:rPr>
        <w:t>43</w:t>
      </w:r>
      <w:r w:rsidRPr="00BE1FB3">
        <w:rPr>
          <w:color w:val="000000"/>
          <w:sz w:val="26"/>
          <w:szCs w:val="26"/>
          <w:shd w:val="clear" w:color="auto" w:fill="FFFFFF"/>
        </w:rPr>
        <w:t>(3), 560-567. http</w:t>
      </w:r>
      <w:r w:rsidR="00BC5984" w:rsidRPr="00BE1FB3">
        <w:rPr>
          <w:color w:val="000000"/>
          <w:sz w:val="26"/>
          <w:szCs w:val="26"/>
          <w:shd w:val="clear" w:color="auto" w:fill="FFFFFF"/>
        </w:rPr>
        <w:t>s</w:t>
      </w:r>
      <w:r w:rsidRPr="00BE1FB3">
        <w:rPr>
          <w:color w:val="000000"/>
          <w:sz w:val="26"/>
          <w:szCs w:val="26"/>
          <w:shd w:val="clear" w:color="auto" w:fill="FFFFFF"/>
        </w:rPr>
        <w:t>://doi.org/10.1016/j.pubrev.2017.03.009</w:t>
      </w:r>
    </w:p>
    <w:p w14:paraId="1914C087" w14:textId="5412CB29" w:rsidR="00A84DE7" w:rsidRPr="00BE1FB3" w:rsidRDefault="00A84DE7" w:rsidP="00EE2CED">
      <w:pPr>
        <w:overflowPunct w:val="0"/>
        <w:autoSpaceDE w:val="0"/>
        <w:autoSpaceDN w:val="0"/>
        <w:adjustRightInd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Kim, S., &amp; Sung, K. (2013). Revisiting the effectiveness of base crisis response strategies in comparison of reputation management crisis responses.</w:t>
      </w:r>
      <w:r w:rsidR="00246F45" w:rsidRPr="00BE1FB3">
        <w:rPr>
          <w:color w:val="000000"/>
          <w:sz w:val="26"/>
          <w:szCs w:val="26"/>
          <w:shd w:val="clear" w:color="auto" w:fill="FFFFFF"/>
        </w:rPr>
        <w:t xml:space="preserve"> </w:t>
      </w:r>
      <w:r w:rsidRPr="00BE1FB3">
        <w:rPr>
          <w:i/>
          <w:iCs/>
          <w:color w:val="000000"/>
          <w:sz w:val="26"/>
          <w:szCs w:val="26"/>
          <w:shd w:val="clear" w:color="auto" w:fill="FFFFFF"/>
        </w:rPr>
        <w:t>Journal of Public Relations Research</w:t>
      </w:r>
      <w:r w:rsidRPr="00BE1FB3">
        <w:rPr>
          <w:color w:val="000000"/>
          <w:sz w:val="26"/>
          <w:szCs w:val="26"/>
          <w:shd w:val="clear" w:color="auto" w:fill="FFFFFF"/>
        </w:rPr>
        <w:t>,</w:t>
      </w:r>
      <w:r w:rsidR="00246F45" w:rsidRPr="00BE1FB3">
        <w:rPr>
          <w:color w:val="000000"/>
          <w:sz w:val="26"/>
          <w:szCs w:val="26"/>
          <w:shd w:val="clear" w:color="auto" w:fill="FFFFFF"/>
        </w:rPr>
        <w:t xml:space="preserve"> </w:t>
      </w:r>
      <w:r w:rsidRPr="00BE1FB3">
        <w:rPr>
          <w:i/>
          <w:iCs/>
          <w:color w:val="000000"/>
          <w:sz w:val="26"/>
          <w:szCs w:val="26"/>
          <w:shd w:val="clear" w:color="auto" w:fill="FFFFFF"/>
        </w:rPr>
        <w:t>26</w:t>
      </w:r>
      <w:r w:rsidRPr="00BE1FB3">
        <w:rPr>
          <w:color w:val="000000"/>
          <w:sz w:val="26"/>
          <w:szCs w:val="26"/>
          <w:shd w:val="clear" w:color="auto" w:fill="FFFFFF"/>
        </w:rPr>
        <w:t>(1), 62-78. http</w:t>
      </w:r>
      <w:r w:rsidR="00BC5984" w:rsidRPr="00BE1FB3">
        <w:rPr>
          <w:color w:val="000000"/>
          <w:sz w:val="26"/>
          <w:szCs w:val="26"/>
          <w:shd w:val="clear" w:color="auto" w:fill="FFFFFF"/>
        </w:rPr>
        <w:t>s</w:t>
      </w:r>
      <w:r w:rsidRPr="00BE1FB3">
        <w:rPr>
          <w:color w:val="000000"/>
          <w:sz w:val="26"/>
          <w:szCs w:val="26"/>
          <w:shd w:val="clear" w:color="auto" w:fill="FFFFFF"/>
        </w:rPr>
        <w:t>://doi.org/10.1080/1062726x.2013.795867</w:t>
      </w:r>
    </w:p>
    <w:p w14:paraId="12095A69" w14:textId="61FFD143" w:rsidR="00362996" w:rsidRPr="00BE1FB3" w:rsidRDefault="00D27403" w:rsidP="00EE2CED">
      <w:pPr>
        <w:overflowPunct w:val="0"/>
        <w:autoSpaceDE w:val="0"/>
        <w:autoSpaceDN w:val="0"/>
        <w:adjustRightInd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 xml:space="preserve">Kim, Y., Cha, H., &amp; Kim, J. (2008). </w:t>
      </w:r>
      <w:r w:rsidR="00576B77" w:rsidRPr="00BE1FB3">
        <w:rPr>
          <w:color w:val="000000"/>
          <w:sz w:val="26"/>
          <w:szCs w:val="26"/>
          <w:shd w:val="clear" w:color="auto" w:fill="FFFFFF"/>
        </w:rPr>
        <w:t xml:space="preserve">Developing a crisis management index: </w:t>
      </w:r>
      <w:r w:rsidRPr="00BE1FB3">
        <w:rPr>
          <w:color w:val="000000"/>
          <w:sz w:val="26"/>
          <w:szCs w:val="26"/>
          <w:shd w:val="clear" w:color="auto" w:fill="FFFFFF"/>
        </w:rPr>
        <w:t xml:space="preserve">applications in </w:t>
      </w:r>
      <w:r w:rsidR="00EE2CED" w:rsidRPr="00BE1FB3">
        <w:rPr>
          <w:color w:val="000000"/>
          <w:sz w:val="26"/>
          <w:szCs w:val="26"/>
          <w:shd w:val="clear" w:color="auto" w:fill="FFFFFF"/>
        </w:rPr>
        <w:t>S</w:t>
      </w:r>
      <w:r w:rsidR="00EE2CED" w:rsidRPr="00BE1FB3">
        <w:rPr>
          <w:color w:val="000000"/>
          <w:sz w:val="26"/>
          <w:szCs w:val="26"/>
          <w:shd w:val="clear" w:color="auto" w:fill="FFFFFF"/>
        </w:rPr>
        <w:t xml:space="preserve">outh </w:t>
      </w:r>
      <w:r w:rsidRPr="00BE1FB3">
        <w:rPr>
          <w:color w:val="000000"/>
          <w:sz w:val="26"/>
          <w:szCs w:val="26"/>
          <w:shd w:val="clear" w:color="auto" w:fill="FFFFFF"/>
        </w:rPr>
        <w:t>Korea</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 xml:space="preserve">Journal </w:t>
      </w:r>
      <w:r w:rsidR="00F81F48" w:rsidRPr="00BE1FB3">
        <w:rPr>
          <w:i/>
          <w:iCs/>
          <w:color w:val="000000"/>
          <w:sz w:val="26"/>
          <w:szCs w:val="26"/>
          <w:shd w:val="clear" w:color="auto" w:fill="FFFFFF"/>
        </w:rPr>
        <w:t>o</w:t>
      </w:r>
      <w:r w:rsidR="00173C56" w:rsidRPr="00BE1FB3">
        <w:rPr>
          <w:i/>
          <w:iCs/>
          <w:color w:val="000000"/>
          <w:sz w:val="26"/>
          <w:szCs w:val="26"/>
          <w:shd w:val="clear" w:color="auto" w:fill="FFFFFF"/>
        </w:rPr>
        <w:t>f Public Relations Research</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20</w:t>
      </w:r>
      <w:r w:rsidR="00173C56" w:rsidRPr="00BE1FB3">
        <w:rPr>
          <w:color w:val="000000"/>
          <w:sz w:val="26"/>
          <w:szCs w:val="26"/>
          <w:shd w:val="clear" w:color="auto" w:fill="FFFFFF"/>
        </w:rPr>
        <w:t xml:space="preserve">(3), 328-355.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00173C56" w:rsidRPr="00BE1FB3">
        <w:rPr>
          <w:color w:val="000000"/>
          <w:sz w:val="26"/>
          <w:szCs w:val="26"/>
          <w:shd w:val="clear" w:color="auto" w:fill="FFFFFF"/>
        </w:rPr>
        <w:t>10.1080/10627260801962962</w:t>
      </w:r>
    </w:p>
    <w:p w14:paraId="41BC3935" w14:textId="32E95F09" w:rsidR="00362996" w:rsidRPr="00BE1FB3" w:rsidRDefault="00D27403" w:rsidP="00EE2CED">
      <w:pPr>
        <w:overflowPunct w:val="0"/>
        <w:autoSpaceDE w:val="0"/>
        <w:autoSpaceDN w:val="0"/>
        <w:adjustRightInd w:val="0"/>
        <w:spacing w:line="360" w:lineRule="exact"/>
        <w:ind w:left="520" w:hangingChars="200" w:hanging="520"/>
        <w:rPr>
          <w:i/>
          <w:iCs/>
          <w:color w:val="000000"/>
          <w:sz w:val="26"/>
          <w:szCs w:val="26"/>
          <w:shd w:val="clear" w:color="auto" w:fill="FFFFFF"/>
        </w:rPr>
      </w:pPr>
      <w:r w:rsidRPr="00BE1FB3">
        <w:rPr>
          <w:color w:val="000000"/>
          <w:sz w:val="26"/>
          <w:szCs w:val="26"/>
          <w:shd w:val="clear" w:color="auto" w:fill="FFFFFF"/>
        </w:rPr>
        <w:lastRenderedPageBreak/>
        <w:t>Mair, J., Ritchie, B.</w:t>
      </w:r>
      <w:r w:rsidR="00762FD8" w:rsidRPr="00BE1FB3">
        <w:rPr>
          <w:color w:val="000000"/>
          <w:sz w:val="26"/>
          <w:szCs w:val="26"/>
          <w:shd w:val="clear" w:color="auto" w:fill="FFFFFF"/>
        </w:rPr>
        <w:t>,</w:t>
      </w:r>
      <w:r w:rsidRPr="00BE1FB3">
        <w:rPr>
          <w:color w:val="000000"/>
          <w:sz w:val="26"/>
          <w:szCs w:val="26"/>
          <w:shd w:val="clear" w:color="auto" w:fill="FFFFFF"/>
        </w:rPr>
        <w:t xml:space="preserve"> &amp; Walters, G.</w:t>
      </w:r>
      <w:r w:rsidR="00246F45" w:rsidRPr="00BE1FB3">
        <w:rPr>
          <w:color w:val="000000"/>
          <w:sz w:val="26"/>
          <w:szCs w:val="26"/>
          <w:shd w:val="clear" w:color="auto" w:fill="FFFFFF"/>
        </w:rPr>
        <w:t xml:space="preserve"> </w:t>
      </w:r>
      <w:r w:rsidRPr="00BE1FB3">
        <w:rPr>
          <w:color w:val="000000"/>
          <w:sz w:val="26"/>
          <w:szCs w:val="26"/>
          <w:shd w:val="clear" w:color="auto" w:fill="FFFFFF"/>
        </w:rPr>
        <w:t>(2016).</w:t>
      </w:r>
      <w:r w:rsidR="00246F45" w:rsidRPr="00BE1FB3">
        <w:rPr>
          <w:color w:val="000000"/>
          <w:sz w:val="26"/>
          <w:szCs w:val="26"/>
          <w:shd w:val="clear" w:color="auto" w:fill="FFFFFF"/>
        </w:rPr>
        <w:t xml:space="preserve"> </w:t>
      </w:r>
      <w:r w:rsidRPr="00BE1FB3">
        <w:rPr>
          <w:color w:val="000000"/>
          <w:sz w:val="26"/>
          <w:szCs w:val="26"/>
          <w:shd w:val="clear" w:color="auto" w:fill="FFFFFF"/>
        </w:rPr>
        <w:t xml:space="preserve">Towards </w:t>
      </w:r>
      <w:r w:rsidR="00E27BB5" w:rsidRPr="00BE1FB3">
        <w:rPr>
          <w:color w:val="000000"/>
          <w:sz w:val="26"/>
          <w:szCs w:val="26"/>
          <w:shd w:val="clear" w:color="auto" w:fill="FFFFFF"/>
        </w:rPr>
        <w:t>a</w:t>
      </w:r>
      <w:r w:rsidRPr="00BE1FB3">
        <w:rPr>
          <w:color w:val="000000"/>
          <w:sz w:val="26"/>
          <w:szCs w:val="26"/>
          <w:shd w:val="clear" w:color="auto" w:fill="FFFFFF"/>
        </w:rPr>
        <w:t xml:space="preserve"> </w:t>
      </w:r>
      <w:r w:rsidR="00576B77" w:rsidRPr="00BE1FB3">
        <w:rPr>
          <w:color w:val="000000"/>
          <w:sz w:val="26"/>
          <w:szCs w:val="26"/>
          <w:shd w:val="clear" w:color="auto" w:fill="FFFFFF"/>
        </w:rPr>
        <w:t>research agenda for post-</w:t>
      </w:r>
      <w:r w:rsidRPr="00BE1FB3">
        <w:rPr>
          <w:color w:val="000000"/>
          <w:sz w:val="26"/>
          <w:szCs w:val="26"/>
          <w:shd w:val="clear" w:color="auto" w:fill="FFFFFF"/>
        </w:rPr>
        <w:t>disaster and</w:t>
      </w:r>
      <w:r w:rsidR="00246F45" w:rsidRPr="00BE1FB3">
        <w:rPr>
          <w:color w:val="000000"/>
          <w:sz w:val="26"/>
          <w:szCs w:val="26"/>
          <w:shd w:val="clear" w:color="auto" w:fill="FFFFFF"/>
          <w:cs/>
        </w:rPr>
        <w:t xml:space="preserve"> </w:t>
      </w:r>
      <w:r w:rsidRPr="00BE1FB3">
        <w:rPr>
          <w:color w:val="000000"/>
          <w:sz w:val="26"/>
          <w:szCs w:val="26"/>
          <w:shd w:val="clear" w:color="auto" w:fill="FFFFFF"/>
        </w:rPr>
        <w:t>post-crisis recovery strategies for tourist destinations</w:t>
      </w:r>
      <w:r w:rsidR="00173C56" w:rsidRPr="00BE1FB3">
        <w:rPr>
          <w:color w:val="000000"/>
          <w:sz w:val="26"/>
          <w:szCs w:val="26"/>
          <w:shd w:val="clear" w:color="auto" w:fill="FFFFFF"/>
        </w:rPr>
        <w:t xml:space="preserve">: A </w:t>
      </w:r>
      <w:r w:rsidRPr="00BE1FB3">
        <w:rPr>
          <w:color w:val="000000"/>
          <w:sz w:val="26"/>
          <w:szCs w:val="26"/>
          <w:shd w:val="clear" w:color="auto" w:fill="FFFFFF"/>
        </w:rPr>
        <w:t>narrative review</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Current Issues in Tourism</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color w:val="000000"/>
          <w:sz w:val="26"/>
          <w:szCs w:val="26"/>
          <w:shd w:val="clear" w:color="auto" w:fill="FFFFFF"/>
        </w:rPr>
        <w:t>19</w:t>
      </w:r>
      <w:r w:rsidR="00246F45" w:rsidRPr="00BE1FB3">
        <w:rPr>
          <w:color w:val="000000"/>
          <w:sz w:val="26"/>
          <w:szCs w:val="26"/>
          <w:shd w:val="clear" w:color="auto" w:fill="FFFFFF"/>
        </w:rPr>
        <w:t>(</w:t>
      </w:r>
      <w:r w:rsidR="00173C56" w:rsidRPr="00BE1FB3">
        <w:rPr>
          <w:color w:val="000000"/>
          <w:sz w:val="26"/>
          <w:szCs w:val="26"/>
          <w:shd w:val="clear" w:color="auto" w:fill="FFFFFF"/>
        </w:rPr>
        <w:t>1</w:t>
      </w:r>
      <w:r w:rsidR="00246F45" w:rsidRPr="00BE1FB3">
        <w:rPr>
          <w:color w:val="000000"/>
          <w:sz w:val="26"/>
          <w:szCs w:val="26"/>
          <w:shd w:val="clear" w:color="auto" w:fill="FFFFFF"/>
        </w:rPr>
        <w:t>)</w:t>
      </w:r>
      <w:r w:rsidR="00173C56" w:rsidRPr="00BE1FB3">
        <w:rPr>
          <w:color w:val="000000"/>
          <w:sz w:val="26"/>
          <w:szCs w:val="26"/>
          <w:shd w:val="clear" w:color="auto" w:fill="FFFFFF"/>
        </w:rPr>
        <w:t>,</w:t>
      </w:r>
      <w:r w:rsidR="003A239C" w:rsidRPr="00BE1FB3">
        <w:rPr>
          <w:color w:val="000000"/>
          <w:sz w:val="26"/>
          <w:szCs w:val="26"/>
          <w:shd w:val="clear" w:color="auto" w:fill="FFFFFF"/>
        </w:rPr>
        <w:t xml:space="preserve"> 1-26</w:t>
      </w:r>
      <w:r w:rsidR="00246F45" w:rsidRPr="00BE1FB3">
        <w:rPr>
          <w:color w:val="000000"/>
          <w:sz w:val="26"/>
          <w:szCs w:val="26"/>
          <w:shd w:val="clear" w:color="auto" w:fill="FFFFFF"/>
        </w:rPr>
        <w:t xml:space="preserve">.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hyperlink r:id="rId10" w:history="1">
        <w:r w:rsidR="00173C56" w:rsidRPr="00BE1FB3">
          <w:rPr>
            <w:color w:val="000000"/>
            <w:sz w:val="26"/>
            <w:szCs w:val="26"/>
            <w:shd w:val="clear" w:color="auto" w:fill="FFFFFF"/>
          </w:rPr>
          <w:t>10.1080/13683500.2014.932758</w:t>
        </w:r>
      </w:hyperlink>
    </w:p>
    <w:p w14:paraId="22F3FB01" w14:textId="59742011" w:rsidR="00362996" w:rsidRPr="00BE1FB3" w:rsidRDefault="00D27403" w:rsidP="00EE2CED">
      <w:pPr>
        <w:overflowPunct w:val="0"/>
        <w:autoSpaceDE w:val="0"/>
        <w:autoSpaceDN w:val="0"/>
        <w:adjustRightInd w:val="0"/>
        <w:spacing w:line="360" w:lineRule="exact"/>
        <w:ind w:left="520" w:hangingChars="200" w:hanging="520"/>
        <w:rPr>
          <w:color w:val="000000"/>
          <w:sz w:val="26"/>
          <w:szCs w:val="26"/>
          <w:shd w:val="clear" w:color="auto" w:fill="FFFFFF"/>
        </w:rPr>
      </w:pPr>
      <w:proofErr w:type="spellStart"/>
      <w:r w:rsidRPr="00BE1FB3">
        <w:rPr>
          <w:color w:val="000000"/>
          <w:sz w:val="26"/>
          <w:szCs w:val="26"/>
          <w:shd w:val="clear" w:color="auto" w:fill="FFFFFF"/>
        </w:rPr>
        <w:t>Miku</w:t>
      </w:r>
      <w:r w:rsidR="00E27BB5" w:rsidRPr="00BE1FB3">
        <w:rPr>
          <w:color w:val="000000"/>
          <w:sz w:val="26"/>
          <w:szCs w:val="26"/>
          <w:shd w:val="clear" w:color="auto" w:fill="FFFFFF"/>
        </w:rPr>
        <w:t>s</w:t>
      </w:r>
      <w:r w:rsidRPr="00BE1FB3">
        <w:rPr>
          <w:color w:val="000000"/>
          <w:sz w:val="26"/>
          <w:szCs w:val="26"/>
          <w:shd w:val="clear" w:color="auto" w:fill="FFFFFF"/>
        </w:rPr>
        <w:t>ov</w:t>
      </w:r>
      <w:r w:rsidR="00E27BB5" w:rsidRPr="00BE1FB3">
        <w:rPr>
          <w:color w:val="000000"/>
          <w:sz w:val="26"/>
          <w:szCs w:val="26"/>
          <w:shd w:val="clear" w:color="auto" w:fill="FFFFFF"/>
        </w:rPr>
        <w:t>a</w:t>
      </w:r>
      <w:proofErr w:type="spellEnd"/>
      <w:r w:rsidRPr="00BE1FB3">
        <w:rPr>
          <w:color w:val="000000"/>
          <w:sz w:val="26"/>
          <w:szCs w:val="26"/>
          <w:shd w:val="clear" w:color="auto" w:fill="FFFFFF"/>
        </w:rPr>
        <w:t xml:space="preserve">, M., &amp; </w:t>
      </w:r>
      <w:proofErr w:type="spellStart"/>
      <w:r w:rsidRPr="00BE1FB3">
        <w:rPr>
          <w:color w:val="000000"/>
          <w:sz w:val="26"/>
          <w:szCs w:val="26"/>
          <w:shd w:val="clear" w:color="auto" w:fill="FFFFFF"/>
        </w:rPr>
        <w:t>Horv</w:t>
      </w:r>
      <w:r w:rsidR="00E27BB5" w:rsidRPr="00BE1FB3">
        <w:rPr>
          <w:color w:val="000000"/>
          <w:sz w:val="26"/>
          <w:szCs w:val="26"/>
          <w:shd w:val="clear" w:color="auto" w:fill="FFFFFF"/>
        </w:rPr>
        <w:t>a</w:t>
      </w:r>
      <w:r w:rsidRPr="00BE1FB3">
        <w:rPr>
          <w:color w:val="000000"/>
          <w:sz w:val="26"/>
          <w:szCs w:val="26"/>
          <w:shd w:val="clear" w:color="auto" w:fill="FFFFFF"/>
        </w:rPr>
        <w:t>thov</w:t>
      </w:r>
      <w:r w:rsidR="00E27BB5" w:rsidRPr="00BE1FB3">
        <w:rPr>
          <w:color w:val="000000"/>
          <w:sz w:val="26"/>
          <w:szCs w:val="26"/>
          <w:shd w:val="clear" w:color="auto" w:fill="FFFFFF"/>
        </w:rPr>
        <w:t>a</w:t>
      </w:r>
      <w:proofErr w:type="spellEnd"/>
      <w:r w:rsidRPr="00BE1FB3">
        <w:rPr>
          <w:color w:val="000000"/>
          <w:sz w:val="26"/>
          <w:szCs w:val="26"/>
          <w:shd w:val="clear" w:color="auto" w:fill="FFFFFF"/>
        </w:rPr>
        <w:t>, P. (201</w:t>
      </w:r>
      <w:r w:rsidR="003B24D0" w:rsidRPr="00BE1FB3">
        <w:rPr>
          <w:color w:val="000000"/>
          <w:sz w:val="26"/>
          <w:szCs w:val="26"/>
          <w:shd w:val="clear" w:color="auto" w:fill="FFFFFF"/>
        </w:rPr>
        <w:t>8</w:t>
      </w:r>
      <w:r w:rsidRPr="00BE1FB3">
        <w:rPr>
          <w:color w:val="000000"/>
          <w:sz w:val="26"/>
          <w:szCs w:val="26"/>
          <w:shd w:val="clear" w:color="auto" w:fill="FFFFFF"/>
        </w:rPr>
        <w:t xml:space="preserve">). Prepared </w:t>
      </w:r>
      <w:r w:rsidR="00E27BB5" w:rsidRPr="00BE1FB3">
        <w:rPr>
          <w:color w:val="000000"/>
          <w:sz w:val="26"/>
          <w:szCs w:val="26"/>
          <w:shd w:val="clear" w:color="auto" w:fill="FFFFFF"/>
        </w:rPr>
        <w:t>f</w:t>
      </w:r>
      <w:r w:rsidRPr="00BE1FB3">
        <w:rPr>
          <w:color w:val="000000"/>
          <w:sz w:val="26"/>
          <w:szCs w:val="26"/>
          <w:shd w:val="clear" w:color="auto" w:fill="FFFFFF"/>
        </w:rPr>
        <w:t xml:space="preserve">or </w:t>
      </w:r>
      <w:r w:rsidR="00576B77" w:rsidRPr="00BE1FB3">
        <w:rPr>
          <w:color w:val="000000"/>
          <w:sz w:val="26"/>
          <w:szCs w:val="26"/>
          <w:shd w:val="clear" w:color="auto" w:fill="FFFFFF"/>
        </w:rPr>
        <w:t>a c</w:t>
      </w:r>
      <w:r w:rsidRPr="00BE1FB3">
        <w:rPr>
          <w:color w:val="000000"/>
          <w:sz w:val="26"/>
          <w:szCs w:val="26"/>
          <w:shd w:val="clear" w:color="auto" w:fill="FFFFFF"/>
        </w:rPr>
        <w:t xml:space="preserve">risis? Basic </w:t>
      </w:r>
      <w:r w:rsidR="00576B77" w:rsidRPr="00BE1FB3">
        <w:rPr>
          <w:color w:val="000000"/>
          <w:sz w:val="26"/>
          <w:szCs w:val="26"/>
          <w:shd w:val="clear" w:color="auto" w:fill="FFFFFF"/>
        </w:rPr>
        <w:t xml:space="preserve">elements of </w:t>
      </w:r>
      <w:r w:rsidRPr="00BE1FB3">
        <w:rPr>
          <w:color w:val="000000"/>
          <w:sz w:val="26"/>
          <w:szCs w:val="26"/>
          <w:shd w:val="clear" w:color="auto" w:fill="FFFFFF"/>
        </w:rPr>
        <w:t>crisis management in an organisation</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Economic Research-</w:t>
      </w:r>
      <w:proofErr w:type="spellStart"/>
      <w:r w:rsidR="00173C56" w:rsidRPr="00BE1FB3">
        <w:rPr>
          <w:i/>
          <w:iCs/>
          <w:color w:val="000000"/>
          <w:sz w:val="26"/>
          <w:szCs w:val="26"/>
          <w:shd w:val="clear" w:color="auto" w:fill="FFFFFF"/>
        </w:rPr>
        <w:t>Ekonomska</w:t>
      </w:r>
      <w:proofErr w:type="spellEnd"/>
      <w:r w:rsidR="00173C56" w:rsidRPr="00BE1FB3">
        <w:rPr>
          <w:i/>
          <w:iCs/>
          <w:color w:val="000000"/>
          <w:sz w:val="26"/>
          <w:szCs w:val="26"/>
          <w:shd w:val="clear" w:color="auto" w:fill="FFFFFF"/>
        </w:rPr>
        <w:t xml:space="preserve"> </w:t>
      </w:r>
      <w:proofErr w:type="spellStart"/>
      <w:r w:rsidRPr="00BE1FB3">
        <w:rPr>
          <w:i/>
          <w:iCs/>
          <w:color w:val="000000"/>
          <w:sz w:val="26"/>
          <w:szCs w:val="26"/>
          <w:shd w:val="clear" w:color="auto" w:fill="FFFFFF"/>
        </w:rPr>
        <w:t>Istraživanja</w:t>
      </w:r>
      <w:proofErr w:type="spellEnd"/>
      <w:r w:rsidRPr="00BE1FB3">
        <w:rPr>
          <w:color w:val="000000"/>
          <w:sz w:val="26"/>
          <w:szCs w:val="26"/>
          <w:shd w:val="clear" w:color="auto" w:fill="FFFFFF"/>
        </w:rPr>
        <w:t>,</w:t>
      </w:r>
      <w:r w:rsidR="00246F45" w:rsidRPr="00BE1FB3">
        <w:rPr>
          <w:color w:val="000000"/>
          <w:sz w:val="26"/>
          <w:szCs w:val="26"/>
          <w:shd w:val="clear" w:color="auto" w:fill="FFFFFF"/>
        </w:rPr>
        <w:t xml:space="preserve"> </w:t>
      </w:r>
      <w:r w:rsidRPr="00BE1FB3">
        <w:rPr>
          <w:i/>
          <w:iCs/>
          <w:color w:val="000000"/>
          <w:sz w:val="26"/>
          <w:szCs w:val="26"/>
          <w:shd w:val="clear" w:color="auto" w:fill="FFFFFF"/>
        </w:rPr>
        <w:t>32</w:t>
      </w:r>
      <w:r w:rsidRPr="00BE1FB3">
        <w:rPr>
          <w:color w:val="000000"/>
          <w:sz w:val="26"/>
          <w:szCs w:val="26"/>
          <w:shd w:val="clear" w:color="auto" w:fill="FFFFFF"/>
        </w:rPr>
        <w:t xml:space="preserve">(1), 1844-1868.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Pr="00BE1FB3">
        <w:rPr>
          <w:color w:val="000000"/>
          <w:sz w:val="26"/>
          <w:szCs w:val="26"/>
          <w:shd w:val="clear" w:color="auto" w:fill="FFFFFF"/>
        </w:rPr>
        <w:t>10.1080/1331677x.2019.1640625</w:t>
      </w:r>
    </w:p>
    <w:p w14:paraId="2F1DA412" w14:textId="7588B44B" w:rsidR="00362996" w:rsidRPr="00BE1FB3" w:rsidRDefault="00D27403" w:rsidP="00EE2CED">
      <w:pPr>
        <w:overflowPunct w:val="0"/>
        <w:autoSpaceDE w:val="0"/>
        <w:autoSpaceDN w:val="0"/>
        <w:adjustRightInd w:val="0"/>
        <w:spacing w:line="360" w:lineRule="exact"/>
        <w:ind w:left="520" w:hangingChars="200" w:hanging="520"/>
        <w:rPr>
          <w:i/>
          <w:iCs/>
          <w:color w:val="000000"/>
          <w:sz w:val="26"/>
          <w:szCs w:val="26"/>
          <w:shd w:val="clear" w:color="auto" w:fill="FFFFFF"/>
        </w:rPr>
      </w:pPr>
      <w:proofErr w:type="spellStart"/>
      <w:r w:rsidRPr="00BE1FB3">
        <w:rPr>
          <w:color w:val="000000"/>
          <w:sz w:val="26"/>
          <w:szCs w:val="26"/>
          <w:shd w:val="clear" w:color="auto" w:fill="FFFFFF"/>
        </w:rPr>
        <w:t>Muranda</w:t>
      </w:r>
      <w:proofErr w:type="spellEnd"/>
      <w:r w:rsidRPr="00BE1FB3">
        <w:rPr>
          <w:color w:val="000000"/>
          <w:sz w:val="26"/>
          <w:szCs w:val="26"/>
          <w:shd w:val="clear" w:color="auto" w:fill="FFFFFF"/>
        </w:rPr>
        <w:t xml:space="preserve">, Z. (2004). Seeking </w:t>
      </w:r>
      <w:r w:rsidR="00576B77" w:rsidRPr="00BE1FB3">
        <w:rPr>
          <w:color w:val="000000"/>
          <w:sz w:val="26"/>
          <w:szCs w:val="26"/>
          <w:shd w:val="clear" w:color="auto" w:fill="FFFFFF"/>
        </w:rPr>
        <w:t>competitive advantage in a deepening crisis</w:t>
      </w:r>
      <w:r w:rsidRPr="00BE1FB3">
        <w:rPr>
          <w:color w:val="000000"/>
          <w:sz w:val="26"/>
          <w:szCs w:val="26"/>
          <w:shd w:val="clear" w:color="auto" w:fill="FFFFFF"/>
        </w:rPr>
        <w:t>.</w:t>
      </w:r>
      <w:r w:rsidR="00246F45" w:rsidRPr="00BE1FB3">
        <w:rPr>
          <w:color w:val="000000"/>
          <w:sz w:val="26"/>
          <w:szCs w:val="26"/>
          <w:shd w:val="clear" w:color="auto" w:fill="FFFFFF"/>
        </w:rPr>
        <w:t xml:space="preserve"> </w:t>
      </w:r>
      <w:r w:rsidRPr="00BE1FB3">
        <w:rPr>
          <w:i/>
          <w:iCs/>
          <w:color w:val="000000"/>
          <w:sz w:val="26"/>
          <w:szCs w:val="26"/>
          <w:shd w:val="clear" w:color="auto" w:fill="FFFFFF"/>
        </w:rPr>
        <w:t>Journal of African Business</w:t>
      </w:r>
      <w:r w:rsidRPr="00BE1FB3">
        <w:rPr>
          <w:color w:val="000000"/>
          <w:sz w:val="26"/>
          <w:szCs w:val="26"/>
          <w:shd w:val="clear" w:color="auto" w:fill="FFFFFF"/>
        </w:rPr>
        <w:t>,</w:t>
      </w:r>
      <w:r w:rsidR="00246F45" w:rsidRPr="00BE1FB3">
        <w:rPr>
          <w:color w:val="000000"/>
          <w:sz w:val="26"/>
          <w:szCs w:val="26"/>
          <w:shd w:val="clear" w:color="auto" w:fill="FFFFFF"/>
        </w:rPr>
        <w:t xml:space="preserve"> </w:t>
      </w:r>
      <w:r w:rsidRPr="00BE1FB3">
        <w:rPr>
          <w:i/>
          <w:iCs/>
          <w:color w:val="000000"/>
          <w:sz w:val="26"/>
          <w:szCs w:val="26"/>
          <w:shd w:val="clear" w:color="auto" w:fill="FFFFFF"/>
        </w:rPr>
        <w:t>5</w:t>
      </w:r>
      <w:r w:rsidRPr="00BE1FB3">
        <w:rPr>
          <w:color w:val="000000"/>
          <w:sz w:val="26"/>
          <w:szCs w:val="26"/>
          <w:shd w:val="clear" w:color="auto" w:fill="FFFFFF"/>
        </w:rPr>
        <w:t xml:space="preserve">(2), 53-69.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Pr="00BE1FB3">
        <w:rPr>
          <w:color w:val="000000"/>
          <w:sz w:val="26"/>
          <w:szCs w:val="26"/>
          <w:shd w:val="clear" w:color="auto" w:fill="FFFFFF"/>
        </w:rPr>
        <w:t>10.1300/j156v05n02_04</w:t>
      </w:r>
    </w:p>
    <w:p w14:paraId="7898954A" w14:textId="4930555D" w:rsidR="00362996" w:rsidRPr="00BE1FB3" w:rsidRDefault="00D27403" w:rsidP="00EE2CED">
      <w:pPr>
        <w:overflowPunct w:val="0"/>
        <w:autoSpaceDE w:val="0"/>
        <w:autoSpaceDN w:val="0"/>
        <w:adjustRightInd w:val="0"/>
        <w:spacing w:line="360" w:lineRule="exact"/>
        <w:ind w:left="520" w:hangingChars="200" w:hanging="520"/>
        <w:rPr>
          <w:color w:val="000000"/>
          <w:sz w:val="26"/>
          <w:szCs w:val="26"/>
          <w:shd w:val="clear" w:color="auto" w:fill="FFFFFF"/>
        </w:rPr>
      </w:pPr>
      <w:proofErr w:type="spellStart"/>
      <w:r w:rsidRPr="00BE1FB3">
        <w:rPr>
          <w:color w:val="000000"/>
          <w:sz w:val="26"/>
          <w:szCs w:val="26"/>
          <w:shd w:val="clear" w:color="auto" w:fill="FFFFFF"/>
        </w:rPr>
        <w:t>Prorokowski</w:t>
      </w:r>
      <w:proofErr w:type="spellEnd"/>
      <w:r w:rsidRPr="00BE1FB3">
        <w:rPr>
          <w:color w:val="000000"/>
          <w:sz w:val="26"/>
          <w:szCs w:val="26"/>
          <w:shd w:val="clear" w:color="auto" w:fill="FFFFFF"/>
        </w:rPr>
        <w:t>, L. (2014). Is In</w:t>
      </w:r>
      <w:r w:rsidR="00576B77" w:rsidRPr="00BE1FB3">
        <w:rPr>
          <w:color w:val="000000"/>
          <w:sz w:val="26"/>
          <w:szCs w:val="26"/>
          <w:shd w:val="clear" w:color="auto" w:fill="FFFFFF"/>
        </w:rPr>
        <w:t xml:space="preserve">vesting in innovation an effective strategy in times of </w:t>
      </w:r>
      <w:r w:rsidRPr="00BE1FB3">
        <w:rPr>
          <w:color w:val="000000"/>
          <w:sz w:val="26"/>
          <w:szCs w:val="26"/>
          <w:shd w:val="clear" w:color="auto" w:fill="FFFFFF"/>
        </w:rPr>
        <w:t>cri</w:t>
      </w:r>
      <w:r w:rsidR="00173C56" w:rsidRPr="00BE1FB3">
        <w:rPr>
          <w:color w:val="000000"/>
          <w:sz w:val="26"/>
          <w:szCs w:val="26"/>
          <w:shd w:val="clear" w:color="auto" w:fill="FFFFFF"/>
        </w:rPr>
        <w:t xml:space="preserve">sis? Some </w:t>
      </w:r>
      <w:r w:rsidRPr="00BE1FB3">
        <w:rPr>
          <w:color w:val="000000"/>
          <w:sz w:val="26"/>
          <w:szCs w:val="26"/>
          <w:shd w:val="clear" w:color="auto" w:fill="FFFFFF"/>
        </w:rPr>
        <w:t xml:space="preserve">evidence from </w:t>
      </w:r>
      <w:r w:rsidR="00173C56" w:rsidRPr="00BE1FB3">
        <w:rPr>
          <w:color w:val="000000"/>
          <w:sz w:val="26"/>
          <w:szCs w:val="26"/>
          <w:shd w:val="clear" w:color="auto" w:fill="FFFFFF"/>
        </w:rPr>
        <w:t>Poland.</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Innovation</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16</w:t>
      </w:r>
      <w:r w:rsidR="00173C56" w:rsidRPr="00BE1FB3">
        <w:rPr>
          <w:color w:val="000000"/>
          <w:sz w:val="26"/>
          <w:szCs w:val="26"/>
          <w:shd w:val="clear" w:color="auto" w:fill="FFFFFF"/>
        </w:rPr>
        <w:t xml:space="preserve">(1), 32-52.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Pr="00BE1FB3">
        <w:rPr>
          <w:color w:val="000000"/>
          <w:sz w:val="26"/>
          <w:szCs w:val="26"/>
          <w:shd w:val="clear" w:color="auto" w:fill="FFFFFF"/>
        </w:rPr>
        <w:t>10.5172/impp.2014.16.1.32</w:t>
      </w:r>
    </w:p>
    <w:p w14:paraId="60D9057C" w14:textId="198E9E19" w:rsidR="00362996" w:rsidRPr="00BE1FB3" w:rsidRDefault="00D27403" w:rsidP="00EE2CED">
      <w:pPr>
        <w:overflowPunct w:val="0"/>
        <w:autoSpaceDE w:val="0"/>
        <w:autoSpaceDN w:val="0"/>
        <w:adjustRightInd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 xml:space="preserve">Ritchie, B., Bentley, G., </w:t>
      </w:r>
      <w:proofErr w:type="spellStart"/>
      <w:r w:rsidRPr="00BE1FB3">
        <w:rPr>
          <w:color w:val="000000"/>
          <w:sz w:val="26"/>
          <w:szCs w:val="26"/>
          <w:shd w:val="clear" w:color="auto" w:fill="FFFFFF"/>
        </w:rPr>
        <w:t>Koruth</w:t>
      </w:r>
      <w:proofErr w:type="spellEnd"/>
      <w:r w:rsidRPr="00BE1FB3">
        <w:rPr>
          <w:color w:val="000000"/>
          <w:sz w:val="26"/>
          <w:szCs w:val="26"/>
          <w:shd w:val="clear" w:color="auto" w:fill="FFFFFF"/>
        </w:rPr>
        <w:t xml:space="preserve">, T., &amp; Wang, J. (2011). Proactive </w:t>
      </w:r>
      <w:r w:rsidR="00576B77" w:rsidRPr="00BE1FB3">
        <w:rPr>
          <w:color w:val="000000"/>
          <w:sz w:val="26"/>
          <w:szCs w:val="26"/>
          <w:shd w:val="clear" w:color="auto" w:fill="FFFFFF"/>
        </w:rPr>
        <w:t>crisis planning</w:t>
      </w:r>
      <w:r w:rsidRPr="00BE1FB3">
        <w:rPr>
          <w:color w:val="000000"/>
          <w:sz w:val="26"/>
          <w:szCs w:val="26"/>
          <w:shd w:val="clear" w:color="auto" w:fill="FFFFFF"/>
        </w:rPr>
        <w:t xml:space="preserve">: Lessons for </w:t>
      </w:r>
      <w:r w:rsidR="00576B77" w:rsidRPr="00BE1FB3">
        <w:rPr>
          <w:color w:val="000000"/>
          <w:sz w:val="26"/>
          <w:szCs w:val="26"/>
          <w:shd w:val="clear" w:color="auto" w:fill="FFFFFF"/>
        </w:rPr>
        <w:t>the accommodation industry</w:t>
      </w:r>
      <w:r w:rsidRPr="00BE1FB3">
        <w:rPr>
          <w:color w:val="000000"/>
          <w:sz w:val="26"/>
          <w:szCs w:val="26"/>
          <w:shd w:val="clear" w:color="auto" w:fill="FFFFFF"/>
        </w:rPr>
        <w:t>.</w:t>
      </w:r>
      <w:r w:rsidR="00246F45" w:rsidRPr="00BE1FB3">
        <w:rPr>
          <w:color w:val="000000"/>
          <w:sz w:val="26"/>
          <w:szCs w:val="26"/>
          <w:shd w:val="clear" w:color="auto" w:fill="FFFFFF"/>
        </w:rPr>
        <w:t xml:space="preserve"> </w:t>
      </w:r>
      <w:r w:rsidRPr="00BE1FB3">
        <w:rPr>
          <w:i/>
          <w:iCs/>
          <w:color w:val="000000"/>
          <w:sz w:val="26"/>
          <w:szCs w:val="26"/>
          <w:shd w:val="clear" w:color="auto" w:fill="FFFFFF"/>
        </w:rPr>
        <w:t xml:space="preserve">Scandinavian Journal </w:t>
      </w:r>
      <w:r w:rsidR="00984A95" w:rsidRPr="00BE1FB3">
        <w:rPr>
          <w:i/>
          <w:iCs/>
          <w:color w:val="000000"/>
          <w:sz w:val="26"/>
          <w:szCs w:val="26"/>
          <w:shd w:val="clear" w:color="auto" w:fill="FFFFFF"/>
        </w:rPr>
        <w:t>o</w:t>
      </w:r>
      <w:r w:rsidRPr="00BE1FB3">
        <w:rPr>
          <w:i/>
          <w:iCs/>
          <w:color w:val="000000"/>
          <w:sz w:val="26"/>
          <w:szCs w:val="26"/>
          <w:shd w:val="clear" w:color="auto" w:fill="FFFFFF"/>
        </w:rPr>
        <w:t xml:space="preserve">f Hospitality </w:t>
      </w:r>
      <w:r w:rsidR="00984A95" w:rsidRPr="00BE1FB3">
        <w:rPr>
          <w:i/>
          <w:iCs/>
          <w:color w:val="000000"/>
          <w:sz w:val="26"/>
          <w:szCs w:val="26"/>
          <w:shd w:val="clear" w:color="auto" w:fill="FFFFFF"/>
        </w:rPr>
        <w:t>a</w:t>
      </w:r>
      <w:r w:rsidRPr="00BE1FB3">
        <w:rPr>
          <w:i/>
          <w:iCs/>
          <w:color w:val="000000"/>
          <w:sz w:val="26"/>
          <w:szCs w:val="26"/>
          <w:shd w:val="clear" w:color="auto" w:fill="FFFFFF"/>
        </w:rPr>
        <w:t>nd Tourism</w:t>
      </w:r>
      <w:r w:rsidRPr="00BE1FB3">
        <w:rPr>
          <w:color w:val="000000"/>
          <w:sz w:val="26"/>
          <w:szCs w:val="26"/>
          <w:shd w:val="clear" w:color="auto" w:fill="FFFFFF"/>
        </w:rPr>
        <w:t>,</w:t>
      </w:r>
      <w:r w:rsidR="00246F45" w:rsidRPr="00BE1FB3">
        <w:rPr>
          <w:color w:val="000000"/>
          <w:sz w:val="26"/>
          <w:szCs w:val="26"/>
          <w:shd w:val="clear" w:color="auto" w:fill="FFFFFF"/>
        </w:rPr>
        <w:t xml:space="preserve"> </w:t>
      </w:r>
      <w:r w:rsidRPr="00BE1FB3">
        <w:rPr>
          <w:i/>
          <w:iCs/>
          <w:color w:val="000000"/>
          <w:sz w:val="26"/>
          <w:szCs w:val="26"/>
          <w:shd w:val="clear" w:color="auto" w:fill="FFFFFF"/>
        </w:rPr>
        <w:t>11</w:t>
      </w:r>
      <w:r w:rsidRPr="00BE1FB3">
        <w:rPr>
          <w:color w:val="000000"/>
          <w:sz w:val="26"/>
          <w:szCs w:val="26"/>
          <w:shd w:val="clear" w:color="auto" w:fill="FFFFFF"/>
        </w:rPr>
        <w:t xml:space="preserve">(3), 367-386.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Pr="00BE1FB3">
        <w:rPr>
          <w:color w:val="000000"/>
          <w:sz w:val="26"/>
          <w:szCs w:val="26"/>
          <w:shd w:val="clear" w:color="auto" w:fill="FFFFFF"/>
        </w:rPr>
        <w:t>10.1080/15022250.2011.600591</w:t>
      </w:r>
    </w:p>
    <w:p w14:paraId="1E99326A" w14:textId="001D0920" w:rsidR="00362996" w:rsidRPr="00BE1FB3" w:rsidRDefault="00D27403" w:rsidP="00EE2CED">
      <w:pPr>
        <w:overflowPunct w:val="0"/>
        <w:autoSpaceDE w:val="0"/>
        <w:autoSpaceDN w:val="0"/>
        <w:adjustRightInd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 xml:space="preserve">Schuh, A. (2012). Strategy </w:t>
      </w:r>
      <w:r w:rsidR="00576B77" w:rsidRPr="00BE1FB3">
        <w:rPr>
          <w:color w:val="000000"/>
          <w:sz w:val="26"/>
          <w:szCs w:val="26"/>
          <w:shd w:val="clear" w:color="auto" w:fill="FFFFFF"/>
        </w:rPr>
        <w:t>review for central and eastern Europe</w:t>
      </w:r>
      <w:r w:rsidRPr="00BE1FB3">
        <w:rPr>
          <w:color w:val="000000"/>
          <w:sz w:val="26"/>
          <w:szCs w:val="26"/>
          <w:shd w:val="clear" w:color="auto" w:fill="FFFFFF"/>
        </w:rPr>
        <w:t xml:space="preserve">: Strategic </w:t>
      </w:r>
      <w:r w:rsidR="00576B77" w:rsidRPr="00BE1FB3">
        <w:rPr>
          <w:color w:val="000000"/>
          <w:sz w:val="26"/>
          <w:szCs w:val="26"/>
          <w:shd w:val="clear" w:color="auto" w:fill="FFFFFF"/>
        </w:rPr>
        <w:t xml:space="preserve">responses </w:t>
      </w:r>
      <w:r w:rsidRPr="00BE1FB3">
        <w:rPr>
          <w:color w:val="000000"/>
          <w:sz w:val="26"/>
          <w:szCs w:val="26"/>
          <w:shd w:val="clear" w:color="auto" w:fill="FFFFFF"/>
        </w:rPr>
        <w:t>of foreign multinational corporations to the recent economic and financial crisis</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Journal of East-West Business</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18</w:t>
      </w:r>
      <w:r w:rsidR="00173C56" w:rsidRPr="00BE1FB3">
        <w:rPr>
          <w:color w:val="000000"/>
          <w:sz w:val="26"/>
          <w:szCs w:val="26"/>
          <w:shd w:val="clear" w:color="auto" w:fill="FFFFFF"/>
        </w:rPr>
        <w:t xml:space="preserve">(3), 185-207.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00173C56" w:rsidRPr="00BE1FB3">
        <w:rPr>
          <w:color w:val="000000"/>
          <w:sz w:val="26"/>
          <w:szCs w:val="26"/>
          <w:shd w:val="clear" w:color="auto" w:fill="FFFFFF"/>
        </w:rPr>
        <w:t>10.1080/10669868.2012.709221</w:t>
      </w:r>
    </w:p>
    <w:p w14:paraId="761F1EF1" w14:textId="54CA8FDD" w:rsidR="005E52F6" w:rsidRPr="00BE1FB3" w:rsidRDefault="00D27403" w:rsidP="00EE2CED">
      <w:pPr>
        <w:pStyle w:val="aa"/>
        <w:overflowPunct w:val="0"/>
        <w:spacing w:line="360" w:lineRule="exact"/>
        <w:ind w:left="520" w:hangingChars="200" w:hanging="520"/>
        <w:rPr>
          <w:rFonts w:ascii="Times New Roman" w:hAnsi="Times New Roman" w:cs="Times New Roman"/>
          <w:color w:val="000000"/>
          <w:sz w:val="26"/>
          <w:szCs w:val="26"/>
          <w:shd w:val="clear" w:color="auto" w:fill="FFFFFF"/>
          <w:lang w:val="en-GB"/>
        </w:rPr>
      </w:pPr>
      <w:r w:rsidRPr="00BE1FB3">
        <w:rPr>
          <w:rFonts w:ascii="Times New Roman" w:hAnsi="Times New Roman" w:cs="Times New Roman"/>
          <w:color w:val="000000"/>
          <w:sz w:val="26"/>
          <w:szCs w:val="26"/>
          <w:shd w:val="clear" w:color="auto" w:fill="FFFFFF"/>
          <w:lang w:val="en-GB"/>
        </w:rPr>
        <w:t>Steinert, M</w:t>
      </w:r>
      <w:r w:rsidR="00366150" w:rsidRPr="00BE1FB3">
        <w:rPr>
          <w:rFonts w:ascii="Times New Roman" w:hAnsi="Times New Roman" w:cs="Times New Roman"/>
          <w:color w:val="000000"/>
          <w:sz w:val="26"/>
          <w:szCs w:val="26"/>
          <w:shd w:val="clear" w:color="auto" w:fill="FFFFFF"/>
          <w:lang w:val="en-GB"/>
        </w:rPr>
        <w:t>.</w:t>
      </w:r>
      <w:r w:rsidR="00836DFB" w:rsidRPr="00BE1FB3">
        <w:rPr>
          <w:rFonts w:ascii="Times New Roman" w:hAnsi="Times New Roman" w:cs="Times New Roman"/>
          <w:color w:val="000000"/>
          <w:sz w:val="26"/>
          <w:szCs w:val="26"/>
          <w:shd w:val="clear" w:color="auto" w:fill="FFFFFF"/>
          <w:lang w:val="en-GB"/>
        </w:rPr>
        <w:t>,</w:t>
      </w:r>
      <w:r w:rsidRPr="00BE1FB3">
        <w:rPr>
          <w:rFonts w:ascii="Times New Roman" w:hAnsi="Times New Roman" w:cs="Times New Roman"/>
          <w:color w:val="000000"/>
          <w:sz w:val="26"/>
          <w:szCs w:val="26"/>
          <w:shd w:val="clear" w:color="auto" w:fill="FFFFFF"/>
          <w:lang w:val="en-GB"/>
        </w:rPr>
        <w:t xml:space="preserve"> &amp; Crowe, S.</w:t>
      </w:r>
      <w:r w:rsidR="00246F45" w:rsidRPr="00BE1FB3">
        <w:rPr>
          <w:rFonts w:ascii="Times New Roman" w:hAnsi="Times New Roman" w:cs="Times New Roman"/>
          <w:color w:val="000000"/>
          <w:sz w:val="26"/>
          <w:szCs w:val="26"/>
          <w:shd w:val="clear" w:color="auto" w:fill="FFFFFF"/>
          <w:lang w:val="en-GB"/>
        </w:rPr>
        <w:t xml:space="preserve"> </w:t>
      </w:r>
      <w:r w:rsidRPr="00BE1FB3">
        <w:rPr>
          <w:rFonts w:ascii="Times New Roman" w:hAnsi="Times New Roman" w:cs="Times New Roman"/>
          <w:color w:val="000000"/>
          <w:sz w:val="26"/>
          <w:szCs w:val="26"/>
          <w:shd w:val="clear" w:color="auto" w:fill="FFFFFF"/>
          <w:lang w:val="en-GB"/>
        </w:rPr>
        <w:t>(2001)</w:t>
      </w:r>
      <w:r w:rsidR="009A50DF" w:rsidRPr="00BE1FB3">
        <w:rPr>
          <w:rFonts w:ascii="Times New Roman" w:hAnsi="Times New Roman" w:cs="Times New Roman"/>
          <w:color w:val="000000"/>
          <w:sz w:val="26"/>
          <w:szCs w:val="26"/>
          <w:shd w:val="clear" w:color="auto" w:fill="FFFFFF"/>
          <w:lang w:val="en-GB"/>
        </w:rPr>
        <w:t>.</w:t>
      </w:r>
      <w:r w:rsidR="00246F45" w:rsidRPr="00BE1FB3">
        <w:rPr>
          <w:rFonts w:ascii="Times New Roman" w:hAnsi="Times New Roman" w:cs="Times New Roman"/>
          <w:color w:val="000000"/>
          <w:sz w:val="26"/>
          <w:szCs w:val="26"/>
          <w:shd w:val="clear" w:color="auto" w:fill="FFFFFF"/>
          <w:lang w:val="en-GB"/>
        </w:rPr>
        <w:t xml:space="preserve"> </w:t>
      </w:r>
      <w:r w:rsidRPr="00BE1FB3">
        <w:rPr>
          <w:rFonts w:ascii="Times New Roman" w:hAnsi="Times New Roman" w:cs="Times New Roman"/>
          <w:color w:val="000000"/>
          <w:sz w:val="26"/>
          <w:szCs w:val="26"/>
          <w:shd w:val="clear" w:color="auto" w:fill="FFFFFF"/>
          <w:lang w:val="en-GB"/>
        </w:rPr>
        <w:t xml:space="preserve">Global </w:t>
      </w:r>
      <w:r w:rsidR="00EB3382" w:rsidRPr="00BE1FB3">
        <w:rPr>
          <w:rFonts w:ascii="Times New Roman" w:hAnsi="Times New Roman" w:cs="Times New Roman"/>
          <w:color w:val="000000"/>
          <w:sz w:val="26"/>
          <w:szCs w:val="26"/>
          <w:shd w:val="clear" w:color="auto" w:fill="FFFFFF"/>
          <w:lang w:val="en-GB"/>
        </w:rPr>
        <w:t>r</w:t>
      </w:r>
      <w:r w:rsidRPr="00BE1FB3">
        <w:rPr>
          <w:rFonts w:ascii="Times New Roman" w:hAnsi="Times New Roman" w:cs="Times New Roman"/>
          <w:color w:val="000000"/>
          <w:sz w:val="26"/>
          <w:szCs w:val="26"/>
          <w:shd w:val="clear" w:color="auto" w:fill="FFFFFF"/>
          <w:lang w:val="en-GB"/>
        </w:rPr>
        <w:t xml:space="preserve">eal </w:t>
      </w:r>
      <w:r w:rsidR="00EB3382" w:rsidRPr="00BE1FB3">
        <w:rPr>
          <w:rFonts w:ascii="Times New Roman" w:hAnsi="Times New Roman" w:cs="Times New Roman"/>
          <w:color w:val="000000"/>
          <w:sz w:val="26"/>
          <w:szCs w:val="26"/>
          <w:shd w:val="clear" w:color="auto" w:fill="FFFFFF"/>
          <w:lang w:val="en-GB"/>
        </w:rPr>
        <w:t>e</w:t>
      </w:r>
      <w:r w:rsidRPr="00BE1FB3">
        <w:rPr>
          <w:rFonts w:ascii="Times New Roman" w:hAnsi="Times New Roman" w:cs="Times New Roman"/>
          <w:color w:val="000000"/>
          <w:sz w:val="26"/>
          <w:szCs w:val="26"/>
          <w:shd w:val="clear" w:color="auto" w:fill="FFFFFF"/>
          <w:lang w:val="en-GB"/>
        </w:rPr>
        <w:t xml:space="preserve">state </w:t>
      </w:r>
      <w:r w:rsidR="00EB3382" w:rsidRPr="00BE1FB3">
        <w:rPr>
          <w:rFonts w:ascii="Times New Roman" w:hAnsi="Times New Roman" w:cs="Times New Roman"/>
          <w:color w:val="000000"/>
          <w:sz w:val="26"/>
          <w:szCs w:val="26"/>
          <w:shd w:val="clear" w:color="auto" w:fill="FFFFFF"/>
          <w:lang w:val="en-GB"/>
        </w:rPr>
        <w:t>i</w:t>
      </w:r>
      <w:r w:rsidRPr="00BE1FB3">
        <w:rPr>
          <w:rFonts w:ascii="Times New Roman" w:hAnsi="Times New Roman" w:cs="Times New Roman"/>
          <w:color w:val="000000"/>
          <w:sz w:val="26"/>
          <w:szCs w:val="26"/>
          <w:shd w:val="clear" w:color="auto" w:fill="FFFFFF"/>
          <w:lang w:val="en-GB"/>
        </w:rPr>
        <w:t>nvestment: Characteristics, o</w:t>
      </w:r>
      <w:r w:rsidR="00587C55" w:rsidRPr="00BE1FB3">
        <w:rPr>
          <w:rFonts w:ascii="Times New Roman" w:hAnsi="Times New Roman" w:cs="Times New Roman"/>
          <w:color w:val="000000"/>
          <w:sz w:val="26"/>
          <w:szCs w:val="26"/>
          <w:shd w:val="clear" w:color="auto" w:fill="FFFFFF"/>
          <w:lang w:val="en-GB"/>
        </w:rPr>
        <w:t xml:space="preserve">ptimal </w:t>
      </w:r>
      <w:r w:rsidRPr="00BE1FB3">
        <w:rPr>
          <w:rFonts w:ascii="Times New Roman" w:hAnsi="Times New Roman" w:cs="Times New Roman"/>
          <w:color w:val="000000"/>
          <w:sz w:val="26"/>
          <w:szCs w:val="26"/>
          <w:shd w:val="clear" w:color="auto" w:fill="FFFFFF"/>
          <w:lang w:val="en-GB"/>
        </w:rPr>
        <w:t>p</w:t>
      </w:r>
      <w:r w:rsidR="00587C55" w:rsidRPr="00BE1FB3">
        <w:rPr>
          <w:rFonts w:ascii="Times New Roman" w:hAnsi="Times New Roman" w:cs="Times New Roman"/>
          <w:color w:val="000000"/>
          <w:sz w:val="26"/>
          <w:szCs w:val="26"/>
          <w:shd w:val="clear" w:color="auto" w:fill="FFFFFF"/>
          <w:lang w:val="en-GB"/>
        </w:rPr>
        <w:t xml:space="preserve">ortfolio </w:t>
      </w:r>
      <w:r w:rsidRPr="00BE1FB3">
        <w:rPr>
          <w:rFonts w:ascii="Times New Roman" w:hAnsi="Times New Roman" w:cs="Times New Roman"/>
          <w:color w:val="000000"/>
          <w:sz w:val="26"/>
          <w:szCs w:val="26"/>
          <w:shd w:val="clear" w:color="auto" w:fill="FFFFFF"/>
          <w:lang w:val="en-GB"/>
        </w:rPr>
        <w:t>a</w:t>
      </w:r>
      <w:r w:rsidR="00587C55" w:rsidRPr="00BE1FB3">
        <w:rPr>
          <w:rFonts w:ascii="Times New Roman" w:hAnsi="Times New Roman" w:cs="Times New Roman"/>
          <w:color w:val="000000"/>
          <w:sz w:val="26"/>
          <w:szCs w:val="26"/>
          <w:shd w:val="clear" w:color="auto" w:fill="FFFFFF"/>
          <w:lang w:val="en-GB"/>
        </w:rPr>
        <w:t xml:space="preserve">llocation and </w:t>
      </w:r>
      <w:r w:rsidRPr="00BE1FB3">
        <w:rPr>
          <w:rFonts w:ascii="Times New Roman" w:hAnsi="Times New Roman" w:cs="Times New Roman"/>
          <w:color w:val="000000"/>
          <w:sz w:val="26"/>
          <w:szCs w:val="26"/>
          <w:shd w:val="clear" w:color="auto" w:fill="FFFFFF"/>
          <w:lang w:val="en-GB"/>
        </w:rPr>
        <w:t>f</w:t>
      </w:r>
      <w:r w:rsidR="00587C55" w:rsidRPr="00BE1FB3">
        <w:rPr>
          <w:rFonts w:ascii="Times New Roman" w:hAnsi="Times New Roman" w:cs="Times New Roman"/>
          <w:color w:val="000000"/>
          <w:sz w:val="26"/>
          <w:szCs w:val="26"/>
          <w:shd w:val="clear" w:color="auto" w:fill="FFFFFF"/>
          <w:lang w:val="en-GB"/>
        </w:rPr>
        <w:t xml:space="preserve">uture </w:t>
      </w:r>
      <w:r w:rsidRPr="00BE1FB3">
        <w:rPr>
          <w:rFonts w:ascii="Times New Roman" w:hAnsi="Times New Roman" w:cs="Times New Roman"/>
          <w:color w:val="000000"/>
          <w:sz w:val="26"/>
          <w:szCs w:val="26"/>
          <w:shd w:val="clear" w:color="auto" w:fill="FFFFFF"/>
          <w:lang w:val="en-GB"/>
        </w:rPr>
        <w:t>t</w:t>
      </w:r>
      <w:r w:rsidR="00587C55" w:rsidRPr="00BE1FB3">
        <w:rPr>
          <w:rFonts w:ascii="Times New Roman" w:hAnsi="Times New Roman" w:cs="Times New Roman"/>
          <w:color w:val="000000"/>
          <w:sz w:val="26"/>
          <w:szCs w:val="26"/>
          <w:shd w:val="clear" w:color="auto" w:fill="FFFFFF"/>
          <w:lang w:val="en-GB"/>
        </w:rPr>
        <w:t>rends.</w:t>
      </w:r>
      <w:r w:rsidR="00246F45" w:rsidRPr="00BE1FB3">
        <w:rPr>
          <w:rFonts w:ascii="Times New Roman" w:hAnsi="Times New Roman" w:cs="Times New Roman"/>
          <w:color w:val="000000"/>
          <w:sz w:val="26"/>
          <w:szCs w:val="26"/>
          <w:shd w:val="clear" w:color="auto" w:fill="FFFFFF"/>
          <w:lang w:val="en-GB"/>
        </w:rPr>
        <w:t xml:space="preserve"> </w:t>
      </w:r>
      <w:r w:rsidR="00587C55" w:rsidRPr="00BE1FB3">
        <w:rPr>
          <w:rFonts w:ascii="Times New Roman" w:hAnsi="Times New Roman" w:cs="Times New Roman"/>
          <w:i/>
          <w:iCs/>
          <w:color w:val="000000"/>
          <w:sz w:val="26"/>
          <w:szCs w:val="26"/>
          <w:shd w:val="clear" w:color="auto" w:fill="FFFFFF"/>
          <w:lang w:val="en-GB"/>
        </w:rPr>
        <w:t>Pacific Rim Property Research Journal,</w:t>
      </w:r>
      <w:r w:rsidR="00246F45" w:rsidRPr="00BE1FB3">
        <w:rPr>
          <w:rFonts w:ascii="Times New Roman" w:hAnsi="Times New Roman" w:cs="Times New Roman"/>
          <w:i/>
          <w:iCs/>
          <w:color w:val="000000"/>
          <w:sz w:val="26"/>
          <w:szCs w:val="26"/>
          <w:shd w:val="clear" w:color="auto" w:fill="FFFFFF"/>
          <w:lang w:val="en-GB"/>
        </w:rPr>
        <w:t xml:space="preserve"> </w:t>
      </w:r>
      <w:r w:rsidR="00587C55" w:rsidRPr="00BE1FB3">
        <w:rPr>
          <w:rFonts w:ascii="Times New Roman" w:hAnsi="Times New Roman" w:cs="Times New Roman"/>
          <w:i/>
          <w:iCs/>
          <w:color w:val="000000"/>
          <w:sz w:val="26"/>
          <w:szCs w:val="26"/>
          <w:shd w:val="clear" w:color="auto" w:fill="FFFFFF"/>
          <w:lang w:val="en-GB"/>
        </w:rPr>
        <w:t>7</w:t>
      </w:r>
      <w:r w:rsidR="00A54281" w:rsidRPr="00BE1FB3">
        <w:rPr>
          <w:rFonts w:ascii="Times New Roman" w:hAnsi="Times New Roman" w:cs="Times New Roman"/>
          <w:color w:val="000000"/>
          <w:sz w:val="26"/>
          <w:szCs w:val="26"/>
          <w:shd w:val="clear" w:color="auto" w:fill="FFFFFF"/>
          <w:lang w:val="en-GB"/>
        </w:rPr>
        <w:t>(</w:t>
      </w:r>
      <w:r w:rsidR="00587C55" w:rsidRPr="00BE1FB3">
        <w:rPr>
          <w:rFonts w:ascii="Times New Roman" w:hAnsi="Times New Roman" w:cs="Times New Roman"/>
          <w:color w:val="000000"/>
          <w:sz w:val="26"/>
          <w:szCs w:val="26"/>
          <w:shd w:val="clear" w:color="auto" w:fill="FFFFFF"/>
          <w:lang w:val="en-GB"/>
        </w:rPr>
        <w:t>4</w:t>
      </w:r>
      <w:r w:rsidR="00A54281" w:rsidRPr="00BE1FB3">
        <w:rPr>
          <w:rFonts w:ascii="Times New Roman" w:hAnsi="Times New Roman" w:cs="Times New Roman"/>
          <w:color w:val="000000"/>
          <w:sz w:val="26"/>
          <w:szCs w:val="26"/>
          <w:shd w:val="clear" w:color="auto" w:fill="FFFFFF"/>
          <w:lang w:val="en-GB"/>
        </w:rPr>
        <w:t>)</w:t>
      </w:r>
      <w:r w:rsidR="00587C55" w:rsidRPr="00BE1FB3">
        <w:rPr>
          <w:rFonts w:ascii="Times New Roman" w:hAnsi="Times New Roman" w:cs="Times New Roman"/>
          <w:color w:val="000000"/>
          <w:sz w:val="26"/>
          <w:szCs w:val="26"/>
          <w:shd w:val="clear" w:color="auto" w:fill="FFFFFF"/>
          <w:lang w:val="en-GB"/>
        </w:rPr>
        <w:t>,</w:t>
      </w:r>
      <w:r w:rsidR="00246F45" w:rsidRPr="00BE1FB3">
        <w:rPr>
          <w:rFonts w:ascii="Times New Roman" w:hAnsi="Times New Roman" w:cs="Times New Roman"/>
          <w:color w:val="000000"/>
          <w:sz w:val="26"/>
          <w:szCs w:val="26"/>
          <w:shd w:val="clear" w:color="auto" w:fill="FFFFFF"/>
          <w:lang w:val="en-GB"/>
        </w:rPr>
        <w:t xml:space="preserve"> </w:t>
      </w:r>
      <w:r w:rsidR="00587C55" w:rsidRPr="00BE1FB3">
        <w:rPr>
          <w:rFonts w:ascii="Times New Roman" w:hAnsi="Times New Roman" w:cs="Times New Roman"/>
          <w:color w:val="000000"/>
          <w:sz w:val="26"/>
          <w:szCs w:val="26"/>
          <w:shd w:val="clear" w:color="auto" w:fill="FFFFFF"/>
          <w:lang w:val="en-GB"/>
        </w:rPr>
        <w:t>223-239</w:t>
      </w:r>
      <w:r w:rsidRPr="00BE1FB3">
        <w:rPr>
          <w:rFonts w:ascii="Times New Roman" w:hAnsi="Times New Roman" w:cs="Times New Roman"/>
          <w:color w:val="000000"/>
          <w:sz w:val="26"/>
          <w:szCs w:val="26"/>
          <w:shd w:val="clear" w:color="auto" w:fill="FFFFFF"/>
          <w:lang w:val="en-GB"/>
        </w:rPr>
        <w:t>. http://doi.org10.1080/14445921.2001.11104106</w:t>
      </w:r>
    </w:p>
    <w:p w14:paraId="762FCF6B" w14:textId="30A16C7A" w:rsidR="00362996" w:rsidRPr="00BE1FB3" w:rsidRDefault="00B446E2" w:rsidP="00EE2CED">
      <w:pPr>
        <w:overflowPunct w:val="0"/>
        <w:autoSpaceDE w:val="0"/>
        <w:autoSpaceDN w:val="0"/>
        <w:adjustRightInd w:val="0"/>
        <w:spacing w:line="360" w:lineRule="exact"/>
        <w:ind w:left="480" w:hangingChars="200" w:hanging="480"/>
        <w:rPr>
          <w:color w:val="000000"/>
          <w:sz w:val="26"/>
          <w:szCs w:val="26"/>
          <w:shd w:val="clear" w:color="auto" w:fill="FFFFFF"/>
        </w:rPr>
      </w:pPr>
      <w:hyperlink r:id="rId11" w:anchor="!" w:history="1">
        <w:r w:rsidR="00362996" w:rsidRPr="00BE1FB3">
          <w:rPr>
            <w:color w:val="000000"/>
            <w:sz w:val="26"/>
            <w:szCs w:val="26"/>
            <w:shd w:val="clear" w:color="auto" w:fill="FFFFFF"/>
          </w:rPr>
          <w:t>Tanrıvermi</w:t>
        </w:r>
      </w:hyperlink>
      <w:r w:rsidR="00CC415C" w:rsidRPr="00BE1FB3">
        <w:rPr>
          <w:color w:val="000000"/>
          <w:sz w:val="26"/>
          <w:szCs w:val="26"/>
          <w:shd w:val="clear" w:color="auto" w:fill="FFFFFF"/>
        </w:rPr>
        <w:t>s</w:t>
      </w:r>
      <w:r w:rsidR="00362996" w:rsidRPr="00BE1FB3">
        <w:rPr>
          <w:color w:val="000000"/>
          <w:sz w:val="26"/>
          <w:szCs w:val="26"/>
          <w:shd w:val="clear" w:color="auto" w:fill="FFFFFF"/>
        </w:rPr>
        <w:t>, H. (2020).</w:t>
      </w:r>
      <w:r w:rsidR="00246F45" w:rsidRPr="00BE1FB3">
        <w:rPr>
          <w:color w:val="000000"/>
          <w:sz w:val="26"/>
          <w:szCs w:val="26"/>
          <w:shd w:val="clear" w:color="auto" w:fill="FFFFFF"/>
        </w:rPr>
        <w:t xml:space="preserve"> Possible </w:t>
      </w:r>
      <w:r w:rsidR="00576B77" w:rsidRPr="00BE1FB3">
        <w:rPr>
          <w:color w:val="000000"/>
          <w:sz w:val="26"/>
          <w:szCs w:val="26"/>
          <w:shd w:val="clear" w:color="auto" w:fill="FFFFFF"/>
        </w:rPr>
        <w:t xml:space="preserve">impacts of </w:t>
      </w:r>
      <w:r w:rsidR="00EE2CED" w:rsidRPr="00BE1FB3">
        <w:rPr>
          <w:color w:val="000000"/>
          <w:sz w:val="26"/>
          <w:szCs w:val="26"/>
          <w:shd w:val="clear" w:color="auto" w:fill="FFFFFF"/>
        </w:rPr>
        <w:t>C</w:t>
      </w:r>
      <w:r w:rsidR="00576B77" w:rsidRPr="00BE1FB3">
        <w:rPr>
          <w:color w:val="000000"/>
          <w:sz w:val="26"/>
          <w:szCs w:val="26"/>
          <w:shd w:val="clear" w:color="auto" w:fill="FFFFFF"/>
        </w:rPr>
        <w:t xml:space="preserve">ovid-19 outbreak on real estate sector </w:t>
      </w:r>
      <w:r w:rsidR="00D27403" w:rsidRPr="00BE1FB3">
        <w:rPr>
          <w:color w:val="000000"/>
          <w:sz w:val="26"/>
          <w:szCs w:val="26"/>
          <w:shd w:val="clear" w:color="auto" w:fill="FFFFFF"/>
        </w:rPr>
        <w:t>and possible changes to adopt</w:t>
      </w:r>
      <w:r w:rsidR="00173C56" w:rsidRPr="00BE1FB3">
        <w:rPr>
          <w:color w:val="000000"/>
          <w:sz w:val="26"/>
          <w:szCs w:val="26"/>
          <w:shd w:val="clear" w:color="auto" w:fill="FFFFFF"/>
        </w:rPr>
        <w:t xml:space="preserve">: A </w:t>
      </w:r>
      <w:r w:rsidR="00D27403" w:rsidRPr="00BE1FB3">
        <w:rPr>
          <w:color w:val="000000"/>
          <w:sz w:val="26"/>
          <w:szCs w:val="26"/>
          <w:shd w:val="clear" w:color="auto" w:fill="FFFFFF"/>
        </w:rPr>
        <w:t>situation analysis and general assessment on Turkish perspec</w:t>
      </w:r>
      <w:r w:rsidR="00173C56" w:rsidRPr="00BE1FB3">
        <w:rPr>
          <w:color w:val="000000"/>
          <w:sz w:val="26"/>
          <w:szCs w:val="26"/>
          <w:shd w:val="clear" w:color="auto" w:fill="FFFFFF"/>
        </w:rPr>
        <w:t xml:space="preserve">tive. </w:t>
      </w:r>
      <w:hyperlink r:id="rId12" w:tooltip="Go to Journal of Urban Management on ScienceDirect" w:history="1">
        <w:r w:rsidR="00173C56" w:rsidRPr="00BE1FB3">
          <w:rPr>
            <w:i/>
            <w:iCs/>
            <w:color w:val="000000"/>
            <w:sz w:val="26"/>
            <w:szCs w:val="26"/>
            <w:shd w:val="clear" w:color="auto" w:fill="FFFFFF"/>
          </w:rPr>
          <w:t>Journal of Urban Management</w:t>
        </w:r>
      </w:hyperlink>
      <w:r w:rsidR="00CC415C" w:rsidRPr="00BE1FB3">
        <w:rPr>
          <w:i/>
          <w:iCs/>
          <w:color w:val="000000"/>
          <w:sz w:val="26"/>
          <w:szCs w:val="26"/>
          <w:shd w:val="clear" w:color="auto" w:fill="FFFFFF"/>
        </w:rPr>
        <w:t>,</w:t>
      </w:r>
      <w:r w:rsidR="00173C56" w:rsidRPr="00BE1FB3">
        <w:rPr>
          <w:color w:val="000000"/>
          <w:sz w:val="26"/>
          <w:szCs w:val="26"/>
          <w:shd w:val="clear" w:color="auto" w:fill="FFFFFF"/>
        </w:rPr>
        <w:t xml:space="preserve"> </w:t>
      </w:r>
      <w:r w:rsidR="00CC415C" w:rsidRPr="00BE1FB3">
        <w:rPr>
          <w:i/>
          <w:iCs/>
          <w:color w:val="000000"/>
          <w:sz w:val="26"/>
          <w:szCs w:val="26"/>
          <w:shd w:val="clear" w:color="auto" w:fill="FFFFFF"/>
        </w:rPr>
        <w:t>9</w:t>
      </w:r>
      <w:r w:rsidR="00CC415C" w:rsidRPr="00BE1FB3">
        <w:rPr>
          <w:color w:val="000000"/>
          <w:sz w:val="26"/>
          <w:szCs w:val="26"/>
          <w:shd w:val="clear" w:color="auto" w:fill="FFFFFF"/>
        </w:rPr>
        <w:t>(3)</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color w:val="000000"/>
          <w:sz w:val="26"/>
          <w:szCs w:val="26"/>
          <w:shd w:val="clear" w:color="auto" w:fill="FFFFFF"/>
        </w:rPr>
        <w:t>September 2020, 263-269</w:t>
      </w:r>
      <w:r w:rsidR="005B2A41" w:rsidRPr="00BE1FB3">
        <w:rPr>
          <w:color w:val="000000"/>
          <w:sz w:val="26"/>
          <w:szCs w:val="26"/>
          <w:shd w:val="clear" w:color="auto" w:fill="FFFFFF"/>
        </w:rPr>
        <w:t xml:space="preserve">.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005B2A41" w:rsidRPr="00BE1FB3">
        <w:rPr>
          <w:color w:val="000000"/>
          <w:sz w:val="26"/>
          <w:szCs w:val="26"/>
          <w:shd w:val="clear" w:color="auto" w:fill="FFFFFF"/>
        </w:rPr>
        <w:t>10.1016/j.jum.2020.08.005</w:t>
      </w:r>
    </w:p>
    <w:p w14:paraId="059D332D" w14:textId="3BCB5F49" w:rsidR="00A84DE7" w:rsidRPr="00BE1FB3" w:rsidRDefault="00A84DE7" w:rsidP="00EE2CED">
      <w:pPr>
        <w:overflowPunct w:val="0"/>
        <w:autoSpaceDE w:val="0"/>
        <w:autoSpaceDN w:val="0"/>
        <w:adjustRightInd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 xml:space="preserve">Tim, Y., Pan, S. L., </w:t>
      </w:r>
      <w:proofErr w:type="spellStart"/>
      <w:r w:rsidRPr="00BE1FB3">
        <w:rPr>
          <w:color w:val="000000"/>
          <w:sz w:val="26"/>
          <w:szCs w:val="26"/>
          <w:shd w:val="clear" w:color="auto" w:fill="FFFFFF"/>
        </w:rPr>
        <w:t>Ractham</w:t>
      </w:r>
      <w:proofErr w:type="spellEnd"/>
      <w:r w:rsidRPr="00BE1FB3">
        <w:rPr>
          <w:color w:val="000000"/>
          <w:sz w:val="26"/>
          <w:szCs w:val="26"/>
          <w:shd w:val="clear" w:color="auto" w:fill="FFFFFF"/>
        </w:rPr>
        <w:t>, P.</w:t>
      </w:r>
      <w:r w:rsidR="00FD252D" w:rsidRPr="00BE1FB3">
        <w:rPr>
          <w:color w:val="000000"/>
          <w:sz w:val="26"/>
          <w:szCs w:val="26"/>
          <w:shd w:val="clear" w:color="auto" w:fill="FFFFFF"/>
        </w:rPr>
        <w:t>,</w:t>
      </w:r>
      <w:r w:rsidRPr="00BE1FB3">
        <w:rPr>
          <w:color w:val="000000"/>
          <w:sz w:val="26"/>
          <w:szCs w:val="26"/>
          <w:shd w:val="clear" w:color="auto" w:fill="FFFFFF"/>
        </w:rPr>
        <w:t xml:space="preserve"> &amp; </w:t>
      </w:r>
      <w:proofErr w:type="spellStart"/>
      <w:r w:rsidRPr="00BE1FB3">
        <w:rPr>
          <w:color w:val="000000"/>
          <w:sz w:val="26"/>
          <w:szCs w:val="26"/>
          <w:shd w:val="clear" w:color="auto" w:fill="FFFFFF"/>
        </w:rPr>
        <w:t>Kaewkitipong</w:t>
      </w:r>
      <w:proofErr w:type="spellEnd"/>
      <w:r w:rsidRPr="00BE1FB3">
        <w:rPr>
          <w:color w:val="000000"/>
          <w:sz w:val="26"/>
          <w:szCs w:val="26"/>
          <w:shd w:val="clear" w:color="auto" w:fill="FFFFFF"/>
        </w:rPr>
        <w:t>, L. (2017)</w:t>
      </w:r>
      <w:r w:rsidR="00D34D05" w:rsidRPr="00BE1FB3">
        <w:rPr>
          <w:color w:val="000000"/>
          <w:sz w:val="26"/>
          <w:szCs w:val="26"/>
          <w:shd w:val="clear" w:color="auto" w:fill="FFFFFF"/>
        </w:rPr>
        <w:t>.</w:t>
      </w:r>
      <w:r w:rsidRPr="00BE1FB3">
        <w:rPr>
          <w:color w:val="000000"/>
          <w:sz w:val="26"/>
          <w:szCs w:val="26"/>
          <w:shd w:val="clear" w:color="auto" w:fill="FFFFFF"/>
        </w:rPr>
        <w:t xml:space="preserve"> </w:t>
      </w:r>
      <w:r w:rsidR="00D34D05" w:rsidRPr="00BE1FB3">
        <w:rPr>
          <w:color w:val="000000"/>
          <w:sz w:val="26"/>
          <w:szCs w:val="26"/>
          <w:shd w:val="clear" w:color="auto" w:fill="FFFFFF"/>
        </w:rPr>
        <w:t>D</w:t>
      </w:r>
      <w:r w:rsidRPr="00BE1FB3">
        <w:rPr>
          <w:color w:val="000000"/>
          <w:sz w:val="26"/>
          <w:szCs w:val="26"/>
          <w:shd w:val="clear" w:color="auto" w:fill="FFFFFF"/>
        </w:rPr>
        <w:t>igitally enabled disaster response: The Emergence of social media as boundary objects in a flooding disaster</w:t>
      </w:r>
      <w:r w:rsidR="00246F45" w:rsidRPr="00BE1FB3">
        <w:rPr>
          <w:color w:val="000000"/>
          <w:sz w:val="26"/>
          <w:szCs w:val="26"/>
          <w:shd w:val="clear" w:color="auto" w:fill="FFFFFF"/>
        </w:rPr>
        <w:t>.</w:t>
      </w:r>
      <w:r w:rsidRPr="00BE1FB3">
        <w:rPr>
          <w:color w:val="000000"/>
          <w:sz w:val="26"/>
          <w:szCs w:val="26"/>
          <w:shd w:val="clear" w:color="auto" w:fill="FFFFFF"/>
        </w:rPr>
        <w:t xml:space="preserve"> </w:t>
      </w:r>
      <w:r w:rsidRPr="00BE1FB3">
        <w:rPr>
          <w:i/>
          <w:iCs/>
          <w:color w:val="000000"/>
          <w:sz w:val="26"/>
          <w:szCs w:val="26"/>
          <w:shd w:val="clear" w:color="auto" w:fill="FFFFFF"/>
        </w:rPr>
        <w:t>Information System Journal, 27</w:t>
      </w:r>
      <w:r w:rsidRPr="00BE1FB3">
        <w:rPr>
          <w:color w:val="000000"/>
          <w:sz w:val="26"/>
          <w:szCs w:val="26"/>
          <w:shd w:val="clear" w:color="auto" w:fill="FFFFFF"/>
        </w:rPr>
        <w:t xml:space="preserve">(2), 197-232. </w:t>
      </w:r>
      <w:hyperlink r:id="rId13" w:history="1">
        <w:r w:rsidR="00BC5984" w:rsidRPr="00BE1FB3">
          <w:rPr>
            <w:rStyle w:val="af"/>
            <w:sz w:val="26"/>
            <w:szCs w:val="26"/>
            <w:shd w:val="clear" w:color="auto" w:fill="FFFFFF"/>
          </w:rPr>
          <w:t xml:space="preserve"> https://doi.org/</w:t>
        </w:r>
        <w:r w:rsidR="00BC5984" w:rsidRPr="00BE1FB3">
          <w:rPr>
            <w:rStyle w:val="af"/>
            <w:sz w:val="26"/>
            <w:szCs w:val="26"/>
          </w:rPr>
          <w:t>/10.1111/isj.12114</w:t>
        </w:r>
      </w:hyperlink>
    </w:p>
    <w:p w14:paraId="00C7505C" w14:textId="7E6A40D2" w:rsidR="00ED25C6" w:rsidRPr="00BE1FB3" w:rsidRDefault="006A1857" w:rsidP="00EE2CED">
      <w:pPr>
        <w:overflowPunct w:val="0"/>
        <w:autoSpaceDE w:val="0"/>
        <w:autoSpaceDN w:val="0"/>
        <w:adjustRightInd w:val="0"/>
        <w:spacing w:line="360" w:lineRule="exact"/>
        <w:ind w:left="520" w:hangingChars="200" w:hanging="520"/>
        <w:rPr>
          <w:rFonts w:eastAsia="新細明體"/>
          <w:color w:val="000000"/>
          <w:sz w:val="26"/>
          <w:szCs w:val="26"/>
          <w:shd w:val="clear" w:color="auto" w:fill="FFFFFF"/>
          <w:lang w:eastAsia="zh-TW"/>
        </w:rPr>
      </w:pPr>
      <w:proofErr w:type="spellStart"/>
      <w:r w:rsidRPr="00BE1FB3">
        <w:rPr>
          <w:color w:val="000000"/>
          <w:sz w:val="26"/>
          <w:szCs w:val="26"/>
          <w:shd w:val="clear" w:color="auto" w:fill="FFFFFF"/>
        </w:rPr>
        <w:t>Vanichvatana</w:t>
      </w:r>
      <w:proofErr w:type="spellEnd"/>
      <w:r w:rsidRPr="00BE1FB3">
        <w:rPr>
          <w:color w:val="000000"/>
          <w:sz w:val="26"/>
          <w:szCs w:val="26"/>
          <w:shd w:val="clear" w:color="auto" w:fill="FFFFFF"/>
        </w:rPr>
        <w:t>, S. (2010</w:t>
      </w:r>
      <w:r w:rsidR="007368EE" w:rsidRPr="00BE1FB3">
        <w:rPr>
          <w:color w:val="000000"/>
          <w:sz w:val="26"/>
          <w:szCs w:val="26"/>
          <w:shd w:val="clear" w:color="auto" w:fill="FFFFFF"/>
        </w:rPr>
        <w:t>, June 23-26</w:t>
      </w:r>
      <w:r w:rsidRPr="00BE1FB3">
        <w:rPr>
          <w:color w:val="000000"/>
          <w:sz w:val="26"/>
          <w:szCs w:val="26"/>
          <w:shd w:val="clear" w:color="auto" w:fill="FFFFFF"/>
        </w:rPr>
        <w:t xml:space="preserve">). </w:t>
      </w:r>
      <w:r w:rsidRPr="00BE1FB3">
        <w:rPr>
          <w:i/>
          <w:color w:val="000000"/>
          <w:sz w:val="26"/>
          <w:szCs w:val="26"/>
          <w:shd w:val="clear" w:color="auto" w:fill="FFFFFF"/>
        </w:rPr>
        <w:t>Employment adjustment strategy for a property development company during economic crisis</w:t>
      </w:r>
      <w:r w:rsidRPr="00BE1FB3">
        <w:rPr>
          <w:color w:val="000000"/>
          <w:sz w:val="26"/>
          <w:szCs w:val="26"/>
          <w:shd w:val="clear" w:color="auto" w:fill="FFFFFF"/>
        </w:rPr>
        <w:t>.</w:t>
      </w:r>
      <w:r w:rsidR="00246F45" w:rsidRPr="00BE1FB3">
        <w:rPr>
          <w:color w:val="000000"/>
          <w:sz w:val="26"/>
          <w:szCs w:val="26"/>
          <w:shd w:val="clear" w:color="auto" w:fill="FFFFFF"/>
        </w:rPr>
        <w:t xml:space="preserve"> </w:t>
      </w:r>
      <w:r w:rsidRPr="00BE1FB3">
        <w:rPr>
          <w:color w:val="000000"/>
          <w:sz w:val="26"/>
          <w:szCs w:val="26"/>
          <w:shd w:val="clear" w:color="auto" w:fill="FFFFFF"/>
        </w:rPr>
        <w:t xml:space="preserve">European Real Estate Society 2010 </w:t>
      </w:r>
      <w:r w:rsidR="00246F45" w:rsidRPr="00BE1FB3">
        <w:rPr>
          <w:color w:val="000000"/>
          <w:sz w:val="26"/>
          <w:szCs w:val="26"/>
          <w:shd w:val="clear" w:color="auto" w:fill="FFFFFF"/>
        </w:rPr>
        <w:t>C</w:t>
      </w:r>
      <w:r w:rsidRPr="00BE1FB3">
        <w:rPr>
          <w:color w:val="000000"/>
          <w:sz w:val="26"/>
          <w:szCs w:val="26"/>
          <w:shd w:val="clear" w:color="auto" w:fill="FFFFFF"/>
        </w:rPr>
        <w:t>onference, Milan, Italy</w:t>
      </w:r>
      <w:r w:rsidR="00246F45" w:rsidRPr="00BE1FB3">
        <w:rPr>
          <w:rFonts w:eastAsia="新細明體"/>
          <w:color w:val="000000"/>
          <w:sz w:val="26"/>
          <w:szCs w:val="26"/>
          <w:shd w:val="clear" w:color="auto" w:fill="FFFFFF"/>
          <w:lang w:eastAsia="zh-TW"/>
        </w:rPr>
        <w:t>.</w:t>
      </w:r>
    </w:p>
    <w:p w14:paraId="22E34A35" w14:textId="423B4157" w:rsidR="00362996" w:rsidRPr="00BE1FB3" w:rsidRDefault="00D27403" w:rsidP="00EE2CED">
      <w:pPr>
        <w:overflowPunct w:val="0"/>
        <w:autoSpaceDE w:val="0"/>
        <w:autoSpaceDN w:val="0"/>
        <w:adjustRightInd w:val="0"/>
        <w:spacing w:line="360" w:lineRule="exact"/>
        <w:ind w:left="520" w:hangingChars="200" w:hanging="520"/>
        <w:rPr>
          <w:i/>
          <w:iCs/>
          <w:color w:val="000000"/>
          <w:sz w:val="26"/>
          <w:szCs w:val="26"/>
          <w:shd w:val="clear" w:color="auto" w:fill="FFFFFF"/>
        </w:rPr>
      </w:pPr>
      <w:proofErr w:type="spellStart"/>
      <w:r w:rsidRPr="00BE1FB3">
        <w:rPr>
          <w:color w:val="000000"/>
          <w:sz w:val="26"/>
          <w:szCs w:val="26"/>
          <w:shd w:val="clear" w:color="auto" w:fill="FFFFFF"/>
        </w:rPr>
        <w:t>Vanichvatana</w:t>
      </w:r>
      <w:proofErr w:type="spellEnd"/>
      <w:r w:rsidRPr="00BE1FB3">
        <w:rPr>
          <w:color w:val="000000"/>
          <w:sz w:val="26"/>
          <w:szCs w:val="26"/>
          <w:shd w:val="clear" w:color="auto" w:fill="FFFFFF"/>
        </w:rPr>
        <w:t>, S. (2015</w:t>
      </w:r>
      <w:r w:rsidR="007368EE" w:rsidRPr="00BE1FB3">
        <w:rPr>
          <w:color w:val="000000"/>
          <w:sz w:val="26"/>
          <w:szCs w:val="26"/>
          <w:shd w:val="clear" w:color="auto" w:fill="FFFFFF"/>
        </w:rPr>
        <w:t>, Jan 18-21</w:t>
      </w:r>
      <w:r w:rsidRPr="00BE1FB3">
        <w:rPr>
          <w:color w:val="000000"/>
          <w:sz w:val="26"/>
          <w:szCs w:val="26"/>
          <w:shd w:val="clear" w:color="auto" w:fill="FFFFFF"/>
        </w:rPr>
        <w:t xml:space="preserve">). </w:t>
      </w:r>
      <w:r w:rsidRPr="00BE1FB3">
        <w:rPr>
          <w:i/>
          <w:color w:val="000000"/>
          <w:sz w:val="26"/>
          <w:szCs w:val="26"/>
          <w:shd w:val="clear" w:color="auto" w:fill="FFFFFF"/>
        </w:rPr>
        <w:t xml:space="preserve">Perception of </w:t>
      </w:r>
      <w:r w:rsidR="00576B77" w:rsidRPr="00BE1FB3">
        <w:rPr>
          <w:i/>
          <w:color w:val="000000"/>
          <w:sz w:val="26"/>
          <w:szCs w:val="26"/>
          <w:shd w:val="clear" w:color="auto" w:fill="FFFFFF"/>
        </w:rPr>
        <w:t>credibility towards stakeholders</w:t>
      </w:r>
      <w:r w:rsidRPr="00BE1FB3">
        <w:rPr>
          <w:i/>
          <w:color w:val="000000"/>
          <w:sz w:val="26"/>
          <w:szCs w:val="26"/>
          <w:shd w:val="clear" w:color="auto" w:fill="FFFFFF"/>
        </w:rPr>
        <w:t>: Views of property developers during economic crisi</w:t>
      </w:r>
      <w:r w:rsidR="00173C56" w:rsidRPr="00BE1FB3">
        <w:rPr>
          <w:i/>
          <w:color w:val="000000"/>
          <w:sz w:val="26"/>
          <w:szCs w:val="26"/>
          <w:shd w:val="clear" w:color="auto" w:fill="FFFFFF"/>
        </w:rPr>
        <w:t>s.</w:t>
      </w:r>
      <w:r w:rsidR="00246F45" w:rsidRPr="00BE1FB3">
        <w:rPr>
          <w:color w:val="000000"/>
          <w:sz w:val="26"/>
          <w:szCs w:val="26"/>
          <w:shd w:val="clear" w:color="auto" w:fill="FFFFFF"/>
        </w:rPr>
        <w:t xml:space="preserve"> </w:t>
      </w:r>
      <w:r w:rsidR="00173C56" w:rsidRPr="00BE1FB3">
        <w:rPr>
          <w:iCs/>
          <w:color w:val="000000"/>
          <w:sz w:val="26"/>
          <w:szCs w:val="26"/>
          <w:shd w:val="clear" w:color="auto" w:fill="FFFFFF"/>
        </w:rPr>
        <w:t>21</w:t>
      </w:r>
      <w:r w:rsidR="00173C56" w:rsidRPr="00BE1FB3">
        <w:rPr>
          <w:iCs/>
          <w:color w:val="000000"/>
          <w:sz w:val="26"/>
          <w:szCs w:val="26"/>
          <w:shd w:val="clear" w:color="auto" w:fill="FFFFFF"/>
          <w:vertAlign w:val="superscript"/>
        </w:rPr>
        <w:t>st</w:t>
      </w:r>
      <w:r w:rsidR="00173C56" w:rsidRPr="00BE1FB3">
        <w:rPr>
          <w:iCs/>
          <w:color w:val="000000"/>
          <w:sz w:val="26"/>
          <w:szCs w:val="26"/>
          <w:shd w:val="clear" w:color="auto" w:fill="FFFFFF"/>
        </w:rPr>
        <w:t xml:space="preserve"> Annual Pacific-Rim Real Estate Society Conference Kuala Lumpur</w:t>
      </w:r>
      <w:r w:rsidR="00173C56" w:rsidRPr="00BE1FB3">
        <w:rPr>
          <w:color w:val="000000"/>
          <w:sz w:val="26"/>
          <w:szCs w:val="26"/>
          <w:shd w:val="clear" w:color="auto" w:fill="FFFFFF"/>
        </w:rPr>
        <w:t>, Malaysia.</w:t>
      </w:r>
    </w:p>
    <w:p w14:paraId="1EEFD877" w14:textId="14015153" w:rsidR="00362996" w:rsidRPr="00BE1FB3" w:rsidRDefault="00D27403" w:rsidP="00EE2CED">
      <w:pPr>
        <w:overflowPunct w:val="0"/>
        <w:autoSpaceDE w:val="0"/>
        <w:autoSpaceDN w:val="0"/>
        <w:adjustRightInd w:val="0"/>
        <w:spacing w:line="360" w:lineRule="exact"/>
        <w:ind w:left="520" w:hangingChars="200" w:hanging="520"/>
        <w:rPr>
          <w:color w:val="000000"/>
          <w:sz w:val="26"/>
          <w:szCs w:val="26"/>
          <w:shd w:val="clear" w:color="auto" w:fill="FFFFFF"/>
        </w:rPr>
      </w:pPr>
      <w:proofErr w:type="spellStart"/>
      <w:r w:rsidRPr="00BE1FB3">
        <w:rPr>
          <w:color w:val="000000"/>
          <w:sz w:val="26"/>
          <w:szCs w:val="26"/>
          <w:shd w:val="clear" w:color="auto" w:fill="FFFFFF"/>
        </w:rPr>
        <w:t>Vanichvatana</w:t>
      </w:r>
      <w:proofErr w:type="spellEnd"/>
      <w:r w:rsidRPr="00BE1FB3">
        <w:rPr>
          <w:color w:val="000000"/>
          <w:sz w:val="26"/>
          <w:szCs w:val="26"/>
          <w:shd w:val="clear" w:color="auto" w:fill="FFFFFF"/>
        </w:rPr>
        <w:t xml:space="preserve">, S., &amp; </w:t>
      </w:r>
      <w:proofErr w:type="spellStart"/>
      <w:r w:rsidRPr="00BE1FB3">
        <w:rPr>
          <w:color w:val="000000"/>
          <w:sz w:val="26"/>
          <w:szCs w:val="26"/>
          <w:shd w:val="clear" w:color="auto" w:fill="FFFFFF"/>
        </w:rPr>
        <w:t>Pu</w:t>
      </w:r>
      <w:r w:rsidR="007F066A" w:rsidRPr="00BE1FB3">
        <w:rPr>
          <w:color w:val="000000"/>
          <w:sz w:val="26"/>
          <w:szCs w:val="26"/>
          <w:shd w:val="clear" w:color="auto" w:fill="FFFFFF"/>
        </w:rPr>
        <w:t>e</w:t>
      </w:r>
      <w:r w:rsidRPr="00BE1FB3">
        <w:rPr>
          <w:color w:val="000000"/>
          <w:sz w:val="26"/>
          <w:szCs w:val="26"/>
          <w:shd w:val="clear" w:color="auto" w:fill="FFFFFF"/>
        </w:rPr>
        <w:t>ngchuer</w:t>
      </w:r>
      <w:proofErr w:type="spellEnd"/>
      <w:r w:rsidRPr="00BE1FB3">
        <w:rPr>
          <w:color w:val="000000"/>
          <w:sz w:val="26"/>
          <w:szCs w:val="26"/>
          <w:shd w:val="clear" w:color="auto" w:fill="FFFFFF"/>
        </w:rPr>
        <w:t>, A. (20</w:t>
      </w:r>
      <w:r w:rsidR="006A1857" w:rsidRPr="00BE1FB3">
        <w:rPr>
          <w:color w:val="000000"/>
          <w:sz w:val="26"/>
          <w:szCs w:val="26"/>
          <w:shd w:val="clear" w:color="auto" w:fill="FFFFFF"/>
        </w:rPr>
        <w:t>15</w:t>
      </w:r>
      <w:r w:rsidRPr="00BE1FB3">
        <w:rPr>
          <w:color w:val="000000"/>
          <w:sz w:val="26"/>
          <w:szCs w:val="26"/>
          <w:shd w:val="clear" w:color="auto" w:fill="FFFFFF"/>
        </w:rPr>
        <w:t xml:space="preserve">). Capital </w:t>
      </w:r>
      <w:r w:rsidR="00576B77" w:rsidRPr="00BE1FB3">
        <w:rPr>
          <w:color w:val="000000"/>
          <w:sz w:val="26"/>
          <w:szCs w:val="26"/>
          <w:shd w:val="clear" w:color="auto" w:fill="FFFFFF"/>
        </w:rPr>
        <w:t xml:space="preserve">strategies for survival for a </w:t>
      </w:r>
      <w:r w:rsidRPr="00BE1FB3">
        <w:rPr>
          <w:color w:val="000000"/>
          <w:sz w:val="26"/>
          <w:szCs w:val="26"/>
          <w:shd w:val="clear" w:color="auto" w:fill="FFFFFF"/>
        </w:rPr>
        <w:t>property development company during an economic crisis</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 xml:space="preserve">Pacific Rim </w:t>
      </w:r>
      <w:r w:rsidRPr="00BE1FB3">
        <w:rPr>
          <w:i/>
          <w:iCs/>
          <w:color w:val="000000"/>
          <w:sz w:val="26"/>
          <w:szCs w:val="26"/>
          <w:shd w:val="clear" w:color="auto" w:fill="FFFFFF"/>
        </w:rPr>
        <w:t xml:space="preserve">Property </w:t>
      </w:r>
      <w:r w:rsidRPr="00BE1FB3">
        <w:rPr>
          <w:i/>
          <w:iCs/>
          <w:color w:val="000000"/>
          <w:sz w:val="26"/>
          <w:szCs w:val="26"/>
          <w:shd w:val="clear" w:color="auto" w:fill="FFFFFF"/>
        </w:rPr>
        <w:lastRenderedPageBreak/>
        <w:t>Research Journal</w:t>
      </w:r>
      <w:r w:rsidRPr="00BE1FB3">
        <w:rPr>
          <w:color w:val="000000"/>
          <w:sz w:val="26"/>
          <w:szCs w:val="26"/>
          <w:shd w:val="clear" w:color="auto" w:fill="FFFFFF"/>
        </w:rPr>
        <w:t>,</w:t>
      </w:r>
      <w:r w:rsidR="00246F45" w:rsidRPr="00BE1FB3">
        <w:rPr>
          <w:color w:val="000000"/>
          <w:sz w:val="26"/>
          <w:szCs w:val="26"/>
          <w:shd w:val="clear" w:color="auto" w:fill="FFFFFF"/>
        </w:rPr>
        <w:t xml:space="preserve"> </w:t>
      </w:r>
      <w:r w:rsidRPr="00BE1FB3">
        <w:rPr>
          <w:i/>
          <w:iCs/>
          <w:color w:val="000000"/>
          <w:sz w:val="26"/>
          <w:szCs w:val="26"/>
          <w:shd w:val="clear" w:color="auto" w:fill="FFFFFF"/>
        </w:rPr>
        <w:t>15</w:t>
      </w:r>
      <w:r w:rsidRPr="00BE1FB3">
        <w:rPr>
          <w:color w:val="000000"/>
          <w:sz w:val="26"/>
          <w:szCs w:val="26"/>
          <w:shd w:val="clear" w:color="auto" w:fill="FFFFFF"/>
        </w:rPr>
        <w:t xml:space="preserve">(4), 378-397.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Pr="00BE1FB3">
        <w:rPr>
          <w:color w:val="000000"/>
          <w:sz w:val="26"/>
          <w:szCs w:val="26"/>
          <w:shd w:val="clear" w:color="auto" w:fill="FFFFFF"/>
        </w:rPr>
        <w:t>10.1080/14445921.2009.11104287</w:t>
      </w:r>
    </w:p>
    <w:p w14:paraId="56207196" w14:textId="37666F6C" w:rsidR="00362996" w:rsidRPr="00BE1FB3" w:rsidRDefault="00D27403" w:rsidP="00EE2CED">
      <w:pPr>
        <w:overflowPunct w:val="0"/>
        <w:autoSpaceDE w:val="0"/>
        <w:autoSpaceDN w:val="0"/>
        <w:adjustRightInd w:val="0"/>
        <w:spacing w:line="360" w:lineRule="exact"/>
        <w:ind w:left="520" w:hangingChars="200" w:hanging="520"/>
        <w:rPr>
          <w:sz w:val="26"/>
          <w:szCs w:val="26"/>
          <w:shd w:val="clear" w:color="auto" w:fill="FFFFFF"/>
        </w:rPr>
      </w:pPr>
      <w:r w:rsidRPr="00BE1FB3">
        <w:rPr>
          <w:color w:val="000000"/>
          <w:sz w:val="26"/>
          <w:szCs w:val="26"/>
          <w:shd w:val="clear" w:color="auto" w:fill="FFFFFF"/>
        </w:rPr>
        <w:t xml:space="preserve">Vargo, J., &amp; Seville, E. (2011). Crisis </w:t>
      </w:r>
      <w:r w:rsidR="00576B77" w:rsidRPr="00BE1FB3">
        <w:rPr>
          <w:color w:val="000000"/>
          <w:sz w:val="26"/>
          <w:szCs w:val="26"/>
          <w:shd w:val="clear" w:color="auto" w:fill="FFFFFF"/>
        </w:rPr>
        <w:t xml:space="preserve">strategic planning for </w:t>
      </w:r>
      <w:r w:rsidRPr="00BE1FB3">
        <w:rPr>
          <w:color w:val="000000"/>
          <w:sz w:val="26"/>
          <w:szCs w:val="26"/>
          <w:shd w:val="clear" w:color="auto" w:fill="FFFFFF"/>
        </w:rPr>
        <w:t>S</w:t>
      </w:r>
      <w:r w:rsidR="00984A95" w:rsidRPr="00BE1FB3">
        <w:rPr>
          <w:color w:val="000000"/>
          <w:sz w:val="26"/>
          <w:szCs w:val="26"/>
          <w:shd w:val="clear" w:color="auto" w:fill="FFFFFF"/>
        </w:rPr>
        <w:t>ME</w:t>
      </w:r>
      <w:r w:rsidRPr="00BE1FB3">
        <w:rPr>
          <w:color w:val="000000"/>
          <w:sz w:val="26"/>
          <w:szCs w:val="26"/>
          <w:shd w:val="clear" w:color="auto" w:fill="FFFFFF"/>
        </w:rPr>
        <w:t xml:space="preserve">s: Finding </w:t>
      </w:r>
      <w:r w:rsidR="00576B77" w:rsidRPr="00BE1FB3">
        <w:rPr>
          <w:color w:val="000000"/>
          <w:sz w:val="26"/>
          <w:szCs w:val="26"/>
          <w:shd w:val="clear" w:color="auto" w:fill="FFFFFF"/>
        </w:rPr>
        <w:t xml:space="preserve">the silver </w:t>
      </w:r>
      <w:r w:rsidRPr="00BE1FB3">
        <w:rPr>
          <w:color w:val="000000"/>
          <w:sz w:val="26"/>
          <w:szCs w:val="26"/>
          <w:shd w:val="clear" w:color="auto" w:fill="FFFFFF"/>
        </w:rPr>
        <w:t>lin</w:t>
      </w:r>
      <w:r w:rsidR="00173C56" w:rsidRPr="00BE1FB3">
        <w:rPr>
          <w:color w:val="000000"/>
          <w:sz w:val="26"/>
          <w:szCs w:val="26"/>
          <w:shd w:val="clear" w:color="auto" w:fill="FFFFFF"/>
        </w:rPr>
        <w:t>ing.</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International Journal of Production Research</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49</w:t>
      </w:r>
      <w:r w:rsidR="00173C56" w:rsidRPr="00BE1FB3">
        <w:rPr>
          <w:color w:val="000000"/>
          <w:sz w:val="26"/>
          <w:szCs w:val="26"/>
          <w:shd w:val="clear" w:color="auto" w:fill="FFFFFF"/>
        </w:rPr>
        <w:t xml:space="preserve">(18), 5619-5635. </w:t>
      </w:r>
      <w:r w:rsidR="005922A2" w:rsidRPr="00BE1FB3">
        <w:rPr>
          <w:sz w:val="26"/>
          <w:szCs w:val="26"/>
          <w:shd w:val="clear" w:color="auto" w:fill="FFFFFF"/>
        </w:rPr>
        <w:t>http</w:t>
      </w:r>
      <w:r w:rsidR="00BC5984" w:rsidRPr="00BE1FB3">
        <w:rPr>
          <w:sz w:val="26"/>
          <w:szCs w:val="26"/>
          <w:shd w:val="clear" w:color="auto" w:fill="FFFFFF"/>
        </w:rPr>
        <w:t>s</w:t>
      </w:r>
      <w:r w:rsidR="005922A2" w:rsidRPr="00BE1FB3">
        <w:rPr>
          <w:sz w:val="26"/>
          <w:szCs w:val="26"/>
          <w:shd w:val="clear" w:color="auto" w:fill="FFFFFF"/>
        </w:rPr>
        <w:t>://doi.org/</w:t>
      </w:r>
      <w:r w:rsidR="00173C56" w:rsidRPr="00BE1FB3">
        <w:rPr>
          <w:sz w:val="26"/>
          <w:szCs w:val="26"/>
          <w:shd w:val="clear" w:color="auto" w:fill="FFFFFF"/>
        </w:rPr>
        <w:t>10.1080/00207543.2011.563902</w:t>
      </w:r>
    </w:p>
    <w:p w14:paraId="355B5C94" w14:textId="281AD843" w:rsidR="003A239C" w:rsidRPr="00BE1FB3" w:rsidRDefault="00D27403" w:rsidP="00EE2CED">
      <w:pPr>
        <w:overflowPunct w:val="0"/>
        <w:autoSpaceDE w:val="0"/>
        <w:autoSpaceDN w:val="0"/>
        <w:adjustRightInd w:val="0"/>
        <w:spacing w:line="360" w:lineRule="exact"/>
        <w:ind w:left="520" w:hangingChars="200" w:hanging="520"/>
        <w:rPr>
          <w:color w:val="000000"/>
          <w:sz w:val="26"/>
          <w:szCs w:val="26"/>
          <w:shd w:val="clear" w:color="auto" w:fill="FFFFFF"/>
        </w:rPr>
      </w:pPr>
      <w:r w:rsidRPr="00BE1FB3">
        <w:rPr>
          <w:sz w:val="26"/>
          <w:szCs w:val="26"/>
          <w:shd w:val="clear" w:color="auto" w:fill="FFFFFF"/>
        </w:rPr>
        <w:t xml:space="preserve">Verwey, P., Crystal, A., &amp; Bloom, E. (2002). Chaos </w:t>
      </w:r>
      <w:r w:rsidR="00576B77" w:rsidRPr="00BE1FB3">
        <w:rPr>
          <w:sz w:val="26"/>
          <w:szCs w:val="26"/>
          <w:shd w:val="clear" w:color="auto" w:fill="FFFFFF"/>
        </w:rPr>
        <w:t>and c</w:t>
      </w:r>
      <w:r w:rsidRPr="00BE1FB3">
        <w:rPr>
          <w:sz w:val="26"/>
          <w:szCs w:val="26"/>
          <w:shd w:val="clear" w:color="auto" w:fill="FFFFFF"/>
        </w:rPr>
        <w:t xml:space="preserve">risis: The </w:t>
      </w:r>
      <w:r w:rsidR="00946B7F" w:rsidRPr="00BE1FB3">
        <w:rPr>
          <w:sz w:val="26"/>
          <w:szCs w:val="26"/>
          <w:shd w:val="clear" w:color="auto" w:fill="FFFFFF"/>
        </w:rPr>
        <w:t>S</w:t>
      </w:r>
      <w:r w:rsidR="00576B77" w:rsidRPr="00BE1FB3">
        <w:rPr>
          <w:sz w:val="26"/>
          <w:szCs w:val="26"/>
          <w:shd w:val="clear" w:color="auto" w:fill="FFFFFF"/>
        </w:rPr>
        <w:t xml:space="preserve">wiss bank case </w:t>
      </w:r>
      <w:r w:rsidRPr="00BE1FB3">
        <w:rPr>
          <w:sz w:val="26"/>
          <w:szCs w:val="26"/>
          <w:shd w:val="clear" w:color="auto" w:fill="FFFFFF"/>
        </w:rPr>
        <w:t>stud</w:t>
      </w:r>
      <w:r w:rsidR="00173C56" w:rsidRPr="00BE1FB3">
        <w:rPr>
          <w:sz w:val="26"/>
          <w:szCs w:val="26"/>
          <w:shd w:val="clear" w:color="auto" w:fill="FFFFFF"/>
        </w:rPr>
        <w:t>y.</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Communication</w:t>
      </w:r>
      <w:r w:rsidR="00173C56" w:rsidRPr="00BE1FB3">
        <w:rPr>
          <w:color w:val="000000"/>
          <w:sz w:val="26"/>
          <w:szCs w:val="26"/>
          <w:shd w:val="clear" w:color="auto" w:fill="FFFFFF"/>
        </w:rPr>
        <w:t>,</w:t>
      </w:r>
      <w:r w:rsidR="00246F45" w:rsidRPr="00BE1FB3">
        <w:rPr>
          <w:color w:val="000000"/>
          <w:sz w:val="26"/>
          <w:szCs w:val="26"/>
          <w:shd w:val="clear" w:color="auto" w:fill="FFFFFF"/>
        </w:rPr>
        <w:t xml:space="preserve"> </w:t>
      </w:r>
      <w:r w:rsidR="00173C56" w:rsidRPr="00BE1FB3">
        <w:rPr>
          <w:i/>
          <w:iCs/>
          <w:color w:val="000000"/>
          <w:sz w:val="26"/>
          <w:szCs w:val="26"/>
          <w:shd w:val="clear" w:color="auto" w:fill="FFFFFF"/>
        </w:rPr>
        <w:t>28</w:t>
      </w:r>
      <w:r w:rsidR="00173C56" w:rsidRPr="00BE1FB3">
        <w:rPr>
          <w:color w:val="000000"/>
          <w:sz w:val="26"/>
          <w:szCs w:val="26"/>
          <w:shd w:val="clear" w:color="auto" w:fill="FFFFFF"/>
        </w:rPr>
        <w:t xml:space="preserve">(2), 28-42. </w:t>
      </w:r>
    </w:p>
    <w:p w14:paraId="6B1E0977" w14:textId="058DF001" w:rsidR="00362996" w:rsidRPr="00BE1FB3" w:rsidRDefault="00D27403" w:rsidP="00EE2CED">
      <w:pPr>
        <w:overflowPunct w:val="0"/>
        <w:autoSpaceDE w:val="0"/>
        <w:autoSpaceDN w:val="0"/>
        <w:adjustRightInd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Wang, J., Anne, M., &amp; Mc</w:t>
      </w:r>
      <w:r w:rsidR="00C6589F" w:rsidRPr="00BE1FB3">
        <w:rPr>
          <w:color w:val="000000"/>
          <w:sz w:val="26"/>
          <w:szCs w:val="26"/>
          <w:shd w:val="clear" w:color="auto" w:fill="FFFFFF"/>
        </w:rPr>
        <w:t>l</w:t>
      </w:r>
      <w:r w:rsidRPr="00BE1FB3">
        <w:rPr>
          <w:color w:val="000000"/>
          <w:sz w:val="26"/>
          <w:szCs w:val="26"/>
          <w:shd w:val="clear" w:color="auto" w:fill="FFFFFF"/>
        </w:rPr>
        <w:t>ean, G. (201</w:t>
      </w:r>
      <w:r w:rsidR="001A50CD" w:rsidRPr="00BE1FB3">
        <w:rPr>
          <w:color w:val="000000"/>
          <w:sz w:val="26"/>
          <w:szCs w:val="26"/>
          <w:shd w:val="clear" w:color="auto" w:fill="FFFFFF"/>
        </w:rPr>
        <w:t>6</w:t>
      </w:r>
      <w:r w:rsidRPr="00BE1FB3">
        <w:rPr>
          <w:color w:val="000000"/>
          <w:sz w:val="26"/>
          <w:szCs w:val="26"/>
          <w:shd w:val="clear" w:color="auto" w:fill="FFFFFF"/>
        </w:rPr>
        <w:t xml:space="preserve">). Understanding </w:t>
      </w:r>
      <w:r w:rsidR="00576B77" w:rsidRPr="00BE1FB3">
        <w:rPr>
          <w:color w:val="000000"/>
          <w:sz w:val="26"/>
          <w:szCs w:val="26"/>
          <w:shd w:val="clear" w:color="auto" w:fill="FFFFFF"/>
        </w:rPr>
        <w:t xml:space="preserve">crisis and crisis </w:t>
      </w:r>
      <w:r w:rsidRPr="00BE1FB3">
        <w:rPr>
          <w:color w:val="000000"/>
          <w:sz w:val="26"/>
          <w:szCs w:val="26"/>
          <w:shd w:val="clear" w:color="auto" w:fill="FFFFFF"/>
        </w:rPr>
        <w:t>manageme</w:t>
      </w:r>
      <w:r w:rsidR="00362996" w:rsidRPr="00BE1FB3">
        <w:rPr>
          <w:color w:val="000000"/>
          <w:sz w:val="26"/>
          <w:szCs w:val="26"/>
          <w:shd w:val="clear" w:color="auto" w:fill="FFFFFF"/>
        </w:rPr>
        <w:t xml:space="preserve">nt: </w:t>
      </w:r>
      <w:r w:rsidRPr="00BE1FB3">
        <w:rPr>
          <w:color w:val="000000"/>
          <w:sz w:val="26"/>
          <w:szCs w:val="26"/>
          <w:shd w:val="clear" w:color="auto" w:fill="FFFFFF"/>
        </w:rPr>
        <w:t>A</w:t>
      </w:r>
      <w:r w:rsidR="00362996" w:rsidRPr="00BE1FB3">
        <w:rPr>
          <w:color w:val="000000"/>
          <w:sz w:val="26"/>
          <w:szCs w:val="26"/>
          <w:shd w:val="clear" w:color="auto" w:fill="FFFFFF"/>
        </w:rPr>
        <w:t xml:space="preserve">n </w:t>
      </w:r>
      <w:r w:rsidR="00946B7F" w:rsidRPr="00BE1FB3">
        <w:rPr>
          <w:color w:val="000000"/>
          <w:sz w:val="26"/>
          <w:szCs w:val="26"/>
          <w:shd w:val="clear" w:color="auto" w:fill="FFFFFF"/>
        </w:rPr>
        <w:t>I</w:t>
      </w:r>
      <w:r w:rsidRPr="00BE1FB3">
        <w:rPr>
          <w:color w:val="000000"/>
          <w:sz w:val="26"/>
          <w:szCs w:val="26"/>
          <w:shd w:val="clear" w:color="auto" w:fill="FFFFFF"/>
        </w:rPr>
        <w:t>ndian perspective</w:t>
      </w:r>
      <w:r w:rsidR="00362996" w:rsidRPr="00BE1FB3">
        <w:rPr>
          <w:color w:val="000000"/>
          <w:sz w:val="26"/>
          <w:szCs w:val="26"/>
          <w:shd w:val="clear" w:color="auto" w:fill="FFFFFF"/>
        </w:rPr>
        <w:t>.</w:t>
      </w:r>
      <w:r w:rsidR="00246F45" w:rsidRPr="00BE1FB3">
        <w:rPr>
          <w:color w:val="000000"/>
          <w:sz w:val="26"/>
          <w:szCs w:val="26"/>
          <w:shd w:val="clear" w:color="auto" w:fill="FFFFFF"/>
        </w:rPr>
        <w:t xml:space="preserve"> </w:t>
      </w:r>
      <w:r w:rsidR="00362996" w:rsidRPr="00BE1FB3">
        <w:rPr>
          <w:i/>
          <w:iCs/>
          <w:color w:val="000000"/>
          <w:sz w:val="26"/>
          <w:szCs w:val="26"/>
          <w:shd w:val="clear" w:color="auto" w:fill="FFFFFF"/>
        </w:rPr>
        <w:t xml:space="preserve">Human Resource Development </w:t>
      </w:r>
      <w:r w:rsidRPr="00BE1FB3">
        <w:rPr>
          <w:i/>
          <w:iCs/>
          <w:color w:val="000000"/>
          <w:sz w:val="26"/>
          <w:szCs w:val="26"/>
          <w:shd w:val="clear" w:color="auto" w:fill="FFFFFF"/>
        </w:rPr>
        <w:t>International</w:t>
      </w:r>
      <w:r w:rsidRPr="00BE1FB3">
        <w:rPr>
          <w:color w:val="000000"/>
          <w:sz w:val="26"/>
          <w:szCs w:val="26"/>
          <w:shd w:val="clear" w:color="auto" w:fill="FFFFFF"/>
        </w:rPr>
        <w:t>,</w:t>
      </w:r>
      <w:r w:rsidR="00246F45" w:rsidRPr="00BE1FB3">
        <w:rPr>
          <w:color w:val="000000"/>
          <w:sz w:val="26"/>
          <w:szCs w:val="26"/>
          <w:shd w:val="clear" w:color="auto" w:fill="FFFFFF"/>
        </w:rPr>
        <w:t xml:space="preserve"> </w:t>
      </w:r>
      <w:r w:rsidRPr="00BE1FB3">
        <w:rPr>
          <w:i/>
          <w:iCs/>
          <w:color w:val="000000"/>
          <w:sz w:val="26"/>
          <w:szCs w:val="26"/>
          <w:shd w:val="clear" w:color="auto" w:fill="FFFFFF"/>
        </w:rPr>
        <w:t>19</w:t>
      </w:r>
      <w:r w:rsidRPr="00BE1FB3">
        <w:rPr>
          <w:color w:val="000000"/>
          <w:sz w:val="26"/>
          <w:szCs w:val="26"/>
          <w:shd w:val="clear" w:color="auto" w:fill="FFFFFF"/>
        </w:rPr>
        <w:t xml:space="preserve">(3), 192-208. </w:t>
      </w:r>
      <w:r w:rsidR="005922A2" w:rsidRPr="00BE1FB3">
        <w:rPr>
          <w:color w:val="000000"/>
          <w:sz w:val="26"/>
          <w:szCs w:val="26"/>
          <w:shd w:val="clear" w:color="auto" w:fill="FFFFFF"/>
        </w:rPr>
        <w:t>http</w:t>
      </w:r>
      <w:r w:rsidR="00BC5984" w:rsidRPr="00BE1FB3">
        <w:rPr>
          <w:color w:val="000000"/>
          <w:sz w:val="26"/>
          <w:szCs w:val="26"/>
          <w:shd w:val="clear" w:color="auto" w:fill="FFFFFF"/>
        </w:rPr>
        <w:t>s</w:t>
      </w:r>
      <w:r w:rsidR="005922A2" w:rsidRPr="00BE1FB3">
        <w:rPr>
          <w:color w:val="000000"/>
          <w:sz w:val="26"/>
          <w:szCs w:val="26"/>
          <w:shd w:val="clear" w:color="auto" w:fill="FFFFFF"/>
        </w:rPr>
        <w:t>://doi.org/</w:t>
      </w:r>
      <w:r w:rsidRPr="00BE1FB3">
        <w:rPr>
          <w:color w:val="000000"/>
          <w:sz w:val="26"/>
          <w:szCs w:val="26"/>
          <w:shd w:val="clear" w:color="auto" w:fill="FFFFFF"/>
        </w:rPr>
        <w:t>10.1080/13678868.2015.1116242</w:t>
      </w:r>
    </w:p>
    <w:p w14:paraId="047361D6" w14:textId="1E13C981" w:rsidR="00A84DE7" w:rsidRPr="00BE1FB3" w:rsidRDefault="00A84DE7" w:rsidP="00EE2CED">
      <w:pPr>
        <w:overflowPunct w:val="0"/>
        <w:autoSpaceDE w:val="0"/>
        <w:autoSpaceDN w:val="0"/>
        <w:adjustRightInd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 xml:space="preserve">The World Bank. (2020a). </w:t>
      </w:r>
      <w:r w:rsidRPr="00BE1FB3">
        <w:rPr>
          <w:i/>
          <w:iCs/>
          <w:color w:val="000000"/>
          <w:sz w:val="26"/>
          <w:szCs w:val="26"/>
          <w:shd w:val="clear" w:color="auto" w:fill="FFFFFF"/>
        </w:rPr>
        <w:t>Major impact from covid-19 to Thailand</w:t>
      </w:r>
      <w:r w:rsidR="00EE2CED" w:rsidRPr="00BE1FB3">
        <w:rPr>
          <w:i/>
          <w:iCs/>
          <w:color w:val="000000"/>
          <w:sz w:val="26"/>
          <w:szCs w:val="26"/>
          <w:shd w:val="clear" w:color="auto" w:fill="FFFFFF"/>
        </w:rPr>
        <w:t>'</w:t>
      </w:r>
      <w:r w:rsidRPr="00BE1FB3">
        <w:rPr>
          <w:i/>
          <w:iCs/>
          <w:color w:val="000000"/>
          <w:sz w:val="26"/>
          <w:szCs w:val="26"/>
          <w:shd w:val="clear" w:color="auto" w:fill="FFFFFF"/>
        </w:rPr>
        <w:t>s economy, vulnerable households, companies</w:t>
      </w:r>
      <w:r w:rsidRPr="00BE1FB3">
        <w:rPr>
          <w:color w:val="000000"/>
          <w:sz w:val="26"/>
          <w:szCs w:val="26"/>
          <w:shd w:val="clear" w:color="auto" w:fill="FFFFFF"/>
        </w:rPr>
        <w:t xml:space="preserve"> </w:t>
      </w:r>
      <w:r w:rsidRPr="00BE1FB3">
        <w:rPr>
          <w:i/>
          <w:iCs/>
          <w:color w:val="000000"/>
          <w:sz w:val="26"/>
          <w:szCs w:val="26"/>
          <w:shd w:val="clear" w:color="auto" w:fill="FFFFFF"/>
        </w:rPr>
        <w:t>report.</w:t>
      </w:r>
      <w:r w:rsidRPr="00BE1FB3">
        <w:rPr>
          <w:color w:val="000000"/>
          <w:sz w:val="26"/>
          <w:szCs w:val="26"/>
          <w:shd w:val="clear" w:color="auto" w:fill="FFFFFF"/>
        </w:rPr>
        <w:t xml:space="preserve"> </w:t>
      </w:r>
      <w:r w:rsidR="007368EE" w:rsidRPr="00BE1FB3">
        <w:rPr>
          <w:color w:val="000000"/>
          <w:sz w:val="26"/>
          <w:szCs w:val="26"/>
          <w:shd w:val="clear" w:color="auto" w:fill="FFFFFF"/>
        </w:rPr>
        <w:t>Retrieved November 8</w:t>
      </w:r>
      <w:r w:rsidR="00EE2CED" w:rsidRPr="00BE1FB3">
        <w:rPr>
          <w:color w:val="000000"/>
          <w:sz w:val="26"/>
          <w:szCs w:val="26"/>
          <w:shd w:val="clear" w:color="auto" w:fill="FFFFFF"/>
        </w:rPr>
        <w:t>,</w:t>
      </w:r>
      <w:r w:rsidR="007368EE" w:rsidRPr="00BE1FB3">
        <w:rPr>
          <w:color w:val="000000"/>
          <w:sz w:val="26"/>
          <w:szCs w:val="26"/>
          <w:shd w:val="clear" w:color="auto" w:fill="FFFFFF"/>
        </w:rPr>
        <w:t xml:space="preserve"> 2020, from</w:t>
      </w:r>
      <w:r w:rsidR="007368EE" w:rsidRPr="00BE1FB3" w:rsidDel="00246F45">
        <w:rPr>
          <w:color w:val="000000"/>
          <w:sz w:val="26"/>
          <w:szCs w:val="26"/>
          <w:shd w:val="clear" w:color="auto" w:fill="FFFFFF"/>
        </w:rPr>
        <w:t xml:space="preserve"> </w:t>
      </w:r>
      <w:r w:rsidRPr="00BE1FB3">
        <w:rPr>
          <w:color w:val="000000"/>
          <w:sz w:val="26"/>
          <w:szCs w:val="26"/>
          <w:shd w:val="clear" w:color="auto" w:fill="FFFFFF"/>
        </w:rPr>
        <w:t xml:space="preserve">https://www.worldbank.org/en/news/press-release/2020/06/30/major-impact-from-covid-19-to-thailands-economy-vulnerable-households-companies-report </w:t>
      </w:r>
    </w:p>
    <w:p w14:paraId="4DE48851" w14:textId="7826253D" w:rsidR="00A84DE7" w:rsidRPr="00BE1FB3" w:rsidRDefault="00A84DE7" w:rsidP="00EE2CED">
      <w:pPr>
        <w:overflowPunct w:val="0"/>
        <w:autoSpaceDE w:val="0"/>
        <w:autoSpaceDN w:val="0"/>
        <w:adjustRightInd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 xml:space="preserve">The World Bank. (2020b). </w:t>
      </w:r>
      <w:r w:rsidRPr="00BE1FB3">
        <w:rPr>
          <w:i/>
          <w:iCs/>
          <w:color w:val="000000"/>
          <w:sz w:val="26"/>
          <w:szCs w:val="26"/>
          <w:shd w:val="clear" w:color="auto" w:fill="FFFFFF"/>
        </w:rPr>
        <w:t>The global economic outlook during the covid-19 pandemic: a changed World</w:t>
      </w:r>
      <w:r w:rsidRPr="00BE1FB3">
        <w:rPr>
          <w:color w:val="000000"/>
          <w:sz w:val="26"/>
          <w:szCs w:val="26"/>
          <w:shd w:val="clear" w:color="auto" w:fill="FFFFFF"/>
        </w:rPr>
        <w:t xml:space="preserve">. </w:t>
      </w:r>
      <w:r w:rsidR="007368EE" w:rsidRPr="00BE1FB3">
        <w:rPr>
          <w:color w:val="000000"/>
          <w:sz w:val="26"/>
          <w:szCs w:val="26"/>
          <w:shd w:val="clear" w:color="auto" w:fill="FFFFFF"/>
        </w:rPr>
        <w:t>Retrieved November 8</w:t>
      </w:r>
      <w:r w:rsidR="00EE2CED" w:rsidRPr="00BE1FB3">
        <w:rPr>
          <w:color w:val="000000"/>
          <w:sz w:val="26"/>
          <w:szCs w:val="26"/>
          <w:shd w:val="clear" w:color="auto" w:fill="FFFFFF"/>
        </w:rPr>
        <w:t>,</w:t>
      </w:r>
      <w:r w:rsidR="007368EE" w:rsidRPr="00BE1FB3">
        <w:rPr>
          <w:color w:val="000000"/>
          <w:sz w:val="26"/>
          <w:szCs w:val="26"/>
          <w:shd w:val="clear" w:color="auto" w:fill="FFFFFF"/>
        </w:rPr>
        <w:t xml:space="preserve"> 2020, from</w:t>
      </w:r>
      <w:r w:rsidR="007368EE" w:rsidRPr="00BE1FB3" w:rsidDel="00246F45">
        <w:rPr>
          <w:color w:val="000000"/>
          <w:sz w:val="26"/>
          <w:szCs w:val="26"/>
          <w:shd w:val="clear" w:color="auto" w:fill="FFFFFF"/>
        </w:rPr>
        <w:t xml:space="preserve"> </w:t>
      </w:r>
      <w:r w:rsidRPr="00BE1FB3">
        <w:rPr>
          <w:color w:val="000000"/>
          <w:sz w:val="26"/>
          <w:szCs w:val="26"/>
          <w:shd w:val="clear" w:color="auto" w:fill="FFFFFF"/>
        </w:rPr>
        <w:t>https://www.worldbank.org/en/news/feature/2020/06/08/the-global-economic-outlook-during-the-covid-19-pandemic-a-changed-world</w:t>
      </w:r>
    </w:p>
    <w:p w14:paraId="05B616D5" w14:textId="04133AA1" w:rsidR="00362996" w:rsidRPr="00BE1FB3" w:rsidRDefault="00D27403" w:rsidP="00EE2CED">
      <w:pPr>
        <w:overflowPunct w:val="0"/>
        <w:autoSpaceDE w:val="0"/>
        <w:autoSpaceDN w:val="0"/>
        <w:adjustRightInd w:val="0"/>
        <w:spacing w:line="360" w:lineRule="exact"/>
        <w:ind w:left="520" w:hangingChars="200" w:hanging="520"/>
        <w:rPr>
          <w:color w:val="000000"/>
          <w:sz w:val="26"/>
          <w:szCs w:val="26"/>
          <w:shd w:val="clear" w:color="auto" w:fill="FFFFFF"/>
        </w:rPr>
      </w:pPr>
      <w:r w:rsidRPr="00BE1FB3">
        <w:rPr>
          <w:color w:val="000000"/>
          <w:sz w:val="26"/>
          <w:szCs w:val="26"/>
          <w:shd w:val="clear" w:color="auto" w:fill="FFFFFF"/>
        </w:rPr>
        <w:t xml:space="preserve">World Health Organization (WHO). (2020). </w:t>
      </w:r>
      <w:r w:rsidRPr="00BE1FB3">
        <w:rPr>
          <w:color w:val="000000"/>
          <w:sz w:val="26"/>
          <w:szCs w:val="26"/>
        </w:rPr>
        <w:t>WHO Coronavirus Disease (COVID-19) Dashboard</w:t>
      </w:r>
      <w:r w:rsidRPr="00BE1FB3">
        <w:rPr>
          <w:color w:val="000000"/>
          <w:sz w:val="26"/>
          <w:szCs w:val="26"/>
          <w:shd w:val="clear" w:color="auto" w:fill="FFFFFF"/>
        </w:rPr>
        <w:t xml:space="preserve">. </w:t>
      </w:r>
      <w:r w:rsidR="007368EE" w:rsidRPr="00BE1FB3">
        <w:rPr>
          <w:color w:val="000000"/>
          <w:sz w:val="26"/>
          <w:szCs w:val="26"/>
          <w:shd w:val="clear" w:color="auto" w:fill="FFFFFF"/>
        </w:rPr>
        <w:t>Retrieved November 8</w:t>
      </w:r>
      <w:r w:rsidR="00EE2CED" w:rsidRPr="00BE1FB3">
        <w:rPr>
          <w:color w:val="000000"/>
          <w:sz w:val="26"/>
          <w:szCs w:val="26"/>
          <w:shd w:val="clear" w:color="auto" w:fill="FFFFFF"/>
        </w:rPr>
        <w:t>,</w:t>
      </w:r>
      <w:r w:rsidR="007368EE" w:rsidRPr="00BE1FB3">
        <w:rPr>
          <w:color w:val="000000"/>
          <w:sz w:val="26"/>
          <w:szCs w:val="26"/>
          <w:shd w:val="clear" w:color="auto" w:fill="FFFFFF"/>
        </w:rPr>
        <w:t xml:space="preserve"> 2020, from</w:t>
      </w:r>
      <w:r w:rsidR="007368EE" w:rsidRPr="00BE1FB3" w:rsidDel="00246F45">
        <w:rPr>
          <w:color w:val="000000"/>
          <w:sz w:val="26"/>
          <w:szCs w:val="26"/>
          <w:shd w:val="clear" w:color="auto" w:fill="FFFFFF"/>
        </w:rPr>
        <w:t xml:space="preserve"> </w:t>
      </w:r>
      <w:hyperlink r:id="rId14" w:history="1">
        <w:r w:rsidRPr="00BE1FB3">
          <w:rPr>
            <w:color w:val="000000"/>
            <w:sz w:val="26"/>
            <w:szCs w:val="26"/>
            <w:shd w:val="clear" w:color="auto" w:fill="FFFFFF"/>
          </w:rPr>
          <w:t>https://covid19.who.int/table</w:t>
        </w:r>
      </w:hyperlink>
    </w:p>
    <w:p w14:paraId="720F0FCA" w14:textId="73FCF6BD" w:rsidR="00362996" w:rsidRPr="00BE1FB3" w:rsidRDefault="00362996" w:rsidP="00EE2CED">
      <w:pPr>
        <w:overflowPunct w:val="0"/>
        <w:autoSpaceDE w:val="0"/>
        <w:autoSpaceDN w:val="0"/>
        <w:adjustRightInd w:val="0"/>
        <w:spacing w:line="360" w:lineRule="exact"/>
        <w:jc w:val="both"/>
        <w:rPr>
          <w:b/>
          <w:bCs/>
          <w:color w:val="000000" w:themeColor="text1"/>
          <w:sz w:val="26"/>
          <w:szCs w:val="26"/>
          <w:lang w:val="en-US"/>
        </w:rPr>
      </w:pPr>
    </w:p>
    <w:p w14:paraId="7AAD8DB0" w14:textId="472DA0B5" w:rsidR="00595E35" w:rsidRPr="00BE1FB3" w:rsidRDefault="00D27403" w:rsidP="00EE2CED">
      <w:pPr>
        <w:overflowPunct w:val="0"/>
        <w:autoSpaceDE w:val="0"/>
        <w:autoSpaceDN w:val="0"/>
        <w:adjustRightInd w:val="0"/>
        <w:spacing w:line="360" w:lineRule="exact"/>
        <w:jc w:val="center"/>
        <w:rPr>
          <w:rFonts w:eastAsia="Calibri"/>
          <w:b/>
          <w:bCs/>
          <w:sz w:val="26"/>
          <w:szCs w:val="26"/>
        </w:rPr>
      </w:pPr>
      <w:r w:rsidRPr="00BE1FB3">
        <w:rPr>
          <w:rFonts w:eastAsia="Calibri"/>
          <w:b/>
          <w:bCs/>
          <w:sz w:val="26"/>
          <w:szCs w:val="26"/>
        </w:rPr>
        <w:t>A</w:t>
      </w:r>
      <w:r w:rsidR="003A239C" w:rsidRPr="00BE1FB3">
        <w:rPr>
          <w:rFonts w:eastAsia="Calibri"/>
          <w:b/>
          <w:bCs/>
          <w:sz w:val="26"/>
          <w:szCs w:val="26"/>
        </w:rPr>
        <w:t>PPENDICES</w:t>
      </w:r>
    </w:p>
    <w:p w14:paraId="5C0648BA" w14:textId="12BD13CE" w:rsidR="0025401E" w:rsidRPr="00BE1FB3" w:rsidRDefault="00D27403" w:rsidP="00EE2CED">
      <w:pPr>
        <w:overflowPunct w:val="0"/>
        <w:autoSpaceDE w:val="0"/>
        <w:autoSpaceDN w:val="0"/>
        <w:adjustRightInd w:val="0"/>
        <w:spacing w:line="360" w:lineRule="exact"/>
        <w:jc w:val="both"/>
        <w:rPr>
          <w:rFonts w:eastAsia="Calibri"/>
          <w:b/>
          <w:bCs/>
          <w:sz w:val="26"/>
          <w:szCs w:val="26"/>
        </w:rPr>
      </w:pPr>
      <w:r w:rsidRPr="00BE1FB3">
        <w:rPr>
          <w:rFonts w:eastAsia="Calibri"/>
          <w:b/>
          <w:bCs/>
          <w:sz w:val="26"/>
          <w:szCs w:val="26"/>
        </w:rPr>
        <w:t>Interview Form</w:t>
      </w:r>
    </w:p>
    <w:p w14:paraId="3FE8C7EC" w14:textId="625C523B" w:rsidR="002F4DE9" w:rsidRPr="00BE1FB3" w:rsidRDefault="003A239C" w:rsidP="00EE2CED">
      <w:pPr>
        <w:overflowPunct w:val="0"/>
        <w:autoSpaceDE w:val="0"/>
        <w:autoSpaceDN w:val="0"/>
        <w:adjustRightInd w:val="0"/>
        <w:spacing w:line="360" w:lineRule="exact"/>
        <w:jc w:val="both"/>
        <w:rPr>
          <w:rFonts w:eastAsia="Calibri"/>
          <w:b/>
          <w:bCs/>
        </w:rPr>
      </w:pPr>
      <w:r w:rsidRPr="00BE1FB3">
        <w:rPr>
          <w:rFonts w:eastAsia="Calibri"/>
          <w:b/>
          <w:bCs/>
          <w:sz w:val="28"/>
          <w:szCs w:val="28"/>
        </w:rPr>
        <w:t>Screening</w:t>
      </w:r>
      <w:r w:rsidRPr="00BE1FB3">
        <w:rPr>
          <w:rFonts w:eastAsia="Calibri"/>
          <w:b/>
          <w:bCs/>
        </w:rPr>
        <w:t xml:space="preserve"> Questions</w:t>
      </w:r>
    </w:p>
    <w:p w14:paraId="604A8319" w14:textId="738791E5" w:rsidR="002F4DE9" w:rsidRPr="00BE1FB3" w:rsidRDefault="00D27403" w:rsidP="00EE2CED">
      <w:pPr>
        <w:overflowPunct w:val="0"/>
        <w:autoSpaceDE w:val="0"/>
        <w:autoSpaceDN w:val="0"/>
        <w:adjustRightInd w:val="0"/>
        <w:spacing w:line="360" w:lineRule="exact"/>
        <w:jc w:val="both"/>
        <w:rPr>
          <w:rFonts w:eastAsia="Calibri"/>
          <w:sz w:val="26"/>
          <w:szCs w:val="26"/>
        </w:rPr>
      </w:pPr>
      <w:r w:rsidRPr="00BE1FB3">
        <w:rPr>
          <w:rFonts w:eastAsia="Calibri"/>
          <w:sz w:val="26"/>
          <w:szCs w:val="26"/>
        </w:rPr>
        <w:t xml:space="preserve">Have you worked in the real estate agency business for at least </w:t>
      </w:r>
      <w:r w:rsidR="00917D40" w:rsidRPr="00BE1FB3">
        <w:rPr>
          <w:rFonts w:eastAsia="Calibri"/>
          <w:sz w:val="26"/>
          <w:szCs w:val="26"/>
        </w:rPr>
        <w:t>one</w:t>
      </w:r>
      <w:r w:rsidRPr="00BE1FB3">
        <w:rPr>
          <w:rFonts w:eastAsia="Calibri"/>
          <w:sz w:val="26"/>
          <w:szCs w:val="26"/>
        </w:rPr>
        <w:t xml:space="preserve"> year? </w:t>
      </w:r>
    </w:p>
    <w:p w14:paraId="2594322C" w14:textId="4732A8AF" w:rsidR="002F4DE9" w:rsidRPr="00BE1FB3" w:rsidRDefault="00D27403" w:rsidP="00EE2CED">
      <w:pPr>
        <w:overflowPunct w:val="0"/>
        <w:autoSpaceDE w:val="0"/>
        <w:autoSpaceDN w:val="0"/>
        <w:adjustRightInd w:val="0"/>
        <w:spacing w:line="360" w:lineRule="exact"/>
        <w:jc w:val="both"/>
        <w:rPr>
          <w:rFonts w:eastAsia="Calibri"/>
          <w:sz w:val="26"/>
          <w:szCs w:val="26"/>
        </w:rPr>
      </w:pPr>
      <w:r w:rsidRPr="00BE1FB3">
        <w:rPr>
          <w:rFonts w:eastAsia="Calibri"/>
          <w:sz w:val="26"/>
          <w:szCs w:val="26"/>
        </w:rPr>
        <w:t>And work for prospective international tenants?</w:t>
      </w:r>
      <w:r w:rsidR="0036279E" w:rsidRPr="00BE1FB3">
        <w:rPr>
          <w:rFonts w:eastAsia="Calibri"/>
          <w:sz w:val="26"/>
          <w:szCs w:val="26"/>
        </w:rPr>
        <w:t xml:space="preserve"> And are in the management level</w:t>
      </w:r>
      <w:r w:rsidR="00917D40" w:rsidRPr="00BE1FB3">
        <w:rPr>
          <w:rFonts w:eastAsia="Calibri"/>
          <w:sz w:val="26"/>
          <w:szCs w:val="26"/>
        </w:rPr>
        <w:t xml:space="preserve"> or an owner</w:t>
      </w:r>
      <w:r w:rsidR="0036279E" w:rsidRPr="00BE1FB3">
        <w:rPr>
          <w:rFonts w:eastAsia="Calibri"/>
          <w:sz w:val="26"/>
          <w:szCs w:val="26"/>
        </w:rPr>
        <w:t>?</w:t>
      </w:r>
    </w:p>
    <w:p w14:paraId="009C4B29" w14:textId="77777777" w:rsidR="00243062" w:rsidRPr="00BE1FB3" w:rsidRDefault="00243062" w:rsidP="00EE2CED">
      <w:pPr>
        <w:overflowPunct w:val="0"/>
        <w:autoSpaceDE w:val="0"/>
        <w:autoSpaceDN w:val="0"/>
        <w:adjustRightInd w:val="0"/>
        <w:spacing w:line="360" w:lineRule="exact"/>
        <w:jc w:val="both"/>
        <w:rPr>
          <w:rFonts w:eastAsia="Calibri"/>
          <w:sz w:val="26"/>
          <w:szCs w:val="26"/>
        </w:rPr>
      </w:pPr>
    </w:p>
    <w:p w14:paraId="7820E1C8" w14:textId="5653A695" w:rsidR="0025401E" w:rsidRPr="00BE1FB3" w:rsidRDefault="00D27403" w:rsidP="00EE2CED">
      <w:pPr>
        <w:overflowPunct w:val="0"/>
        <w:autoSpaceDE w:val="0"/>
        <w:autoSpaceDN w:val="0"/>
        <w:adjustRightInd w:val="0"/>
        <w:spacing w:line="360" w:lineRule="exact"/>
        <w:jc w:val="both"/>
        <w:rPr>
          <w:rFonts w:eastAsia="Calibri"/>
          <w:b/>
          <w:bCs/>
          <w:sz w:val="26"/>
          <w:szCs w:val="26"/>
        </w:rPr>
      </w:pPr>
      <w:r w:rsidRPr="00BE1FB3">
        <w:rPr>
          <w:rFonts w:eastAsia="Calibri"/>
          <w:b/>
          <w:bCs/>
          <w:sz w:val="26"/>
          <w:szCs w:val="26"/>
        </w:rPr>
        <w:t xml:space="preserve">General information of the respondents and their </w:t>
      </w:r>
      <w:r w:rsidR="00595CB5" w:rsidRPr="00BE1FB3">
        <w:rPr>
          <w:rFonts w:eastAsia="Calibri"/>
          <w:b/>
          <w:bCs/>
          <w:sz w:val="26"/>
          <w:szCs w:val="26"/>
        </w:rPr>
        <w:t>companies</w:t>
      </w:r>
    </w:p>
    <w:p w14:paraId="2082AA2C" w14:textId="77777777" w:rsidR="0025401E" w:rsidRPr="00BE1FB3" w:rsidRDefault="00D27403" w:rsidP="00EE2CED">
      <w:pPr>
        <w:pStyle w:val="a3"/>
        <w:numPr>
          <w:ilvl w:val="0"/>
          <w:numId w:val="16"/>
        </w:numPr>
        <w:overflowPunct w:val="0"/>
        <w:autoSpaceDE w:val="0"/>
        <w:autoSpaceDN w:val="0"/>
        <w:adjustRightInd w:val="0"/>
        <w:spacing w:line="360" w:lineRule="exact"/>
        <w:jc w:val="both"/>
        <w:rPr>
          <w:rFonts w:ascii="Times New Roman" w:hAnsi="Times New Roman" w:cs="Times New Roman"/>
          <w:sz w:val="26"/>
          <w:szCs w:val="26"/>
        </w:rPr>
      </w:pPr>
      <w:r w:rsidRPr="00BE1FB3">
        <w:rPr>
          <w:rFonts w:ascii="Times New Roman" w:hAnsi="Times New Roman" w:cs="Times New Roman"/>
          <w:sz w:val="26"/>
          <w:szCs w:val="26"/>
        </w:rPr>
        <w:t>Gender</w:t>
      </w:r>
    </w:p>
    <w:p w14:paraId="4FC71ED8" w14:textId="77777777" w:rsidR="0025401E" w:rsidRPr="00BE1FB3" w:rsidRDefault="00D27403" w:rsidP="00EE2CED">
      <w:pPr>
        <w:pStyle w:val="a3"/>
        <w:numPr>
          <w:ilvl w:val="0"/>
          <w:numId w:val="16"/>
        </w:numPr>
        <w:overflowPunct w:val="0"/>
        <w:autoSpaceDE w:val="0"/>
        <w:autoSpaceDN w:val="0"/>
        <w:adjustRightInd w:val="0"/>
        <w:spacing w:line="360" w:lineRule="exact"/>
        <w:jc w:val="both"/>
        <w:rPr>
          <w:rFonts w:ascii="Times New Roman" w:hAnsi="Times New Roman" w:cs="Times New Roman"/>
          <w:sz w:val="26"/>
          <w:szCs w:val="26"/>
        </w:rPr>
      </w:pPr>
      <w:r w:rsidRPr="00BE1FB3">
        <w:rPr>
          <w:rFonts w:ascii="Times New Roman" w:hAnsi="Times New Roman" w:cs="Times New Roman"/>
          <w:sz w:val="26"/>
          <w:szCs w:val="26"/>
        </w:rPr>
        <w:t>Position</w:t>
      </w:r>
    </w:p>
    <w:p w14:paraId="24F71B8A" w14:textId="5200408B" w:rsidR="0025401E" w:rsidRPr="00BE1FB3" w:rsidRDefault="00D27403" w:rsidP="00EE2CED">
      <w:pPr>
        <w:pStyle w:val="a3"/>
        <w:numPr>
          <w:ilvl w:val="0"/>
          <w:numId w:val="16"/>
        </w:numPr>
        <w:overflowPunct w:val="0"/>
        <w:autoSpaceDE w:val="0"/>
        <w:autoSpaceDN w:val="0"/>
        <w:adjustRightInd w:val="0"/>
        <w:spacing w:line="360" w:lineRule="exact"/>
        <w:jc w:val="both"/>
        <w:rPr>
          <w:rFonts w:ascii="Times New Roman" w:hAnsi="Times New Roman" w:cs="Times New Roman"/>
          <w:sz w:val="26"/>
          <w:szCs w:val="26"/>
        </w:rPr>
      </w:pPr>
      <w:r w:rsidRPr="00BE1FB3">
        <w:rPr>
          <w:rFonts w:ascii="Times New Roman" w:hAnsi="Times New Roman" w:cs="Times New Roman"/>
          <w:sz w:val="26"/>
          <w:szCs w:val="26"/>
        </w:rPr>
        <w:t xml:space="preserve">Years of working in this </w:t>
      </w:r>
      <w:r w:rsidR="00595CB5" w:rsidRPr="00BE1FB3">
        <w:rPr>
          <w:rFonts w:ascii="Times New Roman" w:hAnsi="Times New Roman" w:cs="Times New Roman"/>
          <w:sz w:val="26"/>
          <w:szCs w:val="26"/>
        </w:rPr>
        <w:t>company</w:t>
      </w:r>
      <w:r w:rsidRPr="00BE1FB3">
        <w:rPr>
          <w:rFonts w:ascii="Times New Roman" w:hAnsi="Times New Roman" w:cs="Times New Roman"/>
          <w:sz w:val="26"/>
          <w:szCs w:val="26"/>
        </w:rPr>
        <w:t xml:space="preserve"> or this career</w:t>
      </w:r>
    </w:p>
    <w:p w14:paraId="36E83328" w14:textId="5886352C" w:rsidR="0025401E" w:rsidRPr="00BE1FB3" w:rsidRDefault="00D27403" w:rsidP="00EE2CED">
      <w:pPr>
        <w:pStyle w:val="a3"/>
        <w:numPr>
          <w:ilvl w:val="0"/>
          <w:numId w:val="16"/>
        </w:numPr>
        <w:overflowPunct w:val="0"/>
        <w:autoSpaceDE w:val="0"/>
        <w:autoSpaceDN w:val="0"/>
        <w:adjustRightInd w:val="0"/>
        <w:spacing w:line="360" w:lineRule="exact"/>
        <w:jc w:val="both"/>
        <w:rPr>
          <w:rFonts w:ascii="Times New Roman" w:hAnsi="Times New Roman" w:cs="Times New Roman"/>
          <w:sz w:val="26"/>
          <w:szCs w:val="26"/>
        </w:rPr>
      </w:pPr>
      <w:r w:rsidRPr="00BE1FB3">
        <w:rPr>
          <w:rFonts w:ascii="Times New Roman" w:hAnsi="Times New Roman" w:cs="Times New Roman"/>
          <w:sz w:val="26"/>
          <w:szCs w:val="26"/>
        </w:rPr>
        <w:t>Company name</w:t>
      </w:r>
    </w:p>
    <w:p w14:paraId="04FF5DF3" w14:textId="54353461" w:rsidR="0025401E" w:rsidRPr="00BE1FB3" w:rsidRDefault="00D27403" w:rsidP="00EE2CED">
      <w:pPr>
        <w:pStyle w:val="a3"/>
        <w:numPr>
          <w:ilvl w:val="0"/>
          <w:numId w:val="16"/>
        </w:numPr>
        <w:overflowPunct w:val="0"/>
        <w:autoSpaceDE w:val="0"/>
        <w:autoSpaceDN w:val="0"/>
        <w:adjustRightInd w:val="0"/>
        <w:spacing w:line="360" w:lineRule="exact"/>
        <w:jc w:val="both"/>
        <w:rPr>
          <w:rFonts w:ascii="Times New Roman" w:hAnsi="Times New Roman" w:cs="Times New Roman"/>
          <w:sz w:val="26"/>
          <w:szCs w:val="26"/>
        </w:rPr>
      </w:pPr>
      <w:r w:rsidRPr="00BE1FB3">
        <w:rPr>
          <w:rFonts w:ascii="Times New Roman" w:hAnsi="Times New Roman" w:cs="Times New Roman"/>
          <w:sz w:val="26"/>
          <w:szCs w:val="26"/>
        </w:rPr>
        <w:t>Company</w:t>
      </w:r>
      <w:r w:rsidR="00EE2CED" w:rsidRPr="00BE1FB3">
        <w:rPr>
          <w:rFonts w:ascii="Times New Roman" w:hAnsi="Times New Roman" w:cs="Times New Roman"/>
          <w:sz w:val="26"/>
          <w:szCs w:val="26"/>
        </w:rPr>
        <w:t>'</w:t>
      </w:r>
      <w:r w:rsidRPr="00BE1FB3">
        <w:rPr>
          <w:rFonts w:ascii="Times New Roman" w:hAnsi="Times New Roman" w:cs="Times New Roman"/>
          <w:sz w:val="26"/>
          <w:szCs w:val="26"/>
        </w:rPr>
        <w:t>s nationality</w:t>
      </w:r>
    </w:p>
    <w:p w14:paraId="53C3F3A4" w14:textId="182746DB" w:rsidR="0025401E" w:rsidRPr="00BE1FB3" w:rsidRDefault="00D27403" w:rsidP="00EE2CED">
      <w:pPr>
        <w:pStyle w:val="a3"/>
        <w:numPr>
          <w:ilvl w:val="0"/>
          <w:numId w:val="16"/>
        </w:numPr>
        <w:overflowPunct w:val="0"/>
        <w:autoSpaceDE w:val="0"/>
        <w:autoSpaceDN w:val="0"/>
        <w:adjustRightInd w:val="0"/>
        <w:spacing w:line="360" w:lineRule="exact"/>
        <w:jc w:val="both"/>
        <w:rPr>
          <w:rFonts w:ascii="Times New Roman" w:hAnsi="Times New Roman" w:cs="Times New Roman"/>
          <w:sz w:val="26"/>
          <w:szCs w:val="26"/>
        </w:rPr>
      </w:pPr>
      <w:r w:rsidRPr="00BE1FB3">
        <w:rPr>
          <w:rFonts w:ascii="Times New Roman" w:hAnsi="Times New Roman" w:cs="Times New Roman"/>
          <w:sz w:val="26"/>
          <w:szCs w:val="26"/>
        </w:rPr>
        <w:t>Company</w:t>
      </w:r>
      <w:r w:rsidR="00EE2CED" w:rsidRPr="00BE1FB3">
        <w:rPr>
          <w:rFonts w:ascii="Times New Roman" w:hAnsi="Times New Roman" w:cs="Times New Roman"/>
          <w:sz w:val="26"/>
          <w:szCs w:val="26"/>
        </w:rPr>
        <w:t>'</w:t>
      </w:r>
      <w:r w:rsidRPr="00BE1FB3">
        <w:rPr>
          <w:rFonts w:ascii="Times New Roman" w:hAnsi="Times New Roman" w:cs="Times New Roman"/>
          <w:sz w:val="26"/>
          <w:szCs w:val="26"/>
        </w:rPr>
        <w:t>s customer target</w:t>
      </w:r>
    </w:p>
    <w:p w14:paraId="1F66B58B" w14:textId="5A973D3D" w:rsidR="0025401E" w:rsidRPr="00BE1FB3" w:rsidRDefault="00D27403" w:rsidP="00EE2CED">
      <w:pPr>
        <w:pStyle w:val="a3"/>
        <w:numPr>
          <w:ilvl w:val="0"/>
          <w:numId w:val="16"/>
        </w:numPr>
        <w:overflowPunct w:val="0"/>
        <w:autoSpaceDE w:val="0"/>
        <w:autoSpaceDN w:val="0"/>
        <w:adjustRightInd w:val="0"/>
        <w:spacing w:line="360" w:lineRule="exact"/>
        <w:jc w:val="both"/>
        <w:rPr>
          <w:rFonts w:ascii="Times New Roman" w:hAnsi="Times New Roman" w:cs="Times New Roman"/>
          <w:sz w:val="26"/>
          <w:szCs w:val="26"/>
        </w:rPr>
      </w:pPr>
      <w:r w:rsidRPr="00BE1FB3">
        <w:rPr>
          <w:rFonts w:ascii="Times New Roman" w:hAnsi="Times New Roman" w:cs="Times New Roman"/>
          <w:sz w:val="26"/>
          <w:szCs w:val="26"/>
        </w:rPr>
        <w:t xml:space="preserve">Years of </w:t>
      </w:r>
      <w:r w:rsidR="00595CB5" w:rsidRPr="00BE1FB3">
        <w:rPr>
          <w:rFonts w:ascii="Times New Roman" w:hAnsi="Times New Roman" w:cs="Times New Roman"/>
          <w:sz w:val="26"/>
          <w:szCs w:val="26"/>
        </w:rPr>
        <w:t>Company</w:t>
      </w:r>
      <w:r w:rsidRPr="00BE1FB3">
        <w:rPr>
          <w:rFonts w:ascii="Times New Roman" w:hAnsi="Times New Roman" w:cs="Times New Roman"/>
          <w:sz w:val="26"/>
          <w:szCs w:val="26"/>
        </w:rPr>
        <w:t xml:space="preserve"> establishment</w:t>
      </w:r>
    </w:p>
    <w:p w14:paraId="424F5C9A" w14:textId="05DE6AA0" w:rsidR="0025401E" w:rsidRPr="00BE1FB3" w:rsidRDefault="00D27403" w:rsidP="00EE2CED">
      <w:pPr>
        <w:pStyle w:val="a3"/>
        <w:numPr>
          <w:ilvl w:val="0"/>
          <w:numId w:val="16"/>
        </w:numPr>
        <w:overflowPunct w:val="0"/>
        <w:autoSpaceDE w:val="0"/>
        <w:autoSpaceDN w:val="0"/>
        <w:adjustRightInd w:val="0"/>
        <w:spacing w:line="360" w:lineRule="exact"/>
        <w:jc w:val="both"/>
        <w:rPr>
          <w:rFonts w:ascii="Times New Roman" w:hAnsi="Times New Roman" w:cs="Times New Roman"/>
          <w:sz w:val="26"/>
          <w:szCs w:val="26"/>
        </w:rPr>
      </w:pPr>
      <w:r w:rsidRPr="00BE1FB3">
        <w:rPr>
          <w:rFonts w:ascii="Times New Roman" w:hAnsi="Times New Roman" w:cs="Times New Roman"/>
          <w:sz w:val="26"/>
          <w:szCs w:val="26"/>
        </w:rPr>
        <w:t xml:space="preserve">How many members are in your </w:t>
      </w:r>
      <w:r w:rsidR="00595CB5" w:rsidRPr="00BE1FB3">
        <w:rPr>
          <w:rFonts w:ascii="Times New Roman" w:hAnsi="Times New Roman" w:cs="Times New Roman"/>
          <w:sz w:val="26"/>
          <w:szCs w:val="26"/>
        </w:rPr>
        <w:t>company</w:t>
      </w:r>
      <w:r w:rsidRPr="00BE1FB3">
        <w:rPr>
          <w:rFonts w:ascii="Times New Roman" w:hAnsi="Times New Roman" w:cs="Times New Roman"/>
          <w:sz w:val="26"/>
          <w:szCs w:val="26"/>
        </w:rPr>
        <w:t>?</w:t>
      </w:r>
    </w:p>
    <w:p w14:paraId="79A0683E" w14:textId="516F1CF1" w:rsidR="0025401E" w:rsidRPr="00BE1FB3" w:rsidRDefault="00D27403" w:rsidP="00EE2CED">
      <w:pPr>
        <w:pStyle w:val="a3"/>
        <w:numPr>
          <w:ilvl w:val="0"/>
          <w:numId w:val="16"/>
        </w:numPr>
        <w:overflowPunct w:val="0"/>
        <w:autoSpaceDE w:val="0"/>
        <w:autoSpaceDN w:val="0"/>
        <w:adjustRightInd w:val="0"/>
        <w:spacing w:line="360" w:lineRule="exact"/>
        <w:jc w:val="both"/>
        <w:rPr>
          <w:rFonts w:ascii="Times New Roman" w:hAnsi="Times New Roman" w:cs="Times New Roman"/>
          <w:sz w:val="26"/>
          <w:szCs w:val="26"/>
        </w:rPr>
      </w:pPr>
      <w:r w:rsidRPr="00BE1FB3">
        <w:rPr>
          <w:rFonts w:ascii="Times New Roman" w:hAnsi="Times New Roman" w:cs="Times New Roman"/>
          <w:sz w:val="26"/>
          <w:szCs w:val="26"/>
        </w:rPr>
        <w:t xml:space="preserve">Do you or your </w:t>
      </w:r>
      <w:r w:rsidR="00595CB5" w:rsidRPr="00BE1FB3">
        <w:rPr>
          <w:rFonts w:ascii="Times New Roman" w:hAnsi="Times New Roman" w:cs="Times New Roman"/>
          <w:sz w:val="26"/>
          <w:szCs w:val="26"/>
        </w:rPr>
        <w:t>company</w:t>
      </w:r>
      <w:r w:rsidRPr="00BE1FB3">
        <w:rPr>
          <w:rFonts w:ascii="Times New Roman" w:hAnsi="Times New Roman" w:cs="Times New Roman"/>
          <w:sz w:val="26"/>
          <w:szCs w:val="26"/>
        </w:rPr>
        <w:t xml:space="preserve"> set the location of interest or specialisation?</w:t>
      </w:r>
    </w:p>
    <w:p w14:paraId="19CC0CBC" w14:textId="35D5FC54" w:rsidR="0025401E" w:rsidRPr="00BE1FB3" w:rsidRDefault="00D27403" w:rsidP="00EE2CED">
      <w:pPr>
        <w:pStyle w:val="a3"/>
        <w:numPr>
          <w:ilvl w:val="0"/>
          <w:numId w:val="16"/>
        </w:numPr>
        <w:overflowPunct w:val="0"/>
        <w:autoSpaceDE w:val="0"/>
        <w:autoSpaceDN w:val="0"/>
        <w:adjustRightInd w:val="0"/>
        <w:spacing w:line="360" w:lineRule="exact"/>
        <w:jc w:val="both"/>
        <w:rPr>
          <w:rFonts w:ascii="Times New Roman" w:hAnsi="Times New Roman" w:cs="Times New Roman"/>
          <w:sz w:val="26"/>
          <w:szCs w:val="26"/>
        </w:rPr>
      </w:pPr>
      <w:r w:rsidRPr="00BE1FB3">
        <w:rPr>
          <w:rFonts w:ascii="Times New Roman" w:hAnsi="Times New Roman" w:cs="Times New Roman"/>
          <w:sz w:val="26"/>
          <w:szCs w:val="26"/>
        </w:rPr>
        <w:lastRenderedPageBreak/>
        <w:t>Company</w:t>
      </w:r>
      <w:r w:rsidR="00EE2CED" w:rsidRPr="00BE1FB3">
        <w:rPr>
          <w:rFonts w:ascii="Times New Roman" w:hAnsi="Times New Roman" w:cs="Times New Roman"/>
          <w:sz w:val="26"/>
          <w:szCs w:val="26"/>
        </w:rPr>
        <w:t>'</w:t>
      </w:r>
      <w:r w:rsidRPr="00BE1FB3">
        <w:rPr>
          <w:rFonts w:ascii="Times New Roman" w:hAnsi="Times New Roman" w:cs="Times New Roman"/>
          <w:sz w:val="26"/>
          <w:szCs w:val="26"/>
        </w:rPr>
        <w:t xml:space="preserve">s goal </w:t>
      </w:r>
    </w:p>
    <w:p w14:paraId="79A0E0AE" w14:textId="77777777" w:rsidR="0073494C" w:rsidRPr="00BE1FB3" w:rsidRDefault="0073494C" w:rsidP="00EE2CED">
      <w:pPr>
        <w:overflowPunct w:val="0"/>
        <w:autoSpaceDE w:val="0"/>
        <w:autoSpaceDN w:val="0"/>
        <w:adjustRightInd w:val="0"/>
        <w:spacing w:line="360" w:lineRule="exact"/>
        <w:jc w:val="both"/>
        <w:rPr>
          <w:rFonts w:eastAsia="Calibri"/>
          <w:b/>
          <w:bCs/>
          <w:sz w:val="26"/>
          <w:szCs w:val="26"/>
        </w:rPr>
      </w:pPr>
    </w:p>
    <w:p w14:paraId="441145AA" w14:textId="2BD85CF0" w:rsidR="0025401E" w:rsidRPr="00BE1FB3" w:rsidRDefault="00D27403" w:rsidP="00EE2CED">
      <w:pPr>
        <w:overflowPunct w:val="0"/>
        <w:autoSpaceDE w:val="0"/>
        <w:autoSpaceDN w:val="0"/>
        <w:adjustRightInd w:val="0"/>
        <w:spacing w:line="360" w:lineRule="exact"/>
        <w:jc w:val="both"/>
        <w:rPr>
          <w:rFonts w:eastAsia="Calibri"/>
          <w:b/>
          <w:bCs/>
          <w:sz w:val="26"/>
          <w:szCs w:val="26"/>
        </w:rPr>
      </w:pPr>
      <w:r w:rsidRPr="00BE1FB3">
        <w:rPr>
          <w:rFonts w:eastAsia="Calibri"/>
          <w:b/>
          <w:bCs/>
          <w:sz w:val="26"/>
          <w:szCs w:val="26"/>
        </w:rPr>
        <w:t xml:space="preserve">Impact of </w:t>
      </w:r>
      <w:r w:rsidR="000A6E2E" w:rsidRPr="00BE1FB3">
        <w:rPr>
          <w:rFonts w:eastAsia="Calibri"/>
          <w:b/>
          <w:bCs/>
          <w:sz w:val="26"/>
          <w:szCs w:val="26"/>
        </w:rPr>
        <w:t xml:space="preserve">the </w:t>
      </w:r>
      <w:r w:rsidRPr="00BE1FB3">
        <w:rPr>
          <w:rFonts w:eastAsia="Calibri"/>
          <w:b/>
          <w:bCs/>
          <w:sz w:val="26"/>
          <w:szCs w:val="26"/>
        </w:rPr>
        <w:t>COVID</w:t>
      </w:r>
      <w:r w:rsidR="000A6E2E" w:rsidRPr="00BE1FB3">
        <w:rPr>
          <w:rFonts w:eastAsia="Calibri"/>
          <w:b/>
          <w:bCs/>
          <w:sz w:val="26"/>
          <w:szCs w:val="26"/>
        </w:rPr>
        <w:t>-</w:t>
      </w:r>
      <w:r w:rsidRPr="00BE1FB3">
        <w:rPr>
          <w:rFonts w:eastAsia="Calibri"/>
          <w:b/>
          <w:bCs/>
          <w:sz w:val="26"/>
          <w:szCs w:val="26"/>
        </w:rPr>
        <w:t xml:space="preserve">19 </w:t>
      </w:r>
      <w:r w:rsidR="000A6E2E" w:rsidRPr="00BE1FB3">
        <w:rPr>
          <w:rFonts w:eastAsia="Calibri"/>
          <w:b/>
          <w:bCs/>
          <w:sz w:val="26"/>
          <w:szCs w:val="26"/>
        </w:rPr>
        <w:t>P</w:t>
      </w:r>
      <w:r w:rsidRPr="00BE1FB3">
        <w:rPr>
          <w:rFonts w:eastAsia="Calibri"/>
          <w:b/>
          <w:bCs/>
          <w:sz w:val="26"/>
          <w:szCs w:val="26"/>
        </w:rPr>
        <w:t>andemic</w:t>
      </w:r>
    </w:p>
    <w:p w14:paraId="65AA5B87" w14:textId="354D3674" w:rsidR="0025401E" w:rsidRPr="00BE1FB3" w:rsidRDefault="00D27403" w:rsidP="00EE2CED">
      <w:pPr>
        <w:overflowPunct w:val="0"/>
        <w:autoSpaceDE w:val="0"/>
        <w:autoSpaceDN w:val="0"/>
        <w:adjustRightInd w:val="0"/>
        <w:spacing w:line="360" w:lineRule="exact"/>
        <w:jc w:val="both"/>
        <w:rPr>
          <w:color w:val="000000" w:themeColor="text1"/>
          <w:sz w:val="26"/>
          <w:szCs w:val="26"/>
        </w:rPr>
      </w:pPr>
      <w:r w:rsidRPr="00BE1FB3">
        <w:rPr>
          <w:rFonts w:eastAsia="Calibri"/>
          <w:sz w:val="26"/>
          <w:szCs w:val="26"/>
        </w:rPr>
        <w:t>Pre-Crisis Stage:</w:t>
      </w:r>
      <w:r w:rsidR="000817AB" w:rsidRPr="00BE1FB3">
        <w:rPr>
          <w:rFonts w:eastAsia="Calibri"/>
          <w:sz w:val="26"/>
          <w:szCs w:val="26"/>
        </w:rPr>
        <w:t xml:space="preserve"> </w:t>
      </w:r>
    </w:p>
    <w:p w14:paraId="3C1E211E" w14:textId="6D3DE1E7" w:rsidR="00C831AD" w:rsidRPr="00BE1FB3" w:rsidRDefault="00D27403" w:rsidP="00EE2CED">
      <w:pPr>
        <w:pStyle w:val="a3"/>
        <w:numPr>
          <w:ilvl w:val="0"/>
          <w:numId w:val="15"/>
        </w:numPr>
        <w:overflowPunct w:val="0"/>
        <w:autoSpaceDE w:val="0"/>
        <w:autoSpaceDN w:val="0"/>
        <w:adjustRightInd w:val="0"/>
        <w:spacing w:line="360" w:lineRule="exact"/>
        <w:jc w:val="both"/>
        <w:rPr>
          <w:rFonts w:ascii="Times New Roman" w:hAnsi="Times New Roman" w:cs="Times New Roman"/>
          <w:color w:val="000000" w:themeColor="text1"/>
          <w:sz w:val="26"/>
          <w:szCs w:val="26"/>
        </w:rPr>
      </w:pPr>
      <w:r w:rsidRPr="00BE1FB3">
        <w:rPr>
          <w:rFonts w:ascii="Times New Roman" w:hAnsi="Times New Roman" w:cs="Times New Roman"/>
          <w:color w:val="000000" w:themeColor="text1"/>
          <w:sz w:val="26"/>
          <w:szCs w:val="26"/>
        </w:rPr>
        <w:t xml:space="preserve">What </w:t>
      </w:r>
      <w:r w:rsidR="00BC1A21" w:rsidRPr="00BE1FB3">
        <w:rPr>
          <w:rFonts w:ascii="Times New Roman" w:hAnsi="Times New Roman" w:cs="Times New Roman"/>
          <w:color w:val="000000" w:themeColor="text1"/>
          <w:sz w:val="26"/>
          <w:szCs w:val="26"/>
        </w:rPr>
        <w:t>are</w:t>
      </w:r>
      <w:r w:rsidRPr="00BE1FB3">
        <w:rPr>
          <w:rFonts w:ascii="Times New Roman" w:hAnsi="Times New Roman" w:cs="Times New Roman"/>
          <w:color w:val="000000" w:themeColor="text1"/>
          <w:sz w:val="26"/>
          <w:szCs w:val="26"/>
        </w:rPr>
        <w:t xml:space="preserve"> </w:t>
      </w:r>
      <w:r w:rsidR="00BC1A21" w:rsidRPr="00BE1FB3">
        <w:rPr>
          <w:rFonts w:ascii="Times New Roman" w:hAnsi="Times New Roman" w:cs="Times New Roman"/>
          <w:color w:val="000000" w:themeColor="text1"/>
          <w:sz w:val="26"/>
          <w:szCs w:val="26"/>
        </w:rPr>
        <w:t xml:space="preserve">your </w:t>
      </w:r>
      <w:r w:rsidR="00595CB5" w:rsidRPr="00BE1FB3">
        <w:rPr>
          <w:rFonts w:ascii="Times New Roman" w:hAnsi="Times New Roman" w:cs="Times New Roman"/>
          <w:color w:val="000000" w:themeColor="text1"/>
          <w:sz w:val="26"/>
          <w:szCs w:val="26"/>
        </w:rPr>
        <w:t>company</w:t>
      </w:r>
      <w:r w:rsidR="00EE2CED" w:rsidRPr="00BE1FB3">
        <w:rPr>
          <w:rFonts w:ascii="Times New Roman" w:hAnsi="Times New Roman" w:cs="Times New Roman"/>
          <w:color w:val="000000" w:themeColor="text1"/>
          <w:sz w:val="26"/>
          <w:szCs w:val="26"/>
        </w:rPr>
        <w:t>'</w:t>
      </w:r>
      <w:r w:rsidR="00BC1A21" w:rsidRPr="00BE1FB3">
        <w:rPr>
          <w:rFonts w:ascii="Times New Roman" w:hAnsi="Times New Roman" w:cs="Times New Roman"/>
          <w:color w:val="000000" w:themeColor="text1"/>
          <w:sz w:val="26"/>
          <w:szCs w:val="26"/>
        </w:rPr>
        <w:t>s strategies</w:t>
      </w:r>
      <w:r w:rsidRPr="00BE1FB3">
        <w:rPr>
          <w:rFonts w:ascii="Times New Roman" w:hAnsi="Times New Roman" w:cs="Times New Roman"/>
          <w:color w:val="000000" w:themeColor="text1"/>
          <w:sz w:val="26"/>
          <w:szCs w:val="26"/>
        </w:rPr>
        <w:t>?</w:t>
      </w:r>
      <w:r w:rsidR="0076067E" w:rsidRPr="00BE1FB3">
        <w:rPr>
          <w:rFonts w:ascii="Times New Roman" w:hAnsi="Times New Roman" w:cs="Times New Roman"/>
          <w:color w:val="000000" w:themeColor="text1"/>
          <w:sz w:val="26"/>
          <w:szCs w:val="26"/>
        </w:rPr>
        <w:t xml:space="preserve"> How are your </w:t>
      </w:r>
      <w:r w:rsidR="00595CB5" w:rsidRPr="00BE1FB3">
        <w:rPr>
          <w:rFonts w:ascii="Times New Roman" w:hAnsi="Times New Roman" w:cs="Times New Roman"/>
          <w:color w:val="000000" w:themeColor="text1"/>
          <w:sz w:val="26"/>
          <w:szCs w:val="26"/>
        </w:rPr>
        <w:t>company</w:t>
      </w:r>
      <w:r w:rsidR="0076067E" w:rsidRPr="00BE1FB3">
        <w:rPr>
          <w:rFonts w:ascii="Times New Roman" w:hAnsi="Times New Roman" w:cs="Times New Roman"/>
          <w:color w:val="000000" w:themeColor="text1"/>
          <w:sz w:val="26"/>
          <w:szCs w:val="26"/>
        </w:rPr>
        <w:t xml:space="preserve"> situations? </w:t>
      </w:r>
    </w:p>
    <w:p w14:paraId="25F62384" w14:textId="21AF3BF1" w:rsidR="0025401E" w:rsidRPr="00BE1FB3" w:rsidRDefault="00D27403" w:rsidP="00EE2CED">
      <w:pPr>
        <w:overflowPunct w:val="0"/>
        <w:autoSpaceDE w:val="0"/>
        <w:autoSpaceDN w:val="0"/>
        <w:adjustRightInd w:val="0"/>
        <w:spacing w:line="360" w:lineRule="exact"/>
        <w:jc w:val="both"/>
        <w:rPr>
          <w:rFonts w:eastAsia="Calibri"/>
          <w:sz w:val="26"/>
          <w:szCs w:val="26"/>
        </w:rPr>
      </w:pPr>
      <w:r w:rsidRPr="00BE1FB3">
        <w:rPr>
          <w:rFonts w:eastAsia="Calibri"/>
          <w:sz w:val="26"/>
          <w:szCs w:val="26"/>
        </w:rPr>
        <w:t>Ongoing</w:t>
      </w:r>
      <w:r w:rsidR="005839E9" w:rsidRPr="00BE1FB3">
        <w:rPr>
          <w:rFonts w:eastAsia="Calibri"/>
          <w:sz w:val="26"/>
          <w:szCs w:val="26"/>
        </w:rPr>
        <w:t>-</w:t>
      </w:r>
      <w:r w:rsidRPr="00BE1FB3">
        <w:rPr>
          <w:rFonts w:eastAsia="Calibri"/>
          <w:sz w:val="26"/>
          <w:szCs w:val="26"/>
        </w:rPr>
        <w:t xml:space="preserve">Crisis Stage: </w:t>
      </w:r>
    </w:p>
    <w:p w14:paraId="70633CA8" w14:textId="6E2EBF27" w:rsidR="0025401E" w:rsidRPr="00BE1FB3" w:rsidRDefault="00D27403" w:rsidP="00EE2CED">
      <w:pPr>
        <w:pStyle w:val="a3"/>
        <w:numPr>
          <w:ilvl w:val="0"/>
          <w:numId w:val="15"/>
        </w:numPr>
        <w:overflowPunct w:val="0"/>
        <w:autoSpaceDE w:val="0"/>
        <w:autoSpaceDN w:val="0"/>
        <w:adjustRightInd w:val="0"/>
        <w:spacing w:line="360" w:lineRule="exact"/>
        <w:jc w:val="both"/>
        <w:rPr>
          <w:rFonts w:ascii="Times New Roman" w:hAnsi="Times New Roman" w:cs="Times New Roman"/>
          <w:color w:val="000000" w:themeColor="text1"/>
          <w:sz w:val="26"/>
          <w:szCs w:val="26"/>
        </w:rPr>
      </w:pPr>
      <w:r w:rsidRPr="00BE1FB3">
        <w:rPr>
          <w:rFonts w:ascii="Times New Roman" w:hAnsi="Times New Roman" w:cs="Times New Roman"/>
          <w:color w:val="000000" w:themeColor="text1"/>
          <w:sz w:val="26"/>
          <w:szCs w:val="26"/>
        </w:rPr>
        <w:t>What are the effects of COVID</w:t>
      </w:r>
      <w:r w:rsidR="000817AB" w:rsidRPr="00BE1FB3">
        <w:rPr>
          <w:rFonts w:ascii="Times New Roman" w:hAnsi="Times New Roman" w:cs="Times New Roman"/>
          <w:color w:val="000000" w:themeColor="text1"/>
          <w:sz w:val="26"/>
          <w:szCs w:val="26"/>
        </w:rPr>
        <w:t>-</w:t>
      </w:r>
      <w:r w:rsidRPr="00BE1FB3">
        <w:rPr>
          <w:rFonts w:ascii="Times New Roman" w:hAnsi="Times New Roman" w:cs="Times New Roman"/>
          <w:color w:val="000000" w:themeColor="text1"/>
          <w:sz w:val="26"/>
          <w:szCs w:val="26"/>
        </w:rPr>
        <w:t xml:space="preserve">19 </w:t>
      </w:r>
      <w:r w:rsidR="000817AB" w:rsidRPr="00BE1FB3">
        <w:rPr>
          <w:rFonts w:ascii="Times New Roman" w:hAnsi="Times New Roman" w:cs="Times New Roman"/>
          <w:color w:val="000000" w:themeColor="text1"/>
          <w:sz w:val="26"/>
          <w:szCs w:val="26"/>
        </w:rPr>
        <w:t xml:space="preserve">on </w:t>
      </w:r>
      <w:r w:rsidRPr="00BE1FB3">
        <w:rPr>
          <w:rFonts w:ascii="Times New Roman" w:hAnsi="Times New Roman" w:cs="Times New Roman"/>
          <w:color w:val="000000" w:themeColor="text1"/>
          <w:sz w:val="26"/>
          <w:szCs w:val="26"/>
        </w:rPr>
        <w:t xml:space="preserve">your </w:t>
      </w:r>
      <w:r w:rsidR="00595CB5" w:rsidRPr="00BE1FB3">
        <w:rPr>
          <w:rFonts w:ascii="Times New Roman" w:hAnsi="Times New Roman" w:cs="Times New Roman"/>
          <w:color w:val="000000" w:themeColor="text1"/>
          <w:sz w:val="26"/>
          <w:szCs w:val="26"/>
        </w:rPr>
        <w:t>company</w:t>
      </w:r>
      <w:r w:rsidRPr="00BE1FB3">
        <w:rPr>
          <w:rFonts w:ascii="Times New Roman" w:hAnsi="Times New Roman" w:cs="Times New Roman"/>
          <w:color w:val="000000" w:themeColor="text1"/>
          <w:sz w:val="26"/>
          <w:szCs w:val="26"/>
        </w:rPr>
        <w:t>?</w:t>
      </w:r>
      <w:r w:rsidR="00311B58" w:rsidRPr="00BE1FB3">
        <w:rPr>
          <w:rFonts w:ascii="Times New Roman" w:hAnsi="Times New Roman" w:cs="Times New Roman"/>
          <w:color w:val="000000" w:themeColor="text1"/>
          <w:sz w:val="26"/>
          <w:szCs w:val="26"/>
        </w:rPr>
        <w:t xml:space="preserve"> In what perspectives, organisational, financial, human resources, stakeholders, social</w:t>
      </w:r>
      <w:r w:rsidR="000817AB" w:rsidRPr="00BE1FB3">
        <w:rPr>
          <w:rFonts w:ascii="Times New Roman" w:hAnsi="Times New Roman" w:cs="Times New Roman"/>
          <w:color w:val="000000" w:themeColor="text1"/>
          <w:sz w:val="26"/>
          <w:szCs w:val="26"/>
        </w:rPr>
        <w:t>,</w:t>
      </w:r>
      <w:r w:rsidR="00311B58" w:rsidRPr="00BE1FB3">
        <w:rPr>
          <w:rFonts w:ascii="Times New Roman" w:hAnsi="Times New Roman" w:cs="Times New Roman"/>
          <w:color w:val="000000" w:themeColor="text1"/>
          <w:sz w:val="26"/>
          <w:szCs w:val="26"/>
        </w:rPr>
        <w:t xml:space="preserve"> or others? </w:t>
      </w:r>
    </w:p>
    <w:p w14:paraId="302CD593" w14:textId="7A104E61" w:rsidR="007956ED" w:rsidRPr="00BE1FB3" w:rsidRDefault="00D27403" w:rsidP="00EE2CED">
      <w:pPr>
        <w:pStyle w:val="a3"/>
        <w:numPr>
          <w:ilvl w:val="0"/>
          <w:numId w:val="15"/>
        </w:numPr>
        <w:overflowPunct w:val="0"/>
        <w:autoSpaceDE w:val="0"/>
        <w:autoSpaceDN w:val="0"/>
        <w:adjustRightInd w:val="0"/>
        <w:spacing w:line="360" w:lineRule="exact"/>
        <w:jc w:val="both"/>
        <w:rPr>
          <w:rFonts w:ascii="Times New Roman" w:hAnsi="Times New Roman" w:cs="Times New Roman"/>
          <w:color w:val="000000" w:themeColor="text1"/>
          <w:sz w:val="26"/>
          <w:szCs w:val="26"/>
        </w:rPr>
      </w:pPr>
      <w:r w:rsidRPr="00BE1FB3">
        <w:rPr>
          <w:rFonts w:ascii="Times New Roman" w:hAnsi="Times New Roman" w:cs="Times New Roman"/>
          <w:color w:val="000000" w:themeColor="text1"/>
          <w:sz w:val="26"/>
          <w:szCs w:val="26"/>
        </w:rPr>
        <w:t xml:space="preserve">What are your </w:t>
      </w:r>
      <w:r w:rsidR="00595CB5" w:rsidRPr="00BE1FB3">
        <w:rPr>
          <w:rFonts w:ascii="Times New Roman" w:hAnsi="Times New Roman" w:cs="Times New Roman"/>
          <w:color w:val="000000" w:themeColor="text1"/>
          <w:sz w:val="26"/>
          <w:szCs w:val="26"/>
        </w:rPr>
        <w:t>company</w:t>
      </w:r>
      <w:r w:rsidR="00EE2CED" w:rsidRPr="00BE1FB3">
        <w:rPr>
          <w:rFonts w:ascii="Times New Roman" w:hAnsi="Times New Roman" w:cs="Times New Roman"/>
          <w:color w:val="000000" w:themeColor="text1"/>
          <w:sz w:val="26"/>
          <w:szCs w:val="26"/>
        </w:rPr>
        <w:t>'</w:t>
      </w:r>
      <w:r w:rsidRPr="00BE1FB3">
        <w:rPr>
          <w:rFonts w:ascii="Times New Roman" w:hAnsi="Times New Roman" w:cs="Times New Roman"/>
          <w:color w:val="000000" w:themeColor="text1"/>
          <w:sz w:val="26"/>
          <w:szCs w:val="26"/>
        </w:rPr>
        <w:t xml:space="preserve">s strategies in dealing with the impact </w:t>
      </w:r>
      <w:r w:rsidR="0076067E" w:rsidRPr="00BE1FB3">
        <w:rPr>
          <w:rFonts w:ascii="Times New Roman" w:hAnsi="Times New Roman" w:cs="Times New Roman"/>
          <w:color w:val="000000" w:themeColor="text1"/>
          <w:sz w:val="26"/>
          <w:szCs w:val="26"/>
        </w:rPr>
        <w:t>of</w:t>
      </w:r>
      <w:r w:rsidRPr="00BE1FB3">
        <w:rPr>
          <w:rFonts w:ascii="Times New Roman" w:hAnsi="Times New Roman" w:cs="Times New Roman"/>
          <w:color w:val="000000" w:themeColor="text1"/>
          <w:sz w:val="26"/>
          <w:szCs w:val="26"/>
        </w:rPr>
        <w:t xml:space="preserve"> COVID</w:t>
      </w:r>
      <w:r w:rsidR="00196DC3" w:rsidRPr="00BE1FB3">
        <w:rPr>
          <w:rFonts w:ascii="Times New Roman" w:hAnsi="Times New Roman" w:cs="Times New Roman"/>
          <w:color w:val="000000" w:themeColor="text1"/>
          <w:sz w:val="26"/>
          <w:szCs w:val="26"/>
        </w:rPr>
        <w:t>-</w:t>
      </w:r>
      <w:r w:rsidRPr="00BE1FB3">
        <w:rPr>
          <w:rFonts w:ascii="Times New Roman" w:hAnsi="Times New Roman" w:cs="Times New Roman"/>
          <w:color w:val="000000" w:themeColor="text1"/>
          <w:sz w:val="26"/>
          <w:szCs w:val="26"/>
        </w:rPr>
        <w:t>19? In what perspectives, organisational, financial, human resources, stakeholders, social</w:t>
      </w:r>
      <w:r w:rsidR="000817AB" w:rsidRPr="00BE1FB3">
        <w:rPr>
          <w:rFonts w:ascii="Times New Roman" w:hAnsi="Times New Roman" w:cs="Times New Roman"/>
          <w:color w:val="000000" w:themeColor="text1"/>
          <w:sz w:val="26"/>
          <w:szCs w:val="26"/>
        </w:rPr>
        <w:t>,</w:t>
      </w:r>
      <w:r w:rsidRPr="00BE1FB3">
        <w:rPr>
          <w:rFonts w:ascii="Times New Roman" w:hAnsi="Times New Roman" w:cs="Times New Roman"/>
          <w:color w:val="000000" w:themeColor="text1"/>
          <w:sz w:val="26"/>
          <w:szCs w:val="26"/>
        </w:rPr>
        <w:t xml:space="preserve"> or others?</w:t>
      </w:r>
    </w:p>
    <w:p w14:paraId="011C27BB" w14:textId="3BC5F0E5" w:rsidR="007956ED" w:rsidRPr="00BE1FB3" w:rsidRDefault="00D27403" w:rsidP="00EE2CED">
      <w:pPr>
        <w:pStyle w:val="a3"/>
        <w:numPr>
          <w:ilvl w:val="0"/>
          <w:numId w:val="15"/>
        </w:numPr>
        <w:overflowPunct w:val="0"/>
        <w:autoSpaceDE w:val="0"/>
        <w:autoSpaceDN w:val="0"/>
        <w:adjustRightInd w:val="0"/>
        <w:spacing w:line="360" w:lineRule="exact"/>
        <w:jc w:val="both"/>
        <w:rPr>
          <w:rFonts w:ascii="Times New Roman" w:hAnsi="Times New Roman" w:cs="Times New Roman"/>
          <w:color w:val="000000" w:themeColor="text1"/>
          <w:sz w:val="26"/>
          <w:szCs w:val="26"/>
        </w:rPr>
      </w:pPr>
      <w:r w:rsidRPr="00BE1FB3">
        <w:rPr>
          <w:rFonts w:ascii="Times New Roman" w:hAnsi="Times New Roman" w:cs="Times New Roman"/>
          <w:color w:val="000000" w:themeColor="text1"/>
          <w:sz w:val="26"/>
          <w:szCs w:val="26"/>
        </w:rPr>
        <w:t xml:space="preserve">What are the details of your marketing mixes of product, price, place, and promotion? </w:t>
      </w:r>
    </w:p>
    <w:p w14:paraId="27E4106B" w14:textId="12683228" w:rsidR="0025401E" w:rsidRPr="00BE1FB3" w:rsidRDefault="00D27403" w:rsidP="00EE2CED">
      <w:pPr>
        <w:overflowPunct w:val="0"/>
        <w:autoSpaceDE w:val="0"/>
        <w:autoSpaceDN w:val="0"/>
        <w:adjustRightInd w:val="0"/>
        <w:spacing w:line="360" w:lineRule="exact"/>
        <w:jc w:val="both"/>
        <w:rPr>
          <w:rFonts w:eastAsia="Calibri"/>
          <w:b/>
          <w:bCs/>
          <w:sz w:val="26"/>
          <w:szCs w:val="26"/>
        </w:rPr>
      </w:pPr>
      <w:r w:rsidRPr="00BE1FB3">
        <w:rPr>
          <w:rFonts w:eastAsia="Calibri"/>
          <w:sz w:val="26"/>
          <w:szCs w:val="26"/>
        </w:rPr>
        <w:t>Post</w:t>
      </w:r>
      <w:r w:rsidR="00C831AD" w:rsidRPr="00BE1FB3">
        <w:rPr>
          <w:rFonts w:eastAsia="Calibri"/>
          <w:sz w:val="26"/>
          <w:szCs w:val="26"/>
        </w:rPr>
        <w:t>-</w:t>
      </w:r>
      <w:r w:rsidRPr="00BE1FB3">
        <w:rPr>
          <w:rFonts w:eastAsia="Calibri"/>
          <w:sz w:val="26"/>
          <w:szCs w:val="26"/>
        </w:rPr>
        <w:t xml:space="preserve">Crisis Stage: </w:t>
      </w:r>
    </w:p>
    <w:p w14:paraId="7356A479" w14:textId="5E9BDBFE" w:rsidR="0025401E" w:rsidRPr="00BE1FB3" w:rsidRDefault="00D27403" w:rsidP="00EE2CED">
      <w:pPr>
        <w:pStyle w:val="a3"/>
        <w:numPr>
          <w:ilvl w:val="0"/>
          <w:numId w:val="15"/>
        </w:numPr>
        <w:overflowPunct w:val="0"/>
        <w:autoSpaceDE w:val="0"/>
        <w:autoSpaceDN w:val="0"/>
        <w:adjustRightInd w:val="0"/>
        <w:spacing w:line="360" w:lineRule="exact"/>
        <w:jc w:val="both"/>
        <w:rPr>
          <w:rFonts w:ascii="Times New Roman" w:hAnsi="Times New Roman" w:cs="Times New Roman"/>
          <w:color w:val="000000" w:themeColor="text1"/>
          <w:sz w:val="26"/>
          <w:szCs w:val="26"/>
        </w:rPr>
      </w:pPr>
      <w:r w:rsidRPr="00BE1FB3">
        <w:rPr>
          <w:rFonts w:ascii="Times New Roman" w:hAnsi="Times New Roman" w:cs="Times New Roman"/>
          <w:color w:val="000000" w:themeColor="text1"/>
          <w:sz w:val="26"/>
          <w:szCs w:val="26"/>
        </w:rPr>
        <w:t xml:space="preserve">How do you </w:t>
      </w:r>
      <w:r w:rsidR="00844983" w:rsidRPr="00BE1FB3">
        <w:rPr>
          <w:rFonts w:ascii="Times New Roman" w:hAnsi="Times New Roman" w:cs="Times New Roman"/>
          <w:color w:val="000000" w:themeColor="text1"/>
          <w:sz w:val="26"/>
          <w:szCs w:val="26"/>
        </w:rPr>
        <w:t xml:space="preserve">think about the </w:t>
      </w:r>
      <w:r w:rsidR="00595CB5" w:rsidRPr="00BE1FB3">
        <w:rPr>
          <w:rFonts w:ascii="Times New Roman" w:hAnsi="Times New Roman" w:cs="Times New Roman"/>
          <w:color w:val="000000" w:themeColor="text1"/>
          <w:sz w:val="26"/>
          <w:szCs w:val="26"/>
        </w:rPr>
        <w:t>company</w:t>
      </w:r>
      <w:r w:rsidR="00EE2CED" w:rsidRPr="00BE1FB3">
        <w:rPr>
          <w:rFonts w:ascii="Times New Roman" w:hAnsi="Times New Roman" w:cs="Times New Roman"/>
          <w:color w:val="000000" w:themeColor="text1"/>
          <w:sz w:val="26"/>
          <w:szCs w:val="26"/>
        </w:rPr>
        <w:t>'</w:t>
      </w:r>
      <w:r w:rsidR="00C831AD" w:rsidRPr="00BE1FB3">
        <w:rPr>
          <w:rFonts w:ascii="Times New Roman" w:hAnsi="Times New Roman" w:cs="Times New Roman"/>
          <w:color w:val="000000" w:themeColor="text1"/>
          <w:sz w:val="26"/>
          <w:szCs w:val="26"/>
        </w:rPr>
        <w:t xml:space="preserve">s </w:t>
      </w:r>
      <w:r w:rsidR="00844983" w:rsidRPr="00BE1FB3">
        <w:rPr>
          <w:rFonts w:ascii="Times New Roman" w:hAnsi="Times New Roman" w:cs="Times New Roman"/>
          <w:color w:val="000000" w:themeColor="text1"/>
          <w:sz w:val="26"/>
          <w:szCs w:val="26"/>
        </w:rPr>
        <w:t>situation after COVID</w:t>
      </w:r>
      <w:r w:rsidR="00196DC3" w:rsidRPr="00BE1FB3">
        <w:rPr>
          <w:rFonts w:ascii="Times New Roman" w:hAnsi="Times New Roman" w:cs="Times New Roman"/>
          <w:color w:val="000000" w:themeColor="text1"/>
          <w:sz w:val="26"/>
          <w:szCs w:val="26"/>
        </w:rPr>
        <w:t>-</w:t>
      </w:r>
      <w:r w:rsidR="00844983" w:rsidRPr="00BE1FB3">
        <w:rPr>
          <w:rFonts w:ascii="Times New Roman" w:hAnsi="Times New Roman" w:cs="Times New Roman"/>
          <w:color w:val="000000" w:themeColor="text1"/>
          <w:sz w:val="26"/>
          <w:szCs w:val="26"/>
        </w:rPr>
        <w:t>19? Anything changes?</w:t>
      </w:r>
    </w:p>
    <w:p w14:paraId="0F0B2BF0" w14:textId="1C5389C0" w:rsidR="0025401E" w:rsidRPr="00BE1FB3" w:rsidRDefault="00D27403" w:rsidP="00EE2CED">
      <w:pPr>
        <w:pStyle w:val="a3"/>
        <w:numPr>
          <w:ilvl w:val="0"/>
          <w:numId w:val="15"/>
        </w:numPr>
        <w:overflowPunct w:val="0"/>
        <w:autoSpaceDE w:val="0"/>
        <w:autoSpaceDN w:val="0"/>
        <w:adjustRightInd w:val="0"/>
        <w:spacing w:line="360" w:lineRule="exact"/>
        <w:jc w:val="both"/>
        <w:rPr>
          <w:rFonts w:ascii="Times New Roman" w:hAnsi="Times New Roman" w:cs="Times New Roman"/>
          <w:sz w:val="26"/>
          <w:szCs w:val="26"/>
        </w:rPr>
      </w:pPr>
      <w:r w:rsidRPr="00BE1FB3">
        <w:rPr>
          <w:rFonts w:ascii="Times New Roman" w:hAnsi="Times New Roman" w:cs="Times New Roman"/>
          <w:color w:val="000000" w:themeColor="text1"/>
          <w:sz w:val="26"/>
          <w:szCs w:val="26"/>
        </w:rPr>
        <w:t>What do you plan to do after the COVID</w:t>
      </w:r>
      <w:r w:rsidR="00196DC3" w:rsidRPr="00BE1FB3">
        <w:rPr>
          <w:rFonts w:ascii="Times New Roman" w:hAnsi="Times New Roman" w:cs="Times New Roman"/>
          <w:color w:val="000000" w:themeColor="text1"/>
          <w:sz w:val="26"/>
          <w:szCs w:val="26"/>
        </w:rPr>
        <w:t>-</w:t>
      </w:r>
      <w:r w:rsidRPr="00BE1FB3">
        <w:rPr>
          <w:rFonts w:ascii="Times New Roman" w:hAnsi="Times New Roman" w:cs="Times New Roman"/>
          <w:color w:val="000000" w:themeColor="text1"/>
          <w:sz w:val="26"/>
          <w:szCs w:val="26"/>
        </w:rPr>
        <w:t xml:space="preserve">19, and what strategies </w:t>
      </w:r>
      <w:r w:rsidR="00EE2CED" w:rsidRPr="00BE1FB3">
        <w:rPr>
          <w:rFonts w:ascii="Times New Roman" w:hAnsi="Times New Roman" w:cs="Times New Roman"/>
          <w:color w:val="000000" w:themeColor="text1"/>
          <w:sz w:val="26"/>
          <w:szCs w:val="26"/>
        </w:rPr>
        <w:t xml:space="preserve">do </w:t>
      </w:r>
      <w:r w:rsidRPr="00BE1FB3">
        <w:rPr>
          <w:rFonts w:ascii="Times New Roman" w:hAnsi="Times New Roman" w:cs="Times New Roman"/>
          <w:color w:val="000000" w:themeColor="text1"/>
          <w:sz w:val="26"/>
          <w:szCs w:val="26"/>
        </w:rPr>
        <w:t xml:space="preserve">you plan to conduct? In what perspectives, </w:t>
      </w:r>
      <w:r w:rsidR="00EE2CED" w:rsidRPr="00BE1FB3">
        <w:rPr>
          <w:rFonts w:ascii="Times New Roman" w:hAnsi="Times New Roman" w:cs="Times New Roman"/>
          <w:color w:val="000000" w:themeColor="text1"/>
          <w:sz w:val="26"/>
          <w:szCs w:val="26"/>
        </w:rPr>
        <w:t>organi</w:t>
      </w:r>
      <w:r w:rsidR="00EE2CED" w:rsidRPr="00BE1FB3">
        <w:rPr>
          <w:rFonts w:ascii="Times New Roman" w:hAnsi="Times New Roman" w:cs="Times New Roman"/>
          <w:color w:val="000000" w:themeColor="text1"/>
          <w:sz w:val="26"/>
          <w:szCs w:val="26"/>
        </w:rPr>
        <w:t>z</w:t>
      </w:r>
      <w:r w:rsidR="00EE2CED" w:rsidRPr="00BE1FB3">
        <w:rPr>
          <w:rFonts w:ascii="Times New Roman" w:hAnsi="Times New Roman" w:cs="Times New Roman"/>
          <w:color w:val="000000" w:themeColor="text1"/>
          <w:sz w:val="26"/>
          <w:szCs w:val="26"/>
        </w:rPr>
        <w:t>ational</w:t>
      </w:r>
      <w:r w:rsidRPr="00BE1FB3">
        <w:rPr>
          <w:rFonts w:ascii="Times New Roman" w:hAnsi="Times New Roman" w:cs="Times New Roman"/>
          <w:color w:val="000000" w:themeColor="text1"/>
          <w:sz w:val="26"/>
          <w:szCs w:val="26"/>
        </w:rPr>
        <w:t>, financial, human resources, stakeholders, social</w:t>
      </w:r>
      <w:r w:rsidR="000817AB" w:rsidRPr="00BE1FB3">
        <w:rPr>
          <w:rFonts w:ascii="Times New Roman" w:hAnsi="Times New Roman" w:cs="Times New Roman"/>
          <w:color w:val="000000" w:themeColor="text1"/>
          <w:sz w:val="26"/>
          <w:szCs w:val="26"/>
        </w:rPr>
        <w:t>,</w:t>
      </w:r>
      <w:r w:rsidRPr="00BE1FB3">
        <w:rPr>
          <w:rFonts w:ascii="Times New Roman" w:hAnsi="Times New Roman" w:cs="Times New Roman"/>
          <w:color w:val="000000" w:themeColor="text1"/>
          <w:sz w:val="26"/>
          <w:szCs w:val="26"/>
        </w:rPr>
        <w:t xml:space="preserve"> or others?</w:t>
      </w:r>
    </w:p>
    <w:p w14:paraId="6DC9FEA8" w14:textId="140AE235" w:rsidR="00C831AD" w:rsidRPr="00BE1FB3" w:rsidRDefault="00D27403" w:rsidP="00EE2CED">
      <w:pPr>
        <w:pStyle w:val="a3"/>
        <w:numPr>
          <w:ilvl w:val="0"/>
          <w:numId w:val="15"/>
        </w:numPr>
        <w:overflowPunct w:val="0"/>
        <w:autoSpaceDE w:val="0"/>
        <w:autoSpaceDN w:val="0"/>
        <w:adjustRightInd w:val="0"/>
        <w:spacing w:line="360" w:lineRule="exact"/>
        <w:jc w:val="both"/>
        <w:rPr>
          <w:rFonts w:ascii="Times New Roman" w:hAnsi="Times New Roman" w:cs="Times New Roman"/>
          <w:sz w:val="26"/>
          <w:szCs w:val="26"/>
        </w:rPr>
      </w:pPr>
      <w:r w:rsidRPr="00BE1FB3">
        <w:rPr>
          <w:rFonts w:ascii="Times New Roman" w:hAnsi="Times New Roman" w:cs="Times New Roman"/>
          <w:color w:val="000000" w:themeColor="text1"/>
          <w:sz w:val="26"/>
          <w:szCs w:val="26"/>
        </w:rPr>
        <w:t>What lessons do you learn from the COVID</w:t>
      </w:r>
      <w:r w:rsidR="00196DC3" w:rsidRPr="00BE1FB3">
        <w:rPr>
          <w:rFonts w:ascii="Times New Roman" w:hAnsi="Times New Roman" w:cs="Times New Roman"/>
          <w:color w:val="000000" w:themeColor="text1"/>
          <w:sz w:val="26"/>
          <w:szCs w:val="26"/>
        </w:rPr>
        <w:t>-</w:t>
      </w:r>
      <w:r w:rsidRPr="00BE1FB3">
        <w:rPr>
          <w:rFonts w:ascii="Times New Roman" w:hAnsi="Times New Roman" w:cs="Times New Roman"/>
          <w:color w:val="000000" w:themeColor="text1"/>
          <w:sz w:val="26"/>
          <w:szCs w:val="26"/>
        </w:rPr>
        <w:t>19 crisis?</w:t>
      </w:r>
    </w:p>
    <w:p w14:paraId="539E3A39" w14:textId="44137A14" w:rsidR="006A7276" w:rsidRPr="00BE1FB3" w:rsidRDefault="00D27403" w:rsidP="00EE2CED">
      <w:pPr>
        <w:overflowPunct w:val="0"/>
        <w:autoSpaceDE w:val="0"/>
        <w:autoSpaceDN w:val="0"/>
        <w:adjustRightInd w:val="0"/>
        <w:spacing w:line="360" w:lineRule="exact"/>
        <w:jc w:val="both"/>
        <w:rPr>
          <w:rFonts w:eastAsia="Calibri"/>
          <w:b/>
          <w:bCs/>
          <w:sz w:val="26"/>
          <w:szCs w:val="26"/>
        </w:rPr>
      </w:pPr>
      <w:r w:rsidRPr="00BE1FB3">
        <w:rPr>
          <w:rFonts w:eastAsia="Calibri"/>
          <w:sz w:val="26"/>
          <w:szCs w:val="26"/>
        </w:rPr>
        <w:t xml:space="preserve">Additional </w:t>
      </w:r>
      <w:r w:rsidR="00D456C4" w:rsidRPr="00BE1FB3">
        <w:rPr>
          <w:rFonts w:eastAsia="Calibri"/>
          <w:sz w:val="26"/>
          <w:szCs w:val="26"/>
        </w:rPr>
        <w:t>Suggestio</w:t>
      </w:r>
      <w:r w:rsidRPr="00BE1FB3">
        <w:rPr>
          <w:rFonts w:eastAsia="Calibri"/>
          <w:sz w:val="26"/>
          <w:szCs w:val="26"/>
        </w:rPr>
        <w:t>ns</w:t>
      </w:r>
    </w:p>
    <w:p w14:paraId="63D456D0" w14:textId="6413487F" w:rsidR="002B7803" w:rsidRPr="00BE1FB3" w:rsidRDefault="002B7803" w:rsidP="00EE2CED">
      <w:pPr>
        <w:overflowPunct w:val="0"/>
        <w:autoSpaceDE w:val="0"/>
        <w:autoSpaceDN w:val="0"/>
        <w:adjustRightInd w:val="0"/>
        <w:spacing w:line="360" w:lineRule="exact"/>
        <w:jc w:val="both"/>
        <w:rPr>
          <w:rFonts w:eastAsia="Calibri"/>
          <w:sz w:val="26"/>
          <w:szCs w:val="26"/>
        </w:rPr>
      </w:pPr>
    </w:p>
    <w:p w14:paraId="35C9BE5B" w14:textId="77777777" w:rsidR="00BE1FB3" w:rsidRDefault="00BE1FB3">
      <w:pPr>
        <w:jc w:val="both"/>
        <w:rPr>
          <w:rFonts w:eastAsia="Calibri"/>
          <w:b/>
          <w:bCs/>
          <w:sz w:val="26"/>
          <w:szCs w:val="26"/>
        </w:rPr>
      </w:pPr>
      <w:bookmarkStart w:id="5" w:name="_GoBack"/>
      <w:bookmarkEnd w:id="5"/>
      <w:r>
        <w:rPr>
          <w:rFonts w:eastAsia="Calibri"/>
          <w:b/>
          <w:bCs/>
          <w:sz w:val="26"/>
          <w:szCs w:val="26"/>
        </w:rPr>
        <w:br w:type="page"/>
      </w:r>
    </w:p>
    <w:p w14:paraId="2C23EB66" w14:textId="5FF42F5C" w:rsidR="00FC08D3" w:rsidRPr="00BE1FB3" w:rsidRDefault="00FC08D3" w:rsidP="00EE2CED">
      <w:pPr>
        <w:overflowPunct w:val="0"/>
        <w:autoSpaceDE w:val="0"/>
        <w:autoSpaceDN w:val="0"/>
        <w:adjustRightInd w:val="0"/>
        <w:spacing w:line="360" w:lineRule="exact"/>
        <w:jc w:val="both"/>
        <w:rPr>
          <w:rFonts w:eastAsia="Calibri"/>
          <w:b/>
          <w:bCs/>
          <w:sz w:val="26"/>
          <w:szCs w:val="26"/>
        </w:rPr>
      </w:pPr>
      <w:r w:rsidRPr="00BE1FB3">
        <w:rPr>
          <w:rFonts w:eastAsia="Calibri"/>
          <w:b/>
          <w:bCs/>
          <w:sz w:val="26"/>
          <w:szCs w:val="26"/>
        </w:rPr>
        <w:lastRenderedPageBreak/>
        <w:t>General Information of Individual Interviewee (A-T)</w:t>
      </w:r>
    </w:p>
    <w:p w14:paraId="18E6F5D0" w14:textId="50ED13E1" w:rsidR="002B7803" w:rsidRPr="00BE1FB3" w:rsidRDefault="00D27403" w:rsidP="00EE2CED">
      <w:pPr>
        <w:overflowPunct w:val="0"/>
        <w:autoSpaceDE w:val="0"/>
        <w:autoSpaceDN w:val="0"/>
        <w:adjustRightInd w:val="0"/>
        <w:spacing w:line="360" w:lineRule="exact"/>
        <w:jc w:val="both"/>
        <w:rPr>
          <w:rFonts w:eastAsia="Calibri"/>
          <w:sz w:val="26"/>
          <w:szCs w:val="26"/>
        </w:rPr>
      </w:pPr>
      <w:r w:rsidRPr="00BE1FB3">
        <w:rPr>
          <w:rFonts w:eastAsia="Calibri"/>
          <w:b/>
          <w:bCs/>
          <w:sz w:val="26"/>
          <w:szCs w:val="26"/>
        </w:rPr>
        <w:t>Table A</w:t>
      </w:r>
      <w:r w:rsidRPr="00BE1FB3">
        <w:rPr>
          <w:rFonts w:eastAsia="Calibri"/>
          <w:sz w:val="26"/>
          <w:szCs w:val="26"/>
        </w:rPr>
        <w:t xml:space="preserve"> </w:t>
      </w:r>
      <w:r w:rsidRPr="00BE1FB3">
        <w:rPr>
          <w:rFonts w:eastAsia="Calibri"/>
          <w:i/>
          <w:iCs/>
          <w:sz w:val="26"/>
          <w:szCs w:val="26"/>
        </w:rPr>
        <w:t>General Information of</w:t>
      </w:r>
      <w:r w:rsidR="00650886" w:rsidRPr="00BE1FB3">
        <w:rPr>
          <w:rFonts w:eastAsia="Calibri"/>
          <w:i/>
          <w:iCs/>
          <w:sz w:val="26"/>
          <w:szCs w:val="26"/>
        </w:rPr>
        <w:t xml:space="preserve"> Individual</w:t>
      </w:r>
      <w:r w:rsidRPr="00BE1FB3">
        <w:rPr>
          <w:rFonts w:eastAsia="Calibri"/>
          <w:i/>
          <w:iCs/>
          <w:sz w:val="26"/>
          <w:szCs w:val="26"/>
        </w:rPr>
        <w:t xml:space="preserve"> Interviewee</w:t>
      </w:r>
      <w:r w:rsidR="0047401B" w:rsidRPr="00BE1FB3">
        <w:rPr>
          <w:rFonts w:eastAsia="Calibri"/>
          <w:i/>
          <w:iCs/>
          <w:sz w:val="26"/>
          <w:szCs w:val="26"/>
        </w:rPr>
        <w:t xml:space="preserve"> (A-G)</w:t>
      </w:r>
    </w:p>
    <w:tbl>
      <w:tblPr>
        <w:tblStyle w:val="ae"/>
        <w:tblW w:w="5000" w:type="pct"/>
        <w:jc w:val="center"/>
        <w:tblLayout w:type="fixed"/>
        <w:tblLook w:val="04A0" w:firstRow="1" w:lastRow="0" w:firstColumn="1" w:lastColumn="0" w:noHBand="0" w:noVBand="1"/>
      </w:tblPr>
      <w:tblGrid>
        <w:gridCol w:w="1555"/>
        <w:gridCol w:w="1066"/>
        <w:gridCol w:w="1066"/>
        <w:gridCol w:w="1066"/>
        <w:gridCol w:w="1066"/>
        <w:gridCol w:w="1066"/>
        <w:gridCol w:w="1066"/>
        <w:gridCol w:w="1066"/>
      </w:tblGrid>
      <w:tr w:rsidR="00C54E99" w:rsidRPr="00BE1FB3" w14:paraId="4B58E116" w14:textId="75A31A59" w:rsidTr="00665CE6">
        <w:trPr>
          <w:tblHeader/>
          <w:jc w:val="center"/>
        </w:trPr>
        <w:tc>
          <w:tcPr>
            <w:tcW w:w="863" w:type="pct"/>
            <w:vAlign w:val="center"/>
          </w:tcPr>
          <w:p w14:paraId="67149A37" w14:textId="2581CE2F" w:rsidR="00E46ABC" w:rsidRPr="00BE1FB3" w:rsidRDefault="00D27403" w:rsidP="00EE2CED">
            <w:pPr>
              <w:overflowPunct w:val="0"/>
              <w:autoSpaceDE w:val="0"/>
              <w:autoSpaceDN w:val="0"/>
              <w:adjustRightInd w:val="0"/>
              <w:jc w:val="center"/>
              <w:rPr>
                <w:rFonts w:eastAsia="Calibri"/>
                <w:b/>
                <w:bCs/>
                <w:sz w:val="22"/>
                <w:szCs w:val="22"/>
              </w:rPr>
            </w:pPr>
            <w:r w:rsidRPr="00BE1FB3">
              <w:rPr>
                <w:rFonts w:eastAsia="Calibri"/>
                <w:b/>
                <w:bCs/>
                <w:sz w:val="22"/>
                <w:szCs w:val="22"/>
              </w:rPr>
              <w:t>Interviewees</w:t>
            </w:r>
            <w:r w:rsidR="00EE2CED" w:rsidRPr="00BE1FB3">
              <w:rPr>
                <w:rFonts w:eastAsia="Calibri"/>
                <w:b/>
                <w:bCs/>
                <w:sz w:val="22"/>
                <w:szCs w:val="22"/>
              </w:rPr>
              <w:t>'</w:t>
            </w:r>
            <w:r w:rsidR="00EE2CED" w:rsidRPr="00BE1FB3">
              <w:rPr>
                <w:rFonts w:eastAsia="新細明體"/>
                <w:b/>
                <w:bCs/>
                <w:sz w:val="22"/>
                <w:szCs w:val="22"/>
                <w:lang w:eastAsia="zh-TW"/>
              </w:rPr>
              <w:t xml:space="preserve"> </w:t>
            </w:r>
            <w:r w:rsidRPr="00BE1FB3">
              <w:rPr>
                <w:rFonts w:eastAsia="Calibri"/>
                <w:b/>
                <w:bCs/>
                <w:sz w:val="22"/>
                <w:szCs w:val="22"/>
              </w:rPr>
              <w:t>Information</w:t>
            </w:r>
          </w:p>
        </w:tc>
        <w:tc>
          <w:tcPr>
            <w:tcW w:w="591" w:type="pct"/>
            <w:vAlign w:val="center"/>
          </w:tcPr>
          <w:p w14:paraId="1C6D25D9" w14:textId="0C937034" w:rsidR="00E46ABC" w:rsidRPr="00BE1FB3" w:rsidRDefault="00D27403" w:rsidP="00EE2CED">
            <w:pPr>
              <w:overflowPunct w:val="0"/>
              <w:autoSpaceDE w:val="0"/>
              <w:autoSpaceDN w:val="0"/>
              <w:adjustRightInd w:val="0"/>
              <w:jc w:val="center"/>
              <w:rPr>
                <w:rFonts w:eastAsia="Calibri"/>
                <w:b/>
                <w:bCs/>
                <w:sz w:val="22"/>
                <w:szCs w:val="22"/>
              </w:rPr>
            </w:pPr>
            <w:r w:rsidRPr="00BE1FB3">
              <w:rPr>
                <w:rFonts w:eastAsia="Calibri"/>
                <w:b/>
                <w:bCs/>
                <w:sz w:val="22"/>
                <w:szCs w:val="22"/>
              </w:rPr>
              <w:t>A</w:t>
            </w:r>
          </w:p>
        </w:tc>
        <w:tc>
          <w:tcPr>
            <w:tcW w:w="591" w:type="pct"/>
            <w:vAlign w:val="center"/>
          </w:tcPr>
          <w:p w14:paraId="2251AA0F" w14:textId="0F442770" w:rsidR="00E46ABC" w:rsidRPr="00BE1FB3" w:rsidRDefault="00D27403" w:rsidP="00EE2CED">
            <w:pPr>
              <w:overflowPunct w:val="0"/>
              <w:autoSpaceDE w:val="0"/>
              <w:autoSpaceDN w:val="0"/>
              <w:adjustRightInd w:val="0"/>
              <w:jc w:val="center"/>
              <w:rPr>
                <w:rFonts w:eastAsia="Calibri"/>
                <w:b/>
                <w:bCs/>
                <w:sz w:val="22"/>
                <w:szCs w:val="22"/>
              </w:rPr>
            </w:pPr>
            <w:r w:rsidRPr="00BE1FB3">
              <w:rPr>
                <w:rFonts w:eastAsia="Calibri"/>
                <w:b/>
                <w:bCs/>
                <w:sz w:val="22"/>
                <w:szCs w:val="22"/>
              </w:rPr>
              <w:t>B</w:t>
            </w:r>
          </w:p>
        </w:tc>
        <w:tc>
          <w:tcPr>
            <w:tcW w:w="591" w:type="pct"/>
            <w:vAlign w:val="center"/>
          </w:tcPr>
          <w:p w14:paraId="31F5CC14" w14:textId="44A9B9C8" w:rsidR="00E46ABC" w:rsidRPr="00BE1FB3" w:rsidRDefault="00D27403" w:rsidP="00EE2CED">
            <w:pPr>
              <w:overflowPunct w:val="0"/>
              <w:autoSpaceDE w:val="0"/>
              <w:autoSpaceDN w:val="0"/>
              <w:adjustRightInd w:val="0"/>
              <w:jc w:val="center"/>
              <w:rPr>
                <w:rFonts w:eastAsia="Calibri"/>
                <w:b/>
                <w:bCs/>
                <w:sz w:val="22"/>
                <w:szCs w:val="22"/>
              </w:rPr>
            </w:pPr>
            <w:r w:rsidRPr="00BE1FB3">
              <w:rPr>
                <w:rFonts w:eastAsia="Calibri"/>
                <w:b/>
                <w:bCs/>
                <w:sz w:val="22"/>
                <w:szCs w:val="22"/>
              </w:rPr>
              <w:t>C</w:t>
            </w:r>
          </w:p>
        </w:tc>
        <w:tc>
          <w:tcPr>
            <w:tcW w:w="591" w:type="pct"/>
            <w:vAlign w:val="center"/>
          </w:tcPr>
          <w:p w14:paraId="3DA2F1CF" w14:textId="3E4917CB" w:rsidR="00E46ABC" w:rsidRPr="00BE1FB3" w:rsidRDefault="00D27403" w:rsidP="00EE2CED">
            <w:pPr>
              <w:overflowPunct w:val="0"/>
              <w:autoSpaceDE w:val="0"/>
              <w:autoSpaceDN w:val="0"/>
              <w:adjustRightInd w:val="0"/>
              <w:jc w:val="center"/>
              <w:rPr>
                <w:rFonts w:eastAsia="Calibri"/>
                <w:b/>
                <w:bCs/>
                <w:sz w:val="22"/>
                <w:szCs w:val="22"/>
              </w:rPr>
            </w:pPr>
            <w:r w:rsidRPr="00BE1FB3">
              <w:rPr>
                <w:rFonts w:eastAsia="Calibri"/>
                <w:b/>
                <w:bCs/>
                <w:sz w:val="22"/>
                <w:szCs w:val="22"/>
              </w:rPr>
              <w:t>D</w:t>
            </w:r>
          </w:p>
        </w:tc>
        <w:tc>
          <w:tcPr>
            <w:tcW w:w="591" w:type="pct"/>
            <w:vAlign w:val="center"/>
          </w:tcPr>
          <w:p w14:paraId="2F23642C" w14:textId="152298B8" w:rsidR="00E46ABC" w:rsidRPr="00BE1FB3" w:rsidRDefault="00D27403" w:rsidP="00EE2CED">
            <w:pPr>
              <w:overflowPunct w:val="0"/>
              <w:autoSpaceDE w:val="0"/>
              <w:autoSpaceDN w:val="0"/>
              <w:adjustRightInd w:val="0"/>
              <w:jc w:val="center"/>
              <w:rPr>
                <w:rFonts w:eastAsia="Calibri"/>
                <w:b/>
                <w:bCs/>
                <w:sz w:val="22"/>
                <w:szCs w:val="22"/>
              </w:rPr>
            </w:pPr>
            <w:r w:rsidRPr="00BE1FB3">
              <w:rPr>
                <w:rFonts w:eastAsia="Calibri"/>
                <w:b/>
                <w:bCs/>
                <w:sz w:val="22"/>
                <w:szCs w:val="22"/>
              </w:rPr>
              <w:t>E</w:t>
            </w:r>
          </w:p>
        </w:tc>
        <w:tc>
          <w:tcPr>
            <w:tcW w:w="591" w:type="pct"/>
            <w:vAlign w:val="center"/>
          </w:tcPr>
          <w:p w14:paraId="7BC6BAE1" w14:textId="6B4999BE" w:rsidR="00E46ABC" w:rsidRPr="00BE1FB3" w:rsidRDefault="00D27403" w:rsidP="00EE2CED">
            <w:pPr>
              <w:overflowPunct w:val="0"/>
              <w:autoSpaceDE w:val="0"/>
              <w:autoSpaceDN w:val="0"/>
              <w:adjustRightInd w:val="0"/>
              <w:jc w:val="center"/>
              <w:rPr>
                <w:rFonts w:eastAsia="Calibri"/>
                <w:b/>
                <w:bCs/>
                <w:sz w:val="22"/>
                <w:szCs w:val="22"/>
              </w:rPr>
            </w:pPr>
            <w:r w:rsidRPr="00BE1FB3">
              <w:rPr>
                <w:rFonts w:eastAsia="Calibri"/>
                <w:b/>
                <w:bCs/>
                <w:sz w:val="22"/>
                <w:szCs w:val="22"/>
              </w:rPr>
              <w:t>F</w:t>
            </w:r>
          </w:p>
        </w:tc>
        <w:tc>
          <w:tcPr>
            <w:tcW w:w="591" w:type="pct"/>
            <w:vAlign w:val="center"/>
          </w:tcPr>
          <w:p w14:paraId="11FC5435" w14:textId="019BF222" w:rsidR="00E46ABC" w:rsidRPr="00BE1FB3" w:rsidRDefault="00D27403" w:rsidP="00EE2CED">
            <w:pPr>
              <w:overflowPunct w:val="0"/>
              <w:autoSpaceDE w:val="0"/>
              <w:autoSpaceDN w:val="0"/>
              <w:adjustRightInd w:val="0"/>
              <w:jc w:val="center"/>
              <w:rPr>
                <w:rFonts w:eastAsia="Calibri"/>
                <w:b/>
                <w:bCs/>
                <w:sz w:val="22"/>
                <w:szCs w:val="22"/>
              </w:rPr>
            </w:pPr>
            <w:r w:rsidRPr="00BE1FB3">
              <w:rPr>
                <w:rFonts w:eastAsia="Calibri"/>
                <w:b/>
                <w:bCs/>
                <w:sz w:val="22"/>
                <w:szCs w:val="22"/>
              </w:rPr>
              <w:t>G</w:t>
            </w:r>
          </w:p>
        </w:tc>
      </w:tr>
      <w:tr w:rsidR="00C54E99" w:rsidRPr="00BE1FB3" w14:paraId="7BDC7809" w14:textId="06C123AA" w:rsidTr="00665CE6">
        <w:trPr>
          <w:jc w:val="center"/>
        </w:trPr>
        <w:tc>
          <w:tcPr>
            <w:tcW w:w="863" w:type="pct"/>
            <w:vAlign w:val="center"/>
          </w:tcPr>
          <w:p w14:paraId="2BBFE501" w14:textId="426013C1"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Gender</w:t>
            </w:r>
          </w:p>
        </w:tc>
        <w:tc>
          <w:tcPr>
            <w:tcW w:w="591" w:type="pct"/>
            <w:vAlign w:val="center"/>
          </w:tcPr>
          <w:p w14:paraId="7BC1334C" w14:textId="3F2494A0"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Female</w:t>
            </w:r>
          </w:p>
        </w:tc>
        <w:tc>
          <w:tcPr>
            <w:tcW w:w="591" w:type="pct"/>
            <w:vAlign w:val="center"/>
          </w:tcPr>
          <w:p w14:paraId="3DD9E5F1" w14:textId="229415CE"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Female</w:t>
            </w:r>
          </w:p>
        </w:tc>
        <w:tc>
          <w:tcPr>
            <w:tcW w:w="591" w:type="pct"/>
            <w:vAlign w:val="center"/>
          </w:tcPr>
          <w:p w14:paraId="6B5727CA" w14:textId="26154991"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Female</w:t>
            </w:r>
          </w:p>
        </w:tc>
        <w:tc>
          <w:tcPr>
            <w:tcW w:w="591" w:type="pct"/>
            <w:vAlign w:val="center"/>
          </w:tcPr>
          <w:p w14:paraId="099E570A" w14:textId="19B40F54"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Female</w:t>
            </w:r>
          </w:p>
        </w:tc>
        <w:tc>
          <w:tcPr>
            <w:tcW w:w="591" w:type="pct"/>
            <w:vAlign w:val="center"/>
          </w:tcPr>
          <w:p w14:paraId="1A7DC86B" w14:textId="2BBCC037"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Female</w:t>
            </w:r>
          </w:p>
        </w:tc>
        <w:tc>
          <w:tcPr>
            <w:tcW w:w="591" w:type="pct"/>
            <w:vAlign w:val="center"/>
          </w:tcPr>
          <w:p w14:paraId="667E63AC" w14:textId="0326C863"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Female</w:t>
            </w:r>
          </w:p>
        </w:tc>
        <w:tc>
          <w:tcPr>
            <w:tcW w:w="591" w:type="pct"/>
            <w:vAlign w:val="center"/>
          </w:tcPr>
          <w:p w14:paraId="19C29D2C" w14:textId="01E23F9B"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Female</w:t>
            </w:r>
          </w:p>
        </w:tc>
      </w:tr>
      <w:tr w:rsidR="00C54E99" w:rsidRPr="00BE1FB3" w14:paraId="6B451D5B" w14:textId="2168E2A3" w:rsidTr="00665CE6">
        <w:trPr>
          <w:jc w:val="center"/>
        </w:trPr>
        <w:tc>
          <w:tcPr>
            <w:tcW w:w="863" w:type="pct"/>
            <w:vAlign w:val="center"/>
          </w:tcPr>
          <w:p w14:paraId="53F5DD3E" w14:textId="4E1F7FB2"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Work Position</w:t>
            </w:r>
          </w:p>
        </w:tc>
        <w:tc>
          <w:tcPr>
            <w:tcW w:w="591" w:type="pct"/>
            <w:vAlign w:val="center"/>
          </w:tcPr>
          <w:p w14:paraId="1A3563A0" w14:textId="77B074ED"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Owner</w:t>
            </w:r>
          </w:p>
        </w:tc>
        <w:tc>
          <w:tcPr>
            <w:tcW w:w="591" w:type="pct"/>
            <w:vAlign w:val="center"/>
          </w:tcPr>
          <w:p w14:paraId="0D3BAB46" w14:textId="1D797071"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Owner</w:t>
            </w:r>
          </w:p>
        </w:tc>
        <w:tc>
          <w:tcPr>
            <w:tcW w:w="591" w:type="pct"/>
            <w:vAlign w:val="center"/>
          </w:tcPr>
          <w:p w14:paraId="45264E1B" w14:textId="5474BA0F"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Sale Manager</w:t>
            </w:r>
          </w:p>
        </w:tc>
        <w:tc>
          <w:tcPr>
            <w:tcW w:w="591" w:type="pct"/>
            <w:vAlign w:val="center"/>
          </w:tcPr>
          <w:p w14:paraId="698F4C0E" w14:textId="2455AE74"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Sale Manager</w:t>
            </w:r>
          </w:p>
        </w:tc>
        <w:tc>
          <w:tcPr>
            <w:tcW w:w="591" w:type="pct"/>
            <w:vAlign w:val="center"/>
          </w:tcPr>
          <w:p w14:paraId="3965A4A8" w14:textId="43410250" w:rsidR="00E46ABC" w:rsidRPr="00BE1FB3" w:rsidRDefault="00D27403" w:rsidP="000D2B77">
            <w:pPr>
              <w:overflowPunct w:val="0"/>
              <w:autoSpaceDE w:val="0"/>
              <w:autoSpaceDN w:val="0"/>
              <w:adjustRightInd w:val="0"/>
              <w:jc w:val="center"/>
              <w:rPr>
                <w:rFonts w:eastAsia="Calibri"/>
                <w:sz w:val="20"/>
                <w:szCs w:val="22"/>
              </w:rPr>
            </w:pPr>
            <w:r w:rsidRPr="00BE1FB3">
              <w:rPr>
                <w:rFonts w:eastAsia="Calibri"/>
                <w:sz w:val="20"/>
                <w:szCs w:val="22"/>
              </w:rPr>
              <w:t>Assistant Managing Director</w:t>
            </w:r>
          </w:p>
        </w:tc>
        <w:tc>
          <w:tcPr>
            <w:tcW w:w="591" w:type="pct"/>
            <w:vAlign w:val="center"/>
          </w:tcPr>
          <w:p w14:paraId="0B6A8645" w14:textId="03CD994E"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Owner</w:t>
            </w:r>
          </w:p>
        </w:tc>
        <w:tc>
          <w:tcPr>
            <w:tcW w:w="591" w:type="pct"/>
            <w:vAlign w:val="center"/>
          </w:tcPr>
          <w:p w14:paraId="10ADB240" w14:textId="196A967C"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Manager</w:t>
            </w:r>
          </w:p>
        </w:tc>
      </w:tr>
      <w:tr w:rsidR="00C54E99" w:rsidRPr="00BE1FB3" w14:paraId="51C6991F" w14:textId="47A20FE8" w:rsidTr="00665CE6">
        <w:trPr>
          <w:jc w:val="center"/>
        </w:trPr>
        <w:tc>
          <w:tcPr>
            <w:tcW w:w="863" w:type="pct"/>
            <w:vAlign w:val="center"/>
          </w:tcPr>
          <w:p w14:paraId="55841A0D" w14:textId="795B8D9F"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Agency Work Experiences (years)</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47E85770" w14:textId="327AAB77"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17-18</w:t>
            </w:r>
          </w:p>
        </w:tc>
        <w:tc>
          <w:tcPr>
            <w:tcW w:w="591" w:type="pct"/>
            <w:tcBorders>
              <w:top w:val="single" w:sz="4" w:space="0" w:color="auto"/>
              <w:left w:val="nil"/>
              <w:bottom w:val="single" w:sz="4" w:space="0" w:color="auto"/>
              <w:right w:val="single" w:sz="4" w:space="0" w:color="auto"/>
            </w:tcBorders>
            <w:shd w:val="clear" w:color="auto" w:fill="auto"/>
            <w:vAlign w:val="center"/>
          </w:tcPr>
          <w:p w14:paraId="376F410D" w14:textId="4A933C27"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20</w:t>
            </w:r>
          </w:p>
        </w:tc>
        <w:tc>
          <w:tcPr>
            <w:tcW w:w="591" w:type="pct"/>
            <w:tcBorders>
              <w:top w:val="single" w:sz="4" w:space="0" w:color="auto"/>
              <w:left w:val="nil"/>
              <w:bottom w:val="single" w:sz="4" w:space="0" w:color="auto"/>
              <w:right w:val="single" w:sz="4" w:space="0" w:color="auto"/>
            </w:tcBorders>
            <w:shd w:val="clear" w:color="auto" w:fill="auto"/>
            <w:vAlign w:val="center"/>
          </w:tcPr>
          <w:p w14:paraId="421F4FA3" w14:textId="39DC9EE9"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3</w:t>
            </w:r>
          </w:p>
        </w:tc>
        <w:tc>
          <w:tcPr>
            <w:tcW w:w="591" w:type="pct"/>
            <w:tcBorders>
              <w:top w:val="single" w:sz="4" w:space="0" w:color="auto"/>
              <w:left w:val="nil"/>
              <w:bottom w:val="single" w:sz="4" w:space="0" w:color="auto"/>
              <w:right w:val="single" w:sz="4" w:space="0" w:color="auto"/>
            </w:tcBorders>
            <w:shd w:val="clear" w:color="auto" w:fill="auto"/>
            <w:vAlign w:val="center"/>
          </w:tcPr>
          <w:p w14:paraId="463EF7BB" w14:textId="13806A0B"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&gt;10</w:t>
            </w:r>
          </w:p>
        </w:tc>
        <w:tc>
          <w:tcPr>
            <w:tcW w:w="591" w:type="pct"/>
            <w:tcBorders>
              <w:top w:val="single" w:sz="4" w:space="0" w:color="auto"/>
              <w:left w:val="nil"/>
              <w:bottom w:val="single" w:sz="4" w:space="0" w:color="auto"/>
              <w:right w:val="single" w:sz="4" w:space="0" w:color="auto"/>
            </w:tcBorders>
            <w:shd w:val="clear" w:color="auto" w:fill="auto"/>
            <w:vAlign w:val="center"/>
          </w:tcPr>
          <w:p w14:paraId="78B2A0C4" w14:textId="0C12A856"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6-7</w:t>
            </w:r>
          </w:p>
        </w:tc>
        <w:tc>
          <w:tcPr>
            <w:tcW w:w="591" w:type="pct"/>
            <w:tcBorders>
              <w:top w:val="single" w:sz="4" w:space="0" w:color="auto"/>
              <w:left w:val="nil"/>
              <w:bottom w:val="single" w:sz="4" w:space="0" w:color="auto"/>
              <w:right w:val="single" w:sz="4" w:space="0" w:color="auto"/>
            </w:tcBorders>
            <w:shd w:val="clear" w:color="auto" w:fill="auto"/>
            <w:vAlign w:val="center"/>
          </w:tcPr>
          <w:p w14:paraId="77CE6541" w14:textId="759941DB"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&gt;10</w:t>
            </w:r>
          </w:p>
        </w:tc>
        <w:tc>
          <w:tcPr>
            <w:tcW w:w="591" w:type="pct"/>
            <w:tcBorders>
              <w:top w:val="single" w:sz="4" w:space="0" w:color="auto"/>
              <w:left w:val="nil"/>
              <w:bottom w:val="single" w:sz="4" w:space="0" w:color="auto"/>
              <w:right w:val="single" w:sz="4" w:space="0" w:color="auto"/>
            </w:tcBorders>
            <w:shd w:val="clear" w:color="auto" w:fill="auto"/>
            <w:vAlign w:val="center"/>
          </w:tcPr>
          <w:p w14:paraId="440F57BD" w14:textId="469A6BDE"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5</w:t>
            </w:r>
          </w:p>
        </w:tc>
      </w:tr>
      <w:tr w:rsidR="00C54E99" w:rsidRPr="00BE1FB3" w14:paraId="185DE4A5" w14:textId="1FBB541A" w:rsidTr="00665CE6">
        <w:trPr>
          <w:jc w:val="center"/>
        </w:trPr>
        <w:tc>
          <w:tcPr>
            <w:tcW w:w="863" w:type="pct"/>
            <w:vAlign w:val="center"/>
          </w:tcPr>
          <w:p w14:paraId="4AED10E1" w14:textId="7FCF9E49"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Company</w:t>
            </w:r>
            <w:r w:rsidR="00EE2CED" w:rsidRPr="00BE1FB3">
              <w:rPr>
                <w:rFonts w:eastAsia="Calibri"/>
                <w:sz w:val="22"/>
                <w:szCs w:val="22"/>
              </w:rPr>
              <w:t>'</w:t>
            </w:r>
            <w:r w:rsidRPr="00BE1FB3">
              <w:rPr>
                <w:rFonts w:eastAsia="Calibri"/>
                <w:sz w:val="22"/>
                <w:szCs w:val="22"/>
              </w:rPr>
              <w:t>s Nationality</w:t>
            </w:r>
          </w:p>
        </w:tc>
        <w:tc>
          <w:tcPr>
            <w:tcW w:w="591" w:type="pct"/>
            <w:vAlign w:val="center"/>
          </w:tcPr>
          <w:p w14:paraId="03AD60AF" w14:textId="5F878CE8"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Thais</w:t>
            </w:r>
          </w:p>
        </w:tc>
        <w:tc>
          <w:tcPr>
            <w:tcW w:w="591" w:type="pct"/>
            <w:vAlign w:val="center"/>
          </w:tcPr>
          <w:p w14:paraId="2D62BDFE" w14:textId="1DEBE6CD"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Thais</w:t>
            </w:r>
          </w:p>
        </w:tc>
        <w:tc>
          <w:tcPr>
            <w:tcW w:w="591" w:type="pct"/>
            <w:vAlign w:val="center"/>
          </w:tcPr>
          <w:p w14:paraId="401F7764" w14:textId="7E02113F"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Thais</w:t>
            </w:r>
          </w:p>
        </w:tc>
        <w:tc>
          <w:tcPr>
            <w:tcW w:w="591" w:type="pct"/>
            <w:vAlign w:val="center"/>
          </w:tcPr>
          <w:p w14:paraId="12340110" w14:textId="50FC456F"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Japanese</w:t>
            </w:r>
          </w:p>
        </w:tc>
        <w:tc>
          <w:tcPr>
            <w:tcW w:w="591" w:type="pct"/>
            <w:vAlign w:val="center"/>
          </w:tcPr>
          <w:p w14:paraId="70196C18" w14:textId="2B32636B"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Thais</w:t>
            </w:r>
          </w:p>
        </w:tc>
        <w:tc>
          <w:tcPr>
            <w:tcW w:w="591" w:type="pct"/>
            <w:vAlign w:val="center"/>
          </w:tcPr>
          <w:p w14:paraId="1A54D825" w14:textId="471CD06B"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Thais</w:t>
            </w:r>
          </w:p>
        </w:tc>
        <w:tc>
          <w:tcPr>
            <w:tcW w:w="591" w:type="pct"/>
            <w:vAlign w:val="center"/>
          </w:tcPr>
          <w:p w14:paraId="43F4CDFF" w14:textId="37747CD4"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Thais</w:t>
            </w:r>
          </w:p>
        </w:tc>
      </w:tr>
      <w:tr w:rsidR="00C54E99" w:rsidRPr="00BE1FB3" w14:paraId="430BD81A" w14:textId="4C449FDC" w:rsidTr="00665CE6">
        <w:trPr>
          <w:jc w:val="center"/>
        </w:trPr>
        <w:tc>
          <w:tcPr>
            <w:tcW w:w="863" w:type="pct"/>
            <w:vAlign w:val="center"/>
          </w:tcPr>
          <w:p w14:paraId="65194F34" w14:textId="019A3496"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Main Target Customer</w:t>
            </w:r>
          </w:p>
        </w:tc>
        <w:tc>
          <w:tcPr>
            <w:tcW w:w="591" w:type="pct"/>
            <w:vAlign w:val="center"/>
          </w:tcPr>
          <w:p w14:paraId="17005FC0" w14:textId="48CB6C32"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Europeans</w:t>
            </w:r>
          </w:p>
        </w:tc>
        <w:tc>
          <w:tcPr>
            <w:tcW w:w="591" w:type="pct"/>
            <w:vAlign w:val="center"/>
          </w:tcPr>
          <w:p w14:paraId="046604C6" w14:textId="494D602A"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Korean, European</w:t>
            </w:r>
          </w:p>
        </w:tc>
        <w:tc>
          <w:tcPr>
            <w:tcW w:w="591" w:type="pct"/>
            <w:vAlign w:val="center"/>
          </w:tcPr>
          <w:p w14:paraId="58D1BFFF" w14:textId="3FB42D08"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Foreigners</w:t>
            </w:r>
          </w:p>
        </w:tc>
        <w:tc>
          <w:tcPr>
            <w:tcW w:w="591" w:type="pct"/>
            <w:vAlign w:val="center"/>
          </w:tcPr>
          <w:p w14:paraId="01BF8FF4" w14:textId="1F43F627"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Japanese</w:t>
            </w:r>
          </w:p>
        </w:tc>
        <w:tc>
          <w:tcPr>
            <w:tcW w:w="591" w:type="pct"/>
            <w:vAlign w:val="center"/>
          </w:tcPr>
          <w:p w14:paraId="2D022FDA" w14:textId="67EAF6EE"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Foreigners</w:t>
            </w:r>
          </w:p>
        </w:tc>
        <w:tc>
          <w:tcPr>
            <w:tcW w:w="591" w:type="pct"/>
            <w:vAlign w:val="center"/>
          </w:tcPr>
          <w:p w14:paraId="47F2781E" w14:textId="2640E1FF"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Foreigners</w:t>
            </w:r>
          </w:p>
        </w:tc>
        <w:tc>
          <w:tcPr>
            <w:tcW w:w="591" w:type="pct"/>
            <w:vAlign w:val="center"/>
          </w:tcPr>
          <w:p w14:paraId="3BF6F10A" w14:textId="5F6AA895"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Foreigners</w:t>
            </w:r>
          </w:p>
        </w:tc>
      </w:tr>
      <w:tr w:rsidR="00C54E99" w:rsidRPr="00BE1FB3" w14:paraId="6F51D395" w14:textId="77777777" w:rsidTr="00665CE6">
        <w:trPr>
          <w:jc w:val="center"/>
        </w:trPr>
        <w:tc>
          <w:tcPr>
            <w:tcW w:w="863" w:type="pct"/>
            <w:vAlign w:val="center"/>
          </w:tcPr>
          <w:p w14:paraId="7F257F33" w14:textId="00E980C1"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Company Employees (numbers)</w:t>
            </w:r>
          </w:p>
        </w:tc>
        <w:tc>
          <w:tcPr>
            <w:tcW w:w="591" w:type="pct"/>
            <w:vAlign w:val="center"/>
          </w:tcPr>
          <w:p w14:paraId="5C8DBC1D" w14:textId="54A97194"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1</w:t>
            </w:r>
          </w:p>
        </w:tc>
        <w:tc>
          <w:tcPr>
            <w:tcW w:w="591" w:type="pct"/>
            <w:vAlign w:val="center"/>
          </w:tcPr>
          <w:p w14:paraId="447696A7" w14:textId="1D3C081C" w:rsidR="00E46ABC" w:rsidRPr="00BE1FB3" w:rsidRDefault="00D27403" w:rsidP="000D2B77">
            <w:pPr>
              <w:overflowPunct w:val="0"/>
              <w:autoSpaceDE w:val="0"/>
              <w:autoSpaceDN w:val="0"/>
              <w:adjustRightInd w:val="0"/>
              <w:jc w:val="center"/>
              <w:rPr>
                <w:rFonts w:eastAsia="Calibri"/>
                <w:sz w:val="22"/>
                <w:szCs w:val="22"/>
              </w:rPr>
            </w:pPr>
            <w:proofErr w:type="spellStart"/>
            <w:r w:rsidRPr="00BE1FB3">
              <w:rPr>
                <w:rFonts w:eastAsia="Calibri"/>
                <w:sz w:val="22"/>
                <w:szCs w:val="22"/>
              </w:rPr>
              <w:t>n.a.</w:t>
            </w:r>
            <w:proofErr w:type="spellEnd"/>
          </w:p>
        </w:tc>
        <w:tc>
          <w:tcPr>
            <w:tcW w:w="591" w:type="pct"/>
            <w:vAlign w:val="center"/>
          </w:tcPr>
          <w:p w14:paraId="147E50A6" w14:textId="52326672"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6</w:t>
            </w:r>
          </w:p>
        </w:tc>
        <w:tc>
          <w:tcPr>
            <w:tcW w:w="591" w:type="pct"/>
            <w:vAlign w:val="center"/>
          </w:tcPr>
          <w:p w14:paraId="4CE8AAD3" w14:textId="498E5D52"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25</w:t>
            </w:r>
          </w:p>
        </w:tc>
        <w:tc>
          <w:tcPr>
            <w:tcW w:w="591" w:type="pct"/>
            <w:vAlign w:val="center"/>
          </w:tcPr>
          <w:p w14:paraId="14EE352D" w14:textId="1790973A"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10</w:t>
            </w:r>
          </w:p>
        </w:tc>
        <w:tc>
          <w:tcPr>
            <w:tcW w:w="591" w:type="pct"/>
            <w:vAlign w:val="center"/>
          </w:tcPr>
          <w:p w14:paraId="117AAEA1" w14:textId="1D2BB8C7"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3</w:t>
            </w:r>
          </w:p>
        </w:tc>
        <w:tc>
          <w:tcPr>
            <w:tcW w:w="591" w:type="pct"/>
            <w:vAlign w:val="center"/>
          </w:tcPr>
          <w:p w14:paraId="2A8A2191" w14:textId="4740E299"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20</w:t>
            </w:r>
          </w:p>
        </w:tc>
      </w:tr>
      <w:tr w:rsidR="00C54E99" w:rsidRPr="00BE1FB3" w14:paraId="61022E76" w14:textId="77777777" w:rsidTr="00665CE6">
        <w:trPr>
          <w:jc w:val="center"/>
        </w:trPr>
        <w:tc>
          <w:tcPr>
            <w:tcW w:w="863" w:type="pct"/>
            <w:vAlign w:val="center"/>
          </w:tcPr>
          <w:p w14:paraId="312EE634" w14:textId="14AB5974"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Location of Interest/ Focus</w:t>
            </w:r>
          </w:p>
        </w:tc>
        <w:tc>
          <w:tcPr>
            <w:tcW w:w="591" w:type="pct"/>
            <w:vAlign w:val="center"/>
          </w:tcPr>
          <w:p w14:paraId="6F422218" w14:textId="68B12766"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Sukhumvit</w:t>
            </w:r>
            <w:r w:rsidR="003127DE" w:rsidRPr="00BE1FB3">
              <w:rPr>
                <w:rFonts w:eastAsia="Calibri"/>
                <w:sz w:val="22"/>
                <w:szCs w:val="22"/>
              </w:rPr>
              <w:t xml:space="preserve"> and</w:t>
            </w:r>
            <w:r w:rsidRPr="00BE1FB3">
              <w:rPr>
                <w:rFonts w:eastAsia="Calibri"/>
                <w:sz w:val="22"/>
                <w:szCs w:val="22"/>
              </w:rPr>
              <w:t xml:space="preserve"> Sathorn Areas</w:t>
            </w:r>
          </w:p>
        </w:tc>
        <w:tc>
          <w:tcPr>
            <w:tcW w:w="591" w:type="pct"/>
            <w:vAlign w:val="center"/>
          </w:tcPr>
          <w:p w14:paraId="5722DE51" w14:textId="18C598FB"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Sukhumvit</w:t>
            </w:r>
            <w:r w:rsidR="003127DE" w:rsidRPr="00BE1FB3">
              <w:rPr>
                <w:rFonts w:eastAsia="Calibri"/>
                <w:sz w:val="22"/>
                <w:szCs w:val="22"/>
              </w:rPr>
              <w:t xml:space="preserve"> and</w:t>
            </w:r>
            <w:r w:rsidRPr="00BE1FB3">
              <w:rPr>
                <w:rFonts w:eastAsia="Calibri"/>
                <w:sz w:val="22"/>
                <w:szCs w:val="22"/>
              </w:rPr>
              <w:t xml:space="preserve"> Sathorn Areas</w:t>
            </w:r>
          </w:p>
        </w:tc>
        <w:tc>
          <w:tcPr>
            <w:tcW w:w="591" w:type="pct"/>
            <w:vAlign w:val="center"/>
          </w:tcPr>
          <w:p w14:paraId="6FB79CF8" w14:textId="3BDF5C9E"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Silom, Sukhumvit,</w:t>
            </w:r>
            <w:r w:rsidR="003127DE" w:rsidRPr="00BE1FB3">
              <w:rPr>
                <w:rFonts w:eastAsia="Calibri"/>
                <w:sz w:val="22"/>
                <w:szCs w:val="22"/>
              </w:rPr>
              <w:t xml:space="preserve"> and</w:t>
            </w:r>
            <w:r w:rsidRPr="00BE1FB3">
              <w:rPr>
                <w:rFonts w:eastAsia="Calibri"/>
                <w:sz w:val="22"/>
                <w:szCs w:val="22"/>
              </w:rPr>
              <w:t xml:space="preserve"> Sathorn Areas</w:t>
            </w:r>
          </w:p>
        </w:tc>
        <w:tc>
          <w:tcPr>
            <w:tcW w:w="591" w:type="pct"/>
            <w:vAlign w:val="center"/>
          </w:tcPr>
          <w:p w14:paraId="720DC43C" w14:textId="766F4F92"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Silom</w:t>
            </w:r>
            <w:r w:rsidR="003127DE" w:rsidRPr="00BE1FB3">
              <w:rPr>
                <w:rFonts w:eastAsia="Calibri"/>
                <w:sz w:val="22"/>
                <w:szCs w:val="22"/>
              </w:rPr>
              <w:t xml:space="preserve"> and</w:t>
            </w:r>
            <w:r w:rsidRPr="00BE1FB3">
              <w:rPr>
                <w:rFonts w:eastAsia="Calibri"/>
                <w:sz w:val="22"/>
                <w:szCs w:val="22"/>
              </w:rPr>
              <w:t xml:space="preserve"> Sukhumvit Areas</w:t>
            </w:r>
          </w:p>
        </w:tc>
        <w:tc>
          <w:tcPr>
            <w:tcW w:w="591" w:type="pct"/>
            <w:vAlign w:val="center"/>
          </w:tcPr>
          <w:p w14:paraId="152E329A" w14:textId="5AE42DD6"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Close to Mass Transportation</w:t>
            </w:r>
          </w:p>
        </w:tc>
        <w:tc>
          <w:tcPr>
            <w:tcW w:w="591" w:type="pct"/>
            <w:vAlign w:val="center"/>
          </w:tcPr>
          <w:p w14:paraId="2857FAB7" w14:textId="3A9DE73D"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2"/>
                <w:szCs w:val="22"/>
              </w:rPr>
              <w:t>Silom, Sukhumvit, Sathorn,</w:t>
            </w:r>
            <w:r w:rsidR="003127DE" w:rsidRPr="00BE1FB3">
              <w:rPr>
                <w:rFonts w:eastAsia="Calibri"/>
                <w:sz w:val="22"/>
                <w:szCs w:val="22"/>
              </w:rPr>
              <w:t xml:space="preserve"> and</w:t>
            </w:r>
            <w:r w:rsidRPr="00BE1FB3">
              <w:rPr>
                <w:rFonts w:eastAsia="Calibri"/>
                <w:sz w:val="22"/>
                <w:szCs w:val="22"/>
              </w:rPr>
              <w:t xml:space="preserve"> </w:t>
            </w:r>
            <w:proofErr w:type="spellStart"/>
            <w:r w:rsidRPr="00BE1FB3">
              <w:rPr>
                <w:rFonts w:eastAsia="Calibri"/>
                <w:sz w:val="22"/>
                <w:szCs w:val="22"/>
              </w:rPr>
              <w:t>Ploenchit</w:t>
            </w:r>
            <w:proofErr w:type="spellEnd"/>
            <w:r w:rsidRPr="00BE1FB3">
              <w:rPr>
                <w:rFonts w:eastAsia="Calibri"/>
                <w:sz w:val="22"/>
                <w:szCs w:val="22"/>
              </w:rPr>
              <w:t xml:space="preserve"> Areas</w:t>
            </w:r>
          </w:p>
        </w:tc>
        <w:tc>
          <w:tcPr>
            <w:tcW w:w="591" w:type="pct"/>
            <w:vAlign w:val="center"/>
          </w:tcPr>
          <w:p w14:paraId="5239FDDE" w14:textId="2C578A5A" w:rsidR="00E46ABC" w:rsidRPr="00BE1FB3" w:rsidRDefault="00D27403" w:rsidP="000D2B77">
            <w:pPr>
              <w:overflowPunct w:val="0"/>
              <w:autoSpaceDE w:val="0"/>
              <w:autoSpaceDN w:val="0"/>
              <w:adjustRightInd w:val="0"/>
              <w:jc w:val="center"/>
              <w:rPr>
                <w:rFonts w:eastAsia="Calibri"/>
                <w:sz w:val="22"/>
                <w:szCs w:val="22"/>
              </w:rPr>
            </w:pPr>
            <w:r w:rsidRPr="00BE1FB3">
              <w:rPr>
                <w:rFonts w:eastAsia="Calibri"/>
                <w:sz w:val="20"/>
                <w:szCs w:val="22"/>
              </w:rPr>
              <w:t>Close to Mass Transportation, Bangkok Peripheral</w:t>
            </w:r>
          </w:p>
        </w:tc>
      </w:tr>
    </w:tbl>
    <w:p w14:paraId="744D4242" w14:textId="77C76CB0" w:rsidR="002B7803" w:rsidRPr="00BE1FB3" w:rsidRDefault="002B7803" w:rsidP="000D2B77">
      <w:pPr>
        <w:overflowPunct w:val="0"/>
        <w:autoSpaceDE w:val="0"/>
        <w:autoSpaceDN w:val="0"/>
        <w:adjustRightInd w:val="0"/>
        <w:spacing w:line="360" w:lineRule="exact"/>
        <w:jc w:val="both"/>
        <w:rPr>
          <w:rFonts w:eastAsia="Calibri"/>
          <w:sz w:val="26"/>
          <w:szCs w:val="26"/>
        </w:rPr>
      </w:pPr>
    </w:p>
    <w:p w14:paraId="55B9418D" w14:textId="77777777" w:rsidR="007368EE" w:rsidRPr="00BE1FB3" w:rsidRDefault="007368EE" w:rsidP="000D2B77">
      <w:pPr>
        <w:overflowPunct w:val="0"/>
        <w:jc w:val="both"/>
        <w:rPr>
          <w:rFonts w:eastAsia="Calibri"/>
          <w:b/>
          <w:bCs/>
          <w:sz w:val="26"/>
          <w:szCs w:val="26"/>
        </w:rPr>
      </w:pPr>
      <w:r w:rsidRPr="00BE1FB3">
        <w:rPr>
          <w:rFonts w:eastAsia="Calibri"/>
          <w:b/>
          <w:bCs/>
          <w:sz w:val="26"/>
          <w:szCs w:val="26"/>
        </w:rPr>
        <w:br w:type="page"/>
      </w:r>
    </w:p>
    <w:p w14:paraId="2C938FF2" w14:textId="6D2C40A7" w:rsidR="00B5310B" w:rsidRPr="00BE1FB3" w:rsidRDefault="00D27403" w:rsidP="000D2B77">
      <w:pPr>
        <w:overflowPunct w:val="0"/>
        <w:jc w:val="both"/>
        <w:rPr>
          <w:rFonts w:eastAsia="Calibri"/>
          <w:i/>
          <w:iCs/>
          <w:sz w:val="26"/>
          <w:szCs w:val="26"/>
        </w:rPr>
      </w:pPr>
      <w:r w:rsidRPr="00BE1FB3">
        <w:rPr>
          <w:rFonts w:eastAsia="Calibri"/>
          <w:b/>
          <w:bCs/>
          <w:sz w:val="26"/>
          <w:szCs w:val="26"/>
        </w:rPr>
        <w:lastRenderedPageBreak/>
        <w:t xml:space="preserve">Table </w:t>
      </w:r>
      <w:r w:rsidR="007B5A1E" w:rsidRPr="00BE1FB3">
        <w:rPr>
          <w:rFonts w:eastAsia="Calibri"/>
          <w:b/>
          <w:bCs/>
          <w:sz w:val="26"/>
          <w:szCs w:val="26"/>
        </w:rPr>
        <w:t>B</w:t>
      </w:r>
      <w:r w:rsidRPr="00BE1FB3">
        <w:rPr>
          <w:rFonts w:eastAsia="Calibri"/>
          <w:sz w:val="26"/>
          <w:szCs w:val="26"/>
        </w:rPr>
        <w:t xml:space="preserve"> </w:t>
      </w:r>
      <w:r w:rsidRPr="00BE1FB3">
        <w:rPr>
          <w:rFonts w:eastAsia="Calibri"/>
          <w:i/>
          <w:iCs/>
          <w:sz w:val="26"/>
          <w:szCs w:val="26"/>
        </w:rPr>
        <w:t xml:space="preserve">General Information of </w:t>
      </w:r>
      <w:r w:rsidR="00650886" w:rsidRPr="00BE1FB3">
        <w:rPr>
          <w:rFonts w:eastAsia="Calibri"/>
          <w:i/>
          <w:iCs/>
          <w:sz w:val="26"/>
          <w:szCs w:val="26"/>
        </w:rPr>
        <w:t xml:space="preserve">Individual </w:t>
      </w:r>
      <w:r w:rsidRPr="00BE1FB3">
        <w:rPr>
          <w:rFonts w:eastAsia="Calibri"/>
          <w:i/>
          <w:iCs/>
          <w:sz w:val="26"/>
          <w:szCs w:val="26"/>
        </w:rPr>
        <w:t>Interviewee</w:t>
      </w:r>
      <w:r w:rsidR="0047401B" w:rsidRPr="00BE1FB3">
        <w:rPr>
          <w:rFonts w:eastAsia="Calibri"/>
          <w:i/>
          <w:iCs/>
          <w:sz w:val="26"/>
          <w:szCs w:val="26"/>
        </w:rPr>
        <w:t xml:space="preserve"> (H-N)</w:t>
      </w:r>
    </w:p>
    <w:tbl>
      <w:tblPr>
        <w:tblStyle w:val="ae"/>
        <w:tblW w:w="5000" w:type="pct"/>
        <w:jc w:val="center"/>
        <w:tblLayout w:type="fixed"/>
        <w:tblLook w:val="04A0" w:firstRow="1" w:lastRow="0" w:firstColumn="1" w:lastColumn="0" w:noHBand="0" w:noVBand="1"/>
      </w:tblPr>
      <w:tblGrid>
        <w:gridCol w:w="1555"/>
        <w:gridCol w:w="1066"/>
        <w:gridCol w:w="1066"/>
        <w:gridCol w:w="1066"/>
        <w:gridCol w:w="1066"/>
        <w:gridCol w:w="1066"/>
        <w:gridCol w:w="1066"/>
        <w:gridCol w:w="1066"/>
      </w:tblGrid>
      <w:tr w:rsidR="004C5BA2" w:rsidRPr="00BE1FB3" w14:paraId="741F77A3" w14:textId="77777777" w:rsidTr="00665CE6">
        <w:trPr>
          <w:tblHeader/>
          <w:jc w:val="center"/>
        </w:trPr>
        <w:tc>
          <w:tcPr>
            <w:tcW w:w="862" w:type="pct"/>
            <w:vAlign w:val="center"/>
          </w:tcPr>
          <w:p w14:paraId="2C73A647" w14:textId="5AF86615"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Interviewees</w:t>
            </w:r>
            <w:r w:rsidR="00EE2CED" w:rsidRPr="00BE1FB3">
              <w:rPr>
                <w:rFonts w:eastAsia="Calibri"/>
                <w:b/>
                <w:bCs/>
                <w:sz w:val="22"/>
                <w:szCs w:val="22"/>
              </w:rPr>
              <w:t>'</w:t>
            </w:r>
          </w:p>
          <w:p w14:paraId="6BBEAA10" w14:textId="77777777"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Information</w:t>
            </w:r>
          </w:p>
        </w:tc>
        <w:tc>
          <w:tcPr>
            <w:tcW w:w="591" w:type="pct"/>
            <w:vAlign w:val="center"/>
          </w:tcPr>
          <w:p w14:paraId="33690690" w14:textId="48DEBEE8"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H</w:t>
            </w:r>
          </w:p>
        </w:tc>
        <w:tc>
          <w:tcPr>
            <w:tcW w:w="591" w:type="pct"/>
            <w:vAlign w:val="center"/>
          </w:tcPr>
          <w:p w14:paraId="0C8F1177" w14:textId="5274788F"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I</w:t>
            </w:r>
          </w:p>
        </w:tc>
        <w:tc>
          <w:tcPr>
            <w:tcW w:w="591" w:type="pct"/>
            <w:vAlign w:val="center"/>
          </w:tcPr>
          <w:p w14:paraId="679DBA33" w14:textId="2E3564DC"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J</w:t>
            </w:r>
          </w:p>
        </w:tc>
        <w:tc>
          <w:tcPr>
            <w:tcW w:w="591" w:type="pct"/>
            <w:vAlign w:val="center"/>
          </w:tcPr>
          <w:p w14:paraId="28FD2AAB" w14:textId="4863C67D"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K</w:t>
            </w:r>
          </w:p>
        </w:tc>
        <w:tc>
          <w:tcPr>
            <w:tcW w:w="591" w:type="pct"/>
            <w:vAlign w:val="center"/>
          </w:tcPr>
          <w:p w14:paraId="135AAA6E" w14:textId="5DA271E6"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L</w:t>
            </w:r>
          </w:p>
        </w:tc>
        <w:tc>
          <w:tcPr>
            <w:tcW w:w="591" w:type="pct"/>
            <w:vAlign w:val="center"/>
          </w:tcPr>
          <w:p w14:paraId="1848FC4E" w14:textId="41D43FAA"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M</w:t>
            </w:r>
          </w:p>
        </w:tc>
        <w:tc>
          <w:tcPr>
            <w:tcW w:w="591" w:type="pct"/>
            <w:vAlign w:val="center"/>
          </w:tcPr>
          <w:p w14:paraId="4303F49B" w14:textId="0DCC2343"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N</w:t>
            </w:r>
          </w:p>
        </w:tc>
      </w:tr>
      <w:tr w:rsidR="004C5BA2" w:rsidRPr="00BE1FB3" w14:paraId="74F4C843" w14:textId="77777777" w:rsidTr="00665CE6">
        <w:trPr>
          <w:jc w:val="center"/>
        </w:trPr>
        <w:tc>
          <w:tcPr>
            <w:tcW w:w="862" w:type="pct"/>
            <w:vAlign w:val="center"/>
          </w:tcPr>
          <w:p w14:paraId="763D9F20" w14:textId="77777777"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Gender</w:t>
            </w:r>
          </w:p>
        </w:tc>
        <w:tc>
          <w:tcPr>
            <w:tcW w:w="591" w:type="pct"/>
            <w:vAlign w:val="center"/>
          </w:tcPr>
          <w:p w14:paraId="71BE6482" w14:textId="244EA2C6"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Female</w:t>
            </w:r>
          </w:p>
        </w:tc>
        <w:tc>
          <w:tcPr>
            <w:tcW w:w="591" w:type="pct"/>
            <w:vAlign w:val="center"/>
          </w:tcPr>
          <w:p w14:paraId="350E72A8" w14:textId="53018E36"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Female</w:t>
            </w:r>
          </w:p>
        </w:tc>
        <w:tc>
          <w:tcPr>
            <w:tcW w:w="591" w:type="pct"/>
            <w:vAlign w:val="center"/>
          </w:tcPr>
          <w:p w14:paraId="06515D65" w14:textId="6291C84C"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LGBT</w:t>
            </w:r>
          </w:p>
        </w:tc>
        <w:tc>
          <w:tcPr>
            <w:tcW w:w="591" w:type="pct"/>
            <w:vAlign w:val="center"/>
          </w:tcPr>
          <w:p w14:paraId="7A788E4E" w14:textId="6696F0AF"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Female</w:t>
            </w:r>
          </w:p>
        </w:tc>
        <w:tc>
          <w:tcPr>
            <w:tcW w:w="591" w:type="pct"/>
            <w:vAlign w:val="center"/>
          </w:tcPr>
          <w:p w14:paraId="7DF84363" w14:textId="517F836B"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Female</w:t>
            </w:r>
          </w:p>
        </w:tc>
        <w:tc>
          <w:tcPr>
            <w:tcW w:w="591" w:type="pct"/>
            <w:vAlign w:val="center"/>
          </w:tcPr>
          <w:p w14:paraId="383E3350" w14:textId="1F2628D7"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Female</w:t>
            </w:r>
          </w:p>
        </w:tc>
        <w:tc>
          <w:tcPr>
            <w:tcW w:w="591" w:type="pct"/>
            <w:vAlign w:val="center"/>
          </w:tcPr>
          <w:p w14:paraId="454351C3" w14:textId="1E8BE487"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Female</w:t>
            </w:r>
          </w:p>
        </w:tc>
      </w:tr>
      <w:tr w:rsidR="004C5BA2" w:rsidRPr="00BE1FB3" w14:paraId="4E085CEB" w14:textId="77777777" w:rsidTr="00665CE6">
        <w:trPr>
          <w:jc w:val="center"/>
        </w:trPr>
        <w:tc>
          <w:tcPr>
            <w:tcW w:w="862" w:type="pct"/>
            <w:vAlign w:val="center"/>
          </w:tcPr>
          <w:p w14:paraId="6DB39F82" w14:textId="77777777"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Work Position</w:t>
            </w:r>
          </w:p>
        </w:tc>
        <w:tc>
          <w:tcPr>
            <w:tcW w:w="591" w:type="pct"/>
            <w:vAlign w:val="center"/>
          </w:tcPr>
          <w:p w14:paraId="3F1867C4" w14:textId="77C74D42"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Manager</w:t>
            </w:r>
          </w:p>
        </w:tc>
        <w:tc>
          <w:tcPr>
            <w:tcW w:w="591" w:type="pct"/>
            <w:vAlign w:val="center"/>
          </w:tcPr>
          <w:p w14:paraId="1EFB3118" w14:textId="54D89F48"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Owner</w:t>
            </w:r>
          </w:p>
        </w:tc>
        <w:tc>
          <w:tcPr>
            <w:tcW w:w="591" w:type="pct"/>
            <w:vAlign w:val="center"/>
          </w:tcPr>
          <w:p w14:paraId="7A6E6E79" w14:textId="77777777"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Senior Sale</w:t>
            </w:r>
          </w:p>
          <w:p w14:paraId="25972ABB" w14:textId="1E372BEE"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Manager</w:t>
            </w:r>
          </w:p>
        </w:tc>
        <w:tc>
          <w:tcPr>
            <w:tcW w:w="591" w:type="pct"/>
            <w:vAlign w:val="center"/>
          </w:tcPr>
          <w:p w14:paraId="334F0693" w14:textId="7566545B"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sale manager</w:t>
            </w:r>
          </w:p>
        </w:tc>
        <w:tc>
          <w:tcPr>
            <w:tcW w:w="591" w:type="pct"/>
            <w:vAlign w:val="center"/>
          </w:tcPr>
          <w:p w14:paraId="79BC098B" w14:textId="71BF2F93"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sale manager</w:t>
            </w:r>
          </w:p>
        </w:tc>
        <w:tc>
          <w:tcPr>
            <w:tcW w:w="591" w:type="pct"/>
            <w:vAlign w:val="center"/>
          </w:tcPr>
          <w:p w14:paraId="3DC71906" w14:textId="4E9118CE"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sale manager</w:t>
            </w:r>
          </w:p>
        </w:tc>
        <w:tc>
          <w:tcPr>
            <w:tcW w:w="591" w:type="pct"/>
            <w:vAlign w:val="center"/>
          </w:tcPr>
          <w:p w14:paraId="1A17DB04" w14:textId="7DB688F4"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Owner</w:t>
            </w:r>
          </w:p>
        </w:tc>
      </w:tr>
      <w:tr w:rsidR="004C5BA2" w:rsidRPr="00BE1FB3" w14:paraId="7674BE67" w14:textId="77777777" w:rsidTr="00665CE6">
        <w:trPr>
          <w:jc w:val="center"/>
        </w:trPr>
        <w:tc>
          <w:tcPr>
            <w:tcW w:w="862" w:type="pct"/>
            <w:vAlign w:val="center"/>
          </w:tcPr>
          <w:p w14:paraId="31E1884D" w14:textId="77777777"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Agency Work Experiences (years)</w:t>
            </w:r>
          </w:p>
        </w:tc>
        <w:tc>
          <w:tcPr>
            <w:tcW w:w="591" w:type="pct"/>
            <w:vAlign w:val="center"/>
          </w:tcPr>
          <w:p w14:paraId="22D30568" w14:textId="33EBDA2F"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10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3436BF26" w14:textId="2469F42B"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&gt;10</w:t>
            </w:r>
          </w:p>
        </w:tc>
        <w:tc>
          <w:tcPr>
            <w:tcW w:w="591" w:type="pct"/>
            <w:tcBorders>
              <w:top w:val="single" w:sz="4" w:space="0" w:color="auto"/>
              <w:left w:val="nil"/>
              <w:bottom w:val="single" w:sz="4" w:space="0" w:color="auto"/>
              <w:right w:val="single" w:sz="4" w:space="0" w:color="auto"/>
            </w:tcBorders>
            <w:shd w:val="clear" w:color="auto" w:fill="auto"/>
            <w:vAlign w:val="center"/>
          </w:tcPr>
          <w:p w14:paraId="334FF217" w14:textId="483ADC4E"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8</w:t>
            </w:r>
          </w:p>
        </w:tc>
        <w:tc>
          <w:tcPr>
            <w:tcW w:w="591" w:type="pct"/>
            <w:tcBorders>
              <w:top w:val="single" w:sz="4" w:space="0" w:color="auto"/>
              <w:left w:val="nil"/>
              <w:bottom w:val="single" w:sz="4" w:space="0" w:color="auto"/>
              <w:right w:val="single" w:sz="4" w:space="0" w:color="auto"/>
            </w:tcBorders>
            <w:shd w:val="clear" w:color="auto" w:fill="auto"/>
            <w:vAlign w:val="center"/>
          </w:tcPr>
          <w:p w14:paraId="1D073BAB" w14:textId="6F4153F6"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6</w:t>
            </w:r>
          </w:p>
        </w:tc>
        <w:tc>
          <w:tcPr>
            <w:tcW w:w="591" w:type="pct"/>
            <w:tcBorders>
              <w:top w:val="single" w:sz="4" w:space="0" w:color="auto"/>
              <w:left w:val="nil"/>
              <w:bottom w:val="single" w:sz="4" w:space="0" w:color="auto"/>
              <w:right w:val="single" w:sz="4" w:space="0" w:color="auto"/>
            </w:tcBorders>
            <w:shd w:val="clear" w:color="auto" w:fill="auto"/>
            <w:vAlign w:val="center"/>
          </w:tcPr>
          <w:p w14:paraId="3988C465" w14:textId="5557C1C5"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5</w:t>
            </w:r>
          </w:p>
        </w:tc>
        <w:tc>
          <w:tcPr>
            <w:tcW w:w="591" w:type="pct"/>
            <w:tcBorders>
              <w:top w:val="single" w:sz="4" w:space="0" w:color="auto"/>
              <w:left w:val="nil"/>
              <w:bottom w:val="single" w:sz="4" w:space="0" w:color="auto"/>
              <w:right w:val="single" w:sz="4" w:space="0" w:color="auto"/>
            </w:tcBorders>
            <w:shd w:val="clear" w:color="auto" w:fill="auto"/>
            <w:vAlign w:val="center"/>
          </w:tcPr>
          <w:p w14:paraId="4EE33626" w14:textId="1142EDD3"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5</w:t>
            </w:r>
          </w:p>
        </w:tc>
        <w:tc>
          <w:tcPr>
            <w:tcW w:w="591" w:type="pct"/>
            <w:tcBorders>
              <w:top w:val="single" w:sz="4" w:space="0" w:color="auto"/>
              <w:left w:val="nil"/>
              <w:bottom w:val="single" w:sz="4" w:space="0" w:color="auto"/>
              <w:right w:val="single" w:sz="4" w:space="0" w:color="auto"/>
            </w:tcBorders>
            <w:shd w:val="clear" w:color="auto" w:fill="auto"/>
            <w:vAlign w:val="center"/>
          </w:tcPr>
          <w:p w14:paraId="7DA13960" w14:textId="564D14A3"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3</w:t>
            </w:r>
          </w:p>
        </w:tc>
      </w:tr>
      <w:tr w:rsidR="004C5BA2" w:rsidRPr="00BE1FB3" w14:paraId="05F5AA0C" w14:textId="77777777" w:rsidTr="00665CE6">
        <w:trPr>
          <w:jc w:val="center"/>
        </w:trPr>
        <w:tc>
          <w:tcPr>
            <w:tcW w:w="862" w:type="pct"/>
            <w:vAlign w:val="center"/>
          </w:tcPr>
          <w:p w14:paraId="77B95CE4" w14:textId="06710E5F"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Company</w:t>
            </w:r>
            <w:r w:rsidR="00EE2CED" w:rsidRPr="00BE1FB3">
              <w:rPr>
                <w:rFonts w:eastAsia="Calibri"/>
                <w:sz w:val="22"/>
                <w:szCs w:val="22"/>
              </w:rPr>
              <w:t>'</w:t>
            </w:r>
            <w:r w:rsidRPr="00BE1FB3">
              <w:rPr>
                <w:rFonts w:eastAsia="Calibri"/>
                <w:sz w:val="22"/>
                <w:szCs w:val="22"/>
              </w:rPr>
              <w:t>s Nationality</w:t>
            </w:r>
          </w:p>
        </w:tc>
        <w:tc>
          <w:tcPr>
            <w:tcW w:w="591" w:type="pct"/>
            <w:vAlign w:val="center"/>
          </w:tcPr>
          <w:p w14:paraId="06ACAF78" w14:textId="7A1E04A1"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w:t>
            </w:r>
          </w:p>
        </w:tc>
        <w:tc>
          <w:tcPr>
            <w:tcW w:w="591" w:type="pct"/>
            <w:vAlign w:val="center"/>
          </w:tcPr>
          <w:p w14:paraId="1D2D9130" w14:textId="28752C1D"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w:t>
            </w:r>
          </w:p>
        </w:tc>
        <w:tc>
          <w:tcPr>
            <w:tcW w:w="591" w:type="pct"/>
            <w:vAlign w:val="center"/>
          </w:tcPr>
          <w:p w14:paraId="7827A9BD" w14:textId="2C229AF1"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w:t>
            </w:r>
          </w:p>
        </w:tc>
        <w:tc>
          <w:tcPr>
            <w:tcW w:w="591" w:type="pct"/>
            <w:vAlign w:val="center"/>
          </w:tcPr>
          <w:p w14:paraId="24A7A68E" w14:textId="7F3270AB"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Pakistani</w:t>
            </w:r>
          </w:p>
        </w:tc>
        <w:tc>
          <w:tcPr>
            <w:tcW w:w="591" w:type="pct"/>
            <w:vAlign w:val="center"/>
          </w:tcPr>
          <w:p w14:paraId="4EAD68D5" w14:textId="6439233A"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w:t>
            </w:r>
          </w:p>
        </w:tc>
        <w:tc>
          <w:tcPr>
            <w:tcW w:w="591" w:type="pct"/>
            <w:vAlign w:val="center"/>
          </w:tcPr>
          <w:p w14:paraId="6D9B85A6" w14:textId="7F095217"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w:t>
            </w:r>
          </w:p>
        </w:tc>
        <w:tc>
          <w:tcPr>
            <w:tcW w:w="591" w:type="pct"/>
            <w:vAlign w:val="center"/>
          </w:tcPr>
          <w:p w14:paraId="02631C15" w14:textId="239F3D62"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w:t>
            </w:r>
          </w:p>
        </w:tc>
      </w:tr>
      <w:tr w:rsidR="004C5BA2" w:rsidRPr="00BE1FB3" w14:paraId="395B181A" w14:textId="77777777" w:rsidTr="00665CE6">
        <w:trPr>
          <w:jc w:val="center"/>
        </w:trPr>
        <w:tc>
          <w:tcPr>
            <w:tcW w:w="862" w:type="pct"/>
            <w:vAlign w:val="center"/>
          </w:tcPr>
          <w:p w14:paraId="3C8934CC" w14:textId="77777777"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Main Target Customer</w:t>
            </w:r>
          </w:p>
        </w:tc>
        <w:tc>
          <w:tcPr>
            <w:tcW w:w="591" w:type="pct"/>
            <w:vAlign w:val="center"/>
          </w:tcPr>
          <w:p w14:paraId="4E64E4CE" w14:textId="0AD71A83" w:rsidR="00E46ABC" w:rsidRPr="00BE1FB3" w:rsidRDefault="00D27403" w:rsidP="000D2B77">
            <w:pPr>
              <w:overflowPunct w:val="0"/>
              <w:autoSpaceDE w:val="0"/>
              <w:autoSpaceDN w:val="0"/>
              <w:adjustRightInd w:val="0"/>
              <w:snapToGrid w:val="0"/>
              <w:spacing w:line="360" w:lineRule="exact"/>
              <w:ind w:leftChars="-44" w:left="-106" w:rightChars="-15" w:right="-36"/>
              <w:jc w:val="center"/>
              <w:rPr>
                <w:rFonts w:eastAsia="Calibri"/>
                <w:sz w:val="22"/>
                <w:szCs w:val="22"/>
              </w:rPr>
            </w:pPr>
            <w:r w:rsidRPr="00BE1FB3">
              <w:rPr>
                <w:rFonts w:eastAsia="Calibri"/>
                <w:sz w:val="22"/>
                <w:szCs w:val="22"/>
              </w:rPr>
              <w:t>Thais and Foreigners</w:t>
            </w:r>
          </w:p>
        </w:tc>
        <w:tc>
          <w:tcPr>
            <w:tcW w:w="591" w:type="pct"/>
            <w:vAlign w:val="center"/>
          </w:tcPr>
          <w:p w14:paraId="76BB56EA" w14:textId="13CC9262" w:rsidR="00E46ABC" w:rsidRPr="00BE1FB3" w:rsidRDefault="00D27403" w:rsidP="000D2B77">
            <w:pPr>
              <w:overflowPunct w:val="0"/>
              <w:autoSpaceDE w:val="0"/>
              <w:autoSpaceDN w:val="0"/>
              <w:adjustRightInd w:val="0"/>
              <w:snapToGrid w:val="0"/>
              <w:spacing w:line="360" w:lineRule="exact"/>
              <w:ind w:leftChars="-44" w:left="-106" w:rightChars="-15" w:right="-36"/>
              <w:jc w:val="center"/>
              <w:rPr>
                <w:rFonts w:eastAsia="Calibri"/>
                <w:sz w:val="22"/>
                <w:szCs w:val="22"/>
              </w:rPr>
            </w:pPr>
            <w:r w:rsidRPr="00BE1FB3">
              <w:rPr>
                <w:rFonts w:eastAsia="Calibri"/>
                <w:sz w:val="22"/>
                <w:szCs w:val="22"/>
              </w:rPr>
              <w:t xml:space="preserve">Europeans, American, </w:t>
            </w:r>
            <w:r w:rsidRPr="00BE1FB3">
              <w:rPr>
                <w:rFonts w:eastAsia="Calibri"/>
                <w:sz w:val="18"/>
                <w:szCs w:val="22"/>
              </w:rPr>
              <w:t>Singaporean,</w:t>
            </w:r>
            <w:r w:rsidRPr="00BE1FB3">
              <w:rPr>
                <w:rFonts w:eastAsia="Calibri"/>
                <w:sz w:val="22"/>
                <w:szCs w:val="22"/>
              </w:rPr>
              <w:t xml:space="preserve"> Hongkong, and Thais</w:t>
            </w:r>
          </w:p>
        </w:tc>
        <w:tc>
          <w:tcPr>
            <w:tcW w:w="591" w:type="pct"/>
            <w:vAlign w:val="center"/>
          </w:tcPr>
          <w:p w14:paraId="0C0242ED" w14:textId="2200F701" w:rsidR="00E46ABC" w:rsidRPr="00BE1FB3" w:rsidRDefault="00D27403" w:rsidP="000D2B77">
            <w:pPr>
              <w:overflowPunct w:val="0"/>
              <w:autoSpaceDE w:val="0"/>
              <w:autoSpaceDN w:val="0"/>
              <w:adjustRightInd w:val="0"/>
              <w:snapToGrid w:val="0"/>
              <w:spacing w:line="360" w:lineRule="exact"/>
              <w:ind w:leftChars="-44" w:left="-106" w:rightChars="-15" w:right="-36"/>
              <w:jc w:val="center"/>
              <w:rPr>
                <w:rFonts w:eastAsia="Calibri"/>
                <w:sz w:val="22"/>
                <w:szCs w:val="22"/>
              </w:rPr>
            </w:pPr>
            <w:r w:rsidRPr="00BE1FB3">
              <w:rPr>
                <w:rFonts w:eastAsia="Calibri"/>
                <w:sz w:val="22"/>
                <w:szCs w:val="22"/>
              </w:rPr>
              <w:t>Thais and Foreigners</w:t>
            </w:r>
          </w:p>
        </w:tc>
        <w:tc>
          <w:tcPr>
            <w:tcW w:w="591" w:type="pct"/>
            <w:vAlign w:val="center"/>
          </w:tcPr>
          <w:p w14:paraId="4DCE3193" w14:textId="7EA33342" w:rsidR="00E46ABC" w:rsidRPr="00BE1FB3" w:rsidRDefault="00D27403" w:rsidP="000D2B77">
            <w:pPr>
              <w:overflowPunct w:val="0"/>
              <w:autoSpaceDE w:val="0"/>
              <w:autoSpaceDN w:val="0"/>
              <w:adjustRightInd w:val="0"/>
              <w:snapToGrid w:val="0"/>
              <w:spacing w:line="360" w:lineRule="exact"/>
              <w:ind w:leftChars="-44" w:left="-106" w:rightChars="-15" w:right="-36"/>
              <w:jc w:val="center"/>
              <w:rPr>
                <w:rFonts w:eastAsia="Calibri"/>
                <w:sz w:val="22"/>
                <w:szCs w:val="22"/>
              </w:rPr>
            </w:pPr>
            <w:r w:rsidRPr="00BE1FB3">
              <w:rPr>
                <w:rFonts w:eastAsia="Calibri"/>
                <w:sz w:val="22"/>
                <w:szCs w:val="22"/>
              </w:rPr>
              <w:t>European, Thais, Chinese, and Indians</w:t>
            </w:r>
          </w:p>
        </w:tc>
        <w:tc>
          <w:tcPr>
            <w:tcW w:w="591" w:type="pct"/>
            <w:vAlign w:val="center"/>
          </w:tcPr>
          <w:p w14:paraId="7A50A612" w14:textId="36970735" w:rsidR="00E46ABC" w:rsidRPr="00BE1FB3" w:rsidRDefault="00D27403" w:rsidP="000D2B77">
            <w:pPr>
              <w:overflowPunct w:val="0"/>
              <w:autoSpaceDE w:val="0"/>
              <w:autoSpaceDN w:val="0"/>
              <w:adjustRightInd w:val="0"/>
              <w:snapToGrid w:val="0"/>
              <w:spacing w:line="360" w:lineRule="exact"/>
              <w:ind w:leftChars="-44" w:left="-106" w:rightChars="-15" w:right="-36"/>
              <w:jc w:val="center"/>
              <w:rPr>
                <w:rFonts w:eastAsia="Calibri"/>
                <w:sz w:val="22"/>
                <w:szCs w:val="22"/>
              </w:rPr>
            </w:pPr>
            <w:r w:rsidRPr="00BE1FB3">
              <w:rPr>
                <w:rFonts w:eastAsia="Calibri"/>
                <w:sz w:val="22"/>
                <w:szCs w:val="22"/>
              </w:rPr>
              <w:t xml:space="preserve">British, American, German, </w:t>
            </w:r>
            <w:r w:rsidR="0050406E" w:rsidRPr="00BE1FB3">
              <w:rPr>
                <w:rFonts w:eastAsia="Calibri"/>
                <w:sz w:val="18"/>
                <w:szCs w:val="22"/>
              </w:rPr>
              <w:t>S</w:t>
            </w:r>
            <w:r w:rsidRPr="00BE1FB3">
              <w:rPr>
                <w:rFonts w:eastAsia="Calibri"/>
                <w:sz w:val="18"/>
                <w:szCs w:val="22"/>
              </w:rPr>
              <w:t>ingaporean</w:t>
            </w:r>
            <w:r w:rsidRPr="00BE1FB3">
              <w:rPr>
                <w:rFonts w:eastAsia="Calibri"/>
                <w:sz w:val="22"/>
                <w:szCs w:val="22"/>
              </w:rPr>
              <w:t>, Chinese, and Korean</w:t>
            </w:r>
          </w:p>
        </w:tc>
        <w:tc>
          <w:tcPr>
            <w:tcW w:w="591" w:type="pct"/>
            <w:vAlign w:val="center"/>
          </w:tcPr>
          <w:p w14:paraId="0300004C" w14:textId="6FE960CF" w:rsidR="00E46ABC" w:rsidRPr="00BE1FB3" w:rsidRDefault="00D27403" w:rsidP="000D2B77">
            <w:pPr>
              <w:overflowPunct w:val="0"/>
              <w:autoSpaceDE w:val="0"/>
              <w:autoSpaceDN w:val="0"/>
              <w:adjustRightInd w:val="0"/>
              <w:snapToGrid w:val="0"/>
              <w:spacing w:line="360" w:lineRule="exact"/>
              <w:ind w:leftChars="-44" w:left="-106" w:rightChars="-15" w:right="-36"/>
              <w:jc w:val="center"/>
              <w:rPr>
                <w:rFonts w:eastAsia="Calibri"/>
                <w:sz w:val="22"/>
                <w:szCs w:val="22"/>
              </w:rPr>
            </w:pPr>
            <w:r w:rsidRPr="00BE1FB3">
              <w:rPr>
                <w:rFonts w:eastAsia="Calibri"/>
                <w:sz w:val="22"/>
                <w:szCs w:val="22"/>
              </w:rPr>
              <w:t>Chinese, Korean, and Thais</w:t>
            </w:r>
          </w:p>
        </w:tc>
        <w:tc>
          <w:tcPr>
            <w:tcW w:w="591" w:type="pct"/>
            <w:vAlign w:val="center"/>
          </w:tcPr>
          <w:p w14:paraId="32180B8C" w14:textId="1E7B763A" w:rsidR="00E46ABC" w:rsidRPr="00BE1FB3" w:rsidRDefault="00D27403" w:rsidP="000D2B77">
            <w:pPr>
              <w:overflowPunct w:val="0"/>
              <w:autoSpaceDE w:val="0"/>
              <w:autoSpaceDN w:val="0"/>
              <w:adjustRightInd w:val="0"/>
              <w:snapToGrid w:val="0"/>
              <w:spacing w:line="360" w:lineRule="exact"/>
              <w:ind w:leftChars="-44" w:left="-106" w:rightChars="-15" w:right="-36"/>
              <w:jc w:val="center"/>
              <w:rPr>
                <w:rFonts w:eastAsia="Calibri"/>
                <w:sz w:val="22"/>
                <w:szCs w:val="22"/>
              </w:rPr>
            </w:pPr>
            <w:r w:rsidRPr="00BE1FB3">
              <w:rPr>
                <w:rFonts w:eastAsia="Calibri"/>
                <w:sz w:val="22"/>
                <w:szCs w:val="22"/>
              </w:rPr>
              <w:t>Asians and Thais</w:t>
            </w:r>
          </w:p>
        </w:tc>
      </w:tr>
      <w:tr w:rsidR="004C5BA2" w:rsidRPr="00BE1FB3" w14:paraId="53182160" w14:textId="77777777" w:rsidTr="00C54E99">
        <w:trPr>
          <w:jc w:val="center"/>
        </w:trPr>
        <w:tc>
          <w:tcPr>
            <w:tcW w:w="862" w:type="pct"/>
          </w:tcPr>
          <w:p w14:paraId="76B86F44" w14:textId="77777777" w:rsidR="00E46ABC" w:rsidRPr="00BE1FB3" w:rsidRDefault="00D27403" w:rsidP="000D2B77">
            <w:pPr>
              <w:overflowPunct w:val="0"/>
              <w:autoSpaceDE w:val="0"/>
              <w:autoSpaceDN w:val="0"/>
              <w:adjustRightInd w:val="0"/>
              <w:spacing w:line="360" w:lineRule="exact"/>
              <w:rPr>
                <w:rFonts w:eastAsia="Calibri"/>
                <w:sz w:val="22"/>
                <w:szCs w:val="22"/>
              </w:rPr>
            </w:pPr>
            <w:r w:rsidRPr="00BE1FB3">
              <w:rPr>
                <w:rFonts w:eastAsia="Calibri"/>
                <w:sz w:val="22"/>
                <w:szCs w:val="22"/>
              </w:rPr>
              <w:t>Company Employees (numbers)</w:t>
            </w:r>
          </w:p>
        </w:tc>
        <w:tc>
          <w:tcPr>
            <w:tcW w:w="591" w:type="pct"/>
            <w:vAlign w:val="center"/>
          </w:tcPr>
          <w:p w14:paraId="1F929B9D" w14:textId="7DD85F6D"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5</w:t>
            </w:r>
          </w:p>
        </w:tc>
        <w:tc>
          <w:tcPr>
            <w:tcW w:w="591" w:type="pct"/>
            <w:vAlign w:val="center"/>
          </w:tcPr>
          <w:p w14:paraId="1C916B08" w14:textId="068AA507"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2</w:t>
            </w:r>
          </w:p>
        </w:tc>
        <w:tc>
          <w:tcPr>
            <w:tcW w:w="591" w:type="pct"/>
            <w:vAlign w:val="center"/>
          </w:tcPr>
          <w:p w14:paraId="11C3D7F8" w14:textId="1C6C6AEA"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&gt;20</w:t>
            </w:r>
          </w:p>
        </w:tc>
        <w:tc>
          <w:tcPr>
            <w:tcW w:w="591" w:type="pct"/>
            <w:vAlign w:val="center"/>
          </w:tcPr>
          <w:p w14:paraId="2140F234" w14:textId="4623015C"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5</w:t>
            </w:r>
          </w:p>
        </w:tc>
        <w:tc>
          <w:tcPr>
            <w:tcW w:w="591" w:type="pct"/>
            <w:vAlign w:val="center"/>
          </w:tcPr>
          <w:p w14:paraId="539875B4" w14:textId="468DD232"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6</w:t>
            </w:r>
          </w:p>
        </w:tc>
        <w:tc>
          <w:tcPr>
            <w:tcW w:w="591" w:type="pct"/>
            <w:vAlign w:val="center"/>
          </w:tcPr>
          <w:p w14:paraId="1AE858CE" w14:textId="72C11AE8"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12</w:t>
            </w:r>
          </w:p>
        </w:tc>
        <w:tc>
          <w:tcPr>
            <w:tcW w:w="591" w:type="pct"/>
            <w:vAlign w:val="center"/>
          </w:tcPr>
          <w:p w14:paraId="5EA38537" w14:textId="305DDA82"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2</w:t>
            </w:r>
          </w:p>
        </w:tc>
      </w:tr>
      <w:tr w:rsidR="004C5BA2" w:rsidRPr="00BE1FB3" w14:paraId="06207680" w14:textId="77777777" w:rsidTr="00665CE6">
        <w:trPr>
          <w:jc w:val="center"/>
        </w:trPr>
        <w:tc>
          <w:tcPr>
            <w:tcW w:w="862" w:type="pct"/>
            <w:vAlign w:val="center"/>
          </w:tcPr>
          <w:p w14:paraId="5FC534EB" w14:textId="77777777"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Location of Interest/ Focus</w:t>
            </w:r>
          </w:p>
        </w:tc>
        <w:tc>
          <w:tcPr>
            <w:tcW w:w="591" w:type="pct"/>
            <w:vAlign w:val="center"/>
          </w:tcPr>
          <w:p w14:paraId="053F0372" w14:textId="0CEDEDB7" w:rsidR="00E46ABC" w:rsidRPr="00BE1FB3" w:rsidRDefault="00D27403" w:rsidP="000D2B77">
            <w:pPr>
              <w:overflowPunct w:val="0"/>
              <w:autoSpaceDE w:val="0"/>
              <w:autoSpaceDN w:val="0"/>
              <w:adjustRightInd w:val="0"/>
              <w:spacing w:line="360" w:lineRule="exact"/>
              <w:ind w:leftChars="-44" w:left="-106" w:rightChars="-15" w:right="-36"/>
              <w:jc w:val="center"/>
              <w:rPr>
                <w:rFonts w:eastAsia="Calibri"/>
                <w:sz w:val="22"/>
                <w:szCs w:val="22"/>
              </w:rPr>
            </w:pPr>
            <w:r w:rsidRPr="00BE1FB3">
              <w:rPr>
                <w:rFonts w:eastAsia="Calibri"/>
                <w:sz w:val="22"/>
                <w:szCs w:val="22"/>
              </w:rPr>
              <w:t xml:space="preserve">Sukhumvit, Sathorn, Ratchada, Rama9, </w:t>
            </w:r>
            <w:r w:rsidR="003127DE" w:rsidRPr="00BE1FB3">
              <w:rPr>
                <w:rFonts w:eastAsia="Calibri"/>
                <w:sz w:val="22"/>
                <w:szCs w:val="22"/>
              </w:rPr>
              <w:t xml:space="preserve">and </w:t>
            </w:r>
            <w:proofErr w:type="spellStart"/>
            <w:r w:rsidRPr="00BE1FB3">
              <w:rPr>
                <w:rFonts w:eastAsia="Calibri"/>
                <w:sz w:val="22"/>
                <w:szCs w:val="22"/>
              </w:rPr>
              <w:t>Chatuchak</w:t>
            </w:r>
            <w:proofErr w:type="spellEnd"/>
            <w:r w:rsidRPr="00BE1FB3">
              <w:rPr>
                <w:rFonts w:eastAsia="Calibri"/>
                <w:sz w:val="22"/>
                <w:szCs w:val="22"/>
              </w:rPr>
              <w:t xml:space="preserve"> Areas</w:t>
            </w:r>
          </w:p>
        </w:tc>
        <w:tc>
          <w:tcPr>
            <w:tcW w:w="591" w:type="pct"/>
            <w:vAlign w:val="center"/>
          </w:tcPr>
          <w:p w14:paraId="2B8BFB6E" w14:textId="092AE312" w:rsidR="00E46ABC" w:rsidRPr="00BE1FB3" w:rsidRDefault="00D27403" w:rsidP="000D2B77">
            <w:pPr>
              <w:overflowPunct w:val="0"/>
              <w:autoSpaceDE w:val="0"/>
              <w:autoSpaceDN w:val="0"/>
              <w:adjustRightInd w:val="0"/>
              <w:spacing w:line="360" w:lineRule="exact"/>
              <w:ind w:leftChars="-44" w:left="-106" w:rightChars="-15" w:right="-36"/>
              <w:jc w:val="center"/>
              <w:rPr>
                <w:rFonts w:eastAsia="Calibri"/>
                <w:sz w:val="22"/>
                <w:szCs w:val="22"/>
              </w:rPr>
            </w:pPr>
            <w:r w:rsidRPr="00BE1FB3">
              <w:rPr>
                <w:rFonts w:eastAsia="Calibri"/>
                <w:sz w:val="22"/>
                <w:szCs w:val="22"/>
              </w:rPr>
              <w:t xml:space="preserve">Sukhumvit, Silom, Sathorn, </w:t>
            </w:r>
            <w:proofErr w:type="spellStart"/>
            <w:r w:rsidRPr="00BE1FB3">
              <w:rPr>
                <w:rFonts w:eastAsia="Calibri"/>
                <w:sz w:val="22"/>
                <w:szCs w:val="22"/>
              </w:rPr>
              <w:t>Ladprao</w:t>
            </w:r>
            <w:proofErr w:type="spellEnd"/>
            <w:r w:rsidRPr="00BE1FB3">
              <w:rPr>
                <w:rFonts w:eastAsia="Calibri"/>
                <w:sz w:val="22"/>
                <w:szCs w:val="22"/>
              </w:rPr>
              <w:t>,</w:t>
            </w:r>
            <w:r w:rsidR="003127DE" w:rsidRPr="00BE1FB3">
              <w:rPr>
                <w:rFonts w:eastAsia="Calibri"/>
                <w:sz w:val="22"/>
                <w:szCs w:val="22"/>
              </w:rPr>
              <w:t xml:space="preserve"> and</w:t>
            </w:r>
            <w:r w:rsidRPr="00BE1FB3">
              <w:rPr>
                <w:rFonts w:eastAsia="Calibri"/>
                <w:sz w:val="22"/>
                <w:szCs w:val="22"/>
              </w:rPr>
              <w:t xml:space="preserve"> Rama9</w:t>
            </w:r>
            <w:r w:rsidR="003127DE" w:rsidRPr="00BE1FB3">
              <w:rPr>
                <w:rFonts w:eastAsia="Calibri"/>
                <w:sz w:val="22"/>
                <w:szCs w:val="22"/>
              </w:rPr>
              <w:t xml:space="preserve"> areas</w:t>
            </w:r>
          </w:p>
        </w:tc>
        <w:tc>
          <w:tcPr>
            <w:tcW w:w="591" w:type="pct"/>
            <w:vAlign w:val="center"/>
          </w:tcPr>
          <w:p w14:paraId="34397F8E" w14:textId="5AB9A14B" w:rsidR="00E46ABC" w:rsidRPr="00BE1FB3" w:rsidRDefault="00D27403" w:rsidP="000D2B77">
            <w:pPr>
              <w:overflowPunct w:val="0"/>
              <w:autoSpaceDE w:val="0"/>
              <w:autoSpaceDN w:val="0"/>
              <w:adjustRightInd w:val="0"/>
              <w:spacing w:line="360" w:lineRule="exact"/>
              <w:ind w:leftChars="-44" w:left="-106" w:rightChars="-15" w:right="-36"/>
              <w:jc w:val="center"/>
              <w:rPr>
                <w:rFonts w:eastAsia="Calibri"/>
                <w:sz w:val="22"/>
                <w:szCs w:val="22"/>
              </w:rPr>
            </w:pPr>
            <w:r w:rsidRPr="00BE1FB3">
              <w:rPr>
                <w:rFonts w:eastAsia="Calibri"/>
                <w:sz w:val="22"/>
                <w:szCs w:val="22"/>
              </w:rPr>
              <w:t>CBD</w:t>
            </w:r>
          </w:p>
        </w:tc>
        <w:tc>
          <w:tcPr>
            <w:tcW w:w="591" w:type="pct"/>
            <w:vAlign w:val="center"/>
          </w:tcPr>
          <w:p w14:paraId="1CDF4733" w14:textId="7987C155" w:rsidR="00E46ABC" w:rsidRPr="00BE1FB3" w:rsidRDefault="00D27403" w:rsidP="000D2B77">
            <w:pPr>
              <w:overflowPunct w:val="0"/>
              <w:autoSpaceDE w:val="0"/>
              <w:autoSpaceDN w:val="0"/>
              <w:adjustRightInd w:val="0"/>
              <w:spacing w:line="360" w:lineRule="exact"/>
              <w:ind w:leftChars="-44" w:left="-106" w:rightChars="-15" w:right="-36"/>
              <w:jc w:val="center"/>
              <w:rPr>
                <w:rFonts w:eastAsia="Calibri"/>
                <w:sz w:val="22"/>
                <w:szCs w:val="22"/>
              </w:rPr>
            </w:pPr>
            <w:r w:rsidRPr="00BE1FB3">
              <w:rPr>
                <w:rFonts w:eastAsia="Calibri"/>
                <w:sz w:val="22"/>
                <w:szCs w:val="22"/>
              </w:rPr>
              <w:t xml:space="preserve">Sukhumvit, Silom, </w:t>
            </w:r>
            <w:r w:rsidR="003127DE" w:rsidRPr="00BE1FB3">
              <w:rPr>
                <w:rFonts w:eastAsia="Calibri"/>
                <w:sz w:val="22"/>
                <w:szCs w:val="22"/>
              </w:rPr>
              <w:t xml:space="preserve">and </w:t>
            </w:r>
            <w:proofErr w:type="spellStart"/>
            <w:r w:rsidRPr="00BE1FB3">
              <w:rPr>
                <w:rFonts w:eastAsia="Calibri"/>
                <w:sz w:val="22"/>
                <w:szCs w:val="22"/>
              </w:rPr>
              <w:t>Bangna</w:t>
            </w:r>
            <w:proofErr w:type="spellEnd"/>
            <w:r w:rsidRPr="00BE1FB3">
              <w:rPr>
                <w:rFonts w:eastAsia="Calibri"/>
                <w:sz w:val="22"/>
                <w:szCs w:val="22"/>
              </w:rPr>
              <w:t xml:space="preserve"> Areas</w:t>
            </w:r>
          </w:p>
        </w:tc>
        <w:tc>
          <w:tcPr>
            <w:tcW w:w="591" w:type="pct"/>
            <w:vAlign w:val="center"/>
          </w:tcPr>
          <w:p w14:paraId="3CBB367C" w14:textId="56B704B1" w:rsidR="00E46ABC" w:rsidRPr="00BE1FB3" w:rsidRDefault="00D27403" w:rsidP="000D2B77">
            <w:pPr>
              <w:overflowPunct w:val="0"/>
              <w:autoSpaceDE w:val="0"/>
              <w:autoSpaceDN w:val="0"/>
              <w:adjustRightInd w:val="0"/>
              <w:spacing w:line="360" w:lineRule="exact"/>
              <w:ind w:leftChars="-44" w:left="-106" w:rightChars="-15" w:right="-36"/>
              <w:jc w:val="center"/>
              <w:rPr>
                <w:rFonts w:eastAsia="Calibri"/>
                <w:sz w:val="22"/>
                <w:szCs w:val="22"/>
              </w:rPr>
            </w:pPr>
            <w:r w:rsidRPr="00BE1FB3">
              <w:rPr>
                <w:rFonts w:eastAsia="Calibri"/>
                <w:sz w:val="22"/>
                <w:szCs w:val="22"/>
              </w:rPr>
              <w:t>Inner Sukhumvit</w:t>
            </w:r>
            <w:r w:rsidR="003127DE" w:rsidRPr="00BE1FB3">
              <w:rPr>
                <w:rFonts w:eastAsia="Calibri"/>
                <w:sz w:val="22"/>
                <w:szCs w:val="22"/>
              </w:rPr>
              <w:t xml:space="preserve"> and</w:t>
            </w:r>
            <w:r w:rsidRPr="00BE1FB3">
              <w:rPr>
                <w:rFonts w:eastAsia="Calibri"/>
                <w:sz w:val="22"/>
                <w:szCs w:val="22"/>
              </w:rPr>
              <w:t xml:space="preserve"> Sathorn Areas, Chonburi Province</w:t>
            </w:r>
          </w:p>
        </w:tc>
        <w:tc>
          <w:tcPr>
            <w:tcW w:w="591" w:type="pct"/>
            <w:vAlign w:val="center"/>
          </w:tcPr>
          <w:p w14:paraId="75260D68" w14:textId="7A35D419" w:rsidR="00E46ABC" w:rsidRPr="00BE1FB3" w:rsidRDefault="00D27403" w:rsidP="000D2B77">
            <w:pPr>
              <w:overflowPunct w:val="0"/>
              <w:autoSpaceDE w:val="0"/>
              <w:autoSpaceDN w:val="0"/>
              <w:adjustRightInd w:val="0"/>
              <w:spacing w:line="360" w:lineRule="exact"/>
              <w:ind w:leftChars="-44" w:left="-106" w:rightChars="-15" w:right="-36"/>
              <w:jc w:val="center"/>
              <w:rPr>
                <w:rFonts w:eastAsia="Calibri"/>
                <w:sz w:val="22"/>
                <w:szCs w:val="22"/>
              </w:rPr>
            </w:pPr>
            <w:r w:rsidRPr="00BE1FB3">
              <w:rPr>
                <w:rFonts w:eastAsia="Calibri"/>
                <w:sz w:val="22"/>
                <w:szCs w:val="22"/>
              </w:rPr>
              <w:t>Sukhumvit Areas</w:t>
            </w:r>
          </w:p>
        </w:tc>
        <w:tc>
          <w:tcPr>
            <w:tcW w:w="591" w:type="pct"/>
            <w:vAlign w:val="center"/>
          </w:tcPr>
          <w:p w14:paraId="4FDD513B" w14:textId="1F0ECCF8" w:rsidR="00E46ABC" w:rsidRPr="00BE1FB3" w:rsidRDefault="00D27403" w:rsidP="000D2B77">
            <w:pPr>
              <w:overflowPunct w:val="0"/>
              <w:autoSpaceDE w:val="0"/>
              <w:autoSpaceDN w:val="0"/>
              <w:adjustRightInd w:val="0"/>
              <w:spacing w:line="360" w:lineRule="exact"/>
              <w:ind w:leftChars="-44" w:left="-106" w:rightChars="-15" w:right="-36"/>
              <w:jc w:val="center"/>
              <w:rPr>
                <w:rFonts w:eastAsia="Calibri"/>
                <w:sz w:val="22"/>
                <w:szCs w:val="22"/>
              </w:rPr>
            </w:pPr>
            <w:proofErr w:type="spellStart"/>
            <w:r w:rsidRPr="00BE1FB3">
              <w:rPr>
                <w:rFonts w:eastAsia="Calibri"/>
                <w:sz w:val="22"/>
                <w:szCs w:val="22"/>
              </w:rPr>
              <w:t>Bangna</w:t>
            </w:r>
            <w:proofErr w:type="spellEnd"/>
            <w:r w:rsidRPr="00BE1FB3">
              <w:rPr>
                <w:rFonts w:eastAsia="Calibri"/>
                <w:sz w:val="22"/>
                <w:szCs w:val="22"/>
              </w:rPr>
              <w:t xml:space="preserve">, </w:t>
            </w:r>
            <w:proofErr w:type="spellStart"/>
            <w:r w:rsidRPr="00BE1FB3">
              <w:rPr>
                <w:rFonts w:eastAsia="Calibri"/>
                <w:sz w:val="22"/>
                <w:szCs w:val="22"/>
              </w:rPr>
              <w:t>Srinakarin</w:t>
            </w:r>
            <w:proofErr w:type="spellEnd"/>
            <w:r w:rsidRPr="00BE1FB3">
              <w:rPr>
                <w:rFonts w:eastAsia="Calibri"/>
                <w:sz w:val="22"/>
                <w:szCs w:val="22"/>
              </w:rPr>
              <w:t>, and Inner Sukhumvit Areas</w:t>
            </w:r>
          </w:p>
        </w:tc>
      </w:tr>
    </w:tbl>
    <w:p w14:paraId="24FC91F9" w14:textId="77777777" w:rsidR="007368EE" w:rsidRPr="00BE1FB3" w:rsidRDefault="007368EE" w:rsidP="000D2B77">
      <w:pPr>
        <w:overflowPunct w:val="0"/>
        <w:autoSpaceDE w:val="0"/>
        <w:autoSpaceDN w:val="0"/>
        <w:adjustRightInd w:val="0"/>
        <w:spacing w:line="360" w:lineRule="exact"/>
        <w:jc w:val="both"/>
        <w:rPr>
          <w:rFonts w:eastAsia="Calibri"/>
          <w:sz w:val="26"/>
          <w:szCs w:val="26"/>
        </w:rPr>
      </w:pPr>
    </w:p>
    <w:p w14:paraId="508700EA" w14:textId="77777777" w:rsidR="007368EE" w:rsidRPr="00BE1FB3" w:rsidRDefault="007368EE" w:rsidP="000D2B77">
      <w:pPr>
        <w:overflowPunct w:val="0"/>
        <w:jc w:val="both"/>
        <w:rPr>
          <w:rFonts w:eastAsia="Calibri"/>
          <w:b/>
          <w:bCs/>
          <w:sz w:val="26"/>
          <w:szCs w:val="26"/>
        </w:rPr>
      </w:pPr>
      <w:r w:rsidRPr="00BE1FB3">
        <w:rPr>
          <w:rFonts w:eastAsia="Calibri"/>
          <w:b/>
          <w:bCs/>
          <w:sz w:val="26"/>
          <w:szCs w:val="26"/>
        </w:rPr>
        <w:br w:type="page"/>
      </w:r>
    </w:p>
    <w:p w14:paraId="157CCF94" w14:textId="03DA7DD8" w:rsidR="00B54E3D" w:rsidRPr="00BE1FB3" w:rsidRDefault="00D27403" w:rsidP="000D2B77">
      <w:pPr>
        <w:overflowPunct w:val="0"/>
        <w:jc w:val="both"/>
        <w:rPr>
          <w:rFonts w:eastAsia="Calibri"/>
          <w:sz w:val="26"/>
          <w:szCs w:val="26"/>
        </w:rPr>
      </w:pPr>
      <w:r w:rsidRPr="00BE1FB3">
        <w:rPr>
          <w:rFonts w:eastAsia="Calibri"/>
          <w:b/>
          <w:bCs/>
          <w:sz w:val="26"/>
          <w:szCs w:val="26"/>
        </w:rPr>
        <w:lastRenderedPageBreak/>
        <w:t xml:space="preserve">Table </w:t>
      </w:r>
      <w:r w:rsidR="007B5A1E" w:rsidRPr="00BE1FB3">
        <w:rPr>
          <w:rFonts w:eastAsia="Calibri"/>
          <w:b/>
          <w:bCs/>
          <w:sz w:val="26"/>
          <w:szCs w:val="26"/>
        </w:rPr>
        <w:t>C</w:t>
      </w:r>
      <w:r w:rsidR="007B5A1E" w:rsidRPr="00BE1FB3">
        <w:rPr>
          <w:rFonts w:eastAsia="Calibri"/>
          <w:sz w:val="26"/>
          <w:szCs w:val="26"/>
        </w:rPr>
        <w:t xml:space="preserve"> </w:t>
      </w:r>
      <w:r w:rsidRPr="00BE1FB3">
        <w:rPr>
          <w:rFonts w:eastAsia="Calibri"/>
          <w:i/>
          <w:iCs/>
          <w:sz w:val="26"/>
          <w:szCs w:val="26"/>
        </w:rPr>
        <w:t xml:space="preserve">General Information of </w:t>
      </w:r>
      <w:r w:rsidR="00650886" w:rsidRPr="00BE1FB3">
        <w:rPr>
          <w:rFonts w:eastAsia="Calibri"/>
          <w:i/>
          <w:iCs/>
          <w:sz w:val="26"/>
          <w:szCs w:val="26"/>
        </w:rPr>
        <w:t xml:space="preserve">Individual </w:t>
      </w:r>
      <w:r w:rsidRPr="00BE1FB3">
        <w:rPr>
          <w:rFonts w:eastAsia="Calibri"/>
          <w:i/>
          <w:iCs/>
          <w:sz w:val="26"/>
          <w:szCs w:val="26"/>
        </w:rPr>
        <w:t>Interviewee</w:t>
      </w:r>
      <w:r w:rsidR="0047401B" w:rsidRPr="00BE1FB3">
        <w:rPr>
          <w:rFonts w:eastAsia="Calibri"/>
          <w:i/>
          <w:iCs/>
          <w:sz w:val="26"/>
          <w:szCs w:val="26"/>
        </w:rPr>
        <w:t xml:space="preserve"> (O-T)</w:t>
      </w:r>
    </w:p>
    <w:tbl>
      <w:tblPr>
        <w:tblStyle w:val="ae"/>
        <w:tblW w:w="5000" w:type="pct"/>
        <w:jc w:val="center"/>
        <w:tblLook w:val="04A0" w:firstRow="1" w:lastRow="0" w:firstColumn="1" w:lastColumn="0" w:noHBand="0" w:noVBand="1"/>
      </w:tblPr>
      <w:tblGrid>
        <w:gridCol w:w="1632"/>
        <w:gridCol w:w="1157"/>
        <w:gridCol w:w="1188"/>
        <w:gridCol w:w="1176"/>
        <w:gridCol w:w="1512"/>
        <w:gridCol w:w="1109"/>
        <w:gridCol w:w="1243"/>
      </w:tblGrid>
      <w:tr w:rsidR="004C5BA2" w:rsidRPr="00BE1FB3" w14:paraId="3F42FF0B" w14:textId="77777777" w:rsidTr="00C54E99">
        <w:trPr>
          <w:tblHeader/>
          <w:jc w:val="center"/>
        </w:trPr>
        <w:tc>
          <w:tcPr>
            <w:tcW w:w="1048" w:type="pct"/>
          </w:tcPr>
          <w:p w14:paraId="703422A0" w14:textId="3A4104B7"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Interviewees</w:t>
            </w:r>
            <w:r w:rsidR="00EE2CED" w:rsidRPr="00BE1FB3">
              <w:rPr>
                <w:rFonts w:eastAsia="Calibri"/>
                <w:b/>
                <w:bCs/>
                <w:sz w:val="22"/>
                <w:szCs w:val="22"/>
              </w:rPr>
              <w:t>'</w:t>
            </w:r>
          </w:p>
          <w:p w14:paraId="1B21475E" w14:textId="77777777"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Information</w:t>
            </w:r>
          </w:p>
        </w:tc>
        <w:tc>
          <w:tcPr>
            <w:tcW w:w="658" w:type="pct"/>
            <w:vAlign w:val="center"/>
          </w:tcPr>
          <w:p w14:paraId="7AEC21F1" w14:textId="50BC1BBA"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b/>
                <w:bCs/>
                <w:sz w:val="22"/>
                <w:szCs w:val="22"/>
              </w:rPr>
              <w:t>O</w:t>
            </w:r>
          </w:p>
        </w:tc>
        <w:tc>
          <w:tcPr>
            <w:tcW w:w="658" w:type="pct"/>
            <w:vAlign w:val="center"/>
          </w:tcPr>
          <w:p w14:paraId="110570C1" w14:textId="1E9EDE66"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P</w:t>
            </w:r>
          </w:p>
        </w:tc>
        <w:tc>
          <w:tcPr>
            <w:tcW w:w="659" w:type="pct"/>
            <w:vAlign w:val="center"/>
          </w:tcPr>
          <w:p w14:paraId="3A632EB2" w14:textId="50177E92"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lang w:val="en-US"/>
              </w:rPr>
              <w:t>Q</w:t>
            </w:r>
          </w:p>
        </w:tc>
        <w:tc>
          <w:tcPr>
            <w:tcW w:w="658" w:type="pct"/>
            <w:vAlign w:val="center"/>
          </w:tcPr>
          <w:p w14:paraId="0A032F8B" w14:textId="5E556194"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R</w:t>
            </w:r>
          </w:p>
        </w:tc>
        <w:tc>
          <w:tcPr>
            <w:tcW w:w="658" w:type="pct"/>
            <w:vAlign w:val="center"/>
          </w:tcPr>
          <w:p w14:paraId="3743A8E9" w14:textId="21FE0673"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S</w:t>
            </w:r>
          </w:p>
        </w:tc>
        <w:tc>
          <w:tcPr>
            <w:tcW w:w="659" w:type="pct"/>
            <w:vAlign w:val="center"/>
          </w:tcPr>
          <w:p w14:paraId="39B3BC13" w14:textId="1D62007E" w:rsidR="00E46ABC" w:rsidRPr="00BE1FB3" w:rsidRDefault="00D27403" w:rsidP="000D2B77">
            <w:pPr>
              <w:overflowPunct w:val="0"/>
              <w:autoSpaceDE w:val="0"/>
              <w:autoSpaceDN w:val="0"/>
              <w:adjustRightInd w:val="0"/>
              <w:spacing w:line="360" w:lineRule="exact"/>
              <w:jc w:val="center"/>
              <w:rPr>
                <w:rFonts w:eastAsia="Calibri"/>
                <w:b/>
                <w:bCs/>
                <w:sz w:val="22"/>
                <w:szCs w:val="22"/>
              </w:rPr>
            </w:pPr>
            <w:r w:rsidRPr="00BE1FB3">
              <w:rPr>
                <w:rFonts w:eastAsia="Calibri"/>
                <w:b/>
                <w:bCs/>
                <w:sz w:val="22"/>
                <w:szCs w:val="22"/>
              </w:rPr>
              <w:t>T</w:t>
            </w:r>
          </w:p>
        </w:tc>
      </w:tr>
      <w:tr w:rsidR="004C5BA2" w:rsidRPr="00BE1FB3" w14:paraId="168984CB" w14:textId="77777777" w:rsidTr="00665CE6">
        <w:trPr>
          <w:jc w:val="center"/>
        </w:trPr>
        <w:tc>
          <w:tcPr>
            <w:tcW w:w="1048" w:type="pct"/>
            <w:vAlign w:val="center"/>
          </w:tcPr>
          <w:p w14:paraId="083F102F" w14:textId="77777777"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Gender</w:t>
            </w:r>
          </w:p>
        </w:tc>
        <w:tc>
          <w:tcPr>
            <w:tcW w:w="658" w:type="pct"/>
            <w:vAlign w:val="center"/>
          </w:tcPr>
          <w:p w14:paraId="5BC8174A" w14:textId="70A9EB86"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Male</w:t>
            </w:r>
          </w:p>
        </w:tc>
        <w:tc>
          <w:tcPr>
            <w:tcW w:w="658" w:type="pct"/>
            <w:vAlign w:val="center"/>
          </w:tcPr>
          <w:p w14:paraId="1B326CF8" w14:textId="4FC6AB26"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Female</w:t>
            </w:r>
          </w:p>
        </w:tc>
        <w:tc>
          <w:tcPr>
            <w:tcW w:w="659" w:type="pct"/>
            <w:vAlign w:val="center"/>
          </w:tcPr>
          <w:p w14:paraId="7561496A" w14:textId="7740345D"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Female</w:t>
            </w:r>
          </w:p>
        </w:tc>
        <w:tc>
          <w:tcPr>
            <w:tcW w:w="658" w:type="pct"/>
          </w:tcPr>
          <w:p w14:paraId="304A68AF" w14:textId="13272434"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Male</w:t>
            </w:r>
          </w:p>
        </w:tc>
        <w:tc>
          <w:tcPr>
            <w:tcW w:w="658" w:type="pct"/>
          </w:tcPr>
          <w:p w14:paraId="319EE11C" w14:textId="49C35879"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Male</w:t>
            </w:r>
          </w:p>
        </w:tc>
        <w:tc>
          <w:tcPr>
            <w:tcW w:w="659" w:type="pct"/>
            <w:vAlign w:val="center"/>
          </w:tcPr>
          <w:p w14:paraId="372EB95A" w14:textId="43E40974"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Female</w:t>
            </w:r>
          </w:p>
        </w:tc>
      </w:tr>
      <w:tr w:rsidR="004C5BA2" w:rsidRPr="00BE1FB3" w14:paraId="2E437650" w14:textId="77777777" w:rsidTr="00665CE6">
        <w:trPr>
          <w:jc w:val="center"/>
        </w:trPr>
        <w:tc>
          <w:tcPr>
            <w:tcW w:w="1048" w:type="pct"/>
            <w:vAlign w:val="center"/>
          </w:tcPr>
          <w:p w14:paraId="34B82415" w14:textId="77777777"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Work Position</w:t>
            </w:r>
          </w:p>
        </w:tc>
        <w:tc>
          <w:tcPr>
            <w:tcW w:w="658" w:type="pct"/>
            <w:vAlign w:val="center"/>
          </w:tcPr>
          <w:p w14:paraId="69553942" w14:textId="1B475FF5"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Owner</w:t>
            </w:r>
          </w:p>
        </w:tc>
        <w:tc>
          <w:tcPr>
            <w:tcW w:w="658" w:type="pct"/>
            <w:vAlign w:val="center"/>
          </w:tcPr>
          <w:p w14:paraId="0F98DF24" w14:textId="13A09E35"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Owner</w:t>
            </w:r>
          </w:p>
        </w:tc>
        <w:tc>
          <w:tcPr>
            <w:tcW w:w="659" w:type="pct"/>
            <w:vAlign w:val="center"/>
          </w:tcPr>
          <w:p w14:paraId="78FE57BF" w14:textId="58A4EF2D"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Sale manager</w:t>
            </w:r>
          </w:p>
        </w:tc>
        <w:tc>
          <w:tcPr>
            <w:tcW w:w="658" w:type="pct"/>
            <w:vAlign w:val="center"/>
          </w:tcPr>
          <w:p w14:paraId="507941EE" w14:textId="640FDB89"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Owner</w:t>
            </w:r>
          </w:p>
        </w:tc>
        <w:tc>
          <w:tcPr>
            <w:tcW w:w="658" w:type="pct"/>
            <w:vAlign w:val="center"/>
          </w:tcPr>
          <w:p w14:paraId="56E337ED" w14:textId="58867330"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Managing Director</w:t>
            </w:r>
          </w:p>
        </w:tc>
        <w:tc>
          <w:tcPr>
            <w:tcW w:w="659" w:type="pct"/>
            <w:vAlign w:val="center"/>
          </w:tcPr>
          <w:p w14:paraId="65E57196" w14:textId="4C4F23A2"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Owner</w:t>
            </w:r>
          </w:p>
        </w:tc>
      </w:tr>
      <w:tr w:rsidR="004C5BA2" w:rsidRPr="00BE1FB3" w14:paraId="045AEC6C" w14:textId="77777777" w:rsidTr="00665CE6">
        <w:trPr>
          <w:jc w:val="center"/>
        </w:trPr>
        <w:tc>
          <w:tcPr>
            <w:tcW w:w="1048" w:type="pct"/>
            <w:vAlign w:val="center"/>
          </w:tcPr>
          <w:p w14:paraId="6D1EA756" w14:textId="77777777"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Agency Work Experiences (years)</w:t>
            </w:r>
          </w:p>
        </w:tc>
        <w:tc>
          <w:tcPr>
            <w:tcW w:w="658" w:type="pct"/>
            <w:tcBorders>
              <w:top w:val="single" w:sz="4" w:space="0" w:color="auto"/>
              <w:left w:val="nil"/>
              <w:bottom w:val="single" w:sz="4" w:space="0" w:color="auto"/>
              <w:right w:val="single" w:sz="4" w:space="0" w:color="auto"/>
            </w:tcBorders>
            <w:shd w:val="clear" w:color="auto" w:fill="auto"/>
            <w:vAlign w:val="center"/>
          </w:tcPr>
          <w:p w14:paraId="0E8E6749" w14:textId="5284D09E"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10</w:t>
            </w:r>
          </w:p>
        </w:tc>
        <w:tc>
          <w:tcPr>
            <w:tcW w:w="658" w:type="pct"/>
            <w:tcBorders>
              <w:top w:val="single" w:sz="4" w:space="0" w:color="auto"/>
              <w:left w:val="nil"/>
              <w:bottom w:val="single" w:sz="4" w:space="0" w:color="auto"/>
              <w:right w:val="single" w:sz="4" w:space="0" w:color="auto"/>
            </w:tcBorders>
            <w:vAlign w:val="center"/>
          </w:tcPr>
          <w:p w14:paraId="1B0BFDFD" w14:textId="13E22316"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3</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5EA414FF" w14:textId="383EF163"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12</w:t>
            </w:r>
          </w:p>
        </w:tc>
        <w:tc>
          <w:tcPr>
            <w:tcW w:w="658" w:type="pct"/>
            <w:tcBorders>
              <w:top w:val="single" w:sz="4" w:space="0" w:color="auto"/>
              <w:left w:val="nil"/>
              <w:bottom w:val="single" w:sz="4" w:space="0" w:color="auto"/>
              <w:right w:val="single" w:sz="4" w:space="0" w:color="auto"/>
            </w:tcBorders>
            <w:shd w:val="clear" w:color="auto" w:fill="auto"/>
            <w:vAlign w:val="center"/>
          </w:tcPr>
          <w:p w14:paraId="57C65E37" w14:textId="61BF47E4"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5</w:t>
            </w:r>
          </w:p>
        </w:tc>
        <w:tc>
          <w:tcPr>
            <w:tcW w:w="658" w:type="pct"/>
            <w:tcBorders>
              <w:top w:val="single" w:sz="4" w:space="0" w:color="auto"/>
              <w:left w:val="nil"/>
              <w:bottom w:val="single" w:sz="4" w:space="0" w:color="auto"/>
              <w:right w:val="single" w:sz="4" w:space="0" w:color="auto"/>
            </w:tcBorders>
            <w:shd w:val="clear" w:color="auto" w:fill="auto"/>
            <w:vAlign w:val="center"/>
          </w:tcPr>
          <w:p w14:paraId="70194D2D" w14:textId="0235E95F"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5</w:t>
            </w:r>
          </w:p>
        </w:tc>
        <w:tc>
          <w:tcPr>
            <w:tcW w:w="659" w:type="pct"/>
            <w:tcBorders>
              <w:top w:val="single" w:sz="4" w:space="0" w:color="auto"/>
              <w:left w:val="nil"/>
              <w:bottom w:val="single" w:sz="4" w:space="0" w:color="auto"/>
              <w:right w:val="single" w:sz="4" w:space="0" w:color="auto"/>
            </w:tcBorders>
            <w:shd w:val="clear" w:color="auto" w:fill="auto"/>
            <w:vAlign w:val="center"/>
          </w:tcPr>
          <w:p w14:paraId="15B2B874" w14:textId="6D1E6153" w:rsidR="00B869B5"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3</w:t>
            </w:r>
          </w:p>
        </w:tc>
      </w:tr>
      <w:tr w:rsidR="004C5BA2" w:rsidRPr="00BE1FB3" w14:paraId="7CF870D2" w14:textId="77777777" w:rsidTr="00665CE6">
        <w:trPr>
          <w:jc w:val="center"/>
        </w:trPr>
        <w:tc>
          <w:tcPr>
            <w:tcW w:w="1048" w:type="pct"/>
            <w:vAlign w:val="center"/>
          </w:tcPr>
          <w:p w14:paraId="2F2C9A24" w14:textId="6B5EAEC7"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Company</w:t>
            </w:r>
            <w:r w:rsidR="00EE2CED" w:rsidRPr="00BE1FB3">
              <w:rPr>
                <w:rFonts w:eastAsia="Calibri"/>
                <w:sz w:val="22"/>
                <w:szCs w:val="22"/>
              </w:rPr>
              <w:t>'</w:t>
            </w:r>
            <w:r w:rsidRPr="00BE1FB3">
              <w:rPr>
                <w:rFonts w:eastAsia="Calibri"/>
                <w:sz w:val="22"/>
                <w:szCs w:val="22"/>
              </w:rPr>
              <w:t>s Nationality</w:t>
            </w:r>
          </w:p>
        </w:tc>
        <w:tc>
          <w:tcPr>
            <w:tcW w:w="658" w:type="pct"/>
            <w:vAlign w:val="center"/>
          </w:tcPr>
          <w:p w14:paraId="2CDD68CA" w14:textId="6C19A6DF"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w:t>
            </w:r>
          </w:p>
        </w:tc>
        <w:tc>
          <w:tcPr>
            <w:tcW w:w="658" w:type="pct"/>
            <w:vAlign w:val="center"/>
          </w:tcPr>
          <w:p w14:paraId="5938D30D" w14:textId="6568AF93"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w:t>
            </w:r>
          </w:p>
        </w:tc>
        <w:tc>
          <w:tcPr>
            <w:tcW w:w="659" w:type="pct"/>
            <w:vAlign w:val="center"/>
          </w:tcPr>
          <w:p w14:paraId="238EB135" w14:textId="148E7BCE"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w:t>
            </w:r>
          </w:p>
        </w:tc>
        <w:tc>
          <w:tcPr>
            <w:tcW w:w="658" w:type="pct"/>
            <w:vAlign w:val="center"/>
          </w:tcPr>
          <w:p w14:paraId="343116E5" w14:textId="39305B3D"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w:t>
            </w:r>
          </w:p>
        </w:tc>
        <w:tc>
          <w:tcPr>
            <w:tcW w:w="658" w:type="pct"/>
            <w:vAlign w:val="center"/>
          </w:tcPr>
          <w:p w14:paraId="5A482475" w14:textId="6946986F"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Chinese</w:t>
            </w:r>
          </w:p>
        </w:tc>
        <w:tc>
          <w:tcPr>
            <w:tcW w:w="659" w:type="pct"/>
            <w:vAlign w:val="center"/>
          </w:tcPr>
          <w:p w14:paraId="1CAB9178" w14:textId="4CA45D50"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w:t>
            </w:r>
          </w:p>
        </w:tc>
      </w:tr>
      <w:tr w:rsidR="004C5BA2" w:rsidRPr="00BE1FB3" w14:paraId="6CCEA8EB" w14:textId="77777777" w:rsidTr="00665CE6">
        <w:trPr>
          <w:jc w:val="center"/>
        </w:trPr>
        <w:tc>
          <w:tcPr>
            <w:tcW w:w="1048" w:type="pct"/>
            <w:vAlign w:val="center"/>
          </w:tcPr>
          <w:p w14:paraId="620D2C63" w14:textId="77777777"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Main Target Customer</w:t>
            </w:r>
          </w:p>
        </w:tc>
        <w:tc>
          <w:tcPr>
            <w:tcW w:w="658" w:type="pct"/>
            <w:vAlign w:val="center"/>
          </w:tcPr>
          <w:p w14:paraId="69B22A7E" w14:textId="06E4778F"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 and Foreigners</w:t>
            </w:r>
          </w:p>
        </w:tc>
        <w:tc>
          <w:tcPr>
            <w:tcW w:w="658" w:type="pct"/>
            <w:vAlign w:val="center"/>
          </w:tcPr>
          <w:p w14:paraId="0F437798" w14:textId="7C247729"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 and Foreigners</w:t>
            </w:r>
          </w:p>
        </w:tc>
        <w:tc>
          <w:tcPr>
            <w:tcW w:w="659" w:type="pct"/>
            <w:vAlign w:val="center"/>
          </w:tcPr>
          <w:p w14:paraId="0C516829" w14:textId="4CADF000"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Chinese and   Thais</w:t>
            </w:r>
          </w:p>
        </w:tc>
        <w:tc>
          <w:tcPr>
            <w:tcW w:w="658" w:type="pct"/>
            <w:vAlign w:val="center"/>
          </w:tcPr>
          <w:p w14:paraId="2A15A791" w14:textId="3A7801AB"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 and Foreigners</w:t>
            </w:r>
          </w:p>
        </w:tc>
        <w:tc>
          <w:tcPr>
            <w:tcW w:w="658" w:type="pct"/>
            <w:vAlign w:val="center"/>
          </w:tcPr>
          <w:p w14:paraId="1BCA21C5" w14:textId="661A194A"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Chinese and Thais</w:t>
            </w:r>
          </w:p>
        </w:tc>
        <w:tc>
          <w:tcPr>
            <w:tcW w:w="659" w:type="pct"/>
            <w:vAlign w:val="center"/>
          </w:tcPr>
          <w:p w14:paraId="347E4FF8" w14:textId="104BA588" w:rsidR="0050406E"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Thais and Foreigners</w:t>
            </w:r>
          </w:p>
        </w:tc>
      </w:tr>
      <w:tr w:rsidR="004C5BA2" w:rsidRPr="00BE1FB3" w14:paraId="253F4090" w14:textId="77777777" w:rsidTr="00665CE6">
        <w:trPr>
          <w:jc w:val="center"/>
        </w:trPr>
        <w:tc>
          <w:tcPr>
            <w:tcW w:w="1048" w:type="pct"/>
            <w:vAlign w:val="center"/>
          </w:tcPr>
          <w:p w14:paraId="4F3338AE" w14:textId="77777777"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Company Employees (numbers)</w:t>
            </w:r>
          </w:p>
        </w:tc>
        <w:tc>
          <w:tcPr>
            <w:tcW w:w="658" w:type="pct"/>
            <w:vAlign w:val="center"/>
          </w:tcPr>
          <w:p w14:paraId="74DAE8DB" w14:textId="653B380D"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2</w:t>
            </w:r>
          </w:p>
        </w:tc>
        <w:tc>
          <w:tcPr>
            <w:tcW w:w="658" w:type="pct"/>
            <w:vAlign w:val="center"/>
          </w:tcPr>
          <w:p w14:paraId="4DCF4CC9" w14:textId="1DFC5B27"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1</w:t>
            </w:r>
          </w:p>
        </w:tc>
        <w:tc>
          <w:tcPr>
            <w:tcW w:w="659" w:type="pct"/>
            <w:vAlign w:val="center"/>
          </w:tcPr>
          <w:p w14:paraId="39D56401" w14:textId="7967CA02"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31</w:t>
            </w:r>
          </w:p>
        </w:tc>
        <w:tc>
          <w:tcPr>
            <w:tcW w:w="658" w:type="pct"/>
            <w:vAlign w:val="center"/>
          </w:tcPr>
          <w:p w14:paraId="4A6A4272" w14:textId="1DBDAD48"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5</w:t>
            </w:r>
          </w:p>
        </w:tc>
        <w:tc>
          <w:tcPr>
            <w:tcW w:w="658" w:type="pct"/>
            <w:vAlign w:val="center"/>
          </w:tcPr>
          <w:p w14:paraId="6983DF36" w14:textId="10AD750E"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4</w:t>
            </w:r>
          </w:p>
        </w:tc>
        <w:tc>
          <w:tcPr>
            <w:tcW w:w="659" w:type="pct"/>
            <w:vAlign w:val="center"/>
          </w:tcPr>
          <w:p w14:paraId="0317059E" w14:textId="176D1BAE" w:rsidR="00E46AB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25</w:t>
            </w:r>
          </w:p>
        </w:tc>
      </w:tr>
      <w:tr w:rsidR="004C5BA2" w:rsidRPr="00BE1FB3" w14:paraId="1E3F0739" w14:textId="77777777" w:rsidTr="00665CE6">
        <w:trPr>
          <w:jc w:val="center"/>
        </w:trPr>
        <w:tc>
          <w:tcPr>
            <w:tcW w:w="1048" w:type="pct"/>
            <w:vAlign w:val="center"/>
          </w:tcPr>
          <w:p w14:paraId="069C96B5" w14:textId="77777777" w:rsidR="005B505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Location of Interest/ Focus</w:t>
            </w:r>
          </w:p>
        </w:tc>
        <w:tc>
          <w:tcPr>
            <w:tcW w:w="658" w:type="pct"/>
            <w:vAlign w:val="center"/>
          </w:tcPr>
          <w:p w14:paraId="73930754" w14:textId="346B7E09" w:rsidR="005B505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Not focus on the area, focus more on high rent</w:t>
            </w:r>
          </w:p>
        </w:tc>
        <w:tc>
          <w:tcPr>
            <w:tcW w:w="658" w:type="pct"/>
            <w:vAlign w:val="center"/>
          </w:tcPr>
          <w:p w14:paraId="326442FD" w14:textId="7541B95D" w:rsidR="005B505C" w:rsidRPr="00BE1FB3" w:rsidRDefault="00D27403" w:rsidP="000D2B77">
            <w:pPr>
              <w:overflowPunct w:val="0"/>
              <w:autoSpaceDE w:val="0"/>
              <w:autoSpaceDN w:val="0"/>
              <w:adjustRightInd w:val="0"/>
              <w:spacing w:line="360" w:lineRule="exact"/>
              <w:jc w:val="center"/>
              <w:rPr>
                <w:rFonts w:eastAsia="Calibri"/>
                <w:sz w:val="22"/>
                <w:szCs w:val="22"/>
              </w:rPr>
            </w:pPr>
            <w:proofErr w:type="spellStart"/>
            <w:r w:rsidRPr="00BE1FB3">
              <w:rPr>
                <w:rFonts w:eastAsia="Calibri"/>
                <w:sz w:val="22"/>
                <w:szCs w:val="22"/>
              </w:rPr>
              <w:t>Bangna</w:t>
            </w:r>
            <w:proofErr w:type="spellEnd"/>
            <w:r w:rsidRPr="00BE1FB3">
              <w:rPr>
                <w:rFonts w:eastAsia="Calibri"/>
                <w:sz w:val="22"/>
                <w:szCs w:val="22"/>
              </w:rPr>
              <w:t xml:space="preserve">, </w:t>
            </w:r>
            <w:proofErr w:type="spellStart"/>
            <w:r w:rsidRPr="00BE1FB3">
              <w:rPr>
                <w:rFonts w:eastAsia="Calibri"/>
                <w:sz w:val="22"/>
                <w:szCs w:val="22"/>
              </w:rPr>
              <w:t>Srinakarin</w:t>
            </w:r>
            <w:proofErr w:type="spellEnd"/>
            <w:r w:rsidRPr="00BE1FB3">
              <w:rPr>
                <w:rFonts w:eastAsia="Calibri"/>
                <w:sz w:val="22"/>
                <w:szCs w:val="22"/>
              </w:rPr>
              <w:t xml:space="preserve">, and </w:t>
            </w:r>
            <w:proofErr w:type="spellStart"/>
            <w:r w:rsidRPr="00BE1FB3">
              <w:rPr>
                <w:rFonts w:eastAsia="Calibri"/>
                <w:sz w:val="22"/>
                <w:szCs w:val="22"/>
              </w:rPr>
              <w:t>Ramintra</w:t>
            </w:r>
            <w:proofErr w:type="spellEnd"/>
            <w:r w:rsidRPr="00BE1FB3">
              <w:rPr>
                <w:rFonts w:eastAsia="Calibri"/>
                <w:sz w:val="22"/>
                <w:szCs w:val="22"/>
              </w:rPr>
              <w:t xml:space="preserve"> Areas.</w:t>
            </w:r>
          </w:p>
        </w:tc>
        <w:tc>
          <w:tcPr>
            <w:tcW w:w="659" w:type="pct"/>
            <w:vAlign w:val="center"/>
          </w:tcPr>
          <w:p w14:paraId="3FAA4BC0" w14:textId="18F1A63F" w:rsidR="005B505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Bangkok, Bangkok Peripheral, Upcountry</w:t>
            </w:r>
          </w:p>
        </w:tc>
        <w:tc>
          <w:tcPr>
            <w:tcW w:w="658" w:type="pct"/>
            <w:vAlign w:val="center"/>
          </w:tcPr>
          <w:p w14:paraId="0328E5DC" w14:textId="36E59BDD" w:rsidR="005B505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Close to Mass Transportation</w:t>
            </w:r>
          </w:p>
        </w:tc>
        <w:tc>
          <w:tcPr>
            <w:tcW w:w="658" w:type="pct"/>
            <w:vAlign w:val="center"/>
          </w:tcPr>
          <w:p w14:paraId="5306EBFB" w14:textId="71D15383" w:rsidR="005B505C" w:rsidRPr="00BE1FB3" w:rsidRDefault="00D27403" w:rsidP="000D2B77">
            <w:pPr>
              <w:overflowPunct w:val="0"/>
              <w:autoSpaceDE w:val="0"/>
              <w:autoSpaceDN w:val="0"/>
              <w:adjustRightInd w:val="0"/>
              <w:spacing w:line="360" w:lineRule="exact"/>
              <w:jc w:val="center"/>
              <w:rPr>
                <w:rFonts w:eastAsia="Calibri"/>
                <w:sz w:val="22"/>
                <w:szCs w:val="22"/>
              </w:rPr>
            </w:pPr>
            <w:r w:rsidRPr="00BE1FB3">
              <w:rPr>
                <w:rFonts w:eastAsia="Calibri"/>
                <w:sz w:val="22"/>
                <w:szCs w:val="22"/>
              </w:rPr>
              <w:t>Bangkok</w:t>
            </w:r>
          </w:p>
        </w:tc>
        <w:tc>
          <w:tcPr>
            <w:tcW w:w="659" w:type="pct"/>
            <w:vAlign w:val="center"/>
          </w:tcPr>
          <w:p w14:paraId="4B97EBD4" w14:textId="5882E4D0" w:rsidR="005B505C" w:rsidRPr="00BE1FB3" w:rsidRDefault="00D27403" w:rsidP="000D2B77">
            <w:pPr>
              <w:overflowPunct w:val="0"/>
              <w:autoSpaceDE w:val="0"/>
              <w:autoSpaceDN w:val="0"/>
              <w:adjustRightInd w:val="0"/>
              <w:spacing w:line="360" w:lineRule="exact"/>
              <w:jc w:val="center"/>
              <w:rPr>
                <w:rFonts w:eastAsia="Calibri"/>
                <w:sz w:val="22"/>
                <w:szCs w:val="22"/>
              </w:rPr>
            </w:pPr>
            <w:proofErr w:type="spellStart"/>
            <w:r w:rsidRPr="00BE1FB3">
              <w:rPr>
                <w:rFonts w:eastAsia="Calibri"/>
                <w:sz w:val="22"/>
                <w:szCs w:val="22"/>
              </w:rPr>
              <w:t>Ekamai</w:t>
            </w:r>
            <w:proofErr w:type="spellEnd"/>
            <w:r w:rsidRPr="00BE1FB3">
              <w:rPr>
                <w:rFonts w:eastAsia="Calibri"/>
                <w:sz w:val="22"/>
                <w:szCs w:val="22"/>
              </w:rPr>
              <w:t xml:space="preserve">, </w:t>
            </w:r>
            <w:proofErr w:type="spellStart"/>
            <w:r w:rsidRPr="00BE1FB3">
              <w:rPr>
                <w:rFonts w:eastAsia="Calibri"/>
                <w:sz w:val="22"/>
                <w:szCs w:val="22"/>
              </w:rPr>
              <w:t>Thon</w:t>
            </w:r>
            <w:r w:rsidR="00C878C9" w:rsidRPr="00BE1FB3">
              <w:rPr>
                <w:rFonts w:eastAsia="Calibri"/>
                <w:sz w:val="22"/>
                <w:szCs w:val="22"/>
              </w:rPr>
              <w:t>g</w:t>
            </w:r>
            <w:r w:rsidRPr="00BE1FB3">
              <w:rPr>
                <w:rFonts w:eastAsia="Calibri"/>
                <w:sz w:val="22"/>
                <w:szCs w:val="22"/>
              </w:rPr>
              <w:t>lor</w:t>
            </w:r>
            <w:proofErr w:type="spellEnd"/>
            <w:r w:rsidRPr="00BE1FB3">
              <w:rPr>
                <w:rFonts w:eastAsia="Calibri"/>
                <w:sz w:val="22"/>
                <w:szCs w:val="22"/>
              </w:rPr>
              <w:t xml:space="preserve">, and </w:t>
            </w:r>
            <w:proofErr w:type="spellStart"/>
            <w:r w:rsidRPr="00BE1FB3">
              <w:rPr>
                <w:rFonts w:eastAsia="Calibri"/>
                <w:sz w:val="22"/>
                <w:szCs w:val="22"/>
              </w:rPr>
              <w:t>Promphong</w:t>
            </w:r>
            <w:proofErr w:type="spellEnd"/>
            <w:r w:rsidRPr="00BE1FB3">
              <w:rPr>
                <w:rFonts w:eastAsia="Calibri"/>
                <w:sz w:val="22"/>
                <w:szCs w:val="22"/>
              </w:rPr>
              <w:t xml:space="preserve"> Areas</w:t>
            </w:r>
          </w:p>
        </w:tc>
      </w:tr>
    </w:tbl>
    <w:p w14:paraId="7304DC10" w14:textId="77777777" w:rsidR="00B54E3D" w:rsidRPr="00BE1FB3" w:rsidRDefault="00B54E3D" w:rsidP="000D2B77">
      <w:pPr>
        <w:overflowPunct w:val="0"/>
        <w:autoSpaceDE w:val="0"/>
        <w:autoSpaceDN w:val="0"/>
        <w:adjustRightInd w:val="0"/>
        <w:spacing w:line="360" w:lineRule="exact"/>
        <w:jc w:val="both"/>
        <w:rPr>
          <w:rFonts w:eastAsia="Calibri"/>
          <w:sz w:val="26"/>
          <w:szCs w:val="26"/>
        </w:rPr>
      </w:pPr>
    </w:p>
    <w:p w14:paraId="1C3F24F9" w14:textId="3EB9E3A4" w:rsidR="00665CE6" w:rsidRPr="00BE1FB3" w:rsidRDefault="00FA4E89" w:rsidP="00904408">
      <w:pPr>
        <w:pStyle w:val="EndNoteBibliography"/>
        <w:overflowPunct w:val="0"/>
        <w:snapToGrid w:val="0"/>
        <w:spacing w:beforeLines="50" w:before="120" w:after="0" w:line="360" w:lineRule="exact"/>
        <w:jc w:val="both"/>
        <w:rPr>
          <w:color w:val="000000" w:themeColor="text1"/>
          <w:szCs w:val="24"/>
        </w:rPr>
      </w:pPr>
      <w:r w:rsidRPr="00BE1FB3">
        <w:rPr>
          <w:b/>
          <w:color w:val="000000" w:themeColor="text1"/>
          <w:szCs w:val="24"/>
        </w:rPr>
        <w:t>Dr. Niti Rattanaprichavej</w:t>
      </w:r>
      <w:r w:rsidRPr="00BE1FB3">
        <w:rPr>
          <w:color w:val="000000" w:themeColor="text1"/>
          <w:szCs w:val="24"/>
        </w:rPr>
        <w:t xml:space="preserve"> is currently an associate professor at Thammasat Business School, Thammasat University, Thailand. His current research interest is about real estate business.</w:t>
      </w:r>
      <w:r w:rsidR="00665CE6" w:rsidRPr="00BE1FB3">
        <w:rPr>
          <w:color w:val="000000" w:themeColor="text1"/>
          <w:szCs w:val="24"/>
        </w:rPr>
        <w:t xml:space="preserve"> He also serves as a researcher, consultant, coach, speaker, and committee for well-known public and private organizations.</w:t>
      </w:r>
    </w:p>
    <w:p w14:paraId="36F2594F" w14:textId="77777777" w:rsidR="009D3E79" w:rsidRPr="00BE1FB3" w:rsidRDefault="009D3E79" w:rsidP="000D2B77">
      <w:pPr>
        <w:overflowPunct w:val="0"/>
        <w:autoSpaceDE w:val="0"/>
        <w:autoSpaceDN w:val="0"/>
        <w:adjustRightInd w:val="0"/>
        <w:spacing w:line="360" w:lineRule="exact"/>
        <w:jc w:val="both"/>
        <w:rPr>
          <w:rFonts w:eastAsia="Calibri"/>
          <w:sz w:val="26"/>
          <w:szCs w:val="26"/>
          <w:lang w:val="en-US"/>
        </w:rPr>
      </w:pPr>
    </w:p>
    <w:sectPr w:rsidR="009D3E79" w:rsidRPr="00BE1FB3" w:rsidSect="00E7046B">
      <w:headerReference w:type="even" r:id="rId15"/>
      <w:headerReference w:type="default" r:id="rId16"/>
      <w:headerReference w:type="first" r:id="rId17"/>
      <w:pgSz w:w="11907" w:h="16840" w:code="9"/>
      <w:pgMar w:top="1440" w:right="1440" w:bottom="1440" w:left="1440" w:header="720" w:footer="720" w:gutter="0"/>
      <w:lnNumType w:countBy="1"/>
      <w:pgNumType w:start="30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4BB28" w14:textId="77777777" w:rsidR="00B446E2" w:rsidRDefault="00B446E2">
      <w:r>
        <w:separator/>
      </w:r>
    </w:p>
  </w:endnote>
  <w:endnote w:type="continuationSeparator" w:id="0">
    <w:p w14:paraId="65609A5D" w14:textId="77777777" w:rsidR="00B446E2" w:rsidRDefault="00B4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2B4A7" w14:textId="77777777" w:rsidR="00B446E2" w:rsidRDefault="00B446E2">
      <w:r>
        <w:separator/>
      </w:r>
    </w:p>
  </w:footnote>
  <w:footnote w:type="continuationSeparator" w:id="0">
    <w:p w14:paraId="71E4D860" w14:textId="77777777" w:rsidR="00B446E2" w:rsidRDefault="00B4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A492" w14:textId="77777777" w:rsidR="00BE1FB3" w:rsidRPr="00BE1FB3" w:rsidRDefault="00BE1FB3" w:rsidP="00BE1FB3">
    <w:pPr>
      <w:tabs>
        <w:tab w:val="center" w:pos="4513"/>
        <w:tab w:val="right" w:pos="9026"/>
      </w:tabs>
      <w:rPr>
        <w:lang w:eastAsia="en-GB" w:bidi="ar-SA"/>
      </w:rPr>
    </w:pPr>
  </w:p>
  <w:p w14:paraId="0BE20159" w14:textId="2128AF1B" w:rsidR="00904408" w:rsidRDefault="00BE1FB3" w:rsidP="00BE1FB3">
    <w:pPr>
      <w:tabs>
        <w:tab w:val="center" w:pos="4513"/>
        <w:tab w:val="right" w:pos="9026"/>
      </w:tabs>
      <w:rPr>
        <w:lang w:eastAsia="en-GB" w:bidi="ar-SA"/>
      </w:rPr>
    </w:pPr>
    <w:r w:rsidRPr="00BE1FB3">
      <w:rPr>
        <w:lang w:eastAsia="en-GB" w:bidi="ar-SA"/>
      </w:rPr>
      <w:fldChar w:fldCharType="begin"/>
    </w:r>
    <w:r w:rsidRPr="00BE1FB3">
      <w:rPr>
        <w:lang w:eastAsia="en-GB" w:bidi="ar-SA"/>
      </w:rPr>
      <w:instrText>PAGE   \* MERGEFORMAT</w:instrText>
    </w:r>
    <w:r w:rsidRPr="00BE1FB3">
      <w:rPr>
        <w:lang w:eastAsia="en-GB" w:bidi="ar-SA"/>
      </w:rPr>
      <w:fldChar w:fldCharType="separate"/>
    </w:r>
    <w:r w:rsidRPr="00BE1FB3">
      <w:rPr>
        <w:lang w:eastAsia="en-GB" w:bidi="ar-SA"/>
      </w:rPr>
      <w:t>190</w:t>
    </w:r>
    <w:r w:rsidRPr="00BE1FB3">
      <w:rPr>
        <w:lang w:eastAsia="en-GB" w:bidi="ar-SA"/>
      </w:rPr>
      <w:fldChar w:fldCharType="end"/>
    </w:r>
    <w:r w:rsidRPr="00BE1FB3">
      <w:rPr>
        <w:noProof/>
        <w:lang w:eastAsia="en-GB" w:bidi="ar-SA"/>
      </w:rPr>
      <mc:AlternateContent>
        <mc:Choice Requires="wps">
          <w:drawing>
            <wp:anchor distT="0" distB="0" distL="114300" distR="114300" simplePos="0" relativeHeight="251659264" behindDoc="0" locked="0" layoutInCell="1" allowOverlap="1" wp14:anchorId="0DBA3C88" wp14:editId="3CB0D2B9">
              <wp:simplePos x="0" y="0"/>
              <wp:positionH relativeFrom="column">
                <wp:posOffset>0</wp:posOffset>
              </wp:positionH>
              <wp:positionV relativeFrom="paragraph">
                <wp:posOffset>146050</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BD0FC"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lyLgIAADA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BnTmXIuAgAAMAQAAA4AAAAAAAAAAAAAAAAALgIAAGRycy9l&#10;Mm9Eb2MueG1sUEsBAi0AFAAGAAgAAAAhABca0C7aAAAABgEAAA8AAAAAAAAAAAAAAAAAiAQAAGRy&#10;cy9kb3ducmV2LnhtbFBLBQYAAAAABAAEAPMAAACPBQAAAAA=&#10;"/>
          </w:pict>
        </mc:Fallback>
      </mc:AlternateContent>
    </w:r>
    <w:r w:rsidRPr="00BE1FB3">
      <w:rPr>
        <w:lang w:eastAsia="en-GB" w:bidi="ar-SA"/>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9FD9B" w14:textId="77777777" w:rsidR="00BE1FB3" w:rsidRDefault="00BE1FB3" w:rsidP="00BE1FB3">
    <w:pPr>
      <w:tabs>
        <w:tab w:val="center" w:pos="4513"/>
        <w:tab w:val="right" w:pos="9026"/>
      </w:tabs>
      <w:overflowPunct w:val="0"/>
      <w:autoSpaceDE w:val="0"/>
      <w:autoSpaceDN w:val="0"/>
      <w:adjustRightInd w:val="0"/>
      <w:jc w:val="right"/>
      <w:textAlignment w:val="baseline"/>
      <w:rPr>
        <w:lang w:eastAsia="en-GB" w:bidi="ar-SA"/>
      </w:rPr>
    </w:pPr>
  </w:p>
  <w:p w14:paraId="29FE1523" w14:textId="4555AE3C" w:rsidR="00BE1FB3" w:rsidRPr="00BE1FB3" w:rsidRDefault="00BE1FB3" w:rsidP="00BE1FB3">
    <w:pPr>
      <w:tabs>
        <w:tab w:val="center" w:pos="4513"/>
        <w:tab w:val="right" w:pos="9026"/>
      </w:tabs>
      <w:overflowPunct w:val="0"/>
      <w:autoSpaceDE w:val="0"/>
      <w:autoSpaceDN w:val="0"/>
      <w:adjustRightInd w:val="0"/>
      <w:jc w:val="right"/>
      <w:textAlignment w:val="baseline"/>
      <w:rPr>
        <w:lang w:val="en-AU" w:bidi="ar-SA"/>
      </w:rPr>
    </w:pPr>
    <w:r w:rsidRPr="00BE1FB3">
      <w:rPr>
        <w:noProof/>
        <w:lang w:eastAsia="en-GB" w:bidi="ar-SA"/>
      </w:rPr>
      <mc:AlternateContent>
        <mc:Choice Requires="wps">
          <w:drawing>
            <wp:anchor distT="0" distB="0" distL="114300" distR="114300" simplePos="0" relativeHeight="251661312" behindDoc="0" locked="0" layoutInCell="1" allowOverlap="1" wp14:anchorId="137DBBCE" wp14:editId="599A8A60">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B02C8" id="直線接點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"/>
          </w:pict>
        </mc:Fallback>
      </mc:AlternateContent>
    </w:r>
    <w:r w:rsidRPr="00BE1FB3">
      <w:rPr>
        <w:lang w:eastAsia="en-GB" w:bidi="ar-SA"/>
      </w:rPr>
      <w:t xml:space="preserve"> </w:t>
    </w:r>
    <w:r w:rsidRPr="00BE1FB3">
      <w:rPr>
        <w:noProof/>
        <w:lang w:eastAsia="en-GB" w:bidi="ar-SA"/>
      </w:rPr>
      <w:t>Contemporary Management Research</w:t>
    </w:r>
    <w:r w:rsidRPr="00BE1FB3">
      <w:rPr>
        <w:lang w:val="en-AU" w:bidi="ar-SA"/>
      </w:rPr>
      <w:t xml:space="preserve"> </w:t>
    </w:r>
    <w:r w:rsidRPr="00BE1FB3">
      <w:rPr>
        <w:lang w:val="en-AU" w:eastAsia="zh-TW" w:bidi="ar-SA"/>
      </w:rPr>
      <w:t xml:space="preserve"> </w:t>
    </w:r>
    <w:r w:rsidRPr="00BE1FB3">
      <w:rPr>
        <w:lang w:val="en-AU" w:bidi="ar-SA"/>
      </w:rPr>
      <w:fldChar w:fldCharType="begin"/>
    </w:r>
    <w:r w:rsidRPr="00BE1FB3">
      <w:rPr>
        <w:lang w:val="en-AU" w:bidi="ar-SA"/>
      </w:rPr>
      <w:instrText>PAGE   \* MERGEFORMAT</w:instrText>
    </w:r>
    <w:r w:rsidRPr="00BE1FB3">
      <w:rPr>
        <w:lang w:val="en-AU" w:bidi="ar-SA"/>
      </w:rPr>
      <w:fldChar w:fldCharType="separate"/>
    </w:r>
    <w:r w:rsidRPr="00BE1FB3">
      <w:rPr>
        <w:lang w:val="en-AU" w:bidi="ar-SA"/>
      </w:rPr>
      <w:t>191</w:t>
    </w:r>
    <w:r w:rsidRPr="00BE1FB3">
      <w:rPr>
        <w:lang w:val="en-AU" w:bidi="ar-S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7368EE" w:rsidRPr="00BE1FB3" w14:paraId="6B719960" w14:textId="77777777" w:rsidTr="00D31626">
      <w:trPr>
        <w:trHeight w:val="454"/>
        <w:jc w:val="right"/>
      </w:trPr>
      <w:tc>
        <w:tcPr>
          <w:tcW w:w="3686" w:type="dxa"/>
          <w:vAlign w:val="bottom"/>
        </w:tcPr>
        <w:p w14:paraId="0765FC85" w14:textId="77777777" w:rsidR="007368EE" w:rsidRPr="00BE1FB3" w:rsidRDefault="007368EE" w:rsidP="007368EE">
          <w:pPr>
            <w:snapToGrid w:val="0"/>
            <w:rPr>
              <w:rFonts w:asciiTheme="majorHAnsi" w:eastAsia="Cambria" w:hAnsiTheme="majorHAnsi"/>
              <w:sz w:val="20"/>
            </w:rPr>
          </w:pPr>
          <w:r w:rsidRPr="00BE1FB3">
            <w:rPr>
              <w:rFonts w:asciiTheme="majorHAnsi" w:eastAsia="Cambria" w:hAnsiTheme="majorHAnsi"/>
              <w:sz w:val="20"/>
            </w:rPr>
            <w:t>Contemporary Management Research</w:t>
          </w:r>
        </w:p>
        <w:p w14:paraId="6E952639" w14:textId="664240C4" w:rsidR="007368EE" w:rsidRPr="00BE1FB3" w:rsidRDefault="007368EE" w:rsidP="007368EE">
          <w:pPr>
            <w:snapToGrid w:val="0"/>
            <w:rPr>
              <w:rFonts w:asciiTheme="majorHAnsi" w:eastAsia="Cambria" w:hAnsiTheme="majorHAnsi"/>
              <w:color w:val="0D0D0D"/>
              <w:sz w:val="20"/>
            </w:rPr>
          </w:pPr>
          <w:r w:rsidRPr="00BE1FB3">
            <w:rPr>
              <w:rFonts w:asciiTheme="majorHAnsi" w:eastAsia="Cambria" w:hAnsiTheme="majorHAnsi"/>
              <w:color w:val="0D0D0D"/>
              <w:sz w:val="20"/>
            </w:rPr>
            <w:t>Pages</w:t>
          </w:r>
          <w:r w:rsidRPr="00BE1FB3">
            <w:rPr>
              <w:rFonts w:asciiTheme="majorHAnsi" w:hAnsiTheme="majorHAnsi"/>
              <w:color w:val="0D0D0D"/>
              <w:sz w:val="20"/>
            </w:rPr>
            <w:t xml:space="preserve"> </w:t>
          </w:r>
          <w:r w:rsidR="00904408" w:rsidRPr="00BE1FB3">
            <w:rPr>
              <w:rFonts w:asciiTheme="majorHAnsi" w:eastAsia="新細明體" w:hAnsiTheme="majorHAnsi"/>
              <w:color w:val="0D0D0D"/>
              <w:sz w:val="20"/>
              <w:lang w:eastAsia="zh-TW"/>
            </w:rPr>
            <w:t>303</w:t>
          </w:r>
          <w:r w:rsidRPr="00BE1FB3">
            <w:rPr>
              <w:rFonts w:asciiTheme="majorHAnsi" w:eastAsia="Cambria" w:hAnsiTheme="majorHAnsi"/>
              <w:sz w:val="20"/>
            </w:rPr>
            <w:t>-</w:t>
          </w:r>
          <w:r w:rsidR="00BE1FB3">
            <w:rPr>
              <w:rFonts w:asciiTheme="majorHAnsi" w:eastAsia="Cambria" w:hAnsiTheme="majorHAnsi"/>
              <w:sz w:val="20"/>
            </w:rPr>
            <w:t>332</w:t>
          </w:r>
          <w:r w:rsidRPr="00BE1FB3">
            <w:rPr>
              <w:rFonts w:asciiTheme="majorHAnsi" w:eastAsia="Cambria" w:hAnsiTheme="majorHAnsi"/>
              <w:sz w:val="20"/>
            </w:rPr>
            <w:t>, V</w:t>
          </w:r>
          <w:r w:rsidRPr="00BE1FB3">
            <w:rPr>
              <w:rFonts w:asciiTheme="majorHAnsi" w:eastAsia="Cambria" w:hAnsiTheme="majorHAnsi"/>
              <w:color w:val="0D0D0D"/>
              <w:sz w:val="20"/>
            </w:rPr>
            <w:t xml:space="preserve">ol. </w:t>
          </w:r>
          <w:r w:rsidRPr="00BE1FB3">
            <w:rPr>
              <w:rFonts w:asciiTheme="majorHAnsi" w:hAnsiTheme="majorHAnsi"/>
              <w:color w:val="0D0D0D"/>
              <w:sz w:val="20"/>
            </w:rPr>
            <w:t xml:space="preserve">17, </w:t>
          </w:r>
          <w:r w:rsidRPr="00BE1FB3">
            <w:rPr>
              <w:rFonts w:asciiTheme="majorHAnsi" w:eastAsia="Cambria" w:hAnsiTheme="majorHAnsi"/>
              <w:color w:val="0D0D0D"/>
              <w:sz w:val="20"/>
            </w:rPr>
            <w:t>No. 4</w:t>
          </w:r>
          <w:r w:rsidRPr="00BE1FB3">
            <w:rPr>
              <w:rFonts w:asciiTheme="majorHAnsi" w:eastAsia="Microsoft JhengHei UI" w:hAnsiTheme="majorHAnsi"/>
              <w:color w:val="0D0D0D"/>
              <w:sz w:val="20"/>
            </w:rPr>
            <w:t>, 2021</w:t>
          </w:r>
        </w:p>
        <w:p w14:paraId="6AE8437A" w14:textId="6B1E45FF" w:rsidR="007368EE" w:rsidRPr="00BE1FB3" w:rsidRDefault="007368EE" w:rsidP="007368EE">
          <w:pPr>
            <w:snapToGrid w:val="0"/>
            <w:rPr>
              <w:rFonts w:asciiTheme="majorHAnsi" w:hAnsiTheme="majorHAnsi"/>
            </w:rPr>
          </w:pPr>
          <w:r w:rsidRPr="00BE1FB3">
            <w:rPr>
              <w:rFonts w:asciiTheme="majorHAnsi" w:eastAsia="Cambria" w:hAnsiTheme="majorHAnsi"/>
              <w:sz w:val="20"/>
            </w:rPr>
            <w:t>doi:</w:t>
          </w:r>
          <w:r w:rsidRPr="00BE1FB3">
            <w:rPr>
              <w:rFonts w:asciiTheme="majorHAnsi" w:hAnsiTheme="majorHAnsi"/>
              <w:sz w:val="20"/>
            </w:rPr>
            <w:t>10.7903/cmr.21349</w:t>
          </w:r>
        </w:p>
      </w:tc>
    </w:tr>
  </w:tbl>
  <w:p w14:paraId="0658E6C9" w14:textId="77777777" w:rsidR="007368EE" w:rsidRPr="00BE1FB3" w:rsidRDefault="007368EE" w:rsidP="00846395">
    <w:pPr>
      <w:pStyle w:val="a4"/>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DA3"/>
    <w:multiLevelType w:val="hybridMultilevel"/>
    <w:tmpl w:val="95EAA05C"/>
    <w:lvl w:ilvl="0" w:tplc="1BECB5BE">
      <w:start w:val="1"/>
      <w:numFmt w:val="bullet"/>
      <w:lvlText w:val=""/>
      <w:lvlJc w:val="left"/>
      <w:pPr>
        <w:ind w:left="1440" w:hanging="360"/>
      </w:pPr>
      <w:rPr>
        <w:rFonts w:ascii="Symbol" w:hAnsi="Symbol" w:hint="default"/>
      </w:rPr>
    </w:lvl>
    <w:lvl w:ilvl="1" w:tplc="CB82E6D4" w:tentative="1">
      <w:start w:val="1"/>
      <w:numFmt w:val="bullet"/>
      <w:lvlText w:val="o"/>
      <w:lvlJc w:val="left"/>
      <w:pPr>
        <w:ind w:left="2160" w:hanging="360"/>
      </w:pPr>
      <w:rPr>
        <w:rFonts w:ascii="Courier New" w:hAnsi="Courier New" w:cs="Courier New" w:hint="default"/>
      </w:rPr>
    </w:lvl>
    <w:lvl w:ilvl="2" w:tplc="176A9B1A" w:tentative="1">
      <w:start w:val="1"/>
      <w:numFmt w:val="bullet"/>
      <w:lvlText w:val=""/>
      <w:lvlJc w:val="left"/>
      <w:pPr>
        <w:ind w:left="2880" w:hanging="360"/>
      </w:pPr>
      <w:rPr>
        <w:rFonts w:ascii="Wingdings" w:hAnsi="Wingdings" w:hint="default"/>
      </w:rPr>
    </w:lvl>
    <w:lvl w:ilvl="3" w:tplc="BCBAC9D4" w:tentative="1">
      <w:start w:val="1"/>
      <w:numFmt w:val="bullet"/>
      <w:lvlText w:val=""/>
      <w:lvlJc w:val="left"/>
      <w:pPr>
        <w:ind w:left="3600" w:hanging="360"/>
      </w:pPr>
      <w:rPr>
        <w:rFonts w:ascii="Symbol" w:hAnsi="Symbol" w:hint="default"/>
      </w:rPr>
    </w:lvl>
    <w:lvl w:ilvl="4" w:tplc="7EB2F8FE" w:tentative="1">
      <w:start w:val="1"/>
      <w:numFmt w:val="bullet"/>
      <w:lvlText w:val="o"/>
      <w:lvlJc w:val="left"/>
      <w:pPr>
        <w:ind w:left="4320" w:hanging="360"/>
      </w:pPr>
      <w:rPr>
        <w:rFonts w:ascii="Courier New" w:hAnsi="Courier New" w:cs="Courier New" w:hint="default"/>
      </w:rPr>
    </w:lvl>
    <w:lvl w:ilvl="5" w:tplc="B34AC3BC" w:tentative="1">
      <w:start w:val="1"/>
      <w:numFmt w:val="bullet"/>
      <w:lvlText w:val=""/>
      <w:lvlJc w:val="left"/>
      <w:pPr>
        <w:ind w:left="5040" w:hanging="360"/>
      </w:pPr>
      <w:rPr>
        <w:rFonts w:ascii="Wingdings" w:hAnsi="Wingdings" w:hint="default"/>
      </w:rPr>
    </w:lvl>
    <w:lvl w:ilvl="6" w:tplc="7D0481CC" w:tentative="1">
      <w:start w:val="1"/>
      <w:numFmt w:val="bullet"/>
      <w:lvlText w:val=""/>
      <w:lvlJc w:val="left"/>
      <w:pPr>
        <w:ind w:left="5760" w:hanging="360"/>
      </w:pPr>
      <w:rPr>
        <w:rFonts w:ascii="Symbol" w:hAnsi="Symbol" w:hint="default"/>
      </w:rPr>
    </w:lvl>
    <w:lvl w:ilvl="7" w:tplc="D34A7046" w:tentative="1">
      <w:start w:val="1"/>
      <w:numFmt w:val="bullet"/>
      <w:lvlText w:val="o"/>
      <w:lvlJc w:val="left"/>
      <w:pPr>
        <w:ind w:left="6480" w:hanging="360"/>
      </w:pPr>
      <w:rPr>
        <w:rFonts w:ascii="Courier New" w:hAnsi="Courier New" w:cs="Courier New" w:hint="default"/>
      </w:rPr>
    </w:lvl>
    <w:lvl w:ilvl="8" w:tplc="9EB64F50" w:tentative="1">
      <w:start w:val="1"/>
      <w:numFmt w:val="bullet"/>
      <w:lvlText w:val=""/>
      <w:lvlJc w:val="left"/>
      <w:pPr>
        <w:ind w:left="7200" w:hanging="360"/>
      </w:pPr>
      <w:rPr>
        <w:rFonts w:ascii="Wingdings" w:hAnsi="Wingdings" w:hint="default"/>
      </w:rPr>
    </w:lvl>
  </w:abstractNum>
  <w:abstractNum w:abstractNumId="1" w15:restartNumberingAfterBreak="0">
    <w:nsid w:val="08961FDD"/>
    <w:multiLevelType w:val="multilevel"/>
    <w:tmpl w:val="0FB0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37EFF"/>
    <w:multiLevelType w:val="hybridMultilevel"/>
    <w:tmpl w:val="C1BCD52C"/>
    <w:lvl w:ilvl="0" w:tplc="90A81CC8">
      <w:start w:val="1"/>
      <w:numFmt w:val="bullet"/>
      <w:lvlText w:val=""/>
      <w:lvlJc w:val="left"/>
      <w:pPr>
        <w:ind w:left="1440" w:hanging="360"/>
      </w:pPr>
      <w:rPr>
        <w:rFonts w:ascii="Symbol" w:hAnsi="Symbol" w:hint="default"/>
      </w:rPr>
    </w:lvl>
    <w:lvl w:ilvl="1" w:tplc="6F626E84" w:tentative="1">
      <w:start w:val="1"/>
      <w:numFmt w:val="bullet"/>
      <w:lvlText w:val="o"/>
      <w:lvlJc w:val="left"/>
      <w:pPr>
        <w:ind w:left="2160" w:hanging="360"/>
      </w:pPr>
      <w:rPr>
        <w:rFonts w:ascii="Courier New" w:hAnsi="Courier New" w:cs="Courier New" w:hint="default"/>
      </w:rPr>
    </w:lvl>
    <w:lvl w:ilvl="2" w:tplc="5F6C4B70" w:tentative="1">
      <w:start w:val="1"/>
      <w:numFmt w:val="bullet"/>
      <w:lvlText w:val=""/>
      <w:lvlJc w:val="left"/>
      <w:pPr>
        <w:ind w:left="2880" w:hanging="360"/>
      </w:pPr>
      <w:rPr>
        <w:rFonts w:ascii="Wingdings" w:hAnsi="Wingdings" w:hint="default"/>
      </w:rPr>
    </w:lvl>
    <w:lvl w:ilvl="3" w:tplc="5CD859D6" w:tentative="1">
      <w:start w:val="1"/>
      <w:numFmt w:val="bullet"/>
      <w:lvlText w:val=""/>
      <w:lvlJc w:val="left"/>
      <w:pPr>
        <w:ind w:left="3600" w:hanging="360"/>
      </w:pPr>
      <w:rPr>
        <w:rFonts w:ascii="Symbol" w:hAnsi="Symbol" w:hint="default"/>
      </w:rPr>
    </w:lvl>
    <w:lvl w:ilvl="4" w:tplc="E1C25934" w:tentative="1">
      <w:start w:val="1"/>
      <w:numFmt w:val="bullet"/>
      <w:lvlText w:val="o"/>
      <w:lvlJc w:val="left"/>
      <w:pPr>
        <w:ind w:left="4320" w:hanging="360"/>
      </w:pPr>
      <w:rPr>
        <w:rFonts w:ascii="Courier New" w:hAnsi="Courier New" w:cs="Courier New" w:hint="default"/>
      </w:rPr>
    </w:lvl>
    <w:lvl w:ilvl="5" w:tplc="842CEA00" w:tentative="1">
      <w:start w:val="1"/>
      <w:numFmt w:val="bullet"/>
      <w:lvlText w:val=""/>
      <w:lvlJc w:val="left"/>
      <w:pPr>
        <w:ind w:left="5040" w:hanging="360"/>
      </w:pPr>
      <w:rPr>
        <w:rFonts w:ascii="Wingdings" w:hAnsi="Wingdings" w:hint="default"/>
      </w:rPr>
    </w:lvl>
    <w:lvl w:ilvl="6" w:tplc="C686A602" w:tentative="1">
      <w:start w:val="1"/>
      <w:numFmt w:val="bullet"/>
      <w:lvlText w:val=""/>
      <w:lvlJc w:val="left"/>
      <w:pPr>
        <w:ind w:left="5760" w:hanging="360"/>
      </w:pPr>
      <w:rPr>
        <w:rFonts w:ascii="Symbol" w:hAnsi="Symbol" w:hint="default"/>
      </w:rPr>
    </w:lvl>
    <w:lvl w:ilvl="7" w:tplc="44C6C522" w:tentative="1">
      <w:start w:val="1"/>
      <w:numFmt w:val="bullet"/>
      <w:lvlText w:val="o"/>
      <w:lvlJc w:val="left"/>
      <w:pPr>
        <w:ind w:left="6480" w:hanging="360"/>
      </w:pPr>
      <w:rPr>
        <w:rFonts w:ascii="Courier New" w:hAnsi="Courier New" w:cs="Courier New" w:hint="default"/>
      </w:rPr>
    </w:lvl>
    <w:lvl w:ilvl="8" w:tplc="4D4A7542" w:tentative="1">
      <w:start w:val="1"/>
      <w:numFmt w:val="bullet"/>
      <w:lvlText w:val=""/>
      <w:lvlJc w:val="left"/>
      <w:pPr>
        <w:ind w:left="7200" w:hanging="360"/>
      </w:pPr>
      <w:rPr>
        <w:rFonts w:ascii="Wingdings" w:hAnsi="Wingdings" w:hint="default"/>
      </w:rPr>
    </w:lvl>
  </w:abstractNum>
  <w:abstractNum w:abstractNumId="3" w15:restartNumberingAfterBreak="0">
    <w:nsid w:val="1C63322C"/>
    <w:multiLevelType w:val="hybridMultilevel"/>
    <w:tmpl w:val="011250D4"/>
    <w:lvl w:ilvl="0" w:tplc="6B62EE1A">
      <w:start w:val="1"/>
      <w:numFmt w:val="decimal"/>
      <w:lvlText w:val="%1."/>
      <w:lvlJc w:val="left"/>
      <w:pPr>
        <w:ind w:left="720" w:hanging="360"/>
      </w:pPr>
      <w:rPr>
        <w:rFonts w:hint="default"/>
      </w:rPr>
    </w:lvl>
    <w:lvl w:ilvl="1" w:tplc="F558D5D0" w:tentative="1">
      <w:start w:val="1"/>
      <w:numFmt w:val="lowerLetter"/>
      <w:lvlText w:val="%2."/>
      <w:lvlJc w:val="left"/>
      <w:pPr>
        <w:ind w:left="1440" w:hanging="360"/>
      </w:pPr>
    </w:lvl>
    <w:lvl w:ilvl="2" w:tplc="3654A644" w:tentative="1">
      <w:start w:val="1"/>
      <w:numFmt w:val="lowerRoman"/>
      <w:lvlText w:val="%3."/>
      <w:lvlJc w:val="right"/>
      <w:pPr>
        <w:ind w:left="2160" w:hanging="180"/>
      </w:pPr>
    </w:lvl>
    <w:lvl w:ilvl="3" w:tplc="0DD86B26" w:tentative="1">
      <w:start w:val="1"/>
      <w:numFmt w:val="decimal"/>
      <w:lvlText w:val="%4."/>
      <w:lvlJc w:val="left"/>
      <w:pPr>
        <w:ind w:left="2880" w:hanging="360"/>
      </w:pPr>
    </w:lvl>
    <w:lvl w:ilvl="4" w:tplc="1F6CCEF2" w:tentative="1">
      <w:start w:val="1"/>
      <w:numFmt w:val="lowerLetter"/>
      <w:lvlText w:val="%5."/>
      <w:lvlJc w:val="left"/>
      <w:pPr>
        <w:ind w:left="3600" w:hanging="360"/>
      </w:pPr>
    </w:lvl>
    <w:lvl w:ilvl="5" w:tplc="B6FC9858" w:tentative="1">
      <w:start w:val="1"/>
      <w:numFmt w:val="lowerRoman"/>
      <w:lvlText w:val="%6."/>
      <w:lvlJc w:val="right"/>
      <w:pPr>
        <w:ind w:left="4320" w:hanging="180"/>
      </w:pPr>
    </w:lvl>
    <w:lvl w:ilvl="6" w:tplc="E8D271EE" w:tentative="1">
      <w:start w:val="1"/>
      <w:numFmt w:val="decimal"/>
      <w:lvlText w:val="%7."/>
      <w:lvlJc w:val="left"/>
      <w:pPr>
        <w:ind w:left="5040" w:hanging="360"/>
      </w:pPr>
    </w:lvl>
    <w:lvl w:ilvl="7" w:tplc="44AC0FAE" w:tentative="1">
      <w:start w:val="1"/>
      <w:numFmt w:val="lowerLetter"/>
      <w:lvlText w:val="%8."/>
      <w:lvlJc w:val="left"/>
      <w:pPr>
        <w:ind w:left="5760" w:hanging="360"/>
      </w:pPr>
    </w:lvl>
    <w:lvl w:ilvl="8" w:tplc="FF8060B2" w:tentative="1">
      <w:start w:val="1"/>
      <w:numFmt w:val="lowerRoman"/>
      <w:lvlText w:val="%9."/>
      <w:lvlJc w:val="right"/>
      <w:pPr>
        <w:ind w:left="6480" w:hanging="180"/>
      </w:pPr>
    </w:lvl>
  </w:abstractNum>
  <w:abstractNum w:abstractNumId="4" w15:restartNumberingAfterBreak="0">
    <w:nsid w:val="1C8D153B"/>
    <w:multiLevelType w:val="hybridMultilevel"/>
    <w:tmpl w:val="E3E6997A"/>
    <w:lvl w:ilvl="0" w:tplc="23AE3C50">
      <w:start w:val="1"/>
      <w:numFmt w:val="decimal"/>
      <w:lvlText w:val="%1."/>
      <w:lvlJc w:val="left"/>
      <w:pPr>
        <w:ind w:left="720" w:hanging="360"/>
      </w:pPr>
      <w:rPr>
        <w:rFonts w:hint="default"/>
        <w:b w:val="0"/>
        <w:bCs w:val="0"/>
        <w:color w:val="000000" w:themeColor="text1"/>
      </w:rPr>
    </w:lvl>
    <w:lvl w:ilvl="1" w:tplc="3EF6B8D0" w:tentative="1">
      <w:start w:val="1"/>
      <w:numFmt w:val="lowerLetter"/>
      <w:lvlText w:val="%2."/>
      <w:lvlJc w:val="left"/>
      <w:pPr>
        <w:ind w:left="1440" w:hanging="360"/>
      </w:pPr>
    </w:lvl>
    <w:lvl w:ilvl="2" w:tplc="A75CFD22" w:tentative="1">
      <w:start w:val="1"/>
      <w:numFmt w:val="lowerRoman"/>
      <w:lvlText w:val="%3."/>
      <w:lvlJc w:val="right"/>
      <w:pPr>
        <w:ind w:left="2160" w:hanging="180"/>
      </w:pPr>
    </w:lvl>
    <w:lvl w:ilvl="3" w:tplc="C1DCA710" w:tentative="1">
      <w:start w:val="1"/>
      <w:numFmt w:val="decimal"/>
      <w:lvlText w:val="%4."/>
      <w:lvlJc w:val="left"/>
      <w:pPr>
        <w:ind w:left="2880" w:hanging="360"/>
      </w:pPr>
    </w:lvl>
    <w:lvl w:ilvl="4" w:tplc="AB60238A" w:tentative="1">
      <w:start w:val="1"/>
      <w:numFmt w:val="lowerLetter"/>
      <w:lvlText w:val="%5."/>
      <w:lvlJc w:val="left"/>
      <w:pPr>
        <w:ind w:left="3600" w:hanging="360"/>
      </w:pPr>
    </w:lvl>
    <w:lvl w:ilvl="5" w:tplc="ADFAF434" w:tentative="1">
      <w:start w:val="1"/>
      <w:numFmt w:val="lowerRoman"/>
      <w:lvlText w:val="%6."/>
      <w:lvlJc w:val="right"/>
      <w:pPr>
        <w:ind w:left="4320" w:hanging="180"/>
      </w:pPr>
    </w:lvl>
    <w:lvl w:ilvl="6" w:tplc="3278978E" w:tentative="1">
      <w:start w:val="1"/>
      <w:numFmt w:val="decimal"/>
      <w:lvlText w:val="%7."/>
      <w:lvlJc w:val="left"/>
      <w:pPr>
        <w:ind w:left="5040" w:hanging="360"/>
      </w:pPr>
    </w:lvl>
    <w:lvl w:ilvl="7" w:tplc="BFAE3040" w:tentative="1">
      <w:start w:val="1"/>
      <w:numFmt w:val="lowerLetter"/>
      <w:lvlText w:val="%8."/>
      <w:lvlJc w:val="left"/>
      <w:pPr>
        <w:ind w:left="5760" w:hanging="360"/>
      </w:pPr>
    </w:lvl>
    <w:lvl w:ilvl="8" w:tplc="61AECE2A" w:tentative="1">
      <w:start w:val="1"/>
      <w:numFmt w:val="lowerRoman"/>
      <w:lvlText w:val="%9."/>
      <w:lvlJc w:val="right"/>
      <w:pPr>
        <w:ind w:left="6480" w:hanging="180"/>
      </w:pPr>
    </w:lvl>
  </w:abstractNum>
  <w:abstractNum w:abstractNumId="5" w15:restartNumberingAfterBreak="0">
    <w:nsid w:val="1D1F5834"/>
    <w:multiLevelType w:val="multilevel"/>
    <w:tmpl w:val="FB1C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A42AC"/>
    <w:multiLevelType w:val="hybridMultilevel"/>
    <w:tmpl w:val="1E0C083A"/>
    <w:lvl w:ilvl="0" w:tplc="F1B8C802">
      <w:start w:val="1"/>
      <w:numFmt w:val="decimal"/>
      <w:lvlText w:val="%1."/>
      <w:lvlJc w:val="left"/>
      <w:pPr>
        <w:ind w:left="720" w:hanging="360"/>
      </w:pPr>
      <w:rPr>
        <w:rFonts w:hint="default"/>
      </w:rPr>
    </w:lvl>
    <w:lvl w:ilvl="1" w:tplc="7C8ED5DC" w:tentative="1">
      <w:start w:val="1"/>
      <w:numFmt w:val="lowerLetter"/>
      <w:lvlText w:val="%2."/>
      <w:lvlJc w:val="left"/>
      <w:pPr>
        <w:ind w:left="1440" w:hanging="360"/>
      </w:pPr>
    </w:lvl>
    <w:lvl w:ilvl="2" w:tplc="030AED3A" w:tentative="1">
      <w:start w:val="1"/>
      <w:numFmt w:val="lowerRoman"/>
      <w:lvlText w:val="%3."/>
      <w:lvlJc w:val="right"/>
      <w:pPr>
        <w:ind w:left="2160" w:hanging="180"/>
      </w:pPr>
    </w:lvl>
    <w:lvl w:ilvl="3" w:tplc="8E38A3BC" w:tentative="1">
      <w:start w:val="1"/>
      <w:numFmt w:val="decimal"/>
      <w:lvlText w:val="%4."/>
      <w:lvlJc w:val="left"/>
      <w:pPr>
        <w:ind w:left="2880" w:hanging="360"/>
      </w:pPr>
    </w:lvl>
    <w:lvl w:ilvl="4" w:tplc="F10CE602" w:tentative="1">
      <w:start w:val="1"/>
      <w:numFmt w:val="lowerLetter"/>
      <w:lvlText w:val="%5."/>
      <w:lvlJc w:val="left"/>
      <w:pPr>
        <w:ind w:left="3600" w:hanging="360"/>
      </w:pPr>
    </w:lvl>
    <w:lvl w:ilvl="5" w:tplc="78586DF2" w:tentative="1">
      <w:start w:val="1"/>
      <w:numFmt w:val="lowerRoman"/>
      <w:lvlText w:val="%6."/>
      <w:lvlJc w:val="right"/>
      <w:pPr>
        <w:ind w:left="4320" w:hanging="180"/>
      </w:pPr>
    </w:lvl>
    <w:lvl w:ilvl="6" w:tplc="58B69DCC" w:tentative="1">
      <w:start w:val="1"/>
      <w:numFmt w:val="decimal"/>
      <w:lvlText w:val="%7."/>
      <w:lvlJc w:val="left"/>
      <w:pPr>
        <w:ind w:left="5040" w:hanging="360"/>
      </w:pPr>
    </w:lvl>
    <w:lvl w:ilvl="7" w:tplc="4050B5A2" w:tentative="1">
      <w:start w:val="1"/>
      <w:numFmt w:val="lowerLetter"/>
      <w:lvlText w:val="%8."/>
      <w:lvlJc w:val="left"/>
      <w:pPr>
        <w:ind w:left="5760" w:hanging="360"/>
      </w:pPr>
    </w:lvl>
    <w:lvl w:ilvl="8" w:tplc="802C7C80" w:tentative="1">
      <w:start w:val="1"/>
      <w:numFmt w:val="lowerRoman"/>
      <w:lvlText w:val="%9."/>
      <w:lvlJc w:val="right"/>
      <w:pPr>
        <w:ind w:left="6480" w:hanging="180"/>
      </w:pPr>
    </w:lvl>
  </w:abstractNum>
  <w:abstractNum w:abstractNumId="7" w15:restartNumberingAfterBreak="0">
    <w:nsid w:val="1E794CE7"/>
    <w:multiLevelType w:val="hybridMultilevel"/>
    <w:tmpl w:val="2276505E"/>
    <w:lvl w:ilvl="0" w:tplc="4FB8A1B4">
      <w:start w:val="1"/>
      <w:numFmt w:val="bullet"/>
      <w:lvlText w:val=""/>
      <w:lvlJc w:val="left"/>
      <w:pPr>
        <w:ind w:left="1080" w:hanging="360"/>
      </w:pPr>
      <w:rPr>
        <w:rFonts w:ascii="Wingdings" w:hAnsi="Wingdings" w:hint="default"/>
      </w:rPr>
    </w:lvl>
    <w:lvl w:ilvl="1" w:tplc="F65847B8" w:tentative="1">
      <w:start w:val="1"/>
      <w:numFmt w:val="bullet"/>
      <w:lvlText w:val="o"/>
      <w:lvlJc w:val="left"/>
      <w:pPr>
        <w:ind w:left="1800" w:hanging="360"/>
      </w:pPr>
      <w:rPr>
        <w:rFonts w:ascii="Courier New" w:hAnsi="Courier New" w:cs="Courier New" w:hint="default"/>
      </w:rPr>
    </w:lvl>
    <w:lvl w:ilvl="2" w:tplc="DC402B9E" w:tentative="1">
      <w:start w:val="1"/>
      <w:numFmt w:val="bullet"/>
      <w:lvlText w:val=""/>
      <w:lvlJc w:val="left"/>
      <w:pPr>
        <w:ind w:left="2520" w:hanging="360"/>
      </w:pPr>
      <w:rPr>
        <w:rFonts w:ascii="Wingdings" w:hAnsi="Wingdings" w:hint="default"/>
      </w:rPr>
    </w:lvl>
    <w:lvl w:ilvl="3" w:tplc="B8A2BD7A" w:tentative="1">
      <w:start w:val="1"/>
      <w:numFmt w:val="bullet"/>
      <w:lvlText w:val=""/>
      <w:lvlJc w:val="left"/>
      <w:pPr>
        <w:ind w:left="3240" w:hanging="360"/>
      </w:pPr>
      <w:rPr>
        <w:rFonts w:ascii="Symbol" w:hAnsi="Symbol" w:hint="default"/>
      </w:rPr>
    </w:lvl>
    <w:lvl w:ilvl="4" w:tplc="8E364A12" w:tentative="1">
      <w:start w:val="1"/>
      <w:numFmt w:val="bullet"/>
      <w:lvlText w:val="o"/>
      <w:lvlJc w:val="left"/>
      <w:pPr>
        <w:ind w:left="3960" w:hanging="360"/>
      </w:pPr>
      <w:rPr>
        <w:rFonts w:ascii="Courier New" w:hAnsi="Courier New" w:cs="Courier New" w:hint="default"/>
      </w:rPr>
    </w:lvl>
    <w:lvl w:ilvl="5" w:tplc="FBBCE738" w:tentative="1">
      <w:start w:val="1"/>
      <w:numFmt w:val="bullet"/>
      <w:lvlText w:val=""/>
      <w:lvlJc w:val="left"/>
      <w:pPr>
        <w:ind w:left="4680" w:hanging="360"/>
      </w:pPr>
      <w:rPr>
        <w:rFonts w:ascii="Wingdings" w:hAnsi="Wingdings" w:hint="default"/>
      </w:rPr>
    </w:lvl>
    <w:lvl w:ilvl="6" w:tplc="FAA2C55E" w:tentative="1">
      <w:start w:val="1"/>
      <w:numFmt w:val="bullet"/>
      <w:lvlText w:val=""/>
      <w:lvlJc w:val="left"/>
      <w:pPr>
        <w:ind w:left="5400" w:hanging="360"/>
      </w:pPr>
      <w:rPr>
        <w:rFonts w:ascii="Symbol" w:hAnsi="Symbol" w:hint="default"/>
      </w:rPr>
    </w:lvl>
    <w:lvl w:ilvl="7" w:tplc="51D26E3A" w:tentative="1">
      <w:start w:val="1"/>
      <w:numFmt w:val="bullet"/>
      <w:lvlText w:val="o"/>
      <w:lvlJc w:val="left"/>
      <w:pPr>
        <w:ind w:left="6120" w:hanging="360"/>
      </w:pPr>
      <w:rPr>
        <w:rFonts w:ascii="Courier New" w:hAnsi="Courier New" w:cs="Courier New" w:hint="default"/>
      </w:rPr>
    </w:lvl>
    <w:lvl w:ilvl="8" w:tplc="10D2BF6A" w:tentative="1">
      <w:start w:val="1"/>
      <w:numFmt w:val="bullet"/>
      <w:lvlText w:val=""/>
      <w:lvlJc w:val="left"/>
      <w:pPr>
        <w:ind w:left="6840" w:hanging="360"/>
      </w:pPr>
      <w:rPr>
        <w:rFonts w:ascii="Wingdings" w:hAnsi="Wingdings" w:hint="default"/>
      </w:rPr>
    </w:lvl>
  </w:abstractNum>
  <w:abstractNum w:abstractNumId="8" w15:restartNumberingAfterBreak="0">
    <w:nsid w:val="22373D93"/>
    <w:multiLevelType w:val="multilevel"/>
    <w:tmpl w:val="FF982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22968"/>
    <w:multiLevelType w:val="hybridMultilevel"/>
    <w:tmpl w:val="90DE2A00"/>
    <w:lvl w:ilvl="0" w:tplc="BEB83EB4">
      <w:start w:val="1"/>
      <w:numFmt w:val="bullet"/>
      <w:lvlText w:val=""/>
      <w:lvlJc w:val="left"/>
      <w:pPr>
        <w:ind w:left="1440" w:hanging="360"/>
      </w:pPr>
      <w:rPr>
        <w:rFonts w:ascii="Wingdings" w:hAnsi="Wingdings" w:hint="default"/>
      </w:rPr>
    </w:lvl>
    <w:lvl w:ilvl="1" w:tplc="F4223C88" w:tentative="1">
      <w:start w:val="1"/>
      <w:numFmt w:val="bullet"/>
      <w:lvlText w:val="o"/>
      <w:lvlJc w:val="left"/>
      <w:pPr>
        <w:ind w:left="2160" w:hanging="360"/>
      </w:pPr>
      <w:rPr>
        <w:rFonts w:ascii="Courier New" w:hAnsi="Courier New" w:cs="Courier New" w:hint="default"/>
      </w:rPr>
    </w:lvl>
    <w:lvl w:ilvl="2" w:tplc="BCF23FDC" w:tentative="1">
      <w:start w:val="1"/>
      <w:numFmt w:val="bullet"/>
      <w:lvlText w:val=""/>
      <w:lvlJc w:val="left"/>
      <w:pPr>
        <w:ind w:left="2880" w:hanging="360"/>
      </w:pPr>
      <w:rPr>
        <w:rFonts w:ascii="Wingdings" w:hAnsi="Wingdings" w:hint="default"/>
      </w:rPr>
    </w:lvl>
    <w:lvl w:ilvl="3" w:tplc="4500694A" w:tentative="1">
      <w:start w:val="1"/>
      <w:numFmt w:val="bullet"/>
      <w:lvlText w:val=""/>
      <w:lvlJc w:val="left"/>
      <w:pPr>
        <w:ind w:left="3600" w:hanging="360"/>
      </w:pPr>
      <w:rPr>
        <w:rFonts w:ascii="Symbol" w:hAnsi="Symbol" w:hint="default"/>
      </w:rPr>
    </w:lvl>
    <w:lvl w:ilvl="4" w:tplc="9BF0CFCA" w:tentative="1">
      <w:start w:val="1"/>
      <w:numFmt w:val="bullet"/>
      <w:lvlText w:val="o"/>
      <w:lvlJc w:val="left"/>
      <w:pPr>
        <w:ind w:left="4320" w:hanging="360"/>
      </w:pPr>
      <w:rPr>
        <w:rFonts w:ascii="Courier New" w:hAnsi="Courier New" w:cs="Courier New" w:hint="default"/>
      </w:rPr>
    </w:lvl>
    <w:lvl w:ilvl="5" w:tplc="2C4486E2" w:tentative="1">
      <w:start w:val="1"/>
      <w:numFmt w:val="bullet"/>
      <w:lvlText w:val=""/>
      <w:lvlJc w:val="left"/>
      <w:pPr>
        <w:ind w:left="5040" w:hanging="360"/>
      </w:pPr>
      <w:rPr>
        <w:rFonts w:ascii="Wingdings" w:hAnsi="Wingdings" w:hint="default"/>
      </w:rPr>
    </w:lvl>
    <w:lvl w:ilvl="6" w:tplc="37508AC2" w:tentative="1">
      <w:start w:val="1"/>
      <w:numFmt w:val="bullet"/>
      <w:lvlText w:val=""/>
      <w:lvlJc w:val="left"/>
      <w:pPr>
        <w:ind w:left="5760" w:hanging="360"/>
      </w:pPr>
      <w:rPr>
        <w:rFonts w:ascii="Symbol" w:hAnsi="Symbol" w:hint="default"/>
      </w:rPr>
    </w:lvl>
    <w:lvl w:ilvl="7" w:tplc="AC8E5A20" w:tentative="1">
      <w:start w:val="1"/>
      <w:numFmt w:val="bullet"/>
      <w:lvlText w:val="o"/>
      <w:lvlJc w:val="left"/>
      <w:pPr>
        <w:ind w:left="6480" w:hanging="360"/>
      </w:pPr>
      <w:rPr>
        <w:rFonts w:ascii="Courier New" w:hAnsi="Courier New" w:cs="Courier New" w:hint="default"/>
      </w:rPr>
    </w:lvl>
    <w:lvl w:ilvl="8" w:tplc="0CF2EC9C" w:tentative="1">
      <w:start w:val="1"/>
      <w:numFmt w:val="bullet"/>
      <w:lvlText w:val=""/>
      <w:lvlJc w:val="left"/>
      <w:pPr>
        <w:ind w:left="7200" w:hanging="360"/>
      </w:pPr>
      <w:rPr>
        <w:rFonts w:ascii="Wingdings" w:hAnsi="Wingdings" w:hint="default"/>
      </w:rPr>
    </w:lvl>
  </w:abstractNum>
  <w:abstractNum w:abstractNumId="10" w15:restartNumberingAfterBreak="0">
    <w:nsid w:val="27CB4D27"/>
    <w:multiLevelType w:val="multilevel"/>
    <w:tmpl w:val="27E6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6052C"/>
    <w:multiLevelType w:val="hybridMultilevel"/>
    <w:tmpl w:val="3E686F54"/>
    <w:lvl w:ilvl="0" w:tplc="8BE07B26">
      <w:start w:val="1"/>
      <w:numFmt w:val="decimal"/>
      <w:lvlText w:val="%1-"/>
      <w:lvlJc w:val="left"/>
      <w:pPr>
        <w:ind w:left="720" w:hanging="360"/>
      </w:pPr>
      <w:rPr>
        <w:rFonts w:hint="default"/>
      </w:rPr>
    </w:lvl>
    <w:lvl w:ilvl="1" w:tplc="EE7A82EA" w:tentative="1">
      <w:start w:val="1"/>
      <w:numFmt w:val="lowerLetter"/>
      <w:lvlText w:val="%2."/>
      <w:lvlJc w:val="left"/>
      <w:pPr>
        <w:ind w:left="1440" w:hanging="360"/>
      </w:pPr>
    </w:lvl>
    <w:lvl w:ilvl="2" w:tplc="B8CACAF2" w:tentative="1">
      <w:start w:val="1"/>
      <w:numFmt w:val="lowerRoman"/>
      <w:lvlText w:val="%3."/>
      <w:lvlJc w:val="right"/>
      <w:pPr>
        <w:ind w:left="2160" w:hanging="180"/>
      </w:pPr>
    </w:lvl>
    <w:lvl w:ilvl="3" w:tplc="3C70E782" w:tentative="1">
      <w:start w:val="1"/>
      <w:numFmt w:val="decimal"/>
      <w:lvlText w:val="%4."/>
      <w:lvlJc w:val="left"/>
      <w:pPr>
        <w:ind w:left="2880" w:hanging="360"/>
      </w:pPr>
    </w:lvl>
    <w:lvl w:ilvl="4" w:tplc="E7B469C6" w:tentative="1">
      <w:start w:val="1"/>
      <w:numFmt w:val="lowerLetter"/>
      <w:lvlText w:val="%5."/>
      <w:lvlJc w:val="left"/>
      <w:pPr>
        <w:ind w:left="3600" w:hanging="360"/>
      </w:pPr>
    </w:lvl>
    <w:lvl w:ilvl="5" w:tplc="27C657E8" w:tentative="1">
      <w:start w:val="1"/>
      <w:numFmt w:val="lowerRoman"/>
      <w:lvlText w:val="%6."/>
      <w:lvlJc w:val="right"/>
      <w:pPr>
        <w:ind w:left="4320" w:hanging="180"/>
      </w:pPr>
    </w:lvl>
    <w:lvl w:ilvl="6" w:tplc="F7BC70BA" w:tentative="1">
      <w:start w:val="1"/>
      <w:numFmt w:val="decimal"/>
      <w:lvlText w:val="%7."/>
      <w:lvlJc w:val="left"/>
      <w:pPr>
        <w:ind w:left="5040" w:hanging="360"/>
      </w:pPr>
    </w:lvl>
    <w:lvl w:ilvl="7" w:tplc="0D4465B6" w:tentative="1">
      <w:start w:val="1"/>
      <w:numFmt w:val="lowerLetter"/>
      <w:lvlText w:val="%8."/>
      <w:lvlJc w:val="left"/>
      <w:pPr>
        <w:ind w:left="5760" w:hanging="360"/>
      </w:pPr>
    </w:lvl>
    <w:lvl w:ilvl="8" w:tplc="550C143C" w:tentative="1">
      <w:start w:val="1"/>
      <w:numFmt w:val="lowerRoman"/>
      <w:lvlText w:val="%9."/>
      <w:lvlJc w:val="right"/>
      <w:pPr>
        <w:ind w:left="6480" w:hanging="180"/>
      </w:pPr>
    </w:lvl>
  </w:abstractNum>
  <w:abstractNum w:abstractNumId="12" w15:restartNumberingAfterBreak="0">
    <w:nsid w:val="2D817587"/>
    <w:multiLevelType w:val="hybridMultilevel"/>
    <w:tmpl w:val="FAD8D6B2"/>
    <w:lvl w:ilvl="0" w:tplc="EFAA0FFE">
      <w:start w:val="1"/>
      <w:numFmt w:val="decimal"/>
      <w:lvlText w:val="%1)"/>
      <w:lvlJc w:val="left"/>
      <w:pPr>
        <w:ind w:left="1080" w:hanging="360"/>
      </w:pPr>
      <w:rPr>
        <w:rFonts w:hint="default"/>
      </w:rPr>
    </w:lvl>
    <w:lvl w:ilvl="1" w:tplc="0794F850" w:tentative="1">
      <w:start w:val="1"/>
      <w:numFmt w:val="lowerLetter"/>
      <w:lvlText w:val="%2."/>
      <w:lvlJc w:val="left"/>
      <w:pPr>
        <w:ind w:left="1800" w:hanging="360"/>
      </w:pPr>
    </w:lvl>
    <w:lvl w:ilvl="2" w:tplc="CC986D8A" w:tentative="1">
      <w:start w:val="1"/>
      <w:numFmt w:val="lowerRoman"/>
      <w:lvlText w:val="%3."/>
      <w:lvlJc w:val="right"/>
      <w:pPr>
        <w:ind w:left="2520" w:hanging="180"/>
      </w:pPr>
    </w:lvl>
    <w:lvl w:ilvl="3" w:tplc="E8F24538" w:tentative="1">
      <w:start w:val="1"/>
      <w:numFmt w:val="decimal"/>
      <w:lvlText w:val="%4."/>
      <w:lvlJc w:val="left"/>
      <w:pPr>
        <w:ind w:left="3240" w:hanging="360"/>
      </w:pPr>
    </w:lvl>
    <w:lvl w:ilvl="4" w:tplc="E42046B4" w:tentative="1">
      <w:start w:val="1"/>
      <w:numFmt w:val="lowerLetter"/>
      <w:lvlText w:val="%5."/>
      <w:lvlJc w:val="left"/>
      <w:pPr>
        <w:ind w:left="3960" w:hanging="360"/>
      </w:pPr>
    </w:lvl>
    <w:lvl w:ilvl="5" w:tplc="E850C30A" w:tentative="1">
      <w:start w:val="1"/>
      <w:numFmt w:val="lowerRoman"/>
      <w:lvlText w:val="%6."/>
      <w:lvlJc w:val="right"/>
      <w:pPr>
        <w:ind w:left="4680" w:hanging="180"/>
      </w:pPr>
    </w:lvl>
    <w:lvl w:ilvl="6" w:tplc="0A74740A" w:tentative="1">
      <w:start w:val="1"/>
      <w:numFmt w:val="decimal"/>
      <w:lvlText w:val="%7."/>
      <w:lvlJc w:val="left"/>
      <w:pPr>
        <w:ind w:left="5400" w:hanging="360"/>
      </w:pPr>
    </w:lvl>
    <w:lvl w:ilvl="7" w:tplc="077686AA" w:tentative="1">
      <w:start w:val="1"/>
      <w:numFmt w:val="lowerLetter"/>
      <w:lvlText w:val="%8."/>
      <w:lvlJc w:val="left"/>
      <w:pPr>
        <w:ind w:left="6120" w:hanging="360"/>
      </w:pPr>
    </w:lvl>
    <w:lvl w:ilvl="8" w:tplc="8C04F322" w:tentative="1">
      <w:start w:val="1"/>
      <w:numFmt w:val="lowerRoman"/>
      <w:lvlText w:val="%9."/>
      <w:lvlJc w:val="right"/>
      <w:pPr>
        <w:ind w:left="6840" w:hanging="180"/>
      </w:pPr>
    </w:lvl>
  </w:abstractNum>
  <w:abstractNum w:abstractNumId="13" w15:restartNumberingAfterBreak="0">
    <w:nsid w:val="2D957AE9"/>
    <w:multiLevelType w:val="hybridMultilevel"/>
    <w:tmpl w:val="3506A880"/>
    <w:lvl w:ilvl="0" w:tplc="3EEAFF40">
      <w:start w:val="1"/>
      <w:numFmt w:val="bullet"/>
      <w:lvlText w:val=""/>
      <w:lvlJc w:val="left"/>
      <w:pPr>
        <w:ind w:left="1440" w:hanging="360"/>
      </w:pPr>
      <w:rPr>
        <w:rFonts w:ascii="Wingdings" w:hAnsi="Wingdings" w:hint="default"/>
      </w:rPr>
    </w:lvl>
    <w:lvl w:ilvl="1" w:tplc="056EB87A" w:tentative="1">
      <w:start w:val="1"/>
      <w:numFmt w:val="bullet"/>
      <w:lvlText w:val="o"/>
      <w:lvlJc w:val="left"/>
      <w:pPr>
        <w:ind w:left="2160" w:hanging="360"/>
      </w:pPr>
      <w:rPr>
        <w:rFonts w:ascii="Courier New" w:hAnsi="Courier New" w:cs="Courier New" w:hint="default"/>
      </w:rPr>
    </w:lvl>
    <w:lvl w:ilvl="2" w:tplc="A0C05A0C" w:tentative="1">
      <w:start w:val="1"/>
      <w:numFmt w:val="bullet"/>
      <w:lvlText w:val=""/>
      <w:lvlJc w:val="left"/>
      <w:pPr>
        <w:ind w:left="2880" w:hanging="360"/>
      </w:pPr>
      <w:rPr>
        <w:rFonts w:ascii="Wingdings" w:hAnsi="Wingdings" w:hint="default"/>
      </w:rPr>
    </w:lvl>
    <w:lvl w:ilvl="3" w:tplc="18E4456A" w:tentative="1">
      <w:start w:val="1"/>
      <w:numFmt w:val="bullet"/>
      <w:lvlText w:val=""/>
      <w:lvlJc w:val="left"/>
      <w:pPr>
        <w:ind w:left="3600" w:hanging="360"/>
      </w:pPr>
      <w:rPr>
        <w:rFonts w:ascii="Symbol" w:hAnsi="Symbol" w:hint="default"/>
      </w:rPr>
    </w:lvl>
    <w:lvl w:ilvl="4" w:tplc="71E6F796" w:tentative="1">
      <w:start w:val="1"/>
      <w:numFmt w:val="bullet"/>
      <w:lvlText w:val="o"/>
      <w:lvlJc w:val="left"/>
      <w:pPr>
        <w:ind w:left="4320" w:hanging="360"/>
      </w:pPr>
      <w:rPr>
        <w:rFonts w:ascii="Courier New" w:hAnsi="Courier New" w:cs="Courier New" w:hint="default"/>
      </w:rPr>
    </w:lvl>
    <w:lvl w:ilvl="5" w:tplc="D3BA3804" w:tentative="1">
      <w:start w:val="1"/>
      <w:numFmt w:val="bullet"/>
      <w:lvlText w:val=""/>
      <w:lvlJc w:val="left"/>
      <w:pPr>
        <w:ind w:left="5040" w:hanging="360"/>
      </w:pPr>
      <w:rPr>
        <w:rFonts w:ascii="Wingdings" w:hAnsi="Wingdings" w:hint="default"/>
      </w:rPr>
    </w:lvl>
    <w:lvl w:ilvl="6" w:tplc="51825094" w:tentative="1">
      <w:start w:val="1"/>
      <w:numFmt w:val="bullet"/>
      <w:lvlText w:val=""/>
      <w:lvlJc w:val="left"/>
      <w:pPr>
        <w:ind w:left="5760" w:hanging="360"/>
      </w:pPr>
      <w:rPr>
        <w:rFonts w:ascii="Symbol" w:hAnsi="Symbol" w:hint="default"/>
      </w:rPr>
    </w:lvl>
    <w:lvl w:ilvl="7" w:tplc="9B30F9C4" w:tentative="1">
      <w:start w:val="1"/>
      <w:numFmt w:val="bullet"/>
      <w:lvlText w:val="o"/>
      <w:lvlJc w:val="left"/>
      <w:pPr>
        <w:ind w:left="6480" w:hanging="360"/>
      </w:pPr>
      <w:rPr>
        <w:rFonts w:ascii="Courier New" w:hAnsi="Courier New" w:cs="Courier New" w:hint="default"/>
      </w:rPr>
    </w:lvl>
    <w:lvl w:ilvl="8" w:tplc="80862BBA" w:tentative="1">
      <w:start w:val="1"/>
      <w:numFmt w:val="bullet"/>
      <w:lvlText w:val=""/>
      <w:lvlJc w:val="left"/>
      <w:pPr>
        <w:ind w:left="7200" w:hanging="360"/>
      </w:pPr>
      <w:rPr>
        <w:rFonts w:ascii="Wingdings" w:hAnsi="Wingdings" w:hint="default"/>
      </w:rPr>
    </w:lvl>
  </w:abstractNum>
  <w:abstractNum w:abstractNumId="14" w15:restartNumberingAfterBreak="0">
    <w:nsid w:val="2EE8439B"/>
    <w:multiLevelType w:val="hybridMultilevel"/>
    <w:tmpl w:val="DF681840"/>
    <w:lvl w:ilvl="0" w:tplc="98187A4C">
      <w:start w:val="1"/>
      <w:numFmt w:val="decimal"/>
      <w:lvlText w:val="%1."/>
      <w:lvlJc w:val="left"/>
      <w:pPr>
        <w:ind w:left="720" w:hanging="360"/>
      </w:pPr>
      <w:rPr>
        <w:rFonts w:hint="default"/>
        <w:b w:val="0"/>
        <w:bCs w:val="0"/>
      </w:rPr>
    </w:lvl>
    <w:lvl w:ilvl="1" w:tplc="550657F4" w:tentative="1">
      <w:start w:val="1"/>
      <w:numFmt w:val="lowerLetter"/>
      <w:lvlText w:val="%2."/>
      <w:lvlJc w:val="left"/>
      <w:pPr>
        <w:ind w:left="1440" w:hanging="360"/>
      </w:pPr>
    </w:lvl>
    <w:lvl w:ilvl="2" w:tplc="BA70F7A6" w:tentative="1">
      <w:start w:val="1"/>
      <w:numFmt w:val="lowerRoman"/>
      <w:lvlText w:val="%3."/>
      <w:lvlJc w:val="right"/>
      <w:pPr>
        <w:ind w:left="2160" w:hanging="180"/>
      </w:pPr>
    </w:lvl>
    <w:lvl w:ilvl="3" w:tplc="5D584CA6" w:tentative="1">
      <w:start w:val="1"/>
      <w:numFmt w:val="decimal"/>
      <w:lvlText w:val="%4."/>
      <w:lvlJc w:val="left"/>
      <w:pPr>
        <w:ind w:left="2880" w:hanging="360"/>
      </w:pPr>
    </w:lvl>
    <w:lvl w:ilvl="4" w:tplc="D298A8C8" w:tentative="1">
      <w:start w:val="1"/>
      <w:numFmt w:val="lowerLetter"/>
      <w:lvlText w:val="%5."/>
      <w:lvlJc w:val="left"/>
      <w:pPr>
        <w:ind w:left="3600" w:hanging="360"/>
      </w:pPr>
    </w:lvl>
    <w:lvl w:ilvl="5" w:tplc="7F3A525C" w:tentative="1">
      <w:start w:val="1"/>
      <w:numFmt w:val="lowerRoman"/>
      <w:lvlText w:val="%6."/>
      <w:lvlJc w:val="right"/>
      <w:pPr>
        <w:ind w:left="4320" w:hanging="180"/>
      </w:pPr>
    </w:lvl>
    <w:lvl w:ilvl="6" w:tplc="18A6D8D8" w:tentative="1">
      <w:start w:val="1"/>
      <w:numFmt w:val="decimal"/>
      <w:lvlText w:val="%7."/>
      <w:lvlJc w:val="left"/>
      <w:pPr>
        <w:ind w:left="5040" w:hanging="360"/>
      </w:pPr>
    </w:lvl>
    <w:lvl w:ilvl="7" w:tplc="890884F2" w:tentative="1">
      <w:start w:val="1"/>
      <w:numFmt w:val="lowerLetter"/>
      <w:lvlText w:val="%8."/>
      <w:lvlJc w:val="left"/>
      <w:pPr>
        <w:ind w:left="5760" w:hanging="360"/>
      </w:pPr>
    </w:lvl>
    <w:lvl w:ilvl="8" w:tplc="A3C44182" w:tentative="1">
      <w:start w:val="1"/>
      <w:numFmt w:val="lowerRoman"/>
      <w:lvlText w:val="%9."/>
      <w:lvlJc w:val="right"/>
      <w:pPr>
        <w:ind w:left="6480" w:hanging="180"/>
      </w:pPr>
    </w:lvl>
  </w:abstractNum>
  <w:abstractNum w:abstractNumId="15" w15:restartNumberingAfterBreak="0">
    <w:nsid w:val="39D861FF"/>
    <w:multiLevelType w:val="hybridMultilevel"/>
    <w:tmpl w:val="5E426166"/>
    <w:lvl w:ilvl="0" w:tplc="58A29DF4">
      <w:start w:val="12"/>
      <w:numFmt w:val="decimal"/>
      <w:lvlText w:val="%1"/>
      <w:lvlJc w:val="left"/>
      <w:pPr>
        <w:ind w:left="720" w:hanging="360"/>
      </w:pPr>
      <w:rPr>
        <w:rFonts w:hint="default"/>
      </w:rPr>
    </w:lvl>
    <w:lvl w:ilvl="1" w:tplc="1C00A524" w:tentative="1">
      <w:start w:val="1"/>
      <w:numFmt w:val="lowerLetter"/>
      <w:lvlText w:val="%2."/>
      <w:lvlJc w:val="left"/>
      <w:pPr>
        <w:ind w:left="1440" w:hanging="360"/>
      </w:pPr>
    </w:lvl>
    <w:lvl w:ilvl="2" w:tplc="EF180B10" w:tentative="1">
      <w:start w:val="1"/>
      <w:numFmt w:val="lowerRoman"/>
      <w:lvlText w:val="%3."/>
      <w:lvlJc w:val="right"/>
      <w:pPr>
        <w:ind w:left="2160" w:hanging="180"/>
      </w:pPr>
    </w:lvl>
    <w:lvl w:ilvl="3" w:tplc="D7CC253C" w:tentative="1">
      <w:start w:val="1"/>
      <w:numFmt w:val="decimal"/>
      <w:lvlText w:val="%4."/>
      <w:lvlJc w:val="left"/>
      <w:pPr>
        <w:ind w:left="2880" w:hanging="360"/>
      </w:pPr>
    </w:lvl>
    <w:lvl w:ilvl="4" w:tplc="C71E5306" w:tentative="1">
      <w:start w:val="1"/>
      <w:numFmt w:val="lowerLetter"/>
      <w:lvlText w:val="%5."/>
      <w:lvlJc w:val="left"/>
      <w:pPr>
        <w:ind w:left="3600" w:hanging="360"/>
      </w:pPr>
    </w:lvl>
    <w:lvl w:ilvl="5" w:tplc="60DEA154" w:tentative="1">
      <w:start w:val="1"/>
      <w:numFmt w:val="lowerRoman"/>
      <w:lvlText w:val="%6."/>
      <w:lvlJc w:val="right"/>
      <w:pPr>
        <w:ind w:left="4320" w:hanging="180"/>
      </w:pPr>
    </w:lvl>
    <w:lvl w:ilvl="6" w:tplc="91062864" w:tentative="1">
      <w:start w:val="1"/>
      <w:numFmt w:val="decimal"/>
      <w:lvlText w:val="%7."/>
      <w:lvlJc w:val="left"/>
      <w:pPr>
        <w:ind w:left="5040" w:hanging="360"/>
      </w:pPr>
    </w:lvl>
    <w:lvl w:ilvl="7" w:tplc="FDA2D5E0" w:tentative="1">
      <w:start w:val="1"/>
      <w:numFmt w:val="lowerLetter"/>
      <w:lvlText w:val="%8."/>
      <w:lvlJc w:val="left"/>
      <w:pPr>
        <w:ind w:left="5760" w:hanging="360"/>
      </w:pPr>
    </w:lvl>
    <w:lvl w:ilvl="8" w:tplc="B51ED336" w:tentative="1">
      <w:start w:val="1"/>
      <w:numFmt w:val="lowerRoman"/>
      <w:lvlText w:val="%9."/>
      <w:lvlJc w:val="right"/>
      <w:pPr>
        <w:ind w:left="6480" w:hanging="180"/>
      </w:pPr>
    </w:lvl>
  </w:abstractNum>
  <w:abstractNum w:abstractNumId="16" w15:restartNumberingAfterBreak="0">
    <w:nsid w:val="4E525E87"/>
    <w:multiLevelType w:val="hybridMultilevel"/>
    <w:tmpl w:val="B1C8C0CC"/>
    <w:lvl w:ilvl="0" w:tplc="B0901C4A">
      <w:start w:val="1"/>
      <w:numFmt w:val="decimal"/>
      <w:lvlText w:val="%1."/>
      <w:lvlJc w:val="left"/>
      <w:pPr>
        <w:tabs>
          <w:tab w:val="num" w:pos="720"/>
        </w:tabs>
        <w:ind w:left="720" w:hanging="360"/>
      </w:pPr>
      <w:rPr>
        <w:rFonts w:hint="default"/>
      </w:rPr>
    </w:lvl>
    <w:lvl w:ilvl="1" w:tplc="8DF0CF8C" w:tentative="1">
      <w:start w:val="1"/>
      <w:numFmt w:val="lowerLetter"/>
      <w:lvlText w:val="%2."/>
      <w:lvlJc w:val="left"/>
      <w:pPr>
        <w:tabs>
          <w:tab w:val="num" w:pos="1440"/>
        </w:tabs>
        <w:ind w:left="1440" w:hanging="360"/>
      </w:pPr>
    </w:lvl>
    <w:lvl w:ilvl="2" w:tplc="C3E4A104" w:tentative="1">
      <w:start w:val="1"/>
      <w:numFmt w:val="lowerRoman"/>
      <w:lvlText w:val="%3."/>
      <w:lvlJc w:val="right"/>
      <w:pPr>
        <w:tabs>
          <w:tab w:val="num" w:pos="2160"/>
        </w:tabs>
        <w:ind w:left="2160" w:hanging="180"/>
      </w:pPr>
    </w:lvl>
    <w:lvl w:ilvl="3" w:tplc="C964A604" w:tentative="1">
      <w:start w:val="1"/>
      <w:numFmt w:val="decimal"/>
      <w:lvlText w:val="%4."/>
      <w:lvlJc w:val="left"/>
      <w:pPr>
        <w:tabs>
          <w:tab w:val="num" w:pos="2880"/>
        </w:tabs>
        <w:ind w:left="2880" w:hanging="360"/>
      </w:pPr>
    </w:lvl>
    <w:lvl w:ilvl="4" w:tplc="6FB61FD8" w:tentative="1">
      <w:start w:val="1"/>
      <w:numFmt w:val="lowerLetter"/>
      <w:lvlText w:val="%5."/>
      <w:lvlJc w:val="left"/>
      <w:pPr>
        <w:tabs>
          <w:tab w:val="num" w:pos="3600"/>
        </w:tabs>
        <w:ind w:left="3600" w:hanging="360"/>
      </w:pPr>
    </w:lvl>
    <w:lvl w:ilvl="5" w:tplc="062AEC30" w:tentative="1">
      <w:start w:val="1"/>
      <w:numFmt w:val="lowerRoman"/>
      <w:lvlText w:val="%6."/>
      <w:lvlJc w:val="right"/>
      <w:pPr>
        <w:tabs>
          <w:tab w:val="num" w:pos="4320"/>
        </w:tabs>
        <w:ind w:left="4320" w:hanging="180"/>
      </w:pPr>
    </w:lvl>
    <w:lvl w:ilvl="6" w:tplc="992C926C" w:tentative="1">
      <w:start w:val="1"/>
      <w:numFmt w:val="decimal"/>
      <w:lvlText w:val="%7."/>
      <w:lvlJc w:val="left"/>
      <w:pPr>
        <w:tabs>
          <w:tab w:val="num" w:pos="5040"/>
        </w:tabs>
        <w:ind w:left="5040" w:hanging="360"/>
      </w:pPr>
    </w:lvl>
    <w:lvl w:ilvl="7" w:tplc="CB841BB0" w:tentative="1">
      <w:start w:val="1"/>
      <w:numFmt w:val="lowerLetter"/>
      <w:lvlText w:val="%8."/>
      <w:lvlJc w:val="left"/>
      <w:pPr>
        <w:tabs>
          <w:tab w:val="num" w:pos="5760"/>
        </w:tabs>
        <w:ind w:left="5760" w:hanging="360"/>
      </w:pPr>
    </w:lvl>
    <w:lvl w:ilvl="8" w:tplc="9252CC16" w:tentative="1">
      <w:start w:val="1"/>
      <w:numFmt w:val="lowerRoman"/>
      <w:lvlText w:val="%9."/>
      <w:lvlJc w:val="right"/>
      <w:pPr>
        <w:tabs>
          <w:tab w:val="num" w:pos="6480"/>
        </w:tabs>
        <w:ind w:left="6480" w:hanging="180"/>
      </w:pPr>
    </w:lvl>
  </w:abstractNum>
  <w:abstractNum w:abstractNumId="17" w15:restartNumberingAfterBreak="0">
    <w:nsid w:val="50786001"/>
    <w:multiLevelType w:val="hybridMultilevel"/>
    <w:tmpl w:val="B156A872"/>
    <w:lvl w:ilvl="0" w:tplc="C512EFD6">
      <w:start w:val="1"/>
      <w:numFmt w:val="bullet"/>
      <w:lvlText w:val=""/>
      <w:lvlJc w:val="left"/>
      <w:pPr>
        <w:ind w:left="1800" w:hanging="360"/>
      </w:pPr>
      <w:rPr>
        <w:rFonts w:ascii="Symbol" w:hAnsi="Symbol" w:hint="default"/>
      </w:rPr>
    </w:lvl>
    <w:lvl w:ilvl="1" w:tplc="97006662" w:tentative="1">
      <w:start w:val="1"/>
      <w:numFmt w:val="bullet"/>
      <w:lvlText w:val="o"/>
      <w:lvlJc w:val="left"/>
      <w:pPr>
        <w:ind w:left="2520" w:hanging="360"/>
      </w:pPr>
      <w:rPr>
        <w:rFonts w:ascii="Courier New" w:hAnsi="Courier New" w:cs="Courier New" w:hint="default"/>
      </w:rPr>
    </w:lvl>
    <w:lvl w:ilvl="2" w:tplc="4E00E1C2" w:tentative="1">
      <w:start w:val="1"/>
      <w:numFmt w:val="bullet"/>
      <w:lvlText w:val=""/>
      <w:lvlJc w:val="left"/>
      <w:pPr>
        <w:ind w:left="3240" w:hanging="360"/>
      </w:pPr>
      <w:rPr>
        <w:rFonts w:ascii="Wingdings" w:hAnsi="Wingdings" w:hint="default"/>
      </w:rPr>
    </w:lvl>
    <w:lvl w:ilvl="3" w:tplc="8C5E7658" w:tentative="1">
      <w:start w:val="1"/>
      <w:numFmt w:val="bullet"/>
      <w:lvlText w:val=""/>
      <w:lvlJc w:val="left"/>
      <w:pPr>
        <w:ind w:left="3960" w:hanging="360"/>
      </w:pPr>
      <w:rPr>
        <w:rFonts w:ascii="Symbol" w:hAnsi="Symbol" w:hint="default"/>
      </w:rPr>
    </w:lvl>
    <w:lvl w:ilvl="4" w:tplc="9B0ECCBE" w:tentative="1">
      <w:start w:val="1"/>
      <w:numFmt w:val="bullet"/>
      <w:lvlText w:val="o"/>
      <w:lvlJc w:val="left"/>
      <w:pPr>
        <w:ind w:left="4680" w:hanging="360"/>
      </w:pPr>
      <w:rPr>
        <w:rFonts w:ascii="Courier New" w:hAnsi="Courier New" w:cs="Courier New" w:hint="default"/>
      </w:rPr>
    </w:lvl>
    <w:lvl w:ilvl="5" w:tplc="14AC671E" w:tentative="1">
      <w:start w:val="1"/>
      <w:numFmt w:val="bullet"/>
      <w:lvlText w:val=""/>
      <w:lvlJc w:val="left"/>
      <w:pPr>
        <w:ind w:left="5400" w:hanging="360"/>
      </w:pPr>
      <w:rPr>
        <w:rFonts w:ascii="Wingdings" w:hAnsi="Wingdings" w:hint="default"/>
      </w:rPr>
    </w:lvl>
    <w:lvl w:ilvl="6" w:tplc="4E1E2ECA" w:tentative="1">
      <w:start w:val="1"/>
      <w:numFmt w:val="bullet"/>
      <w:lvlText w:val=""/>
      <w:lvlJc w:val="left"/>
      <w:pPr>
        <w:ind w:left="6120" w:hanging="360"/>
      </w:pPr>
      <w:rPr>
        <w:rFonts w:ascii="Symbol" w:hAnsi="Symbol" w:hint="default"/>
      </w:rPr>
    </w:lvl>
    <w:lvl w:ilvl="7" w:tplc="4ED2247C" w:tentative="1">
      <w:start w:val="1"/>
      <w:numFmt w:val="bullet"/>
      <w:lvlText w:val="o"/>
      <w:lvlJc w:val="left"/>
      <w:pPr>
        <w:ind w:left="6840" w:hanging="360"/>
      </w:pPr>
      <w:rPr>
        <w:rFonts w:ascii="Courier New" w:hAnsi="Courier New" w:cs="Courier New" w:hint="default"/>
      </w:rPr>
    </w:lvl>
    <w:lvl w:ilvl="8" w:tplc="114834A6" w:tentative="1">
      <w:start w:val="1"/>
      <w:numFmt w:val="bullet"/>
      <w:lvlText w:val=""/>
      <w:lvlJc w:val="left"/>
      <w:pPr>
        <w:ind w:left="7560" w:hanging="360"/>
      </w:pPr>
      <w:rPr>
        <w:rFonts w:ascii="Wingdings" w:hAnsi="Wingdings" w:hint="default"/>
      </w:rPr>
    </w:lvl>
  </w:abstractNum>
  <w:abstractNum w:abstractNumId="18" w15:restartNumberingAfterBreak="0">
    <w:nsid w:val="535946AD"/>
    <w:multiLevelType w:val="hybridMultilevel"/>
    <w:tmpl w:val="75C0BB68"/>
    <w:lvl w:ilvl="0" w:tplc="983CDC64">
      <w:start w:val="1"/>
      <w:numFmt w:val="decimal"/>
      <w:lvlText w:val="%1."/>
      <w:lvlJc w:val="left"/>
      <w:pPr>
        <w:ind w:left="720" w:hanging="360"/>
      </w:pPr>
      <w:rPr>
        <w:rFonts w:hint="default"/>
      </w:rPr>
    </w:lvl>
    <w:lvl w:ilvl="1" w:tplc="61880DCC" w:tentative="1">
      <w:start w:val="1"/>
      <w:numFmt w:val="lowerLetter"/>
      <w:lvlText w:val="%2."/>
      <w:lvlJc w:val="left"/>
      <w:pPr>
        <w:ind w:left="1440" w:hanging="360"/>
      </w:pPr>
    </w:lvl>
    <w:lvl w:ilvl="2" w:tplc="B12EA5F4" w:tentative="1">
      <w:start w:val="1"/>
      <w:numFmt w:val="lowerRoman"/>
      <w:lvlText w:val="%3."/>
      <w:lvlJc w:val="right"/>
      <w:pPr>
        <w:ind w:left="2160" w:hanging="180"/>
      </w:pPr>
    </w:lvl>
    <w:lvl w:ilvl="3" w:tplc="160067F0" w:tentative="1">
      <w:start w:val="1"/>
      <w:numFmt w:val="decimal"/>
      <w:lvlText w:val="%4."/>
      <w:lvlJc w:val="left"/>
      <w:pPr>
        <w:ind w:left="2880" w:hanging="360"/>
      </w:pPr>
    </w:lvl>
    <w:lvl w:ilvl="4" w:tplc="CD1643AE" w:tentative="1">
      <w:start w:val="1"/>
      <w:numFmt w:val="lowerLetter"/>
      <w:lvlText w:val="%5."/>
      <w:lvlJc w:val="left"/>
      <w:pPr>
        <w:ind w:left="3600" w:hanging="360"/>
      </w:pPr>
    </w:lvl>
    <w:lvl w:ilvl="5" w:tplc="DFE02756" w:tentative="1">
      <w:start w:val="1"/>
      <w:numFmt w:val="lowerRoman"/>
      <w:lvlText w:val="%6."/>
      <w:lvlJc w:val="right"/>
      <w:pPr>
        <w:ind w:left="4320" w:hanging="180"/>
      </w:pPr>
    </w:lvl>
    <w:lvl w:ilvl="6" w:tplc="7A1E64D4" w:tentative="1">
      <w:start w:val="1"/>
      <w:numFmt w:val="decimal"/>
      <w:lvlText w:val="%7."/>
      <w:lvlJc w:val="left"/>
      <w:pPr>
        <w:ind w:left="5040" w:hanging="360"/>
      </w:pPr>
    </w:lvl>
    <w:lvl w:ilvl="7" w:tplc="9A0402B4" w:tentative="1">
      <w:start w:val="1"/>
      <w:numFmt w:val="lowerLetter"/>
      <w:lvlText w:val="%8."/>
      <w:lvlJc w:val="left"/>
      <w:pPr>
        <w:ind w:left="5760" w:hanging="360"/>
      </w:pPr>
    </w:lvl>
    <w:lvl w:ilvl="8" w:tplc="FEFA86F2" w:tentative="1">
      <w:start w:val="1"/>
      <w:numFmt w:val="lowerRoman"/>
      <w:lvlText w:val="%9."/>
      <w:lvlJc w:val="right"/>
      <w:pPr>
        <w:ind w:left="6480" w:hanging="180"/>
      </w:pPr>
    </w:lvl>
  </w:abstractNum>
  <w:abstractNum w:abstractNumId="19" w15:restartNumberingAfterBreak="0">
    <w:nsid w:val="5E3D24CB"/>
    <w:multiLevelType w:val="hybridMultilevel"/>
    <w:tmpl w:val="CC5EE066"/>
    <w:lvl w:ilvl="0" w:tplc="05004ADE">
      <w:start w:val="1"/>
      <w:numFmt w:val="bullet"/>
      <w:lvlText w:val=""/>
      <w:lvlJc w:val="left"/>
      <w:pPr>
        <w:ind w:left="1440" w:hanging="360"/>
      </w:pPr>
      <w:rPr>
        <w:rFonts w:ascii="Symbol" w:hAnsi="Symbol" w:hint="default"/>
      </w:rPr>
    </w:lvl>
    <w:lvl w:ilvl="1" w:tplc="A06486D0" w:tentative="1">
      <w:start w:val="1"/>
      <w:numFmt w:val="bullet"/>
      <w:lvlText w:val="o"/>
      <w:lvlJc w:val="left"/>
      <w:pPr>
        <w:ind w:left="2160" w:hanging="360"/>
      </w:pPr>
      <w:rPr>
        <w:rFonts w:ascii="Courier New" w:hAnsi="Courier New" w:cs="Courier New" w:hint="default"/>
      </w:rPr>
    </w:lvl>
    <w:lvl w:ilvl="2" w:tplc="51661912" w:tentative="1">
      <w:start w:val="1"/>
      <w:numFmt w:val="bullet"/>
      <w:lvlText w:val=""/>
      <w:lvlJc w:val="left"/>
      <w:pPr>
        <w:ind w:left="2880" w:hanging="360"/>
      </w:pPr>
      <w:rPr>
        <w:rFonts w:ascii="Wingdings" w:hAnsi="Wingdings" w:hint="default"/>
      </w:rPr>
    </w:lvl>
    <w:lvl w:ilvl="3" w:tplc="46BC2E1A" w:tentative="1">
      <w:start w:val="1"/>
      <w:numFmt w:val="bullet"/>
      <w:lvlText w:val=""/>
      <w:lvlJc w:val="left"/>
      <w:pPr>
        <w:ind w:left="3600" w:hanging="360"/>
      </w:pPr>
      <w:rPr>
        <w:rFonts w:ascii="Symbol" w:hAnsi="Symbol" w:hint="default"/>
      </w:rPr>
    </w:lvl>
    <w:lvl w:ilvl="4" w:tplc="089CA7EA" w:tentative="1">
      <w:start w:val="1"/>
      <w:numFmt w:val="bullet"/>
      <w:lvlText w:val="o"/>
      <w:lvlJc w:val="left"/>
      <w:pPr>
        <w:ind w:left="4320" w:hanging="360"/>
      </w:pPr>
      <w:rPr>
        <w:rFonts w:ascii="Courier New" w:hAnsi="Courier New" w:cs="Courier New" w:hint="default"/>
      </w:rPr>
    </w:lvl>
    <w:lvl w:ilvl="5" w:tplc="51CC77DE" w:tentative="1">
      <w:start w:val="1"/>
      <w:numFmt w:val="bullet"/>
      <w:lvlText w:val=""/>
      <w:lvlJc w:val="left"/>
      <w:pPr>
        <w:ind w:left="5040" w:hanging="360"/>
      </w:pPr>
      <w:rPr>
        <w:rFonts w:ascii="Wingdings" w:hAnsi="Wingdings" w:hint="default"/>
      </w:rPr>
    </w:lvl>
    <w:lvl w:ilvl="6" w:tplc="1578FA64" w:tentative="1">
      <w:start w:val="1"/>
      <w:numFmt w:val="bullet"/>
      <w:lvlText w:val=""/>
      <w:lvlJc w:val="left"/>
      <w:pPr>
        <w:ind w:left="5760" w:hanging="360"/>
      </w:pPr>
      <w:rPr>
        <w:rFonts w:ascii="Symbol" w:hAnsi="Symbol" w:hint="default"/>
      </w:rPr>
    </w:lvl>
    <w:lvl w:ilvl="7" w:tplc="86DC20CE" w:tentative="1">
      <w:start w:val="1"/>
      <w:numFmt w:val="bullet"/>
      <w:lvlText w:val="o"/>
      <w:lvlJc w:val="left"/>
      <w:pPr>
        <w:ind w:left="6480" w:hanging="360"/>
      </w:pPr>
      <w:rPr>
        <w:rFonts w:ascii="Courier New" w:hAnsi="Courier New" w:cs="Courier New" w:hint="default"/>
      </w:rPr>
    </w:lvl>
    <w:lvl w:ilvl="8" w:tplc="C43A7006" w:tentative="1">
      <w:start w:val="1"/>
      <w:numFmt w:val="bullet"/>
      <w:lvlText w:val=""/>
      <w:lvlJc w:val="left"/>
      <w:pPr>
        <w:ind w:left="7200" w:hanging="360"/>
      </w:pPr>
      <w:rPr>
        <w:rFonts w:ascii="Wingdings" w:hAnsi="Wingdings" w:hint="default"/>
      </w:rPr>
    </w:lvl>
  </w:abstractNum>
  <w:abstractNum w:abstractNumId="20" w15:restartNumberingAfterBreak="0">
    <w:nsid w:val="62022CD2"/>
    <w:multiLevelType w:val="hybridMultilevel"/>
    <w:tmpl w:val="7B02586C"/>
    <w:lvl w:ilvl="0" w:tplc="5336BFC2">
      <w:start w:val="1"/>
      <w:numFmt w:val="lowerLetter"/>
      <w:lvlText w:val="%1."/>
      <w:lvlJc w:val="left"/>
      <w:pPr>
        <w:ind w:left="420" w:hanging="360"/>
      </w:pPr>
      <w:rPr>
        <w:rFonts w:hint="default"/>
      </w:rPr>
    </w:lvl>
    <w:lvl w:ilvl="1" w:tplc="0CE8A234" w:tentative="1">
      <w:start w:val="1"/>
      <w:numFmt w:val="lowerLetter"/>
      <w:lvlText w:val="%2."/>
      <w:lvlJc w:val="left"/>
      <w:pPr>
        <w:ind w:left="1140" w:hanging="360"/>
      </w:pPr>
    </w:lvl>
    <w:lvl w:ilvl="2" w:tplc="1ADCE46A" w:tentative="1">
      <w:start w:val="1"/>
      <w:numFmt w:val="lowerRoman"/>
      <w:lvlText w:val="%3."/>
      <w:lvlJc w:val="right"/>
      <w:pPr>
        <w:ind w:left="1860" w:hanging="180"/>
      </w:pPr>
    </w:lvl>
    <w:lvl w:ilvl="3" w:tplc="47B8B67C" w:tentative="1">
      <w:start w:val="1"/>
      <w:numFmt w:val="decimal"/>
      <w:lvlText w:val="%4."/>
      <w:lvlJc w:val="left"/>
      <w:pPr>
        <w:ind w:left="2580" w:hanging="360"/>
      </w:pPr>
    </w:lvl>
    <w:lvl w:ilvl="4" w:tplc="41A26670" w:tentative="1">
      <w:start w:val="1"/>
      <w:numFmt w:val="lowerLetter"/>
      <w:lvlText w:val="%5."/>
      <w:lvlJc w:val="left"/>
      <w:pPr>
        <w:ind w:left="3300" w:hanging="360"/>
      </w:pPr>
    </w:lvl>
    <w:lvl w:ilvl="5" w:tplc="5166051C" w:tentative="1">
      <w:start w:val="1"/>
      <w:numFmt w:val="lowerRoman"/>
      <w:lvlText w:val="%6."/>
      <w:lvlJc w:val="right"/>
      <w:pPr>
        <w:ind w:left="4020" w:hanging="180"/>
      </w:pPr>
    </w:lvl>
    <w:lvl w:ilvl="6" w:tplc="71B48A4E" w:tentative="1">
      <w:start w:val="1"/>
      <w:numFmt w:val="decimal"/>
      <w:lvlText w:val="%7."/>
      <w:lvlJc w:val="left"/>
      <w:pPr>
        <w:ind w:left="4740" w:hanging="360"/>
      </w:pPr>
    </w:lvl>
    <w:lvl w:ilvl="7" w:tplc="5E9AC482" w:tentative="1">
      <w:start w:val="1"/>
      <w:numFmt w:val="lowerLetter"/>
      <w:lvlText w:val="%8."/>
      <w:lvlJc w:val="left"/>
      <w:pPr>
        <w:ind w:left="5460" w:hanging="360"/>
      </w:pPr>
    </w:lvl>
    <w:lvl w:ilvl="8" w:tplc="4230A79E" w:tentative="1">
      <w:start w:val="1"/>
      <w:numFmt w:val="lowerRoman"/>
      <w:lvlText w:val="%9."/>
      <w:lvlJc w:val="right"/>
      <w:pPr>
        <w:ind w:left="6180" w:hanging="180"/>
      </w:pPr>
    </w:lvl>
  </w:abstractNum>
  <w:abstractNum w:abstractNumId="21" w15:restartNumberingAfterBreak="0">
    <w:nsid w:val="643D3A2A"/>
    <w:multiLevelType w:val="hybridMultilevel"/>
    <w:tmpl w:val="27D68F40"/>
    <w:lvl w:ilvl="0" w:tplc="365A899C">
      <w:start w:val="1"/>
      <w:numFmt w:val="bullet"/>
      <w:lvlText w:val=""/>
      <w:lvlJc w:val="left"/>
      <w:pPr>
        <w:ind w:left="1440" w:hanging="360"/>
      </w:pPr>
      <w:rPr>
        <w:rFonts w:ascii="Symbol" w:hAnsi="Symbol" w:hint="default"/>
      </w:rPr>
    </w:lvl>
    <w:lvl w:ilvl="1" w:tplc="883AB2E4" w:tentative="1">
      <w:start w:val="1"/>
      <w:numFmt w:val="bullet"/>
      <w:lvlText w:val="o"/>
      <w:lvlJc w:val="left"/>
      <w:pPr>
        <w:ind w:left="2160" w:hanging="360"/>
      </w:pPr>
      <w:rPr>
        <w:rFonts w:ascii="Courier New" w:hAnsi="Courier New" w:cs="Courier New" w:hint="default"/>
      </w:rPr>
    </w:lvl>
    <w:lvl w:ilvl="2" w:tplc="411C3846" w:tentative="1">
      <w:start w:val="1"/>
      <w:numFmt w:val="bullet"/>
      <w:lvlText w:val=""/>
      <w:lvlJc w:val="left"/>
      <w:pPr>
        <w:ind w:left="2880" w:hanging="360"/>
      </w:pPr>
      <w:rPr>
        <w:rFonts w:ascii="Wingdings" w:hAnsi="Wingdings" w:hint="default"/>
      </w:rPr>
    </w:lvl>
    <w:lvl w:ilvl="3" w:tplc="4050ACEE" w:tentative="1">
      <w:start w:val="1"/>
      <w:numFmt w:val="bullet"/>
      <w:lvlText w:val=""/>
      <w:lvlJc w:val="left"/>
      <w:pPr>
        <w:ind w:left="3600" w:hanging="360"/>
      </w:pPr>
      <w:rPr>
        <w:rFonts w:ascii="Symbol" w:hAnsi="Symbol" w:hint="default"/>
      </w:rPr>
    </w:lvl>
    <w:lvl w:ilvl="4" w:tplc="BB9CC63C" w:tentative="1">
      <w:start w:val="1"/>
      <w:numFmt w:val="bullet"/>
      <w:lvlText w:val="o"/>
      <w:lvlJc w:val="left"/>
      <w:pPr>
        <w:ind w:left="4320" w:hanging="360"/>
      </w:pPr>
      <w:rPr>
        <w:rFonts w:ascii="Courier New" w:hAnsi="Courier New" w:cs="Courier New" w:hint="default"/>
      </w:rPr>
    </w:lvl>
    <w:lvl w:ilvl="5" w:tplc="7E3C6AEC" w:tentative="1">
      <w:start w:val="1"/>
      <w:numFmt w:val="bullet"/>
      <w:lvlText w:val=""/>
      <w:lvlJc w:val="left"/>
      <w:pPr>
        <w:ind w:left="5040" w:hanging="360"/>
      </w:pPr>
      <w:rPr>
        <w:rFonts w:ascii="Wingdings" w:hAnsi="Wingdings" w:hint="default"/>
      </w:rPr>
    </w:lvl>
    <w:lvl w:ilvl="6" w:tplc="51CC8E90" w:tentative="1">
      <w:start w:val="1"/>
      <w:numFmt w:val="bullet"/>
      <w:lvlText w:val=""/>
      <w:lvlJc w:val="left"/>
      <w:pPr>
        <w:ind w:left="5760" w:hanging="360"/>
      </w:pPr>
      <w:rPr>
        <w:rFonts w:ascii="Symbol" w:hAnsi="Symbol" w:hint="default"/>
      </w:rPr>
    </w:lvl>
    <w:lvl w:ilvl="7" w:tplc="8D94EA9A" w:tentative="1">
      <w:start w:val="1"/>
      <w:numFmt w:val="bullet"/>
      <w:lvlText w:val="o"/>
      <w:lvlJc w:val="left"/>
      <w:pPr>
        <w:ind w:left="6480" w:hanging="360"/>
      </w:pPr>
      <w:rPr>
        <w:rFonts w:ascii="Courier New" w:hAnsi="Courier New" w:cs="Courier New" w:hint="default"/>
      </w:rPr>
    </w:lvl>
    <w:lvl w:ilvl="8" w:tplc="C97C4430" w:tentative="1">
      <w:start w:val="1"/>
      <w:numFmt w:val="bullet"/>
      <w:lvlText w:val=""/>
      <w:lvlJc w:val="left"/>
      <w:pPr>
        <w:ind w:left="7200" w:hanging="360"/>
      </w:pPr>
      <w:rPr>
        <w:rFonts w:ascii="Wingdings" w:hAnsi="Wingdings" w:hint="default"/>
      </w:rPr>
    </w:lvl>
  </w:abstractNum>
  <w:abstractNum w:abstractNumId="22" w15:restartNumberingAfterBreak="0">
    <w:nsid w:val="672B38A8"/>
    <w:multiLevelType w:val="hybridMultilevel"/>
    <w:tmpl w:val="390CFB3C"/>
    <w:lvl w:ilvl="0" w:tplc="0292DCAC">
      <w:start w:val="1"/>
      <w:numFmt w:val="decimal"/>
      <w:lvlText w:val="%1."/>
      <w:lvlJc w:val="left"/>
      <w:pPr>
        <w:ind w:left="720" w:hanging="360"/>
      </w:pPr>
      <w:rPr>
        <w:rFonts w:hint="default"/>
        <w:b/>
      </w:rPr>
    </w:lvl>
    <w:lvl w:ilvl="1" w:tplc="4352FD72" w:tentative="1">
      <w:start w:val="1"/>
      <w:numFmt w:val="lowerLetter"/>
      <w:lvlText w:val="%2."/>
      <w:lvlJc w:val="left"/>
      <w:pPr>
        <w:ind w:left="1440" w:hanging="360"/>
      </w:pPr>
    </w:lvl>
    <w:lvl w:ilvl="2" w:tplc="91084F24" w:tentative="1">
      <w:start w:val="1"/>
      <w:numFmt w:val="lowerRoman"/>
      <w:lvlText w:val="%3."/>
      <w:lvlJc w:val="right"/>
      <w:pPr>
        <w:ind w:left="2160" w:hanging="180"/>
      </w:pPr>
    </w:lvl>
    <w:lvl w:ilvl="3" w:tplc="8528B936" w:tentative="1">
      <w:start w:val="1"/>
      <w:numFmt w:val="decimal"/>
      <w:lvlText w:val="%4."/>
      <w:lvlJc w:val="left"/>
      <w:pPr>
        <w:ind w:left="2880" w:hanging="360"/>
      </w:pPr>
    </w:lvl>
    <w:lvl w:ilvl="4" w:tplc="BC221160" w:tentative="1">
      <w:start w:val="1"/>
      <w:numFmt w:val="lowerLetter"/>
      <w:lvlText w:val="%5."/>
      <w:lvlJc w:val="left"/>
      <w:pPr>
        <w:ind w:left="3600" w:hanging="360"/>
      </w:pPr>
    </w:lvl>
    <w:lvl w:ilvl="5" w:tplc="EA429E2E" w:tentative="1">
      <w:start w:val="1"/>
      <w:numFmt w:val="lowerRoman"/>
      <w:lvlText w:val="%6."/>
      <w:lvlJc w:val="right"/>
      <w:pPr>
        <w:ind w:left="4320" w:hanging="180"/>
      </w:pPr>
    </w:lvl>
    <w:lvl w:ilvl="6" w:tplc="BD54C276" w:tentative="1">
      <w:start w:val="1"/>
      <w:numFmt w:val="decimal"/>
      <w:lvlText w:val="%7."/>
      <w:lvlJc w:val="left"/>
      <w:pPr>
        <w:ind w:left="5040" w:hanging="360"/>
      </w:pPr>
    </w:lvl>
    <w:lvl w:ilvl="7" w:tplc="D7C05A6C" w:tentative="1">
      <w:start w:val="1"/>
      <w:numFmt w:val="lowerLetter"/>
      <w:lvlText w:val="%8."/>
      <w:lvlJc w:val="left"/>
      <w:pPr>
        <w:ind w:left="5760" w:hanging="360"/>
      </w:pPr>
    </w:lvl>
    <w:lvl w:ilvl="8" w:tplc="73CA9120" w:tentative="1">
      <w:start w:val="1"/>
      <w:numFmt w:val="lowerRoman"/>
      <w:lvlText w:val="%9."/>
      <w:lvlJc w:val="right"/>
      <w:pPr>
        <w:ind w:left="6480" w:hanging="180"/>
      </w:pPr>
    </w:lvl>
  </w:abstractNum>
  <w:abstractNum w:abstractNumId="23" w15:restartNumberingAfterBreak="0">
    <w:nsid w:val="6DF22082"/>
    <w:multiLevelType w:val="multilevel"/>
    <w:tmpl w:val="9B50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3913DD"/>
    <w:multiLevelType w:val="hybridMultilevel"/>
    <w:tmpl w:val="851CF0D0"/>
    <w:lvl w:ilvl="0" w:tplc="21703FA0">
      <w:start w:val="1"/>
      <w:numFmt w:val="bullet"/>
      <w:lvlText w:val=""/>
      <w:lvlJc w:val="left"/>
      <w:pPr>
        <w:ind w:left="1800" w:hanging="360"/>
      </w:pPr>
      <w:rPr>
        <w:rFonts w:ascii="Symbol" w:hAnsi="Symbol" w:hint="default"/>
      </w:rPr>
    </w:lvl>
    <w:lvl w:ilvl="1" w:tplc="57CCC354" w:tentative="1">
      <w:start w:val="1"/>
      <w:numFmt w:val="bullet"/>
      <w:lvlText w:val="o"/>
      <w:lvlJc w:val="left"/>
      <w:pPr>
        <w:ind w:left="2520" w:hanging="360"/>
      </w:pPr>
      <w:rPr>
        <w:rFonts w:ascii="Courier New" w:hAnsi="Courier New" w:cs="Courier New" w:hint="default"/>
      </w:rPr>
    </w:lvl>
    <w:lvl w:ilvl="2" w:tplc="F174A700" w:tentative="1">
      <w:start w:val="1"/>
      <w:numFmt w:val="bullet"/>
      <w:lvlText w:val=""/>
      <w:lvlJc w:val="left"/>
      <w:pPr>
        <w:ind w:left="3240" w:hanging="360"/>
      </w:pPr>
      <w:rPr>
        <w:rFonts w:ascii="Wingdings" w:hAnsi="Wingdings" w:hint="default"/>
      </w:rPr>
    </w:lvl>
    <w:lvl w:ilvl="3" w:tplc="2C18E732" w:tentative="1">
      <w:start w:val="1"/>
      <w:numFmt w:val="bullet"/>
      <w:lvlText w:val=""/>
      <w:lvlJc w:val="left"/>
      <w:pPr>
        <w:ind w:left="3960" w:hanging="360"/>
      </w:pPr>
      <w:rPr>
        <w:rFonts w:ascii="Symbol" w:hAnsi="Symbol" w:hint="default"/>
      </w:rPr>
    </w:lvl>
    <w:lvl w:ilvl="4" w:tplc="F7227866" w:tentative="1">
      <w:start w:val="1"/>
      <w:numFmt w:val="bullet"/>
      <w:lvlText w:val="o"/>
      <w:lvlJc w:val="left"/>
      <w:pPr>
        <w:ind w:left="4680" w:hanging="360"/>
      </w:pPr>
      <w:rPr>
        <w:rFonts w:ascii="Courier New" w:hAnsi="Courier New" w:cs="Courier New" w:hint="default"/>
      </w:rPr>
    </w:lvl>
    <w:lvl w:ilvl="5" w:tplc="4508C48A" w:tentative="1">
      <w:start w:val="1"/>
      <w:numFmt w:val="bullet"/>
      <w:lvlText w:val=""/>
      <w:lvlJc w:val="left"/>
      <w:pPr>
        <w:ind w:left="5400" w:hanging="360"/>
      </w:pPr>
      <w:rPr>
        <w:rFonts w:ascii="Wingdings" w:hAnsi="Wingdings" w:hint="default"/>
      </w:rPr>
    </w:lvl>
    <w:lvl w:ilvl="6" w:tplc="962CA508" w:tentative="1">
      <w:start w:val="1"/>
      <w:numFmt w:val="bullet"/>
      <w:lvlText w:val=""/>
      <w:lvlJc w:val="left"/>
      <w:pPr>
        <w:ind w:left="6120" w:hanging="360"/>
      </w:pPr>
      <w:rPr>
        <w:rFonts w:ascii="Symbol" w:hAnsi="Symbol" w:hint="default"/>
      </w:rPr>
    </w:lvl>
    <w:lvl w:ilvl="7" w:tplc="ABE4EE54" w:tentative="1">
      <w:start w:val="1"/>
      <w:numFmt w:val="bullet"/>
      <w:lvlText w:val="o"/>
      <w:lvlJc w:val="left"/>
      <w:pPr>
        <w:ind w:left="6840" w:hanging="360"/>
      </w:pPr>
      <w:rPr>
        <w:rFonts w:ascii="Courier New" w:hAnsi="Courier New" w:cs="Courier New" w:hint="default"/>
      </w:rPr>
    </w:lvl>
    <w:lvl w:ilvl="8" w:tplc="A064B91C" w:tentative="1">
      <w:start w:val="1"/>
      <w:numFmt w:val="bullet"/>
      <w:lvlText w:val=""/>
      <w:lvlJc w:val="left"/>
      <w:pPr>
        <w:ind w:left="7560" w:hanging="360"/>
      </w:pPr>
      <w:rPr>
        <w:rFonts w:ascii="Wingdings" w:hAnsi="Wingdings" w:hint="default"/>
      </w:rPr>
    </w:lvl>
  </w:abstractNum>
  <w:abstractNum w:abstractNumId="25" w15:restartNumberingAfterBreak="0">
    <w:nsid w:val="706E0444"/>
    <w:multiLevelType w:val="hybridMultilevel"/>
    <w:tmpl w:val="ED7EB444"/>
    <w:lvl w:ilvl="0" w:tplc="65BAF4FA">
      <w:start w:val="1"/>
      <w:numFmt w:val="decimal"/>
      <w:lvlText w:val="%1."/>
      <w:lvlJc w:val="left"/>
      <w:pPr>
        <w:ind w:left="720" w:hanging="360"/>
      </w:pPr>
      <w:rPr>
        <w:rFonts w:hint="default"/>
      </w:rPr>
    </w:lvl>
    <w:lvl w:ilvl="1" w:tplc="E3E6A7A0" w:tentative="1">
      <w:start w:val="1"/>
      <w:numFmt w:val="lowerLetter"/>
      <w:lvlText w:val="%2."/>
      <w:lvlJc w:val="left"/>
      <w:pPr>
        <w:ind w:left="1440" w:hanging="360"/>
      </w:pPr>
    </w:lvl>
    <w:lvl w:ilvl="2" w:tplc="2940C740" w:tentative="1">
      <w:start w:val="1"/>
      <w:numFmt w:val="lowerRoman"/>
      <w:lvlText w:val="%3."/>
      <w:lvlJc w:val="right"/>
      <w:pPr>
        <w:ind w:left="2160" w:hanging="180"/>
      </w:pPr>
    </w:lvl>
    <w:lvl w:ilvl="3" w:tplc="6ED8C476" w:tentative="1">
      <w:start w:val="1"/>
      <w:numFmt w:val="decimal"/>
      <w:lvlText w:val="%4."/>
      <w:lvlJc w:val="left"/>
      <w:pPr>
        <w:ind w:left="2880" w:hanging="360"/>
      </w:pPr>
    </w:lvl>
    <w:lvl w:ilvl="4" w:tplc="6AC6B274" w:tentative="1">
      <w:start w:val="1"/>
      <w:numFmt w:val="lowerLetter"/>
      <w:lvlText w:val="%5."/>
      <w:lvlJc w:val="left"/>
      <w:pPr>
        <w:ind w:left="3600" w:hanging="360"/>
      </w:pPr>
    </w:lvl>
    <w:lvl w:ilvl="5" w:tplc="8B409D3E" w:tentative="1">
      <w:start w:val="1"/>
      <w:numFmt w:val="lowerRoman"/>
      <w:lvlText w:val="%6."/>
      <w:lvlJc w:val="right"/>
      <w:pPr>
        <w:ind w:left="4320" w:hanging="180"/>
      </w:pPr>
    </w:lvl>
    <w:lvl w:ilvl="6" w:tplc="DF4E3E32" w:tentative="1">
      <w:start w:val="1"/>
      <w:numFmt w:val="decimal"/>
      <w:lvlText w:val="%7."/>
      <w:lvlJc w:val="left"/>
      <w:pPr>
        <w:ind w:left="5040" w:hanging="360"/>
      </w:pPr>
    </w:lvl>
    <w:lvl w:ilvl="7" w:tplc="9782F168" w:tentative="1">
      <w:start w:val="1"/>
      <w:numFmt w:val="lowerLetter"/>
      <w:lvlText w:val="%8."/>
      <w:lvlJc w:val="left"/>
      <w:pPr>
        <w:ind w:left="5760" w:hanging="360"/>
      </w:pPr>
    </w:lvl>
    <w:lvl w:ilvl="8" w:tplc="D276A7D4" w:tentative="1">
      <w:start w:val="1"/>
      <w:numFmt w:val="lowerRoman"/>
      <w:lvlText w:val="%9."/>
      <w:lvlJc w:val="right"/>
      <w:pPr>
        <w:ind w:left="6480" w:hanging="180"/>
      </w:pPr>
    </w:lvl>
  </w:abstractNum>
  <w:abstractNum w:abstractNumId="26" w15:restartNumberingAfterBreak="0">
    <w:nsid w:val="72D524FA"/>
    <w:multiLevelType w:val="hybridMultilevel"/>
    <w:tmpl w:val="75C0BB68"/>
    <w:lvl w:ilvl="0" w:tplc="810C35F8">
      <w:start w:val="1"/>
      <w:numFmt w:val="decimal"/>
      <w:lvlText w:val="%1."/>
      <w:lvlJc w:val="left"/>
      <w:pPr>
        <w:ind w:left="720" w:hanging="360"/>
      </w:pPr>
      <w:rPr>
        <w:rFonts w:hint="default"/>
      </w:rPr>
    </w:lvl>
    <w:lvl w:ilvl="1" w:tplc="E74CE1E4" w:tentative="1">
      <w:start w:val="1"/>
      <w:numFmt w:val="lowerLetter"/>
      <w:lvlText w:val="%2."/>
      <w:lvlJc w:val="left"/>
      <w:pPr>
        <w:ind w:left="1440" w:hanging="360"/>
      </w:pPr>
    </w:lvl>
    <w:lvl w:ilvl="2" w:tplc="8A265ED8" w:tentative="1">
      <w:start w:val="1"/>
      <w:numFmt w:val="lowerRoman"/>
      <w:lvlText w:val="%3."/>
      <w:lvlJc w:val="right"/>
      <w:pPr>
        <w:ind w:left="2160" w:hanging="180"/>
      </w:pPr>
    </w:lvl>
    <w:lvl w:ilvl="3" w:tplc="17CC6F82" w:tentative="1">
      <w:start w:val="1"/>
      <w:numFmt w:val="decimal"/>
      <w:lvlText w:val="%4."/>
      <w:lvlJc w:val="left"/>
      <w:pPr>
        <w:ind w:left="2880" w:hanging="360"/>
      </w:pPr>
    </w:lvl>
    <w:lvl w:ilvl="4" w:tplc="3B849754" w:tentative="1">
      <w:start w:val="1"/>
      <w:numFmt w:val="lowerLetter"/>
      <w:lvlText w:val="%5."/>
      <w:lvlJc w:val="left"/>
      <w:pPr>
        <w:ind w:left="3600" w:hanging="360"/>
      </w:pPr>
    </w:lvl>
    <w:lvl w:ilvl="5" w:tplc="FC748B52" w:tentative="1">
      <w:start w:val="1"/>
      <w:numFmt w:val="lowerRoman"/>
      <w:lvlText w:val="%6."/>
      <w:lvlJc w:val="right"/>
      <w:pPr>
        <w:ind w:left="4320" w:hanging="180"/>
      </w:pPr>
    </w:lvl>
    <w:lvl w:ilvl="6" w:tplc="655E5F1C" w:tentative="1">
      <w:start w:val="1"/>
      <w:numFmt w:val="decimal"/>
      <w:lvlText w:val="%7."/>
      <w:lvlJc w:val="left"/>
      <w:pPr>
        <w:ind w:left="5040" w:hanging="360"/>
      </w:pPr>
    </w:lvl>
    <w:lvl w:ilvl="7" w:tplc="272E5E94" w:tentative="1">
      <w:start w:val="1"/>
      <w:numFmt w:val="lowerLetter"/>
      <w:lvlText w:val="%8."/>
      <w:lvlJc w:val="left"/>
      <w:pPr>
        <w:ind w:left="5760" w:hanging="360"/>
      </w:pPr>
    </w:lvl>
    <w:lvl w:ilvl="8" w:tplc="E0104078" w:tentative="1">
      <w:start w:val="1"/>
      <w:numFmt w:val="lowerRoman"/>
      <w:lvlText w:val="%9."/>
      <w:lvlJc w:val="right"/>
      <w:pPr>
        <w:ind w:left="6480" w:hanging="180"/>
      </w:pPr>
    </w:lvl>
  </w:abstractNum>
  <w:abstractNum w:abstractNumId="27" w15:restartNumberingAfterBreak="0">
    <w:nsid w:val="746E75DC"/>
    <w:multiLevelType w:val="hybridMultilevel"/>
    <w:tmpl w:val="62E2CE1E"/>
    <w:lvl w:ilvl="0" w:tplc="D2D033C4">
      <w:start w:val="1"/>
      <w:numFmt w:val="bullet"/>
      <w:lvlText w:val=""/>
      <w:lvlJc w:val="left"/>
      <w:pPr>
        <w:ind w:left="1800" w:hanging="360"/>
      </w:pPr>
      <w:rPr>
        <w:rFonts w:ascii="Symbol" w:hAnsi="Symbol" w:hint="default"/>
      </w:rPr>
    </w:lvl>
    <w:lvl w:ilvl="1" w:tplc="42C4E4CA" w:tentative="1">
      <w:start w:val="1"/>
      <w:numFmt w:val="bullet"/>
      <w:lvlText w:val="o"/>
      <w:lvlJc w:val="left"/>
      <w:pPr>
        <w:ind w:left="2520" w:hanging="360"/>
      </w:pPr>
      <w:rPr>
        <w:rFonts w:ascii="Courier New" w:hAnsi="Courier New" w:cs="Courier New" w:hint="default"/>
      </w:rPr>
    </w:lvl>
    <w:lvl w:ilvl="2" w:tplc="CB5C3A10" w:tentative="1">
      <w:start w:val="1"/>
      <w:numFmt w:val="bullet"/>
      <w:lvlText w:val=""/>
      <w:lvlJc w:val="left"/>
      <w:pPr>
        <w:ind w:left="3240" w:hanging="360"/>
      </w:pPr>
      <w:rPr>
        <w:rFonts w:ascii="Wingdings" w:hAnsi="Wingdings" w:hint="default"/>
      </w:rPr>
    </w:lvl>
    <w:lvl w:ilvl="3" w:tplc="0A26B9C6" w:tentative="1">
      <w:start w:val="1"/>
      <w:numFmt w:val="bullet"/>
      <w:lvlText w:val=""/>
      <w:lvlJc w:val="left"/>
      <w:pPr>
        <w:ind w:left="3960" w:hanging="360"/>
      </w:pPr>
      <w:rPr>
        <w:rFonts w:ascii="Symbol" w:hAnsi="Symbol" w:hint="default"/>
      </w:rPr>
    </w:lvl>
    <w:lvl w:ilvl="4" w:tplc="7B8C3A5C" w:tentative="1">
      <w:start w:val="1"/>
      <w:numFmt w:val="bullet"/>
      <w:lvlText w:val="o"/>
      <w:lvlJc w:val="left"/>
      <w:pPr>
        <w:ind w:left="4680" w:hanging="360"/>
      </w:pPr>
      <w:rPr>
        <w:rFonts w:ascii="Courier New" w:hAnsi="Courier New" w:cs="Courier New" w:hint="default"/>
      </w:rPr>
    </w:lvl>
    <w:lvl w:ilvl="5" w:tplc="3B9AFFF6" w:tentative="1">
      <w:start w:val="1"/>
      <w:numFmt w:val="bullet"/>
      <w:lvlText w:val=""/>
      <w:lvlJc w:val="left"/>
      <w:pPr>
        <w:ind w:left="5400" w:hanging="360"/>
      </w:pPr>
      <w:rPr>
        <w:rFonts w:ascii="Wingdings" w:hAnsi="Wingdings" w:hint="default"/>
      </w:rPr>
    </w:lvl>
    <w:lvl w:ilvl="6" w:tplc="11228BDA" w:tentative="1">
      <w:start w:val="1"/>
      <w:numFmt w:val="bullet"/>
      <w:lvlText w:val=""/>
      <w:lvlJc w:val="left"/>
      <w:pPr>
        <w:ind w:left="6120" w:hanging="360"/>
      </w:pPr>
      <w:rPr>
        <w:rFonts w:ascii="Symbol" w:hAnsi="Symbol" w:hint="default"/>
      </w:rPr>
    </w:lvl>
    <w:lvl w:ilvl="7" w:tplc="BBE03802" w:tentative="1">
      <w:start w:val="1"/>
      <w:numFmt w:val="bullet"/>
      <w:lvlText w:val="o"/>
      <w:lvlJc w:val="left"/>
      <w:pPr>
        <w:ind w:left="6840" w:hanging="360"/>
      </w:pPr>
      <w:rPr>
        <w:rFonts w:ascii="Courier New" w:hAnsi="Courier New" w:cs="Courier New" w:hint="default"/>
      </w:rPr>
    </w:lvl>
    <w:lvl w:ilvl="8" w:tplc="376A28EA" w:tentative="1">
      <w:start w:val="1"/>
      <w:numFmt w:val="bullet"/>
      <w:lvlText w:val=""/>
      <w:lvlJc w:val="left"/>
      <w:pPr>
        <w:ind w:left="7560" w:hanging="360"/>
      </w:pPr>
      <w:rPr>
        <w:rFonts w:ascii="Wingdings" w:hAnsi="Wingdings" w:hint="default"/>
      </w:rPr>
    </w:lvl>
  </w:abstractNum>
  <w:abstractNum w:abstractNumId="28" w15:restartNumberingAfterBreak="0">
    <w:nsid w:val="7F7512E2"/>
    <w:multiLevelType w:val="hybridMultilevel"/>
    <w:tmpl w:val="DF681840"/>
    <w:lvl w:ilvl="0" w:tplc="5860CA8A">
      <w:start w:val="1"/>
      <w:numFmt w:val="decimal"/>
      <w:lvlText w:val="%1."/>
      <w:lvlJc w:val="left"/>
      <w:pPr>
        <w:ind w:left="720" w:hanging="360"/>
      </w:pPr>
      <w:rPr>
        <w:rFonts w:hint="default"/>
        <w:b w:val="0"/>
        <w:bCs w:val="0"/>
      </w:rPr>
    </w:lvl>
    <w:lvl w:ilvl="1" w:tplc="A8C064C0" w:tentative="1">
      <w:start w:val="1"/>
      <w:numFmt w:val="lowerLetter"/>
      <w:lvlText w:val="%2."/>
      <w:lvlJc w:val="left"/>
      <w:pPr>
        <w:ind w:left="1440" w:hanging="360"/>
      </w:pPr>
    </w:lvl>
    <w:lvl w:ilvl="2" w:tplc="B04870A6" w:tentative="1">
      <w:start w:val="1"/>
      <w:numFmt w:val="lowerRoman"/>
      <w:lvlText w:val="%3."/>
      <w:lvlJc w:val="right"/>
      <w:pPr>
        <w:ind w:left="2160" w:hanging="180"/>
      </w:pPr>
    </w:lvl>
    <w:lvl w:ilvl="3" w:tplc="1DD24216" w:tentative="1">
      <w:start w:val="1"/>
      <w:numFmt w:val="decimal"/>
      <w:lvlText w:val="%4."/>
      <w:lvlJc w:val="left"/>
      <w:pPr>
        <w:ind w:left="2880" w:hanging="360"/>
      </w:pPr>
    </w:lvl>
    <w:lvl w:ilvl="4" w:tplc="95D6D3F2" w:tentative="1">
      <w:start w:val="1"/>
      <w:numFmt w:val="lowerLetter"/>
      <w:lvlText w:val="%5."/>
      <w:lvlJc w:val="left"/>
      <w:pPr>
        <w:ind w:left="3600" w:hanging="360"/>
      </w:pPr>
    </w:lvl>
    <w:lvl w:ilvl="5" w:tplc="67E43364" w:tentative="1">
      <w:start w:val="1"/>
      <w:numFmt w:val="lowerRoman"/>
      <w:lvlText w:val="%6."/>
      <w:lvlJc w:val="right"/>
      <w:pPr>
        <w:ind w:left="4320" w:hanging="180"/>
      </w:pPr>
    </w:lvl>
    <w:lvl w:ilvl="6" w:tplc="EDA808AC" w:tentative="1">
      <w:start w:val="1"/>
      <w:numFmt w:val="decimal"/>
      <w:lvlText w:val="%7."/>
      <w:lvlJc w:val="left"/>
      <w:pPr>
        <w:ind w:left="5040" w:hanging="360"/>
      </w:pPr>
    </w:lvl>
    <w:lvl w:ilvl="7" w:tplc="0E9A7252" w:tentative="1">
      <w:start w:val="1"/>
      <w:numFmt w:val="lowerLetter"/>
      <w:lvlText w:val="%8."/>
      <w:lvlJc w:val="left"/>
      <w:pPr>
        <w:ind w:left="5760" w:hanging="360"/>
      </w:pPr>
    </w:lvl>
    <w:lvl w:ilvl="8" w:tplc="272E7FD0" w:tentative="1">
      <w:start w:val="1"/>
      <w:numFmt w:val="lowerRoman"/>
      <w:lvlText w:val="%9."/>
      <w:lvlJc w:val="right"/>
      <w:pPr>
        <w:ind w:left="6480" w:hanging="180"/>
      </w:pPr>
    </w:lvl>
  </w:abstractNum>
  <w:num w:numId="1">
    <w:abstractNumId w:val="10"/>
  </w:num>
  <w:num w:numId="2">
    <w:abstractNumId w:val="25"/>
  </w:num>
  <w:num w:numId="3">
    <w:abstractNumId w:val="20"/>
  </w:num>
  <w:num w:numId="4">
    <w:abstractNumId w:val="8"/>
  </w:num>
  <w:num w:numId="5">
    <w:abstractNumId w:val="22"/>
  </w:num>
  <w:num w:numId="6">
    <w:abstractNumId w:val="18"/>
  </w:num>
  <w:num w:numId="7">
    <w:abstractNumId w:val="3"/>
  </w:num>
  <w:num w:numId="8">
    <w:abstractNumId w:val="6"/>
  </w:num>
  <w:num w:numId="9">
    <w:abstractNumId w:val="26"/>
  </w:num>
  <w:num w:numId="10">
    <w:abstractNumId w:val="15"/>
  </w:num>
  <w:num w:numId="11">
    <w:abstractNumId w:val="11"/>
  </w:num>
  <w:num w:numId="12">
    <w:abstractNumId w:val="16"/>
  </w:num>
  <w:num w:numId="13">
    <w:abstractNumId w:val="4"/>
  </w:num>
  <w:num w:numId="14">
    <w:abstractNumId w:val="12"/>
  </w:num>
  <w:num w:numId="15">
    <w:abstractNumId w:val="28"/>
  </w:num>
  <w:num w:numId="16">
    <w:abstractNumId w:val="7"/>
  </w:num>
  <w:num w:numId="17">
    <w:abstractNumId w:val="9"/>
  </w:num>
  <w:num w:numId="18">
    <w:abstractNumId w:val="13"/>
  </w:num>
  <w:num w:numId="19">
    <w:abstractNumId w:val="14"/>
  </w:num>
  <w:num w:numId="20">
    <w:abstractNumId w:val="0"/>
  </w:num>
  <w:num w:numId="21">
    <w:abstractNumId w:val="21"/>
  </w:num>
  <w:num w:numId="22">
    <w:abstractNumId w:val="24"/>
  </w:num>
  <w:num w:numId="23">
    <w:abstractNumId w:val="17"/>
  </w:num>
  <w:num w:numId="24">
    <w:abstractNumId w:val="27"/>
  </w:num>
  <w:num w:numId="25">
    <w:abstractNumId w:val="2"/>
  </w:num>
  <w:num w:numId="26">
    <w:abstractNumId w:val="19"/>
  </w:num>
  <w:num w:numId="27">
    <w:abstractNumId w:val="5"/>
  </w:num>
  <w:num w:numId="28">
    <w:abstractNumId w:val="2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S0NDM3NTAzMjY2NzFR0lEKTi0uzszPAykwrQUAAVh4TiwAAAA="/>
  </w:docVars>
  <w:rsids>
    <w:rsidRoot w:val="00827362"/>
    <w:rsid w:val="00001E8C"/>
    <w:rsid w:val="00002196"/>
    <w:rsid w:val="00003307"/>
    <w:rsid w:val="000038F8"/>
    <w:rsid w:val="00003E89"/>
    <w:rsid w:val="000043C7"/>
    <w:rsid w:val="000061A9"/>
    <w:rsid w:val="00007CFA"/>
    <w:rsid w:val="0001066F"/>
    <w:rsid w:val="000109AA"/>
    <w:rsid w:val="00010F4B"/>
    <w:rsid w:val="000112D8"/>
    <w:rsid w:val="00011CBB"/>
    <w:rsid w:val="00012108"/>
    <w:rsid w:val="00012C9A"/>
    <w:rsid w:val="00012CA4"/>
    <w:rsid w:val="000133D1"/>
    <w:rsid w:val="000134A1"/>
    <w:rsid w:val="00013549"/>
    <w:rsid w:val="000152A6"/>
    <w:rsid w:val="00016939"/>
    <w:rsid w:val="00016C26"/>
    <w:rsid w:val="000174B1"/>
    <w:rsid w:val="000200D5"/>
    <w:rsid w:val="00022237"/>
    <w:rsid w:val="00023334"/>
    <w:rsid w:val="00023AA2"/>
    <w:rsid w:val="00023F05"/>
    <w:rsid w:val="0002473A"/>
    <w:rsid w:val="0002491B"/>
    <w:rsid w:val="00024E42"/>
    <w:rsid w:val="00024F33"/>
    <w:rsid w:val="000269A8"/>
    <w:rsid w:val="00026C60"/>
    <w:rsid w:val="00030026"/>
    <w:rsid w:val="00030BB1"/>
    <w:rsid w:val="00031CA5"/>
    <w:rsid w:val="000321EB"/>
    <w:rsid w:val="00032469"/>
    <w:rsid w:val="00032D4F"/>
    <w:rsid w:val="00033FC3"/>
    <w:rsid w:val="00035287"/>
    <w:rsid w:val="000357A7"/>
    <w:rsid w:val="00035F34"/>
    <w:rsid w:val="0003640C"/>
    <w:rsid w:val="00036678"/>
    <w:rsid w:val="00036B47"/>
    <w:rsid w:val="000373A8"/>
    <w:rsid w:val="000406EE"/>
    <w:rsid w:val="000407ED"/>
    <w:rsid w:val="00040A0A"/>
    <w:rsid w:val="000421B4"/>
    <w:rsid w:val="00042299"/>
    <w:rsid w:val="0004303D"/>
    <w:rsid w:val="0004368C"/>
    <w:rsid w:val="00043A38"/>
    <w:rsid w:val="00044613"/>
    <w:rsid w:val="00044B92"/>
    <w:rsid w:val="00044EC6"/>
    <w:rsid w:val="000451B4"/>
    <w:rsid w:val="0004593A"/>
    <w:rsid w:val="00045DD2"/>
    <w:rsid w:val="00047DE4"/>
    <w:rsid w:val="000500A6"/>
    <w:rsid w:val="00050AFE"/>
    <w:rsid w:val="000528B6"/>
    <w:rsid w:val="00054459"/>
    <w:rsid w:val="000546C4"/>
    <w:rsid w:val="000558A0"/>
    <w:rsid w:val="00055D1C"/>
    <w:rsid w:val="00055D47"/>
    <w:rsid w:val="00056052"/>
    <w:rsid w:val="000602D4"/>
    <w:rsid w:val="00061351"/>
    <w:rsid w:val="0006225E"/>
    <w:rsid w:val="00063A2C"/>
    <w:rsid w:val="000701CE"/>
    <w:rsid w:val="0007041A"/>
    <w:rsid w:val="00070E34"/>
    <w:rsid w:val="00071404"/>
    <w:rsid w:val="000715E6"/>
    <w:rsid w:val="00071B53"/>
    <w:rsid w:val="00072A0D"/>
    <w:rsid w:val="000732ED"/>
    <w:rsid w:val="00074CF6"/>
    <w:rsid w:val="00075171"/>
    <w:rsid w:val="00075371"/>
    <w:rsid w:val="0007625D"/>
    <w:rsid w:val="0008016A"/>
    <w:rsid w:val="000804F1"/>
    <w:rsid w:val="00080AE0"/>
    <w:rsid w:val="00081563"/>
    <w:rsid w:val="000817AB"/>
    <w:rsid w:val="00081A5C"/>
    <w:rsid w:val="00081DA9"/>
    <w:rsid w:val="000839E4"/>
    <w:rsid w:val="00083E42"/>
    <w:rsid w:val="0008457D"/>
    <w:rsid w:val="0008521B"/>
    <w:rsid w:val="00085DCA"/>
    <w:rsid w:val="000864CD"/>
    <w:rsid w:val="00087AA1"/>
    <w:rsid w:val="00091592"/>
    <w:rsid w:val="00092183"/>
    <w:rsid w:val="00092D68"/>
    <w:rsid w:val="000933DF"/>
    <w:rsid w:val="000937CB"/>
    <w:rsid w:val="0009438E"/>
    <w:rsid w:val="00094B15"/>
    <w:rsid w:val="0009653C"/>
    <w:rsid w:val="000970D2"/>
    <w:rsid w:val="00097627"/>
    <w:rsid w:val="00097E6B"/>
    <w:rsid w:val="000A10EF"/>
    <w:rsid w:val="000A225A"/>
    <w:rsid w:val="000A2740"/>
    <w:rsid w:val="000A2BC7"/>
    <w:rsid w:val="000A505B"/>
    <w:rsid w:val="000A53C6"/>
    <w:rsid w:val="000A5612"/>
    <w:rsid w:val="000A6E2E"/>
    <w:rsid w:val="000A70A8"/>
    <w:rsid w:val="000A7661"/>
    <w:rsid w:val="000A79C6"/>
    <w:rsid w:val="000B045D"/>
    <w:rsid w:val="000B11A6"/>
    <w:rsid w:val="000B2B55"/>
    <w:rsid w:val="000B44DF"/>
    <w:rsid w:val="000B4ACB"/>
    <w:rsid w:val="000B4FB2"/>
    <w:rsid w:val="000B5F86"/>
    <w:rsid w:val="000B63F8"/>
    <w:rsid w:val="000B6772"/>
    <w:rsid w:val="000B6C39"/>
    <w:rsid w:val="000B7923"/>
    <w:rsid w:val="000C0415"/>
    <w:rsid w:val="000C2F5E"/>
    <w:rsid w:val="000C3470"/>
    <w:rsid w:val="000C3CE9"/>
    <w:rsid w:val="000C52B8"/>
    <w:rsid w:val="000D08FA"/>
    <w:rsid w:val="000D0DB0"/>
    <w:rsid w:val="000D0FB7"/>
    <w:rsid w:val="000D1A0D"/>
    <w:rsid w:val="000D1F88"/>
    <w:rsid w:val="000D2A1E"/>
    <w:rsid w:val="000D2B77"/>
    <w:rsid w:val="000D2DCC"/>
    <w:rsid w:val="000D3498"/>
    <w:rsid w:val="000D3CAE"/>
    <w:rsid w:val="000D4B93"/>
    <w:rsid w:val="000D62A0"/>
    <w:rsid w:val="000D6307"/>
    <w:rsid w:val="000D6A81"/>
    <w:rsid w:val="000D7502"/>
    <w:rsid w:val="000D7AF2"/>
    <w:rsid w:val="000E0566"/>
    <w:rsid w:val="000E05C5"/>
    <w:rsid w:val="000E2C22"/>
    <w:rsid w:val="000E31BE"/>
    <w:rsid w:val="000E4827"/>
    <w:rsid w:val="000E51EB"/>
    <w:rsid w:val="000E588F"/>
    <w:rsid w:val="000E5C6B"/>
    <w:rsid w:val="000E7202"/>
    <w:rsid w:val="000E7911"/>
    <w:rsid w:val="000E79BA"/>
    <w:rsid w:val="000F01E5"/>
    <w:rsid w:val="000F0375"/>
    <w:rsid w:val="000F0753"/>
    <w:rsid w:val="000F161E"/>
    <w:rsid w:val="000F1CBE"/>
    <w:rsid w:val="000F204C"/>
    <w:rsid w:val="000F242B"/>
    <w:rsid w:val="000F2FF4"/>
    <w:rsid w:val="000F3A28"/>
    <w:rsid w:val="000F3B4A"/>
    <w:rsid w:val="000F5051"/>
    <w:rsid w:val="000F59F8"/>
    <w:rsid w:val="000F703D"/>
    <w:rsid w:val="000F7388"/>
    <w:rsid w:val="000F76E9"/>
    <w:rsid w:val="000F7AE7"/>
    <w:rsid w:val="00100047"/>
    <w:rsid w:val="00100271"/>
    <w:rsid w:val="00100A1F"/>
    <w:rsid w:val="00100EFB"/>
    <w:rsid w:val="00100F84"/>
    <w:rsid w:val="00101AB9"/>
    <w:rsid w:val="001021A3"/>
    <w:rsid w:val="00102338"/>
    <w:rsid w:val="00102874"/>
    <w:rsid w:val="0010436A"/>
    <w:rsid w:val="00104801"/>
    <w:rsid w:val="00104A85"/>
    <w:rsid w:val="00104C72"/>
    <w:rsid w:val="00104C83"/>
    <w:rsid w:val="001056BC"/>
    <w:rsid w:val="00105767"/>
    <w:rsid w:val="00106093"/>
    <w:rsid w:val="001066FD"/>
    <w:rsid w:val="001069CA"/>
    <w:rsid w:val="001072EE"/>
    <w:rsid w:val="00107856"/>
    <w:rsid w:val="00107C1D"/>
    <w:rsid w:val="00107CE8"/>
    <w:rsid w:val="00107D31"/>
    <w:rsid w:val="001104E6"/>
    <w:rsid w:val="0011051E"/>
    <w:rsid w:val="00110C45"/>
    <w:rsid w:val="00111253"/>
    <w:rsid w:val="00112CD8"/>
    <w:rsid w:val="00115403"/>
    <w:rsid w:val="00115C02"/>
    <w:rsid w:val="00117BCE"/>
    <w:rsid w:val="00120A65"/>
    <w:rsid w:val="00120E1B"/>
    <w:rsid w:val="00120F6D"/>
    <w:rsid w:val="00121BAD"/>
    <w:rsid w:val="0012238F"/>
    <w:rsid w:val="00122761"/>
    <w:rsid w:val="00123455"/>
    <w:rsid w:val="00123BDB"/>
    <w:rsid w:val="001251F4"/>
    <w:rsid w:val="00125285"/>
    <w:rsid w:val="00126421"/>
    <w:rsid w:val="00126647"/>
    <w:rsid w:val="001266B0"/>
    <w:rsid w:val="00130671"/>
    <w:rsid w:val="001311E7"/>
    <w:rsid w:val="00133A6B"/>
    <w:rsid w:val="00133C00"/>
    <w:rsid w:val="001356B2"/>
    <w:rsid w:val="0013602D"/>
    <w:rsid w:val="00136391"/>
    <w:rsid w:val="001368A3"/>
    <w:rsid w:val="00137349"/>
    <w:rsid w:val="001408F4"/>
    <w:rsid w:val="00140A3F"/>
    <w:rsid w:val="00141141"/>
    <w:rsid w:val="00141D9B"/>
    <w:rsid w:val="00143E30"/>
    <w:rsid w:val="00145696"/>
    <w:rsid w:val="001457CF"/>
    <w:rsid w:val="001472E5"/>
    <w:rsid w:val="001475E1"/>
    <w:rsid w:val="00147B23"/>
    <w:rsid w:val="00150033"/>
    <w:rsid w:val="0015051A"/>
    <w:rsid w:val="0015187F"/>
    <w:rsid w:val="00151E0C"/>
    <w:rsid w:val="001520EA"/>
    <w:rsid w:val="001520F3"/>
    <w:rsid w:val="00152AF0"/>
    <w:rsid w:val="00153BE2"/>
    <w:rsid w:val="0015493A"/>
    <w:rsid w:val="00154991"/>
    <w:rsid w:val="001558A5"/>
    <w:rsid w:val="00155BBA"/>
    <w:rsid w:val="00157A7B"/>
    <w:rsid w:val="00157C39"/>
    <w:rsid w:val="001601A1"/>
    <w:rsid w:val="00160596"/>
    <w:rsid w:val="00160983"/>
    <w:rsid w:val="0016147E"/>
    <w:rsid w:val="00161A47"/>
    <w:rsid w:val="00162F1B"/>
    <w:rsid w:val="0016317B"/>
    <w:rsid w:val="00163F04"/>
    <w:rsid w:val="00164489"/>
    <w:rsid w:val="00165020"/>
    <w:rsid w:val="001652ED"/>
    <w:rsid w:val="00165E11"/>
    <w:rsid w:val="00166535"/>
    <w:rsid w:val="00166B91"/>
    <w:rsid w:val="00166CB7"/>
    <w:rsid w:val="00166F13"/>
    <w:rsid w:val="00171A1A"/>
    <w:rsid w:val="00172F85"/>
    <w:rsid w:val="001733B0"/>
    <w:rsid w:val="00173B7D"/>
    <w:rsid w:val="00173C56"/>
    <w:rsid w:val="001745CD"/>
    <w:rsid w:val="00175ED0"/>
    <w:rsid w:val="0018083F"/>
    <w:rsid w:val="00180AB1"/>
    <w:rsid w:val="00182305"/>
    <w:rsid w:val="0018323B"/>
    <w:rsid w:val="0018334A"/>
    <w:rsid w:val="00184207"/>
    <w:rsid w:val="001853B6"/>
    <w:rsid w:val="001857F8"/>
    <w:rsid w:val="00185DEE"/>
    <w:rsid w:val="0018662B"/>
    <w:rsid w:val="00187044"/>
    <w:rsid w:val="001872C6"/>
    <w:rsid w:val="00187BCD"/>
    <w:rsid w:val="00191EA5"/>
    <w:rsid w:val="00192658"/>
    <w:rsid w:val="00192E75"/>
    <w:rsid w:val="00193949"/>
    <w:rsid w:val="00194076"/>
    <w:rsid w:val="00195795"/>
    <w:rsid w:val="00195B3A"/>
    <w:rsid w:val="00196DC3"/>
    <w:rsid w:val="00196EC8"/>
    <w:rsid w:val="00197624"/>
    <w:rsid w:val="00197761"/>
    <w:rsid w:val="001A0858"/>
    <w:rsid w:val="001A13EA"/>
    <w:rsid w:val="001A1FD6"/>
    <w:rsid w:val="001A212C"/>
    <w:rsid w:val="001A3710"/>
    <w:rsid w:val="001A37F7"/>
    <w:rsid w:val="001A3F32"/>
    <w:rsid w:val="001A4421"/>
    <w:rsid w:val="001A44E5"/>
    <w:rsid w:val="001A50CD"/>
    <w:rsid w:val="001A6996"/>
    <w:rsid w:val="001A71A2"/>
    <w:rsid w:val="001A7F90"/>
    <w:rsid w:val="001B2962"/>
    <w:rsid w:val="001B3599"/>
    <w:rsid w:val="001B3DE9"/>
    <w:rsid w:val="001B4141"/>
    <w:rsid w:val="001B4AC5"/>
    <w:rsid w:val="001B7ADA"/>
    <w:rsid w:val="001B7B8A"/>
    <w:rsid w:val="001C029B"/>
    <w:rsid w:val="001C1194"/>
    <w:rsid w:val="001C11B6"/>
    <w:rsid w:val="001C1DE0"/>
    <w:rsid w:val="001C2DDD"/>
    <w:rsid w:val="001C3216"/>
    <w:rsid w:val="001C3465"/>
    <w:rsid w:val="001C3A89"/>
    <w:rsid w:val="001C4181"/>
    <w:rsid w:val="001C51A5"/>
    <w:rsid w:val="001C678E"/>
    <w:rsid w:val="001D014F"/>
    <w:rsid w:val="001D0C1E"/>
    <w:rsid w:val="001D11F2"/>
    <w:rsid w:val="001D1408"/>
    <w:rsid w:val="001D253F"/>
    <w:rsid w:val="001D29FF"/>
    <w:rsid w:val="001D2E22"/>
    <w:rsid w:val="001D2FF0"/>
    <w:rsid w:val="001D3258"/>
    <w:rsid w:val="001D35B3"/>
    <w:rsid w:val="001D4281"/>
    <w:rsid w:val="001D552D"/>
    <w:rsid w:val="001D588F"/>
    <w:rsid w:val="001E2AC8"/>
    <w:rsid w:val="001E3C52"/>
    <w:rsid w:val="001E3DEC"/>
    <w:rsid w:val="001E4A50"/>
    <w:rsid w:val="001E5A31"/>
    <w:rsid w:val="001E5A73"/>
    <w:rsid w:val="001E5EDE"/>
    <w:rsid w:val="001E61C1"/>
    <w:rsid w:val="001E7A48"/>
    <w:rsid w:val="001F0F3E"/>
    <w:rsid w:val="001F3FF0"/>
    <w:rsid w:val="001F42B5"/>
    <w:rsid w:val="001F45D9"/>
    <w:rsid w:val="001F4844"/>
    <w:rsid w:val="001F4F7B"/>
    <w:rsid w:val="001F52AE"/>
    <w:rsid w:val="001F54A4"/>
    <w:rsid w:val="001F574F"/>
    <w:rsid w:val="001F58B7"/>
    <w:rsid w:val="001F67EE"/>
    <w:rsid w:val="001F6D41"/>
    <w:rsid w:val="0020149F"/>
    <w:rsid w:val="00201E8F"/>
    <w:rsid w:val="00201F2C"/>
    <w:rsid w:val="002027BD"/>
    <w:rsid w:val="002027CC"/>
    <w:rsid w:val="00203341"/>
    <w:rsid w:val="0020394A"/>
    <w:rsid w:val="002045D7"/>
    <w:rsid w:val="002052C9"/>
    <w:rsid w:val="002066DC"/>
    <w:rsid w:val="002136C8"/>
    <w:rsid w:val="002136EB"/>
    <w:rsid w:val="00213B29"/>
    <w:rsid w:val="00213FA5"/>
    <w:rsid w:val="0021502A"/>
    <w:rsid w:val="00216144"/>
    <w:rsid w:val="00217BEE"/>
    <w:rsid w:val="00220DA4"/>
    <w:rsid w:val="0022158A"/>
    <w:rsid w:val="002235E5"/>
    <w:rsid w:val="00223B0B"/>
    <w:rsid w:val="00224B29"/>
    <w:rsid w:val="002250BE"/>
    <w:rsid w:val="002265E6"/>
    <w:rsid w:val="0022770B"/>
    <w:rsid w:val="00231D5D"/>
    <w:rsid w:val="00232497"/>
    <w:rsid w:val="00232BBE"/>
    <w:rsid w:val="0023316B"/>
    <w:rsid w:val="002359D5"/>
    <w:rsid w:val="0023628C"/>
    <w:rsid w:val="00236DD7"/>
    <w:rsid w:val="00237733"/>
    <w:rsid w:val="0024063B"/>
    <w:rsid w:val="00241197"/>
    <w:rsid w:val="00241C1C"/>
    <w:rsid w:val="00243062"/>
    <w:rsid w:val="00243981"/>
    <w:rsid w:val="00244128"/>
    <w:rsid w:val="00244347"/>
    <w:rsid w:val="00246A17"/>
    <w:rsid w:val="00246C91"/>
    <w:rsid w:val="00246F45"/>
    <w:rsid w:val="0024712C"/>
    <w:rsid w:val="002473AD"/>
    <w:rsid w:val="002517D1"/>
    <w:rsid w:val="00251A70"/>
    <w:rsid w:val="00252352"/>
    <w:rsid w:val="00252806"/>
    <w:rsid w:val="0025401E"/>
    <w:rsid w:val="002543E1"/>
    <w:rsid w:val="0025457B"/>
    <w:rsid w:val="002556BA"/>
    <w:rsid w:val="00255BA2"/>
    <w:rsid w:val="002603A3"/>
    <w:rsid w:val="00262F03"/>
    <w:rsid w:val="00263FA4"/>
    <w:rsid w:val="00264882"/>
    <w:rsid w:val="002649B7"/>
    <w:rsid w:val="00265ADF"/>
    <w:rsid w:val="00265FA8"/>
    <w:rsid w:val="00266601"/>
    <w:rsid w:val="002672AE"/>
    <w:rsid w:val="00267CC6"/>
    <w:rsid w:val="00271780"/>
    <w:rsid w:val="00271AFA"/>
    <w:rsid w:val="00272527"/>
    <w:rsid w:val="00272AE3"/>
    <w:rsid w:val="002730DB"/>
    <w:rsid w:val="00274DE8"/>
    <w:rsid w:val="00274F63"/>
    <w:rsid w:val="0027559A"/>
    <w:rsid w:val="00275D0A"/>
    <w:rsid w:val="0027662D"/>
    <w:rsid w:val="00276CA0"/>
    <w:rsid w:val="00276CA9"/>
    <w:rsid w:val="00276CC6"/>
    <w:rsid w:val="00276DF5"/>
    <w:rsid w:val="00277493"/>
    <w:rsid w:val="00277D78"/>
    <w:rsid w:val="00280481"/>
    <w:rsid w:val="00280C7C"/>
    <w:rsid w:val="00281954"/>
    <w:rsid w:val="0028216A"/>
    <w:rsid w:val="0028234C"/>
    <w:rsid w:val="00282873"/>
    <w:rsid w:val="00282D1E"/>
    <w:rsid w:val="00282DB2"/>
    <w:rsid w:val="0028396A"/>
    <w:rsid w:val="00284D69"/>
    <w:rsid w:val="00286D17"/>
    <w:rsid w:val="0028732F"/>
    <w:rsid w:val="00287BDC"/>
    <w:rsid w:val="00287F1A"/>
    <w:rsid w:val="00294B24"/>
    <w:rsid w:val="002952C1"/>
    <w:rsid w:val="0029590F"/>
    <w:rsid w:val="00295B42"/>
    <w:rsid w:val="00295F3F"/>
    <w:rsid w:val="002A0193"/>
    <w:rsid w:val="002A021C"/>
    <w:rsid w:val="002A1671"/>
    <w:rsid w:val="002A20F4"/>
    <w:rsid w:val="002A2335"/>
    <w:rsid w:val="002A2587"/>
    <w:rsid w:val="002A338C"/>
    <w:rsid w:val="002A3560"/>
    <w:rsid w:val="002A36C0"/>
    <w:rsid w:val="002A3F2C"/>
    <w:rsid w:val="002A5A32"/>
    <w:rsid w:val="002A67EF"/>
    <w:rsid w:val="002A6C46"/>
    <w:rsid w:val="002A7B1E"/>
    <w:rsid w:val="002B06CB"/>
    <w:rsid w:val="002B1299"/>
    <w:rsid w:val="002B13C7"/>
    <w:rsid w:val="002B17EE"/>
    <w:rsid w:val="002B1BA4"/>
    <w:rsid w:val="002B1E9A"/>
    <w:rsid w:val="002B2A76"/>
    <w:rsid w:val="002B33FC"/>
    <w:rsid w:val="002B38D9"/>
    <w:rsid w:val="002B3A02"/>
    <w:rsid w:val="002B3F82"/>
    <w:rsid w:val="002B4618"/>
    <w:rsid w:val="002B4B46"/>
    <w:rsid w:val="002B4DB7"/>
    <w:rsid w:val="002B5CE5"/>
    <w:rsid w:val="002B69CC"/>
    <w:rsid w:val="002B7144"/>
    <w:rsid w:val="002B71FA"/>
    <w:rsid w:val="002B7351"/>
    <w:rsid w:val="002B7472"/>
    <w:rsid w:val="002B7803"/>
    <w:rsid w:val="002C07EB"/>
    <w:rsid w:val="002C0B0B"/>
    <w:rsid w:val="002C0C7F"/>
    <w:rsid w:val="002C0D94"/>
    <w:rsid w:val="002C1080"/>
    <w:rsid w:val="002C11AD"/>
    <w:rsid w:val="002C2D55"/>
    <w:rsid w:val="002C3394"/>
    <w:rsid w:val="002C33D5"/>
    <w:rsid w:val="002C3582"/>
    <w:rsid w:val="002C4018"/>
    <w:rsid w:val="002C5390"/>
    <w:rsid w:val="002C5560"/>
    <w:rsid w:val="002C575F"/>
    <w:rsid w:val="002C763C"/>
    <w:rsid w:val="002C7E85"/>
    <w:rsid w:val="002C7FBF"/>
    <w:rsid w:val="002D05F4"/>
    <w:rsid w:val="002D0FE2"/>
    <w:rsid w:val="002D19C2"/>
    <w:rsid w:val="002D2FF5"/>
    <w:rsid w:val="002D3679"/>
    <w:rsid w:val="002D3A98"/>
    <w:rsid w:val="002D41B9"/>
    <w:rsid w:val="002D43B8"/>
    <w:rsid w:val="002D487C"/>
    <w:rsid w:val="002D50BB"/>
    <w:rsid w:val="002D544F"/>
    <w:rsid w:val="002D5A0E"/>
    <w:rsid w:val="002D6965"/>
    <w:rsid w:val="002D7195"/>
    <w:rsid w:val="002D73F6"/>
    <w:rsid w:val="002D74CA"/>
    <w:rsid w:val="002D78D6"/>
    <w:rsid w:val="002E2636"/>
    <w:rsid w:val="002E514F"/>
    <w:rsid w:val="002E536D"/>
    <w:rsid w:val="002E5576"/>
    <w:rsid w:val="002E5741"/>
    <w:rsid w:val="002E6CFC"/>
    <w:rsid w:val="002E6E48"/>
    <w:rsid w:val="002E703D"/>
    <w:rsid w:val="002E70CA"/>
    <w:rsid w:val="002E71DD"/>
    <w:rsid w:val="002F0A11"/>
    <w:rsid w:val="002F0E99"/>
    <w:rsid w:val="002F239B"/>
    <w:rsid w:val="002F2444"/>
    <w:rsid w:val="002F3DB4"/>
    <w:rsid w:val="002F4DE9"/>
    <w:rsid w:val="002F5E01"/>
    <w:rsid w:val="002F65D8"/>
    <w:rsid w:val="002F75AA"/>
    <w:rsid w:val="00300D70"/>
    <w:rsid w:val="00302F5D"/>
    <w:rsid w:val="00304540"/>
    <w:rsid w:val="00304D2E"/>
    <w:rsid w:val="00305B37"/>
    <w:rsid w:val="003065F4"/>
    <w:rsid w:val="0030710A"/>
    <w:rsid w:val="0030756F"/>
    <w:rsid w:val="00307AA3"/>
    <w:rsid w:val="00307C0A"/>
    <w:rsid w:val="00310CB6"/>
    <w:rsid w:val="00311A76"/>
    <w:rsid w:val="00311AF6"/>
    <w:rsid w:val="00311B58"/>
    <w:rsid w:val="003127DE"/>
    <w:rsid w:val="00314332"/>
    <w:rsid w:val="003143B2"/>
    <w:rsid w:val="003152F5"/>
    <w:rsid w:val="0031558A"/>
    <w:rsid w:val="00315AE4"/>
    <w:rsid w:val="00315F7D"/>
    <w:rsid w:val="00316429"/>
    <w:rsid w:val="00316F31"/>
    <w:rsid w:val="00317258"/>
    <w:rsid w:val="00317F80"/>
    <w:rsid w:val="00321157"/>
    <w:rsid w:val="00323E89"/>
    <w:rsid w:val="00324177"/>
    <w:rsid w:val="00324CC5"/>
    <w:rsid w:val="00324CEB"/>
    <w:rsid w:val="00325F46"/>
    <w:rsid w:val="003264F0"/>
    <w:rsid w:val="00326E56"/>
    <w:rsid w:val="0032707D"/>
    <w:rsid w:val="0032709D"/>
    <w:rsid w:val="003271FC"/>
    <w:rsid w:val="00327B6B"/>
    <w:rsid w:val="00327EDF"/>
    <w:rsid w:val="00332C8E"/>
    <w:rsid w:val="0033647E"/>
    <w:rsid w:val="003377DA"/>
    <w:rsid w:val="0034082A"/>
    <w:rsid w:val="0034158D"/>
    <w:rsid w:val="00341B59"/>
    <w:rsid w:val="00342977"/>
    <w:rsid w:val="00344C12"/>
    <w:rsid w:val="00347C2A"/>
    <w:rsid w:val="00347D68"/>
    <w:rsid w:val="00350FC3"/>
    <w:rsid w:val="00351E74"/>
    <w:rsid w:val="003531FE"/>
    <w:rsid w:val="00353424"/>
    <w:rsid w:val="00354656"/>
    <w:rsid w:val="0035492E"/>
    <w:rsid w:val="00354AB1"/>
    <w:rsid w:val="00355308"/>
    <w:rsid w:val="003555FE"/>
    <w:rsid w:val="00356059"/>
    <w:rsid w:val="003568E3"/>
    <w:rsid w:val="00356FC7"/>
    <w:rsid w:val="00357893"/>
    <w:rsid w:val="00360B94"/>
    <w:rsid w:val="0036166D"/>
    <w:rsid w:val="00361FE5"/>
    <w:rsid w:val="0036279E"/>
    <w:rsid w:val="00362996"/>
    <w:rsid w:val="003636E4"/>
    <w:rsid w:val="00364191"/>
    <w:rsid w:val="00364B95"/>
    <w:rsid w:val="00366150"/>
    <w:rsid w:val="0036786D"/>
    <w:rsid w:val="003703C5"/>
    <w:rsid w:val="00370E6C"/>
    <w:rsid w:val="003710B9"/>
    <w:rsid w:val="003721FE"/>
    <w:rsid w:val="00373215"/>
    <w:rsid w:val="00376D2A"/>
    <w:rsid w:val="003814E5"/>
    <w:rsid w:val="003821D7"/>
    <w:rsid w:val="00382698"/>
    <w:rsid w:val="00382903"/>
    <w:rsid w:val="00382D2C"/>
    <w:rsid w:val="00383CD2"/>
    <w:rsid w:val="003846A9"/>
    <w:rsid w:val="003858ED"/>
    <w:rsid w:val="00385B24"/>
    <w:rsid w:val="00386F69"/>
    <w:rsid w:val="00387124"/>
    <w:rsid w:val="0038798C"/>
    <w:rsid w:val="00387BC6"/>
    <w:rsid w:val="00387C5A"/>
    <w:rsid w:val="00387D95"/>
    <w:rsid w:val="00391C46"/>
    <w:rsid w:val="003925DC"/>
    <w:rsid w:val="0039315B"/>
    <w:rsid w:val="003939FD"/>
    <w:rsid w:val="00393C07"/>
    <w:rsid w:val="00393E95"/>
    <w:rsid w:val="003948E6"/>
    <w:rsid w:val="00394A48"/>
    <w:rsid w:val="00394C2F"/>
    <w:rsid w:val="00396685"/>
    <w:rsid w:val="003967B9"/>
    <w:rsid w:val="0039685F"/>
    <w:rsid w:val="00396988"/>
    <w:rsid w:val="00397382"/>
    <w:rsid w:val="003A16B1"/>
    <w:rsid w:val="003A1A7F"/>
    <w:rsid w:val="003A1FD8"/>
    <w:rsid w:val="003A239C"/>
    <w:rsid w:val="003A2DA2"/>
    <w:rsid w:val="003A3945"/>
    <w:rsid w:val="003A5FC9"/>
    <w:rsid w:val="003A7346"/>
    <w:rsid w:val="003A7A85"/>
    <w:rsid w:val="003A7AF2"/>
    <w:rsid w:val="003A7F31"/>
    <w:rsid w:val="003B1B12"/>
    <w:rsid w:val="003B1ED1"/>
    <w:rsid w:val="003B24D0"/>
    <w:rsid w:val="003B2CCA"/>
    <w:rsid w:val="003B3646"/>
    <w:rsid w:val="003B44BF"/>
    <w:rsid w:val="003B6FC2"/>
    <w:rsid w:val="003B78DA"/>
    <w:rsid w:val="003B78EE"/>
    <w:rsid w:val="003B7B98"/>
    <w:rsid w:val="003C076B"/>
    <w:rsid w:val="003C0929"/>
    <w:rsid w:val="003C0B54"/>
    <w:rsid w:val="003C10B7"/>
    <w:rsid w:val="003C2473"/>
    <w:rsid w:val="003C2B46"/>
    <w:rsid w:val="003C5C7C"/>
    <w:rsid w:val="003C5FE9"/>
    <w:rsid w:val="003C66E4"/>
    <w:rsid w:val="003C6A30"/>
    <w:rsid w:val="003C7442"/>
    <w:rsid w:val="003C7450"/>
    <w:rsid w:val="003C7D09"/>
    <w:rsid w:val="003D07CF"/>
    <w:rsid w:val="003D183A"/>
    <w:rsid w:val="003D1DD2"/>
    <w:rsid w:val="003D2622"/>
    <w:rsid w:val="003D45C0"/>
    <w:rsid w:val="003D4EB2"/>
    <w:rsid w:val="003D687E"/>
    <w:rsid w:val="003D6B89"/>
    <w:rsid w:val="003D70AA"/>
    <w:rsid w:val="003E0DFA"/>
    <w:rsid w:val="003E25A0"/>
    <w:rsid w:val="003E2CA9"/>
    <w:rsid w:val="003E4E7F"/>
    <w:rsid w:val="003E4F71"/>
    <w:rsid w:val="003E5ADD"/>
    <w:rsid w:val="003E6D29"/>
    <w:rsid w:val="003E7D25"/>
    <w:rsid w:val="003F1234"/>
    <w:rsid w:val="003F1F27"/>
    <w:rsid w:val="003F2406"/>
    <w:rsid w:val="003F2F06"/>
    <w:rsid w:val="003F327C"/>
    <w:rsid w:val="003F3F5C"/>
    <w:rsid w:val="003F45B4"/>
    <w:rsid w:val="003F5A7A"/>
    <w:rsid w:val="003F695D"/>
    <w:rsid w:val="003F7D42"/>
    <w:rsid w:val="00401AB3"/>
    <w:rsid w:val="004029EC"/>
    <w:rsid w:val="00403C0D"/>
    <w:rsid w:val="0040424D"/>
    <w:rsid w:val="00404327"/>
    <w:rsid w:val="00404A3B"/>
    <w:rsid w:val="00405DE9"/>
    <w:rsid w:val="00406307"/>
    <w:rsid w:val="004063D3"/>
    <w:rsid w:val="00406DB9"/>
    <w:rsid w:val="00407513"/>
    <w:rsid w:val="00407990"/>
    <w:rsid w:val="00411F2A"/>
    <w:rsid w:val="0041229A"/>
    <w:rsid w:val="00412703"/>
    <w:rsid w:val="00412A30"/>
    <w:rsid w:val="0041406F"/>
    <w:rsid w:val="004152F8"/>
    <w:rsid w:val="00415F7A"/>
    <w:rsid w:val="00420054"/>
    <w:rsid w:val="00420D9E"/>
    <w:rsid w:val="0042133A"/>
    <w:rsid w:val="0042180D"/>
    <w:rsid w:val="00421CCC"/>
    <w:rsid w:val="00421D05"/>
    <w:rsid w:val="004231CD"/>
    <w:rsid w:val="00424F79"/>
    <w:rsid w:val="00426375"/>
    <w:rsid w:val="004265B8"/>
    <w:rsid w:val="00426972"/>
    <w:rsid w:val="00430D5B"/>
    <w:rsid w:val="004314A0"/>
    <w:rsid w:val="00433ADC"/>
    <w:rsid w:val="00435205"/>
    <w:rsid w:val="004352C8"/>
    <w:rsid w:val="00435AF7"/>
    <w:rsid w:val="00436D56"/>
    <w:rsid w:val="00437254"/>
    <w:rsid w:val="004374A3"/>
    <w:rsid w:val="00440660"/>
    <w:rsid w:val="004406B3"/>
    <w:rsid w:val="00440EAB"/>
    <w:rsid w:val="00440EDD"/>
    <w:rsid w:val="0044176D"/>
    <w:rsid w:val="00441A91"/>
    <w:rsid w:val="00441AB3"/>
    <w:rsid w:val="00442107"/>
    <w:rsid w:val="004427A8"/>
    <w:rsid w:val="00442812"/>
    <w:rsid w:val="004431CF"/>
    <w:rsid w:val="00443AEE"/>
    <w:rsid w:val="00444F46"/>
    <w:rsid w:val="00445520"/>
    <w:rsid w:val="004479AB"/>
    <w:rsid w:val="00451106"/>
    <w:rsid w:val="00453C77"/>
    <w:rsid w:val="004556C9"/>
    <w:rsid w:val="004622D5"/>
    <w:rsid w:val="00462466"/>
    <w:rsid w:val="00462743"/>
    <w:rsid w:val="004633CF"/>
    <w:rsid w:val="00463490"/>
    <w:rsid w:val="00463B72"/>
    <w:rsid w:val="0046453E"/>
    <w:rsid w:val="00464D44"/>
    <w:rsid w:val="00466B0C"/>
    <w:rsid w:val="004672E3"/>
    <w:rsid w:val="004678B6"/>
    <w:rsid w:val="00467C23"/>
    <w:rsid w:val="0047052C"/>
    <w:rsid w:val="00471353"/>
    <w:rsid w:val="00471E76"/>
    <w:rsid w:val="00472BA7"/>
    <w:rsid w:val="0047302B"/>
    <w:rsid w:val="00473055"/>
    <w:rsid w:val="0047401B"/>
    <w:rsid w:val="004750CC"/>
    <w:rsid w:val="0047583C"/>
    <w:rsid w:val="00475AD0"/>
    <w:rsid w:val="00476779"/>
    <w:rsid w:val="00476AE2"/>
    <w:rsid w:val="004771F7"/>
    <w:rsid w:val="00480C1B"/>
    <w:rsid w:val="00480EB5"/>
    <w:rsid w:val="00482859"/>
    <w:rsid w:val="0048394A"/>
    <w:rsid w:val="00483BCC"/>
    <w:rsid w:val="0048574D"/>
    <w:rsid w:val="00490218"/>
    <w:rsid w:val="004903F7"/>
    <w:rsid w:val="00490C3A"/>
    <w:rsid w:val="0049115B"/>
    <w:rsid w:val="0049211C"/>
    <w:rsid w:val="00492313"/>
    <w:rsid w:val="00492641"/>
    <w:rsid w:val="00492A75"/>
    <w:rsid w:val="00492E76"/>
    <w:rsid w:val="00493BF9"/>
    <w:rsid w:val="00493D49"/>
    <w:rsid w:val="00494063"/>
    <w:rsid w:val="004941D6"/>
    <w:rsid w:val="00495720"/>
    <w:rsid w:val="00495790"/>
    <w:rsid w:val="0049594B"/>
    <w:rsid w:val="00495D7C"/>
    <w:rsid w:val="00496B8E"/>
    <w:rsid w:val="004979F7"/>
    <w:rsid w:val="004A010B"/>
    <w:rsid w:val="004A1DD8"/>
    <w:rsid w:val="004A1E32"/>
    <w:rsid w:val="004A226C"/>
    <w:rsid w:val="004A2E96"/>
    <w:rsid w:val="004A311D"/>
    <w:rsid w:val="004A3AC7"/>
    <w:rsid w:val="004A432F"/>
    <w:rsid w:val="004A4A49"/>
    <w:rsid w:val="004A50A4"/>
    <w:rsid w:val="004A5169"/>
    <w:rsid w:val="004A51FE"/>
    <w:rsid w:val="004A5DD1"/>
    <w:rsid w:val="004A60F6"/>
    <w:rsid w:val="004A66BE"/>
    <w:rsid w:val="004B0F69"/>
    <w:rsid w:val="004B115D"/>
    <w:rsid w:val="004B19F4"/>
    <w:rsid w:val="004B1D62"/>
    <w:rsid w:val="004B1F22"/>
    <w:rsid w:val="004B1FF8"/>
    <w:rsid w:val="004B2F14"/>
    <w:rsid w:val="004B341F"/>
    <w:rsid w:val="004B4134"/>
    <w:rsid w:val="004B720C"/>
    <w:rsid w:val="004B7242"/>
    <w:rsid w:val="004C2FEA"/>
    <w:rsid w:val="004C34F9"/>
    <w:rsid w:val="004C391A"/>
    <w:rsid w:val="004C3F15"/>
    <w:rsid w:val="004C4354"/>
    <w:rsid w:val="004C4E07"/>
    <w:rsid w:val="004C56E8"/>
    <w:rsid w:val="004C5713"/>
    <w:rsid w:val="004C5BA2"/>
    <w:rsid w:val="004C63E0"/>
    <w:rsid w:val="004D0071"/>
    <w:rsid w:val="004D16A6"/>
    <w:rsid w:val="004D1D74"/>
    <w:rsid w:val="004D1DC1"/>
    <w:rsid w:val="004D3B4D"/>
    <w:rsid w:val="004D3FA4"/>
    <w:rsid w:val="004D45BC"/>
    <w:rsid w:val="004D58DF"/>
    <w:rsid w:val="004D5DD3"/>
    <w:rsid w:val="004E10FA"/>
    <w:rsid w:val="004E199F"/>
    <w:rsid w:val="004E1CF6"/>
    <w:rsid w:val="004E2869"/>
    <w:rsid w:val="004E310E"/>
    <w:rsid w:val="004E4A46"/>
    <w:rsid w:val="004E5365"/>
    <w:rsid w:val="004E5C19"/>
    <w:rsid w:val="004E5C78"/>
    <w:rsid w:val="004E5F87"/>
    <w:rsid w:val="004E68C6"/>
    <w:rsid w:val="004E68FD"/>
    <w:rsid w:val="004E6971"/>
    <w:rsid w:val="004E6C55"/>
    <w:rsid w:val="004E70E5"/>
    <w:rsid w:val="004E7558"/>
    <w:rsid w:val="004E78A2"/>
    <w:rsid w:val="004F1E41"/>
    <w:rsid w:val="004F28D3"/>
    <w:rsid w:val="004F2F43"/>
    <w:rsid w:val="004F3695"/>
    <w:rsid w:val="004F55A3"/>
    <w:rsid w:val="004F583A"/>
    <w:rsid w:val="004F5E9F"/>
    <w:rsid w:val="004F5F57"/>
    <w:rsid w:val="004F690E"/>
    <w:rsid w:val="004F6EF9"/>
    <w:rsid w:val="00500ED7"/>
    <w:rsid w:val="00503037"/>
    <w:rsid w:val="0050406E"/>
    <w:rsid w:val="005040B7"/>
    <w:rsid w:val="005059E0"/>
    <w:rsid w:val="00505AF6"/>
    <w:rsid w:val="00506243"/>
    <w:rsid w:val="00506F1C"/>
    <w:rsid w:val="0050747E"/>
    <w:rsid w:val="00510A19"/>
    <w:rsid w:val="00510B56"/>
    <w:rsid w:val="00511177"/>
    <w:rsid w:val="00512D21"/>
    <w:rsid w:val="005130D7"/>
    <w:rsid w:val="00513FA4"/>
    <w:rsid w:val="00514895"/>
    <w:rsid w:val="00514E4F"/>
    <w:rsid w:val="00516103"/>
    <w:rsid w:val="00516855"/>
    <w:rsid w:val="005169F7"/>
    <w:rsid w:val="005177BD"/>
    <w:rsid w:val="005207FA"/>
    <w:rsid w:val="005217D9"/>
    <w:rsid w:val="00521E0D"/>
    <w:rsid w:val="00522968"/>
    <w:rsid w:val="00523013"/>
    <w:rsid w:val="00524E32"/>
    <w:rsid w:val="00527313"/>
    <w:rsid w:val="005275F1"/>
    <w:rsid w:val="00527814"/>
    <w:rsid w:val="005279C9"/>
    <w:rsid w:val="005312A1"/>
    <w:rsid w:val="00531BB6"/>
    <w:rsid w:val="00532BF1"/>
    <w:rsid w:val="005332E9"/>
    <w:rsid w:val="00537B74"/>
    <w:rsid w:val="00542B0B"/>
    <w:rsid w:val="00542C48"/>
    <w:rsid w:val="00543F07"/>
    <w:rsid w:val="0054448B"/>
    <w:rsid w:val="0054454C"/>
    <w:rsid w:val="00544748"/>
    <w:rsid w:val="00544E58"/>
    <w:rsid w:val="00545C09"/>
    <w:rsid w:val="00546347"/>
    <w:rsid w:val="00547253"/>
    <w:rsid w:val="00547ABA"/>
    <w:rsid w:val="00550224"/>
    <w:rsid w:val="00551744"/>
    <w:rsid w:val="005519AB"/>
    <w:rsid w:val="005521D2"/>
    <w:rsid w:val="00552477"/>
    <w:rsid w:val="00553519"/>
    <w:rsid w:val="00554C3F"/>
    <w:rsid w:val="00556A86"/>
    <w:rsid w:val="00556CC2"/>
    <w:rsid w:val="00557EB5"/>
    <w:rsid w:val="005603E4"/>
    <w:rsid w:val="00561D0F"/>
    <w:rsid w:val="0056407B"/>
    <w:rsid w:val="00564D3B"/>
    <w:rsid w:val="00564FF3"/>
    <w:rsid w:val="0056514D"/>
    <w:rsid w:val="00565FD4"/>
    <w:rsid w:val="005665AC"/>
    <w:rsid w:val="00567C2E"/>
    <w:rsid w:val="00567DAC"/>
    <w:rsid w:val="00570DB1"/>
    <w:rsid w:val="00571188"/>
    <w:rsid w:val="00572115"/>
    <w:rsid w:val="00574210"/>
    <w:rsid w:val="00575695"/>
    <w:rsid w:val="00575A5D"/>
    <w:rsid w:val="00576B77"/>
    <w:rsid w:val="00577051"/>
    <w:rsid w:val="00581A8A"/>
    <w:rsid w:val="00581B9C"/>
    <w:rsid w:val="005839E9"/>
    <w:rsid w:val="00584CD8"/>
    <w:rsid w:val="00586BE1"/>
    <w:rsid w:val="00587086"/>
    <w:rsid w:val="00587861"/>
    <w:rsid w:val="00587C55"/>
    <w:rsid w:val="00590487"/>
    <w:rsid w:val="00590900"/>
    <w:rsid w:val="00590C7D"/>
    <w:rsid w:val="005911ED"/>
    <w:rsid w:val="005922A2"/>
    <w:rsid w:val="00593981"/>
    <w:rsid w:val="00594316"/>
    <w:rsid w:val="00594BD5"/>
    <w:rsid w:val="00595CB5"/>
    <w:rsid w:val="00595E35"/>
    <w:rsid w:val="00596BF1"/>
    <w:rsid w:val="00596DC4"/>
    <w:rsid w:val="00597C9A"/>
    <w:rsid w:val="005A0D6D"/>
    <w:rsid w:val="005A1555"/>
    <w:rsid w:val="005A1C2C"/>
    <w:rsid w:val="005A23A8"/>
    <w:rsid w:val="005A346B"/>
    <w:rsid w:val="005A34ED"/>
    <w:rsid w:val="005A3BF2"/>
    <w:rsid w:val="005A404F"/>
    <w:rsid w:val="005A4A86"/>
    <w:rsid w:val="005B19DF"/>
    <w:rsid w:val="005B2522"/>
    <w:rsid w:val="005B2A41"/>
    <w:rsid w:val="005B505C"/>
    <w:rsid w:val="005B6F7C"/>
    <w:rsid w:val="005B7984"/>
    <w:rsid w:val="005B7A3D"/>
    <w:rsid w:val="005C0892"/>
    <w:rsid w:val="005C17E3"/>
    <w:rsid w:val="005C1ECA"/>
    <w:rsid w:val="005C2D09"/>
    <w:rsid w:val="005C3614"/>
    <w:rsid w:val="005C36F8"/>
    <w:rsid w:val="005C4EDC"/>
    <w:rsid w:val="005C64D1"/>
    <w:rsid w:val="005C70BC"/>
    <w:rsid w:val="005C7381"/>
    <w:rsid w:val="005D06D1"/>
    <w:rsid w:val="005D0A03"/>
    <w:rsid w:val="005D0A39"/>
    <w:rsid w:val="005D0FF4"/>
    <w:rsid w:val="005D12AB"/>
    <w:rsid w:val="005D15CA"/>
    <w:rsid w:val="005D2B8B"/>
    <w:rsid w:val="005D3768"/>
    <w:rsid w:val="005D37E1"/>
    <w:rsid w:val="005D45A6"/>
    <w:rsid w:val="005D4C23"/>
    <w:rsid w:val="005D6719"/>
    <w:rsid w:val="005D72C8"/>
    <w:rsid w:val="005D7756"/>
    <w:rsid w:val="005E1685"/>
    <w:rsid w:val="005E1D9E"/>
    <w:rsid w:val="005E52F6"/>
    <w:rsid w:val="005E6CC4"/>
    <w:rsid w:val="005E70A8"/>
    <w:rsid w:val="005E7597"/>
    <w:rsid w:val="005F0B20"/>
    <w:rsid w:val="005F1372"/>
    <w:rsid w:val="005F1C9B"/>
    <w:rsid w:val="005F2307"/>
    <w:rsid w:val="005F4B06"/>
    <w:rsid w:val="005F58A6"/>
    <w:rsid w:val="005F5A79"/>
    <w:rsid w:val="005F5FCE"/>
    <w:rsid w:val="005F6C89"/>
    <w:rsid w:val="005F6E07"/>
    <w:rsid w:val="0060029D"/>
    <w:rsid w:val="00600B43"/>
    <w:rsid w:val="00600DCB"/>
    <w:rsid w:val="006017E3"/>
    <w:rsid w:val="00602123"/>
    <w:rsid w:val="006027A7"/>
    <w:rsid w:val="006033BE"/>
    <w:rsid w:val="00603C21"/>
    <w:rsid w:val="00603D8C"/>
    <w:rsid w:val="0060456B"/>
    <w:rsid w:val="00604828"/>
    <w:rsid w:val="0060489C"/>
    <w:rsid w:val="0060544A"/>
    <w:rsid w:val="0060576D"/>
    <w:rsid w:val="006071F1"/>
    <w:rsid w:val="00607485"/>
    <w:rsid w:val="00611648"/>
    <w:rsid w:val="0061169B"/>
    <w:rsid w:val="00611C7F"/>
    <w:rsid w:val="00612CAA"/>
    <w:rsid w:val="00613810"/>
    <w:rsid w:val="0061552A"/>
    <w:rsid w:val="00615859"/>
    <w:rsid w:val="006161AB"/>
    <w:rsid w:val="00617302"/>
    <w:rsid w:val="006205A1"/>
    <w:rsid w:val="00620B57"/>
    <w:rsid w:val="00620C3B"/>
    <w:rsid w:val="00621CAA"/>
    <w:rsid w:val="00621EFB"/>
    <w:rsid w:val="00623456"/>
    <w:rsid w:val="00625F04"/>
    <w:rsid w:val="00625FBD"/>
    <w:rsid w:val="0062711F"/>
    <w:rsid w:val="0063011F"/>
    <w:rsid w:val="00631018"/>
    <w:rsid w:val="0063172F"/>
    <w:rsid w:val="00631B01"/>
    <w:rsid w:val="0063254B"/>
    <w:rsid w:val="006325CC"/>
    <w:rsid w:val="00634E3C"/>
    <w:rsid w:val="00640F95"/>
    <w:rsid w:val="0064191E"/>
    <w:rsid w:val="00641986"/>
    <w:rsid w:val="0064491B"/>
    <w:rsid w:val="006455B7"/>
    <w:rsid w:val="006470EC"/>
    <w:rsid w:val="00647497"/>
    <w:rsid w:val="00650071"/>
    <w:rsid w:val="00650886"/>
    <w:rsid w:val="0065183B"/>
    <w:rsid w:val="00652B5C"/>
    <w:rsid w:val="0065459F"/>
    <w:rsid w:val="006551D8"/>
    <w:rsid w:val="00655371"/>
    <w:rsid w:val="00656F64"/>
    <w:rsid w:val="0066199B"/>
    <w:rsid w:val="006631E7"/>
    <w:rsid w:val="00663586"/>
    <w:rsid w:val="006636CE"/>
    <w:rsid w:val="00665CE6"/>
    <w:rsid w:val="00665D5A"/>
    <w:rsid w:val="00666A1D"/>
    <w:rsid w:val="00667C33"/>
    <w:rsid w:val="00667E29"/>
    <w:rsid w:val="00670F9A"/>
    <w:rsid w:val="0067130E"/>
    <w:rsid w:val="00671BF2"/>
    <w:rsid w:val="00672458"/>
    <w:rsid w:val="00672505"/>
    <w:rsid w:val="00675AE9"/>
    <w:rsid w:val="00675CE1"/>
    <w:rsid w:val="006762F9"/>
    <w:rsid w:val="00676539"/>
    <w:rsid w:val="00677198"/>
    <w:rsid w:val="006778BA"/>
    <w:rsid w:val="006800CA"/>
    <w:rsid w:val="00680102"/>
    <w:rsid w:val="006812EF"/>
    <w:rsid w:val="00681615"/>
    <w:rsid w:val="00681920"/>
    <w:rsid w:val="00682B41"/>
    <w:rsid w:val="0068511A"/>
    <w:rsid w:val="006851BD"/>
    <w:rsid w:val="00687494"/>
    <w:rsid w:val="00687768"/>
    <w:rsid w:val="006900B9"/>
    <w:rsid w:val="00691D97"/>
    <w:rsid w:val="006925F9"/>
    <w:rsid w:val="006945A3"/>
    <w:rsid w:val="0069577D"/>
    <w:rsid w:val="0069581F"/>
    <w:rsid w:val="00695AD2"/>
    <w:rsid w:val="00695DFE"/>
    <w:rsid w:val="00696327"/>
    <w:rsid w:val="00696396"/>
    <w:rsid w:val="00696A25"/>
    <w:rsid w:val="006973FD"/>
    <w:rsid w:val="0069741D"/>
    <w:rsid w:val="006975EA"/>
    <w:rsid w:val="006A03FA"/>
    <w:rsid w:val="006A1857"/>
    <w:rsid w:val="006A18DC"/>
    <w:rsid w:val="006A1E0F"/>
    <w:rsid w:val="006A1E1E"/>
    <w:rsid w:val="006A2188"/>
    <w:rsid w:val="006A2A4C"/>
    <w:rsid w:val="006A3C6D"/>
    <w:rsid w:val="006A3E1F"/>
    <w:rsid w:val="006A4A16"/>
    <w:rsid w:val="006A4C51"/>
    <w:rsid w:val="006A5DFB"/>
    <w:rsid w:val="006A7276"/>
    <w:rsid w:val="006B1CCF"/>
    <w:rsid w:val="006B1E58"/>
    <w:rsid w:val="006B1EF8"/>
    <w:rsid w:val="006B2B8E"/>
    <w:rsid w:val="006B609F"/>
    <w:rsid w:val="006B6B67"/>
    <w:rsid w:val="006B6FAD"/>
    <w:rsid w:val="006C0242"/>
    <w:rsid w:val="006C1397"/>
    <w:rsid w:val="006C1B95"/>
    <w:rsid w:val="006C1CBB"/>
    <w:rsid w:val="006C2327"/>
    <w:rsid w:val="006C25A5"/>
    <w:rsid w:val="006C25D2"/>
    <w:rsid w:val="006C3C41"/>
    <w:rsid w:val="006D0419"/>
    <w:rsid w:val="006D2C74"/>
    <w:rsid w:val="006D5BD2"/>
    <w:rsid w:val="006D5E65"/>
    <w:rsid w:val="006D6A3C"/>
    <w:rsid w:val="006D6B10"/>
    <w:rsid w:val="006D701B"/>
    <w:rsid w:val="006D7A4C"/>
    <w:rsid w:val="006E0129"/>
    <w:rsid w:val="006E0FBF"/>
    <w:rsid w:val="006E17EA"/>
    <w:rsid w:val="006E367F"/>
    <w:rsid w:val="006E434A"/>
    <w:rsid w:val="006E5262"/>
    <w:rsid w:val="006E6B97"/>
    <w:rsid w:val="006E6FB6"/>
    <w:rsid w:val="006E7269"/>
    <w:rsid w:val="006E74AD"/>
    <w:rsid w:val="006F00C8"/>
    <w:rsid w:val="006F1C14"/>
    <w:rsid w:val="006F1D58"/>
    <w:rsid w:val="006F22A5"/>
    <w:rsid w:val="006F2572"/>
    <w:rsid w:val="006F2D4B"/>
    <w:rsid w:val="006F2E29"/>
    <w:rsid w:val="006F364F"/>
    <w:rsid w:val="006F3A9A"/>
    <w:rsid w:val="006F4254"/>
    <w:rsid w:val="006F471F"/>
    <w:rsid w:val="006F4A64"/>
    <w:rsid w:val="006F5781"/>
    <w:rsid w:val="006F60FD"/>
    <w:rsid w:val="006F6673"/>
    <w:rsid w:val="006F6AF5"/>
    <w:rsid w:val="006F75D3"/>
    <w:rsid w:val="00700D3B"/>
    <w:rsid w:val="007028CA"/>
    <w:rsid w:val="007028EE"/>
    <w:rsid w:val="00704D25"/>
    <w:rsid w:val="00705872"/>
    <w:rsid w:val="00706141"/>
    <w:rsid w:val="007061D3"/>
    <w:rsid w:val="00706867"/>
    <w:rsid w:val="00706EF6"/>
    <w:rsid w:val="00707BCA"/>
    <w:rsid w:val="00707EDD"/>
    <w:rsid w:val="00710A06"/>
    <w:rsid w:val="00711C78"/>
    <w:rsid w:val="00711CDD"/>
    <w:rsid w:val="00712649"/>
    <w:rsid w:val="0071268F"/>
    <w:rsid w:val="0071324C"/>
    <w:rsid w:val="007133C6"/>
    <w:rsid w:val="0071345A"/>
    <w:rsid w:val="00713C36"/>
    <w:rsid w:val="007143E6"/>
    <w:rsid w:val="00715DC4"/>
    <w:rsid w:val="00715EC7"/>
    <w:rsid w:val="00715FC6"/>
    <w:rsid w:val="00716E8B"/>
    <w:rsid w:val="00716F43"/>
    <w:rsid w:val="00717378"/>
    <w:rsid w:val="007174B4"/>
    <w:rsid w:val="007200BF"/>
    <w:rsid w:val="00720888"/>
    <w:rsid w:val="007208FE"/>
    <w:rsid w:val="00720E1C"/>
    <w:rsid w:val="00721B06"/>
    <w:rsid w:val="007229E7"/>
    <w:rsid w:val="00723538"/>
    <w:rsid w:val="00723F75"/>
    <w:rsid w:val="00724E86"/>
    <w:rsid w:val="00725017"/>
    <w:rsid w:val="007250A2"/>
    <w:rsid w:val="0072704C"/>
    <w:rsid w:val="00727141"/>
    <w:rsid w:val="007276C3"/>
    <w:rsid w:val="0073051E"/>
    <w:rsid w:val="00731292"/>
    <w:rsid w:val="0073181C"/>
    <w:rsid w:val="007329D7"/>
    <w:rsid w:val="00732DA9"/>
    <w:rsid w:val="0073367A"/>
    <w:rsid w:val="007341B9"/>
    <w:rsid w:val="0073494C"/>
    <w:rsid w:val="00734EC8"/>
    <w:rsid w:val="007368EE"/>
    <w:rsid w:val="00737468"/>
    <w:rsid w:val="00737F84"/>
    <w:rsid w:val="00741B87"/>
    <w:rsid w:val="007429F2"/>
    <w:rsid w:val="0074352C"/>
    <w:rsid w:val="00743DB5"/>
    <w:rsid w:val="00743DBD"/>
    <w:rsid w:val="0074542A"/>
    <w:rsid w:val="007455F4"/>
    <w:rsid w:val="0074709A"/>
    <w:rsid w:val="007473B4"/>
    <w:rsid w:val="00751106"/>
    <w:rsid w:val="00751DEF"/>
    <w:rsid w:val="00751E52"/>
    <w:rsid w:val="0075213C"/>
    <w:rsid w:val="00753A41"/>
    <w:rsid w:val="00753C46"/>
    <w:rsid w:val="007547D8"/>
    <w:rsid w:val="00754BE9"/>
    <w:rsid w:val="00755251"/>
    <w:rsid w:val="007557C4"/>
    <w:rsid w:val="007559FB"/>
    <w:rsid w:val="00756887"/>
    <w:rsid w:val="007575E9"/>
    <w:rsid w:val="00757B87"/>
    <w:rsid w:val="0076067E"/>
    <w:rsid w:val="007615DB"/>
    <w:rsid w:val="00761728"/>
    <w:rsid w:val="00762FD8"/>
    <w:rsid w:val="0076475C"/>
    <w:rsid w:val="00764A43"/>
    <w:rsid w:val="007668EE"/>
    <w:rsid w:val="007670C3"/>
    <w:rsid w:val="0077020D"/>
    <w:rsid w:val="00770B06"/>
    <w:rsid w:val="00770C10"/>
    <w:rsid w:val="00770D81"/>
    <w:rsid w:val="00771FAA"/>
    <w:rsid w:val="0077349F"/>
    <w:rsid w:val="00773567"/>
    <w:rsid w:val="007736CC"/>
    <w:rsid w:val="007739FA"/>
    <w:rsid w:val="00773FCB"/>
    <w:rsid w:val="0077407F"/>
    <w:rsid w:val="0077516C"/>
    <w:rsid w:val="0077581A"/>
    <w:rsid w:val="00775D18"/>
    <w:rsid w:val="007775C0"/>
    <w:rsid w:val="00777699"/>
    <w:rsid w:val="0078114B"/>
    <w:rsid w:val="007818D4"/>
    <w:rsid w:val="00782DEF"/>
    <w:rsid w:val="00783032"/>
    <w:rsid w:val="0078316F"/>
    <w:rsid w:val="00783CEA"/>
    <w:rsid w:val="0078426C"/>
    <w:rsid w:val="00785DEE"/>
    <w:rsid w:val="007861CF"/>
    <w:rsid w:val="00786311"/>
    <w:rsid w:val="007868C1"/>
    <w:rsid w:val="00787687"/>
    <w:rsid w:val="00787B86"/>
    <w:rsid w:val="007916BC"/>
    <w:rsid w:val="00792D81"/>
    <w:rsid w:val="00793C6A"/>
    <w:rsid w:val="00793E1D"/>
    <w:rsid w:val="00794C54"/>
    <w:rsid w:val="00795208"/>
    <w:rsid w:val="007956ED"/>
    <w:rsid w:val="007964A0"/>
    <w:rsid w:val="00797EF5"/>
    <w:rsid w:val="007A17FB"/>
    <w:rsid w:val="007A2A7E"/>
    <w:rsid w:val="007A2CFF"/>
    <w:rsid w:val="007A4D94"/>
    <w:rsid w:val="007A4E92"/>
    <w:rsid w:val="007A5051"/>
    <w:rsid w:val="007A5109"/>
    <w:rsid w:val="007B02C3"/>
    <w:rsid w:val="007B11FF"/>
    <w:rsid w:val="007B37E9"/>
    <w:rsid w:val="007B5A1E"/>
    <w:rsid w:val="007B6DCE"/>
    <w:rsid w:val="007B7948"/>
    <w:rsid w:val="007B7A98"/>
    <w:rsid w:val="007C1A83"/>
    <w:rsid w:val="007C28DC"/>
    <w:rsid w:val="007C38EA"/>
    <w:rsid w:val="007C4411"/>
    <w:rsid w:val="007C4A03"/>
    <w:rsid w:val="007C4D5A"/>
    <w:rsid w:val="007C5696"/>
    <w:rsid w:val="007C56E4"/>
    <w:rsid w:val="007C5E0D"/>
    <w:rsid w:val="007D1C49"/>
    <w:rsid w:val="007D1CFC"/>
    <w:rsid w:val="007D28C4"/>
    <w:rsid w:val="007D369C"/>
    <w:rsid w:val="007D470D"/>
    <w:rsid w:val="007D4A14"/>
    <w:rsid w:val="007D4F4C"/>
    <w:rsid w:val="007D4FCB"/>
    <w:rsid w:val="007D5268"/>
    <w:rsid w:val="007D5D57"/>
    <w:rsid w:val="007D5EFC"/>
    <w:rsid w:val="007E19AE"/>
    <w:rsid w:val="007E3BFF"/>
    <w:rsid w:val="007E3C54"/>
    <w:rsid w:val="007E5016"/>
    <w:rsid w:val="007E5CBE"/>
    <w:rsid w:val="007E6795"/>
    <w:rsid w:val="007E6C8E"/>
    <w:rsid w:val="007E7135"/>
    <w:rsid w:val="007E7992"/>
    <w:rsid w:val="007F066A"/>
    <w:rsid w:val="007F100D"/>
    <w:rsid w:val="007F1E3D"/>
    <w:rsid w:val="007F2C24"/>
    <w:rsid w:val="007F31B4"/>
    <w:rsid w:val="007F35EB"/>
    <w:rsid w:val="007F3B66"/>
    <w:rsid w:val="007F3D21"/>
    <w:rsid w:val="007F3E89"/>
    <w:rsid w:val="007F4C3A"/>
    <w:rsid w:val="007F5B4D"/>
    <w:rsid w:val="007F7D4C"/>
    <w:rsid w:val="0080028F"/>
    <w:rsid w:val="0080096C"/>
    <w:rsid w:val="00800A18"/>
    <w:rsid w:val="00800B01"/>
    <w:rsid w:val="008017C7"/>
    <w:rsid w:val="00801D5C"/>
    <w:rsid w:val="00801E8B"/>
    <w:rsid w:val="00802245"/>
    <w:rsid w:val="00802298"/>
    <w:rsid w:val="008027FF"/>
    <w:rsid w:val="00802DE5"/>
    <w:rsid w:val="00803E2B"/>
    <w:rsid w:val="008041D3"/>
    <w:rsid w:val="008050BB"/>
    <w:rsid w:val="00805119"/>
    <w:rsid w:val="008055E4"/>
    <w:rsid w:val="00806218"/>
    <w:rsid w:val="00806704"/>
    <w:rsid w:val="00806B5B"/>
    <w:rsid w:val="008103CB"/>
    <w:rsid w:val="008108D0"/>
    <w:rsid w:val="0081143E"/>
    <w:rsid w:val="00812184"/>
    <w:rsid w:val="008122B0"/>
    <w:rsid w:val="00814215"/>
    <w:rsid w:val="00814DAF"/>
    <w:rsid w:val="00815DA6"/>
    <w:rsid w:val="00816960"/>
    <w:rsid w:val="00816E72"/>
    <w:rsid w:val="0081701A"/>
    <w:rsid w:val="008219D1"/>
    <w:rsid w:val="00822E75"/>
    <w:rsid w:val="00824FAB"/>
    <w:rsid w:val="00825401"/>
    <w:rsid w:val="0082582A"/>
    <w:rsid w:val="008258AB"/>
    <w:rsid w:val="00825D91"/>
    <w:rsid w:val="00825F82"/>
    <w:rsid w:val="00827362"/>
    <w:rsid w:val="0083008F"/>
    <w:rsid w:val="0083091E"/>
    <w:rsid w:val="00830F15"/>
    <w:rsid w:val="008318EE"/>
    <w:rsid w:val="008326EE"/>
    <w:rsid w:val="008344A7"/>
    <w:rsid w:val="00834CF1"/>
    <w:rsid w:val="00835A33"/>
    <w:rsid w:val="00836ACC"/>
    <w:rsid w:val="00836DFB"/>
    <w:rsid w:val="00840396"/>
    <w:rsid w:val="00840C5F"/>
    <w:rsid w:val="00841CBC"/>
    <w:rsid w:val="00841FA7"/>
    <w:rsid w:val="008432B1"/>
    <w:rsid w:val="00844983"/>
    <w:rsid w:val="00844A20"/>
    <w:rsid w:val="0084513E"/>
    <w:rsid w:val="00846395"/>
    <w:rsid w:val="00846DAD"/>
    <w:rsid w:val="00846E74"/>
    <w:rsid w:val="00847D44"/>
    <w:rsid w:val="00847FAF"/>
    <w:rsid w:val="00850C50"/>
    <w:rsid w:val="00850EEF"/>
    <w:rsid w:val="00851747"/>
    <w:rsid w:val="0085375E"/>
    <w:rsid w:val="00854CAD"/>
    <w:rsid w:val="0085658B"/>
    <w:rsid w:val="00856887"/>
    <w:rsid w:val="00856A6A"/>
    <w:rsid w:val="00856F45"/>
    <w:rsid w:val="00857D1E"/>
    <w:rsid w:val="008604B2"/>
    <w:rsid w:val="00860DB2"/>
    <w:rsid w:val="008612AF"/>
    <w:rsid w:val="00861565"/>
    <w:rsid w:val="00861B09"/>
    <w:rsid w:val="00862125"/>
    <w:rsid w:val="008626AB"/>
    <w:rsid w:val="00862A24"/>
    <w:rsid w:val="008630A9"/>
    <w:rsid w:val="00863BAB"/>
    <w:rsid w:val="0086428C"/>
    <w:rsid w:val="008647A7"/>
    <w:rsid w:val="00865FAB"/>
    <w:rsid w:val="008664AB"/>
    <w:rsid w:val="0086711E"/>
    <w:rsid w:val="00867CB5"/>
    <w:rsid w:val="008700D1"/>
    <w:rsid w:val="00872745"/>
    <w:rsid w:val="00873B41"/>
    <w:rsid w:val="0087726D"/>
    <w:rsid w:val="0087782C"/>
    <w:rsid w:val="00880639"/>
    <w:rsid w:val="00880A9B"/>
    <w:rsid w:val="00880CBA"/>
    <w:rsid w:val="00880D03"/>
    <w:rsid w:val="00881B06"/>
    <w:rsid w:val="008822AD"/>
    <w:rsid w:val="00882841"/>
    <w:rsid w:val="00882F6D"/>
    <w:rsid w:val="00882F75"/>
    <w:rsid w:val="0088334E"/>
    <w:rsid w:val="008852A6"/>
    <w:rsid w:val="00885F40"/>
    <w:rsid w:val="0088653D"/>
    <w:rsid w:val="008916C2"/>
    <w:rsid w:val="00891A40"/>
    <w:rsid w:val="00891B62"/>
    <w:rsid w:val="00891F40"/>
    <w:rsid w:val="008924F7"/>
    <w:rsid w:val="008925B5"/>
    <w:rsid w:val="008932B7"/>
    <w:rsid w:val="00893436"/>
    <w:rsid w:val="00896328"/>
    <w:rsid w:val="00896A24"/>
    <w:rsid w:val="008978BF"/>
    <w:rsid w:val="008A11A3"/>
    <w:rsid w:val="008A1EDC"/>
    <w:rsid w:val="008A2C02"/>
    <w:rsid w:val="008A37EA"/>
    <w:rsid w:val="008A39F6"/>
    <w:rsid w:val="008A3E4D"/>
    <w:rsid w:val="008A4035"/>
    <w:rsid w:val="008A542A"/>
    <w:rsid w:val="008A5B30"/>
    <w:rsid w:val="008A606C"/>
    <w:rsid w:val="008A6360"/>
    <w:rsid w:val="008B0090"/>
    <w:rsid w:val="008B05A0"/>
    <w:rsid w:val="008B1341"/>
    <w:rsid w:val="008B28E4"/>
    <w:rsid w:val="008B2E6F"/>
    <w:rsid w:val="008B33A6"/>
    <w:rsid w:val="008B35CA"/>
    <w:rsid w:val="008B65E0"/>
    <w:rsid w:val="008B6A80"/>
    <w:rsid w:val="008C1F80"/>
    <w:rsid w:val="008C1FC5"/>
    <w:rsid w:val="008C22BF"/>
    <w:rsid w:val="008C36BC"/>
    <w:rsid w:val="008C3DF2"/>
    <w:rsid w:val="008D0BCE"/>
    <w:rsid w:val="008D1597"/>
    <w:rsid w:val="008D1697"/>
    <w:rsid w:val="008D178A"/>
    <w:rsid w:val="008D2063"/>
    <w:rsid w:val="008D2EE1"/>
    <w:rsid w:val="008D3344"/>
    <w:rsid w:val="008D4280"/>
    <w:rsid w:val="008D430E"/>
    <w:rsid w:val="008D47C0"/>
    <w:rsid w:val="008D4DA2"/>
    <w:rsid w:val="008D56AB"/>
    <w:rsid w:val="008D73C1"/>
    <w:rsid w:val="008D74DC"/>
    <w:rsid w:val="008E1D97"/>
    <w:rsid w:val="008E325B"/>
    <w:rsid w:val="008E4432"/>
    <w:rsid w:val="008E4490"/>
    <w:rsid w:val="008E455B"/>
    <w:rsid w:val="008E66A5"/>
    <w:rsid w:val="008E6796"/>
    <w:rsid w:val="008E79B4"/>
    <w:rsid w:val="008F068A"/>
    <w:rsid w:val="008F0B2E"/>
    <w:rsid w:val="008F116B"/>
    <w:rsid w:val="008F1F89"/>
    <w:rsid w:val="008F34A1"/>
    <w:rsid w:val="008F3A70"/>
    <w:rsid w:val="008F4E71"/>
    <w:rsid w:val="008F5B5F"/>
    <w:rsid w:val="008F61DE"/>
    <w:rsid w:val="008F6200"/>
    <w:rsid w:val="008F75E5"/>
    <w:rsid w:val="008F7F51"/>
    <w:rsid w:val="009006E3"/>
    <w:rsid w:val="009023D2"/>
    <w:rsid w:val="0090271B"/>
    <w:rsid w:val="00902F75"/>
    <w:rsid w:val="00904216"/>
    <w:rsid w:val="00904408"/>
    <w:rsid w:val="009051B3"/>
    <w:rsid w:val="009076C5"/>
    <w:rsid w:val="009076D9"/>
    <w:rsid w:val="00910FAA"/>
    <w:rsid w:val="009117E3"/>
    <w:rsid w:val="009130B1"/>
    <w:rsid w:val="00914D63"/>
    <w:rsid w:val="009164D4"/>
    <w:rsid w:val="00916657"/>
    <w:rsid w:val="00917150"/>
    <w:rsid w:val="00917D40"/>
    <w:rsid w:val="0092010F"/>
    <w:rsid w:val="00920423"/>
    <w:rsid w:val="00920B67"/>
    <w:rsid w:val="00921A0E"/>
    <w:rsid w:val="00921B4F"/>
    <w:rsid w:val="00922BAD"/>
    <w:rsid w:val="00923E79"/>
    <w:rsid w:val="00923E89"/>
    <w:rsid w:val="0092468F"/>
    <w:rsid w:val="00924EAA"/>
    <w:rsid w:val="009251DC"/>
    <w:rsid w:val="00925D21"/>
    <w:rsid w:val="00925EB8"/>
    <w:rsid w:val="0092761E"/>
    <w:rsid w:val="0093011E"/>
    <w:rsid w:val="00930CFB"/>
    <w:rsid w:val="00930D01"/>
    <w:rsid w:val="0093178D"/>
    <w:rsid w:val="00931FC4"/>
    <w:rsid w:val="00932AD8"/>
    <w:rsid w:val="00932C05"/>
    <w:rsid w:val="00933330"/>
    <w:rsid w:val="00933613"/>
    <w:rsid w:val="009336B0"/>
    <w:rsid w:val="00934453"/>
    <w:rsid w:val="009348E8"/>
    <w:rsid w:val="00934B66"/>
    <w:rsid w:val="00936F1A"/>
    <w:rsid w:val="009373DD"/>
    <w:rsid w:val="00937FA2"/>
    <w:rsid w:val="0094171C"/>
    <w:rsid w:val="00941899"/>
    <w:rsid w:val="00942104"/>
    <w:rsid w:val="0094258A"/>
    <w:rsid w:val="00942C24"/>
    <w:rsid w:val="009434CC"/>
    <w:rsid w:val="00943D4C"/>
    <w:rsid w:val="00943ED3"/>
    <w:rsid w:val="00944055"/>
    <w:rsid w:val="0094433C"/>
    <w:rsid w:val="00944F10"/>
    <w:rsid w:val="0094505D"/>
    <w:rsid w:val="00945567"/>
    <w:rsid w:val="00945C3F"/>
    <w:rsid w:val="00945D5E"/>
    <w:rsid w:val="00946B7F"/>
    <w:rsid w:val="0094754B"/>
    <w:rsid w:val="0095004C"/>
    <w:rsid w:val="00951299"/>
    <w:rsid w:val="009515FA"/>
    <w:rsid w:val="009536C7"/>
    <w:rsid w:val="00954C9B"/>
    <w:rsid w:val="00955B10"/>
    <w:rsid w:val="00955B73"/>
    <w:rsid w:val="00956930"/>
    <w:rsid w:val="009571E5"/>
    <w:rsid w:val="00957200"/>
    <w:rsid w:val="00957D2C"/>
    <w:rsid w:val="00960E79"/>
    <w:rsid w:val="00963CA0"/>
    <w:rsid w:val="009640F7"/>
    <w:rsid w:val="0096451A"/>
    <w:rsid w:val="00965AE3"/>
    <w:rsid w:val="00965E78"/>
    <w:rsid w:val="0096675B"/>
    <w:rsid w:val="009668FF"/>
    <w:rsid w:val="00970068"/>
    <w:rsid w:val="00970324"/>
    <w:rsid w:val="00971ED9"/>
    <w:rsid w:val="00971FE2"/>
    <w:rsid w:val="00973CFF"/>
    <w:rsid w:val="00974A71"/>
    <w:rsid w:val="00974C81"/>
    <w:rsid w:val="00974FE0"/>
    <w:rsid w:val="00976DAB"/>
    <w:rsid w:val="00976E03"/>
    <w:rsid w:val="009802A6"/>
    <w:rsid w:val="00981CB9"/>
    <w:rsid w:val="0098212D"/>
    <w:rsid w:val="00984405"/>
    <w:rsid w:val="00984A95"/>
    <w:rsid w:val="00985672"/>
    <w:rsid w:val="00985D5C"/>
    <w:rsid w:val="009860CD"/>
    <w:rsid w:val="00986516"/>
    <w:rsid w:val="009877CB"/>
    <w:rsid w:val="009905AF"/>
    <w:rsid w:val="00990645"/>
    <w:rsid w:val="00991559"/>
    <w:rsid w:val="00991F9D"/>
    <w:rsid w:val="0099282A"/>
    <w:rsid w:val="00992FE5"/>
    <w:rsid w:val="009935C0"/>
    <w:rsid w:val="009937BF"/>
    <w:rsid w:val="009956D6"/>
    <w:rsid w:val="0099599E"/>
    <w:rsid w:val="009967E1"/>
    <w:rsid w:val="00996DC5"/>
    <w:rsid w:val="00997593"/>
    <w:rsid w:val="0099789F"/>
    <w:rsid w:val="009A0427"/>
    <w:rsid w:val="009A1312"/>
    <w:rsid w:val="009A30A8"/>
    <w:rsid w:val="009A4004"/>
    <w:rsid w:val="009A4295"/>
    <w:rsid w:val="009A4854"/>
    <w:rsid w:val="009A50DF"/>
    <w:rsid w:val="009A536F"/>
    <w:rsid w:val="009A53D1"/>
    <w:rsid w:val="009A543C"/>
    <w:rsid w:val="009A5AB5"/>
    <w:rsid w:val="009A61AA"/>
    <w:rsid w:val="009A6FB0"/>
    <w:rsid w:val="009A7CE5"/>
    <w:rsid w:val="009B0CE7"/>
    <w:rsid w:val="009B1BB2"/>
    <w:rsid w:val="009B3ABE"/>
    <w:rsid w:val="009B3E00"/>
    <w:rsid w:val="009B70ED"/>
    <w:rsid w:val="009B711C"/>
    <w:rsid w:val="009B7422"/>
    <w:rsid w:val="009C1987"/>
    <w:rsid w:val="009C1A9D"/>
    <w:rsid w:val="009C1B68"/>
    <w:rsid w:val="009C275F"/>
    <w:rsid w:val="009C296B"/>
    <w:rsid w:val="009C4370"/>
    <w:rsid w:val="009C48E8"/>
    <w:rsid w:val="009C529B"/>
    <w:rsid w:val="009C714E"/>
    <w:rsid w:val="009C74B5"/>
    <w:rsid w:val="009D105D"/>
    <w:rsid w:val="009D12BB"/>
    <w:rsid w:val="009D186F"/>
    <w:rsid w:val="009D1D59"/>
    <w:rsid w:val="009D20D5"/>
    <w:rsid w:val="009D2A4A"/>
    <w:rsid w:val="009D2BD3"/>
    <w:rsid w:val="009D32A6"/>
    <w:rsid w:val="009D3E79"/>
    <w:rsid w:val="009D486C"/>
    <w:rsid w:val="009D696F"/>
    <w:rsid w:val="009D75E2"/>
    <w:rsid w:val="009E05BA"/>
    <w:rsid w:val="009E069D"/>
    <w:rsid w:val="009E10D9"/>
    <w:rsid w:val="009E172D"/>
    <w:rsid w:val="009E1EDC"/>
    <w:rsid w:val="009E28A6"/>
    <w:rsid w:val="009E2DC2"/>
    <w:rsid w:val="009E3A5E"/>
    <w:rsid w:val="009E49F7"/>
    <w:rsid w:val="009E65F2"/>
    <w:rsid w:val="009E6FA1"/>
    <w:rsid w:val="009E6FC7"/>
    <w:rsid w:val="009E7955"/>
    <w:rsid w:val="009E7D0D"/>
    <w:rsid w:val="009E7E14"/>
    <w:rsid w:val="009F039F"/>
    <w:rsid w:val="009F0473"/>
    <w:rsid w:val="009F047A"/>
    <w:rsid w:val="009F0AF7"/>
    <w:rsid w:val="009F14E3"/>
    <w:rsid w:val="009F164A"/>
    <w:rsid w:val="009F1BB4"/>
    <w:rsid w:val="009F26E1"/>
    <w:rsid w:val="009F2DBD"/>
    <w:rsid w:val="009F4B43"/>
    <w:rsid w:val="009F51D5"/>
    <w:rsid w:val="009F5B98"/>
    <w:rsid w:val="009F6437"/>
    <w:rsid w:val="009F6515"/>
    <w:rsid w:val="009F703D"/>
    <w:rsid w:val="009F7AC3"/>
    <w:rsid w:val="009F7DD5"/>
    <w:rsid w:val="00A00F9C"/>
    <w:rsid w:val="00A00FA6"/>
    <w:rsid w:val="00A01152"/>
    <w:rsid w:val="00A018B3"/>
    <w:rsid w:val="00A02B90"/>
    <w:rsid w:val="00A031A3"/>
    <w:rsid w:val="00A0410D"/>
    <w:rsid w:val="00A05576"/>
    <w:rsid w:val="00A109C2"/>
    <w:rsid w:val="00A116AA"/>
    <w:rsid w:val="00A11C61"/>
    <w:rsid w:val="00A12656"/>
    <w:rsid w:val="00A1283F"/>
    <w:rsid w:val="00A12A16"/>
    <w:rsid w:val="00A13940"/>
    <w:rsid w:val="00A140A0"/>
    <w:rsid w:val="00A14DDA"/>
    <w:rsid w:val="00A16898"/>
    <w:rsid w:val="00A202F5"/>
    <w:rsid w:val="00A2047E"/>
    <w:rsid w:val="00A205A3"/>
    <w:rsid w:val="00A2179D"/>
    <w:rsid w:val="00A22E04"/>
    <w:rsid w:val="00A22FC0"/>
    <w:rsid w:val="00A23714"/>
    <w:rsid w:val="00A248AC"/>
    <w:rsid w:val="00A252EF"/>
    <w:rsid w:val="00A25FF2"/>
    <w:rsid w:val="00A26028"/>
    <w:rsid w:val="00A26B64"/>
    <w:rsid w:val="00A26D15"/>
    <w:rsid w:val="00A274EA"/>
    <w:rsid w:val="00A3101D"/>
    <w:rsid w:val="00A313FE"/>
    <w:rsid w:val="00A32FFC"/>
    <w:rsid w:val="00A333DA"/>
    <w:rsid w:val="00A33E37"/>
    <w:rsid w:val="00A34146"/>
    <w:rsid w:val="00A35468"/>
    <w:rsid w:val="00A36370"/>
    <w:rsid w:val="00A36CB8"/>
    <w:rsid w:val="00A402FC"/>
    <w:rsid w:val="00A40811"/>
    <w:rsid w:val="00A40E06"/>
    <w:rsid w:val="00A4176E"/>
    <w:rsid w:val="00A428D6"/>
    <w:rsid w:val="00A42A0B"/>
    <w:rsid w:val="00A42CD6"/>
    <w:rsid w:val="00A4367B"/>
    <w:rsid w:val="00A43F98"/>
    <w:rsid w:val="00A446EA"/>
    <w:rsid w:val="00A449C8"/>
    <w:rsid w:val="00A46019"/>
    <w:rsid w:val="00A46463"/>
    <w:rsid w:val="00A46710"/>
    <w:rsid w:val="00A46DCC"/>
    <w:rsid w:val="00A46E6D"/>
    <w:rsid w:val="00A4753A"/>
    <w:rsid w:val="00A502C1"/>
    <w:rsid w:val="00A505A7"/>
    <w:rsid w:val="00A50B4E"/>
    <w:rsid w:val="00A519AA"/>
    <w:rsid w:val="00A51A11"/>
    <w:rsid w:val="00A51B52"/>
    <w:rsid w:val="00A5264E"/>
    <w:rsid w:val="00A52DD5"/>
    <w:rsid w:val="00A53350"/>
    <w:rsid w:val="00A53E39"/>
    <w:rsid w:val="00A54281"/>
    <w:rsid w:val="00A54742"/>
    <w:rsid w:val="00A5523A"/>
    <w:rsid w:val="00A55547"/>
    <w:rsid w:val="00A55F80"/>
    <w:rsid w:val="00A56C63"/>
    <w:rsid w:val="00A57123"/>
    <w:rsid w:val="00A6065A"/>
    <w:rsid w:val="00A61906"/>
    <w:rsid w:val="00A61F4E"/>
    <w:rsid w:val="00A62289"/>
    <w:rsid w:val="00A623F4"/>
    <w:rsid w:val="00A6256C"/>
    <w:rsid w:val="00A632C3"/>
    <w:rsid w:val="00A64506"/>
    <w:rsid w:val="00A657F2"/>
    <w:rsid w:val="00A65DC4"/>
    <w:rsid w:val="00A65E4F"/>
    <w:rsid w:val="00A6632E"/>
    <w:rsid w:val="00A6747D"/>
    <w:rsid w:val="00A70CB9"/>
    <w:rsid w:val="00A7210E"/>
    <w:rsid w:val="00A72808"/>
    <w:rsid w:val="00A72AC2"/>
    <w:rsid w:val="00A72D93"/>
    <w:rsid w:val="00A7337B"/>
    <w:rsid w:val="00A7437D"/>
    <w:rsid w:val="00A74F94"/>
    <w:rsid w:val="00A75E5B"/>
    <w:rsid w:val="00A76306"/>
    <w:rsid w:val="00A767C2"/>
    <w:rsid w:val="00A772FC"/>
    <w:rsid w:val="00A77369"/>
    <w:rsid w:val="00A775B9"/>
    <w:rsid w:val="00A81171"/>
    <w:rsid w:val="00A81A7E"/>
    <w:rsid w:val="00A81C0D"/>
    <w:rsid w:val="00A824BF"/>
    <w:rsid w:val="00A8285F"/>
    <w:rsid w:val="00A83E63"/>
    <w:rsid w:val="00A844C3"/>
    <w:rsid w:val="00A84DE7"/>
    <w:rsid w:val="00A84EE5"/>
    <w:rsid w:val="00A90737"/>
    <w:rsid w:val="00A90BFF"/>
    <w:rsid w:val="00A90D2E"/>
    <w:rsid w:val="00A913B3"/>
    <w:rsid w:val="00A917C3"/>
    <w:rsid w:val="00A91870"/>
    <w:rsid w:val="00A92147"/>
    <w:rsid w:val="00A93F1C"/>
    <w:rsid w:val="00A940E8"/>
    <w:rsid w:val="00A94482"/>
    <w:rsid w:val="00A94A8A"/>
    <w:rsid w:val="00A94EF9"/>
    <w:rsid w:val="00A95638"/>
    <w:rsid w:val="00A9626F"/>
    <w:rsid w:val="00A96F34"/>
    <w:rsid w:val="00A9746E"/>
    <w:rsid w:val="00AA0D28"/>
    <w:rsid w:val="00AA1CF6"/>
    <w:rsid w:val="00AA1DC7"/>
    <w:rsid w:val="00AA2683"/>
    <w:rsid w:val="00AA31DD"/>
    <w:rsid w:val="00AA32F2"/>
    <w:rsid w:val="00AA479F"/>
    <w:rsid w:val="00AA53B6"/>
    <w:rsid w:val="00AA577D"/>
    <w:rsid w:val="00AA5E6D"/>
    <w:rsid w:val="00AA6B57"/>
    <w:rsid w:val="00AA6DAB"/>
    <w:rsid w:val="00AA7D5A"/>
    <w:rsid w:val="00AB006D"/>
    <w:rsid w:val="00AB093B"/>
    <w:rsid w:val="00AB1128"/>
    <w:rsid w:val="00AB17F4"/>
    <w:rsid w:val="00AB2C06"/>
    <w:rsid w:val="00AB33A2"/>
    <w:rsid w:val="00AB3844"/>
    <w:rsid w:val="00AB3C18"/>
    <w:rsid w:val="00AB560F"/>
    <w:rsid w:val="00AB5CFA"/>
    <w:rsid w:val="00AB7056"/>
    <w:rsid w:val="00AC0DF8"/>
    <w:rsid w:val="00AC1A84"/>
    <w:rsid w:val="00AC233F"/>
    <w:rsid w:val="00AC2D5E"/>
    <w:rsid w:val="00AC3A4B"/>
    <w:rsid w:val="00AC438C"/>
    <w:rsid w:val="00AC6BB9"/>
    <w:rsid w:val="00AC6C5A"/>
    <w:rsid w:val="00AC758D"/>
    <w:rsid w:val="00AD0896"/>
    <w:rsid w:val="00AD12CF"/>
    <w:rsid w:val="00AD2718"/>
    <w:rsid w:val="00AD2980"/>
    <w:rsid w:val="00AD2A79"/>
    <w:rsid w:val="00AD38B2"/>
    <w:rsid w:val="00AD48CA"/>
    <w:rsid w:val="00AD49F5"/>
    <w:rsid w:val="00AD7405"/>
    <w:rsid w:val="00AD7D1A"/>
    <w:rsid w:val="00AE10F3"/>
    <w:rsid w:val="00AE189D"/>
    <w:rsid w:val="00AE1984"/>
    <w:rsid w:val="00AE31BD"/>
    <w:rsid w:val="00AE7786"/>
    <w:rsid w:val="00AE792A"/>
    <w:rsid w:val="00AF1914"/>
    <w:rsid w:val="00AF1A49"/>
    <w:rsid w:val="00AF1FB1"/>
    <w:rsid w:val="00AF269A"/>
    <w:rsid w:val="00AF26D9"/>
    <w:rsid w:val="00AF2F6A"/>
    <w:rsid w:val="00AF4C73"/>
    <w:rsid w:val="00AF5752"/>
    <w:rsid w:val="00AF7B99"/>
    <w:rsid w:val="00B00B1A"/>
    <w:rsid w:val="00B00DEE"/>
    <w:rsid w:val="00B01D74"/>
    <w:rsid w:val="00B0329B"/>
    <w:rsid w:val="00B037AB"/>
    <w:rsid w:val="00B038C0"/>
    <w:rsid w:val="00B03AC4"/>
    <w:rsid w:val="00B04CFD"/>
    <w:rsid w:val="00B05013"/>
    <w:rsid w:val="00B0507D"/>
    <w:rsid w:val="00B050CE"/>
    <w:rsid w:val="00B05986"/>
    <w:rsid w:val="00B060A3"/>
    <w:rsid w:val="00B10DAD"/>
    <w:rsid w:val="00B11CCD"/>
    <w:rsid w:val="00B1491C"/>
    <w:rsid w:val="00B15E6F"/>
    <w:rsid w:val="00B16EFF"/>
    <w:rsid w:val="00B16F69"/>
    <w:rsid w:val="00B1764B"/>
    <w:rsid w:val="00B17B48"/>
    <w:rsid w:val="00B20A75"/>
    <w:rsid w:val="00B214E2"/>
    <w:rsid w:val="00B22096"/>
    <w:rsid w:val="00B2401C"/>
    <w:rsid w:val="00B24A49"/>
    <w:rsid w:val="00B251E1"/>
    <w:rsid w:val="00B2709A"/>
    <w:rsid w:val="00B27260"/>
    <w:rsid w:val="00B277A1"/>
    <w:rsid w:val="00B278E4"/>
    <w:rsid w:val="00B27C1B"/>
    <w:rsid w:val="00B30150"/>
    <w:rsid w:val="00B301EB"/>
    <w:rsid w:val="00B30471"/>
    <w:rsid w:val="00B30C2D"/>
    <w:rsid w:val="00B31188"/>
    <w:rsid w:val="00B3195F"/>
    <w:rsid w:val="00B31969"/>
    <w:rsid w:val="00B31D22"/>
    <w:rsid w:val="00B329A7"/>
    <w:rsid w:val="00B32AC5"/>
    <w:rsid w:val="00B32E53"/>
    <w:rsid w:val="00B33311"/>
    <w:rsid w:val="00B349DE"/>
    <w:rsid w:val="00B36E7E"/>
    <w:rsid w:val="00B37185"/>
    <w:rsid w:val="00B3752D"/>
    <w:rsid w:val="00B37DA1"/>
    <w:rsid w:val="00B41328"/>
    <w:rsid w:val="00B41EF3"/>
    <w:rsid w:val="00B42783"/>
    <w:rsid w:val="00B42A56"/>
    <w:rsid w:val="00B42BF9"/>
    <w:rsid w:val="00B43FE8"/>
    <w:rsid w:val="00B44527"/>
    <w:rsid w:val="00B446E2"/>
    <w:rsid w:val="00B46E1D"/>
    <w:rsid w:val="00B47A8B"/>
    <w:rsid w:val="00B5048B"/>
    <w:rsid w:val="00B5216E"/>
    <w:rsid w:val="00B5310B"/>
    <w:rsid w:val="00B53479"/>
    <w:rsid w:val="00B53537"/>
    <w:rsid w:val="00B53BB2"/>
    <w:rsid w:val="00B54E3D"/>
    <w:rsid w:val="00B54EE3"/>
    <w:rsid w:val="00B55CC5"/>
    <w:rsid w:val="00B56FE9"/>
    <w:rsid w:val="00B6059F"/>
    <w:rsid w:val="00B60F29"/>
    <w:rsid w:val="00B60FDA"/>
    <w:rsid w:val="00B632DF"/>
    <w:rsid w:val="00B64D49"/>
    <w:rsid w:val="00B65BD4"/>
    <w:rsid w:val="00B67934"/>
    <w:rsid w:val="00B70883"/>
    <w:rsid w:val="00B72596"/>
    <w:rsid w:val="00B72AC2"/>
    <w:rsid w:val="00B7359F"/>
    <w:rsid w:val="00B73A09"/>
    <w:rsid w:val="00B744BA"/>
    <w:rsid w:val="00B7485A"/>
    <w:rsid w:val="00B76404"/>
    <w:rsid w:val="00B7648B"/>
    <w:rsid w:val="00B77D5B"/>
    <w:rsid w:val="00B81A79"/>
    <w:rsid w:val="00B81A88"/>
    <w:rsid w:val="00B81D70"/>
    <w:rsid w:val="00B82D2C"/>
    <w:rsid w:val="00B832A3"/>
    <w:rsid w:val="00B836A1"/>
    <w:rsid w:val="00B84F51"/>
    <w:rsid w:val="00B85272"/>
    <w:rsid w:val="00B85617"/>
    <w:rsid w:val="00B8624D"/>
    <w:rsid w:val="00B869B5"/>
    <w:rsid w:val="00B86BE6"/>
    <w:rsid w:val="00B86D68"/>
    <w:rsid w:val="00B8705E"/>
    <w:rsid w:val="00B87CD1"/>
    <w:rsid w:val="00B905C4"/>
    <w:rsid w:val="00B91CC3"/>
    <w:rsid w:val="00B93CC1"/>
    <w:rsid w:val="00B93ED9"/>
    <w:rsid w:val="00B94BF1"/>
    <w:rsid w:val="00B967F4"/>
    <w:rsid w:val="00B96E3C"/>
    <w:rsid w:val="00B96E96"/>
    <w:rsid w:val="00B97F22"/>
    <w:rsid w:val="00BA0BA8"/>
    <w:rsid w:val="00BA1E70"/>
    <w:rsid w:val="00BA3A5F"/>
    <w:rsid w:val="00BA3AE0"/>
    <w:rsid w:val="00BA7716"/>
    <w:rsid w:val="00BB039F"/>
    <w:rsid w:val="00BB08C6"/>
    <w:rsid w:val="00BB17F0"/>
    <w:rsid w:val="00BB20BD"/>
    <w:rsid w:val="00BB2261"/>
    <w:rsid w:val="00BB253F"/>
    <w:rsid w:val="00BB2A01"/>
    <w:rsid w:val="00BB2D7E"/>
    <w:rsid w:val="00BB3125"/>
    <w:rsid w:val="00BB31E0"/>
    <w:rsid w:val="00BB4443"/>
    <w:rsid w:val="00BB477A"/>
    <w:rsid w:val="00BB4A38"/>
    <w:rsid w:val="00BB53F4"/>
    <w:rsid w:val="00BB619D"/>
    <w:rsid w:val="00BB6C99"/>
    <w:rsid w:val="00BC08D0"/>
    <w:rsid w:val="00BC1885"/>
    <w:rsid w:val="00BC1A21"/>
    <w:rsid w:val="00BC21D9"/>
    <w:rsid w:val="00BC27A1"/>
    <w:rsid w:val="00BC29C7"/>
    <w:rsid w:val="00BC5017"/>
    <w:rsid w:val="00BC58B8"/>
    <w:rsid w:val="00BC5984"/>
    <w:rsid w:val="00BC7A03"/>
    <w:rsid w:val="00BD0424"/>
    <w:rsid w:val="00BD0AD8"/>
    <w:rsid w:val="00BD1B69"/>
    <w:rsid w:val="00BD1EB0"/>
    <w:rsid w:val="00BD2282"/>
    <w:rsid w:val="00BD41B9"/>
    <w:rsid w:val="00BD43D2"/>
    <w:rsid w:val="00BD4A39"/>
    <w:rsid w:val="00BD5530"/>
    <w:rsid w:val="00BD6990"/>
    <w:rsid w:val="00BD7142"/>
    <w:rsid w:val="00BD7608"/>
    <w:rsid w:val="00BE0210"/>
    <w:rsid w:val="00BE118F"/>
    <w:rsid w:val="00BE1FB3"/>
    <w:rsid w:val="00BE240E"/>
    <w:rsid w:val="00BE2E98"/>
    <w:rsid w:val="00BE375F"/>
    <w:rsid w:val="00BE3801"/>
    <w:rsid w:val="00BE3D40"/>
    <w:rsid w:val="00BE4CF1"/>
    <w:rsid w:val="00BE4DA8"/>
    <w:rsid w:val="00BE51F2"/>
    <w:rsid w:val="00BE53C4"/>
    <w:rsid w:val="00BE547E"/>
    <w:rsid w:val="00BE5B80"/>
    <w:rsid w:val="00BE667F"/>
    <w:rsid w:val="00BE6C3D"/>
    <w:rsid w:val="00BE6CA7"/>
    <w:rsid w:val="00BF10C2"/>
    <w:rsid w:val="00BF1370"/>
    <w:rsid w:val="00BF1C18"/>
    <w:rsid w:val="00BF40DA"/>
    <w:rsid w:val="00BF4602"/>
    <w:rsid w:val="00BF4B00"/>
    <w:rsid w:val="00BF5C53"/>
    <w:rsid w:val="00BF6064"/>
    <w:rsid w:val="00BF648A"/>
    <w:rsid w:val="00BF6828"/>
    <w:rsid w:val="00BF7620"/>
    <w:rsid w:val="00C0014B"/>
    <w:rsid w:val="00C0034C"/>
    <w:rsid w:val="00C009BC"/>
    <w:rsid w:val="00C00B41"/>
    <w:rsid w:val="00C01EE5"/>
    <w:rsid w:val="00C0234C"/>
    <w:rsid w:val="00C02FD5"/>
    <w:rsid w:val="00C03DC4"/>
    <w:rsid w:val="00C04C9A"/>
    <w:rsid w:val="00C05C80"/>
    <w:rsid w:val="00C06049"/>
    <w:rsid w:val="00C06264"/>
    <w:rsid w:val="00C06DB3"/>
    <w:rsid w:val="00C10DA5"/>
    <w:rsid w:val="00C11055"/>
    <w:rsid w:val="00C112A1"/>
    <w:rsid w:val="00C12619"/>
    <w:rsid w:val="00C12631"/>
    <w:rsid w:val="00C12A5F"/>
    <w:rsid w:val="00C13F07"/>
    <w:rsid w:val="00C14F5A"/>
    <w:rsid w:val="00C1525F"/>
    <w:rsid w:val="00C16470"/>
    <w:rsid w:val="00C165FF"/>
    <w:rsid w:val="00C17568"/>
    <w:rsid w:val="00C1760C"/>
    <w:rsid w:val="00C1764A"/>
    <w:rsid w:val="00C17B20"/>
    <w:rsid w:val="00C17E25"/>
    <w:rsid w:val="00C21AF1"/>
    <w:rsid w:val="00C21F94"/>
    <w:rsid w:val="00C22CB2"/>
    <w:rsid w:val="00C23C53"/>
    <w:rsid w:val="00C27BFD"/>
    <w:rsid w:val="00C30924"/>
    <w:rsid w:val="00C30A44"/>
    <w:rsid w:val="00C31416"/>
    <w:rsid w:val="00C31A15"/>
    <w:rsid w:val="00C31F14"/>
    <w:rsid w:val="00C31FA3"/>
    <w:rsid w:val="00C33375"/>
    <w:rsid w:val="00C33588"/>
    <w:rsid w:val="00C33A5B"/>
    <w:rsid w:val="00C34C58"/>
    <w:rsid w:val="00C34F09"/>
    <w:rsid w:val="00C36193"/>
    <w:rsid w:val="00C3741D"/>
    <w:rsid w:val="00C377BF"/>
    <w:rsid w:val="00C4172A"/>
    <w:rsid w:val="00C43BCA"/>
    <w:rsid w:val="00C43C23"/>
    <w:rsid w:val="00C45E34"/>
    <w:rsid w:val="00C4633B"/>
    <w:rsid w:val="00C4676C"/>
    <w:rsid w:val="00C467B6"/>
    <w:rsid w:val="00C47857"/>
    <w:rsid w:val="00C505BE"/>
    <w:rsid w:val="00C50C88"/>
    <w:rsid w:val="00C50DCB"/>
    <w:rsid w:val="00C50E5C"/>
    <w:rsid w:val="00C5135D"/>
    <w:rsid w:val="00C51F77"/>
    <w:rsid w:val="00C525B3"/>
    <w:rsid w:val="00C540DC"/>
    <w:rsid w:val="00C5422D"/>
    <w:rsid w:val="00C54E99"/>
    <w:rsid w:val="00C565EF"/>
    <w:rsid w:val="00C56F1F"/>
    <w:rsid w:val="00C57111"/>
    <w:rsid w:val="00C5727D"/>
    <w:rsid w:val="00C57EE2"/>
    <w:rsid w:val="00C60348"/>
    <w:rsid w:val="00C6280F"/>
    <w:rsid w:val="00C6298A"/>
    <w:rsid w:val="00C62AF1"/>
    <w:rsid w:val="00C63012"/>
    <w:rsid w:val="00C63825"/>
    <w:rsid w:val="00C64704"/>
    <w:rsid w:val="00C64F88"/>
    <w:rsid w:val="00C6539B"/>
    <w:rsid w:val="00C6589F"/>
    <w:rsid w:val="00C70604"/>
    <w:rsid w:val="00C720F6"/>
    <w:rsid w:val="00C7237D"/>
    <w:rsid w:val="00C745B9"/>
    <w:rsid w:val="00C75533"/>
    <w:rsid w:val="00C80318"/>
    <w:rsid w:val="00C80E15"/>
    <w:rsid w:val="00C80F29"/>
    <w:rsid w:val="00C8197C"/>
    <w:rsid w:val="00C831AD"/>
    <w:rsid w:val="00C847E6"/>
    <w:rsid w:val="00C84ABE"/>
    <w:rsid w:val="00C851E8"/>
    <w:rsid w:val="00C8589B"/>
    <w:rsid w:val="00C8754C"/>
    <w:rsid w:val="00C878C9"/>
    <w:rsid w:val="00C87EA2"/>
    <w:rsid w:val="00C91CB1"/>
    <w:rsid w:val="00C9230D"/>
    <w:rsid w:val="00C94842"/>
    <w:rsid w:val="00C95205"/>
    <w:rsid w:val="00C954FE"/>
    <w:rsid w:val="00C95C55"/>
    <w:rsid w:val="00C96646"/>
    <w:rsid w:val="00C97A04"/>
    <w:rsid w:val="00CA00B5"/>
    <w:rsid w:val="00CA0C2D"/>
    <w:rsid w:val="00CA0F52"/>
    <w:rsid w:val="00CA1165"/>
    <w:rsid w:val="00CA1C45"/>
    <w:rsid w:val="00CA4776"/>
    <w:rsid w:val="00CA4CA9"/>
    <w:rsid w:val="00CA56D7"/>
    <w:rsid w:val="00CA58C6"/>
    <w:rsid w:val="00CA5B72"/>
    <w:rsid w:val="00CA65E9"/>
    <w:rsid w:val="00CA6823"/>
    <w:rsid w:val="00CA6F6B"/>
    <w:rsid w:val="00CA6F83"/>
    <w:rsid w:val="00CA70A0"/>
    <w:rsid w:val="00CA7E86"/>
    <w:rsid w:val="00CB1F3C"/>
    <w:rsid w:val="00CB28FB"/>
    <w:rsid w:val="00CB4728"/>
    <w:rsid w:val="00CB4C87"/>
    <w:rsid w:val="00CB5CB2"/>
    <w:rsid w:val="00CB6C78"/>
    <w:rsid w:val="00CB76D0"/>
    <w:rsid w:val="00CB791C"/>
    <w:rsid w:val="00CC064C"/>
    <w:rsid w:val="00CC1011"/>
    <w:rsid w:val="00CC1B1E"/>
    <w:rsid w:val="00CC3792"/>
    <w:rsid w:val="00CC415C"/>
    <w:rsid w:val="00CC493B"/>
    <w:rsid w:val="00CC4A97"/>
    <w:rsid w:val="00CC5655"/>
    <w:rsid w:val="00CC5723"/>
    <w:rsid w:val="00CC6952"/>
    <w:rsid w:val="00CD00A6"/>
    <w:rsid w:val="00CD3441"/>
    <w:rsid w:val="00CD373B"/>
    <w:rsid w:val="00CD41FC"/>
    <w:rsid w:val="00CD44B7"/>
    <w:rsid w:val="00CD6115"/>
    <w:rsid w:val="00CD6813"/>
    <w:rsid w:val="00CD7AE4"/>
    <w:rsid w:val="00CE17D5"/>
    <w:rsid w:val="00CE22FB"/>
    <w:rsid w:val="00CE24F7"/>
    <w:rsid w:val="00CE3188"/>
    <w:rsid w:val="00CE36FD"/>
    <w:rsid w:val="00CE3D2B"/>
    <w:rsid w:val="00CE4316"/>
    <w:rsid w:val="00CE4E99"/>
    <w:rsid w:val="00CE5B68"/>
    <w:rsid w:val="00CE7DED"/>
    <w:rsid w:val="00CF0B7A"/>
    <w:rsid w:val="00CF0BA7"/>
    <w:rsid w:val="00CF3B68"/>
    <w:rsid w:val="00CF4B84"/>
    <w:rsid w:val="00CF5FA7"/>
    <w:rsid w:val="00D01B33"/>
    <w:rsid w:val="00D01DCC"/>
    <w:rsid w:val="00D02E6D"/>
    <w:rsid w:val="00D030E8"/>
    <w:rsid w:val="00D03EF4"/>
    <w:rsid w:val="00D04511"/>
    <w:rsid w:val="00D05BBF"/>
    <w:rsid w:val="00D07D89"/>
    <w:rsid w:val="00D1100A"/>
    <w:rsid w:val="00D14CF0"/>
    <w:rsid w:val="00D1542A"/>
    <w:rsid w:val="00D158BA"/>
    <w:rsid w:val="00D17719"/>
    <w:rsid w:val="00D17A98"/>
    <w:rsid w:val="00D20658"/>
    <w:rsid w:val="00D20EC6"/>
    <w:rsid w:val="00D20F73"/>
    <w:rsid w:val="00D21C7B"/>
    <w:rsid w:val="00D22FDB"/>
    <w:rsid w:val="00D23083"/>
    <w:rsid w:val="00D2441B"/>
    <w:rsid w:val="00D24A46"/>
    <w:rsid w:val="00D24D45"/>
    <w:rsid w:val="00D24E5C"/>
    <w:rsid w:val="00D25A42"/>
    <w:rsid w:val="00D27403"/>
    <w:rsid w:val="00D2767F"/>
    <w:rsid w:val="00D331B3"/>
    <w:rsid w:val="00D34C72"/>
    <w:rsid w:val="00D34D05"/>
    <w:rsid w:val="00D34D73"/>
    <w:rsid w:val="00D362C4"/>
    <w:rsid w:val="00D36A64"/>
    <w:rsid w:val="00D37640"/>
    <w:rsid w:val="00D401D7"/>
    <w:rsid w:val="00D408BF"/>
    <w:rsid w:val="00D4135B"/>
    <w:rsid w:val="00D4192E"/>
    <w:rsid w:val="00D4255B"/>
    <w:rsid w:val="00D4304C"/>
    <w:rsid w:val="00D43649"/>
    <w:rsid w:val="00D43EC6"/>
    <w:rsid w:val="00D4434C"/>
    <w:rsid w:val="00D4449B"/>
    <w:rsid w:val="00D45337"/>
    <w:rsid w:val="00D456C4"/>
    <w:rsid w:val="00D46202"/>
    <w:rsid w:val="00D46733"/>
    <w:rsid w:val="00D4705F"/>
    <w:rsid w:val="00D4734A"/>
    <w:rsid w:val="00D474B5"/>
    <w:rsid w:val="00D479CC"/>
    <w:rsid w:val="00D47CC8"/>
    <w:rsid w:val="00D47D8F"/>
    <w:rsid w:val="00D47F09"/>
    <w:rsid w:val="00D501C8"/>
    <w:rsid w:val="00D51513"/>
    <w:rsid w:val="00D51741"/>
    <w:rsid w:val="00D5315C"/>
    <w:rsid w:val="00D53E70"/>
    <w:rsid w:val="00D55E2B"/>
    <w:rsid w:val="00D55EB1"/>
    <w:rsid w:val="00D56F0D"/>
    <w:rsid w:val="00D57AFD"/>
    <w:rsid w:val="00D57F92"/>
    <w:rsid w:val="00D61230"/>
    <w:rsid w:val="00D619F4"/>
    <w:rsid w:val="00D67031"/>
    <w:rsid w:val="00D6730D"/>
    <w:rsid w:val="00D6751B"/>
    <w:rsid w:val="00D67843"/>
    <w:rsid w:val="00D727EF"/>
    <w:rsid w:val="00D73FCB"/>
    <w:rsid w:val="00D74AFE"/>
    <w:rsid w:val="00D758FF"/>
    <w:rsid w:val="00D75EAA"/>
    <w:rsid w:val="00D77032"/>
    <w:rsid w:val="00D80E37"/>
    <w:rsid w:val="00D817E4"/>
    <w:rsid w:val="00D81D4E"/>
    <w:rsid w:val="00D8393A"/>
    <w:rsid w:val="00D84EC2"/>
    <w:rsid w:val="00D85ADB"/>
    <w:rsid w:val="00D85CFA"/>
    <w:rsid w:val="00D8648D"/>
    <w:rsid w:val="00D8651B"/>
    <w:rsid w:val="00D9333B"/>
    <w:rsid w:val="00D93CC5"/>
    <w:rsid w:val="00D946C4"/>
    <w:rsid w:val="00D9516A"/>
    <w:rsid w:val="00D9602C"/>
    <w:rsid w:val="00D962B2"/>
    <w:rsid w:val="00D96317"/>
    <w:rsid w:val="00D96EFD"/>
    <w:rsid w:val="00D97D64"/>
    <w:rsid w:val="00D97E40"/>
    <w:rsid w:val="00DA072D"/>
    <w:rsid w:val="00DA0969"/>
    <w:rsid w:val="00DA0DF4"/>
    <w:rsid w:val="00DA0E0C"/>
    <w:rsid w:val="00DA2351"/>
    <w:rsid w:val="00DA3E87"/>
    <w:rsid w:val="00DA4544"/>
    <w:rsid w:val="00DA4C02"/>
    <w:rsid w:val="00DA51A8"/>
    <w:rsid w:val="00DA5354"/>
    <w:rsid w:val="00DA55DC"/>
    <w:rsid w:val="00DA6300"/>
    <w:rsid w:val="00DA67B1"/>
    <w:rsid w:val="00DA6C28"/>
    <w:rsid w:val="00DA6E97"/>
    <w:rsid w:val="00DA7201"/>
    <w:rsid w:val="00DA72E8"/>
    <w:rsid w:val="00DA7568"/>
    <w:rsid w:val="00DB0BC9"/>
    <w:rsid w:val="00DB196F"/>
    <w:rsid w:val="00DB3C20"/>
    <w:rsid w:val="00DB407C"/>
    <w:rsid w:val="00DB57DF"/>
    <w:rsid w:val="00DB5D10"/>
    <w:rsid w:val="00DB6834"/>
    <w:rsid w:val="00DB79AF"/>
    <w:rsid w:val="00DB7E9A"/>
    <w:rsid w:val="00DB7EF8"/>
    <w:rsid w:val="00DB7F25"/>
    <w:rsid w:val="00DC181E"/>
    <w:rsid w:val="00DC2022"/>
    <w:rsid w:val="00DC322F"/>
    <w:rsid w:val="00DC3725"/>
    <w:rsid w:val="00DC44E2"/>
    <w:rsid w:val="00DD0318"/>
    <w:rsid w:val="00DD16CA"/>
    <w:rsid w:val="00DD20A6"/>
    <w:rsid w:val="00DD2323"/>
    <w:rsid w:val="00DD2615"/>
    <w:rsid w:val="00DD2637"/>
    <w:rsid w:val="00DD2752"/>
    <w:rsid w:val="00DD36C2"/>
    <w:rsid w:val="00DD3D01"/>
    <w:rsid w:val="00DD46BA"/>
    <w:rsid w:val="00DD49D0"/>
    <w:rsid w:val="00DD5BC6"/>
    <w:rsid w:val="00DD5D0E"/>
    <w:rsid w:val="00DD6240"/>
    <w:rsid w:val="00DD6BAD"/>
    <w:rsid w:val="00DD7EF9"/>
    <w:rsid w:val="00DE0D87"/>
    <w:rsid w:val="00DE1106"/>
    <w:rsid w:val="00DE3756"/>
    <w:rsid w:val="00DE3DD0"/>
    <w:rsid w:val="00DE4069"/>
    <w:rsid w:val="00DE4911"/>
    <w:rsid w:val="00DE4F69"/>
    <w:rsid w:val="00DE7542"/>
    <w:rsid w:val="00DF0097"/>
    <w:rsid w:val="00DF0B8C"/>
    <w:rsid w:val="00DF2610"/>
    <w:rsid w:val="00DF2940"/>
    <w:rsid w:val="00DF2D8E"/>
    <w:rsid w:val="00DF653F"/>
    <w:rsid w:val="00DF65CD"/>
    <w:rsid w:val="00DF7643"/>
    <w:rsid w:val="00DF766E"/>
    <w:rsid w:val="00E0099C"/>
    <w:rsid w:val="00E00D96"/>
    <w:rsid w:val="00E0106F"/>
    <w:rsid w:val="00E04202"/>
    <w:rsid w:val="00E04D38"/>
    <w:rsid w:val="00E04E6D"/>
    <w:rsid w:val="00E059C4"/>
    <w:rsid w:val="00E06EBA"/>
    <w:rsid w:val="00E07190"/>
    <w:rsid w:val="00E07E44"/>
    <w:rsid w:val="00E104EE"/>
    <w:rsid w:val="00E10B1B"/>
    <w:rsid w:val="00E10D64"/>
    <w:rsid w:val="00E10F0D"/>
    <w:rsid w:val="00E10F42"/>
    <w:rsid w:val="00E116B4"/>
    <w:rsid w:val="00E11DD0"/>
    <w:rsid w:val="00E12229"/>
    <w:rsid w:val="00E13374"/>
    <w:rsid w:val="00E13667"/>
    <w:rsid w:val="00E14483"/>
    <w:rsid w:val="00E152EC"/>
    <w:rsid w:val="00E170C6"/>
    <w:rsid w:val="00E17241"/>
    <w:rsid w:val="00E2129A"/>
    <w:rsid w:val="00E22F8A"/>
    <w:rsid w:val="00E237FE"/>
    <w:rsid w:val="00E23C2F"/>
    <w:rsid w:val="00E23C3B"/>
    <w:rsid w:val="00E24521"/>
    <w:rsid w:val="00E24653"/>
    <w:rsid w:val="00E248BF"/>
    <w:rsid w:val="00E24F89"/>
    <w:rsid w:val="00E25114"/>
    <w:rsid w:val="00E26E38"/>
    <w:rsid w:val="00E27204"/>
    <w:rsid w:val="00E27B40"/>
    <w:rsid w:val="00E27BB5"/>
    <w:rsid w:val="00E27EE3"/>
    <w:rsid w:val="00E27FCD"/>
    <w:rsid w:val="00E311D1"/>
    <w:rsid w:val="00E31AD5"/>
    <w:rsid w:val="00E32C61"/>
    <w:rsid w:val="00E32F6D"/>
    <w:rsid w:val="00E34196"/>
    <w:rsid w:val="00E3442B"/>
    <w:rsid w:val="00E34B1C"/>
    <w:rsid w:val="00E34C44"/>
    <w:rsid w:val="00E36299"/>
    <w:rsid w:val="00E374A0"/>
    <w:rsid w:val="00E37919"/>
    <w:rsid w:val="00E37F40"/>
    <w:rsid w:val="00E40351"/>
    <w:rsid w:val="00E43CF2"/>
    <w:rsid w:val="00E4403E"/>
    <w:rsid w:val="00E44FCB"/>
    <w:rsid w:val="00E45088"/>
    <w:rsid w:val="00E45ADC"/>
    <w:rsid w:val="00E46ABC"/>
    <w:rsid w:val="00E46C89"/>
    <w:rsid w:val="00E47A51"/>
    <w:rsid w:val="00E50463"/>
    <w:rsid w:val="00E504B6"/>
    <w:rsid w:val="00E50DAB"/>
    <w:rsid w:val="00E52765"/>
    <w:rsid w:val="00E536C2"/>
    <w:rsid w:val="00E54564"/>
    <w:rsid w:val="00E54D56"/>
    <w:rsid w:val="00E5596B"/>
    <w:rsid w:val="00E56144"/>
    <w:rsid w:val="00E60140"/>
    <w:rsid w:val="00E608D3"/>
    <w:rsid w:val="00E6123F"/>
    <w:rsid w:val="00E6240B"/>
    <w:rsid w:val="00E65295"/>
    <w:rsid w:val="00E67478"/>
    <w:rsid w:val="00E67C7C"/>
    <w:rsid w:val="00E7046B"/>
    <w:rsid w:val="00E72740"/>
    <w:rsid w:val="00E74A5A"/>
    <w:rsid w:val="00E74D60"/>
    <w:rsid w:val="00E7563F"/>
    <w:rsid w:val="00E75A48"/>
    <w:rsid w:val="00E76B81"/>
    <w:rsid w:val="00E76FB9"/>
    <w:rsid w:val="00E8070A"/>
    <w:rsid w:val="00E80D41"/>
    <w:rsid w:val="00E81325"/>
    <w:rsid w:val="00E81B25"/>
    <w:rsid w:val="00E82A31"/>
    <w:rsid w:val="00E82C2E"/>
    <w:rsid w:val="00E82C33"/>
    <w:rsid w:val="00E82D67"/>
    <w:rsid w:val="00E830F7"/>
    <w:rsid w:val="00E83AF0"/>
    <w:rsid w:val="00E84153"/>
    <w:rsid w:val="00E84709"/>
    <w:rsid w:val="00E84E59"/>
    <w:rsid w:val="00E86587"/>
    <w:rsid w:val="00E87311"/>
    <w:rsid w:val="00E90E61"/>
    <w:rsid w:val="00E910A6"/>
    <w:rsid w:val="00E9133C"/>
    <w:rsid w:val="00E91B93"/>
    <w:rsid w:val="00E9242F"/>
    <w:rsid w:val="00E92D19"/>
    <w:rsid w:val="00E9355B"/>
    <w:rsid w:val="00E9388E"/>
    <w:rsid w:val="00E93A1F"/>
    <w:rsid w:val="00E93C21"/>
    <w:rsid w:val="00E9586C"/>
    <w:rsid w:val="00E95D7F"/>
    <w:rsid w:val="00E97EB3"/>
    <w:rsid w:val="00EA02FE"/>
    <w:rsid w:val="00EA087A"/>
    <w:rsid w:val="00EA1CAA"/>
    <w:rsid w:val="00EA208F"/>
    <w:rsid w:val="00EA23F8"/>
    <w:rsid w:val="00EA27F5"/>
    <w:rsid w:val="00EA38F3"/>
    <w:rsid w:val="00EA43F1"/>
    <w:rsid w:val="00EA4903"/>
    <w:rsid w:val="00EA6F15"/>
    <w:rsid w:val="00EA7137"/>
    <w:rsid w:val="00EA7CE1"/>
    <w:rsid w:val="00EA7D19"/>
    <w:rsid w:val="00EB06F6"/>
    <w:rsid w:val="00EB2618"/>
    <w:rsid w:val="00EB3382"/>
    <w:rsid w:val="00EB55A5"/>
    <w:rsid w:val="00EB63E5"/>
    <w:rsid w:val="00EB6620"/>
    <w:rsid w:val="00EB7398"/>
    <w:rsid w:val="00EB7D23"/>
    <w:rsid w:val="00EB7FF0"/>
    <w:rsid w:val="00EC03E0"/>
    <w:rsid w:val="00EC0539"/>
    <w:rsid w:val="00EC349F"/>
    <w:rsid w:val="00EC3BAD"/>
    <w:rsid w:val="00EC4930"/>
    <w:rsid w:val="00EC62BB"/>
    <w:rsid w:val="00EC64DD"/>
    <w:rsid w:val="00EC6E8F"/>
    <w:rsid w:val="00EC7BD6"/>
    <w:rsid w:val="00ED02BC"/>
    <w:rsid w:val="00ED0F02"/>
    <w:rsid w:val="00ED1769"/>
    <w:rsid w:val="00ED1ED2"/>
    <w:rsid w:val="00ED25C6"/>
    <w:rsid w:val="00ED2F34"/>
    <w:rsid w:val="00ED3293"/>
    <w:rsid w:val="00ED42D6"/>
    <w:rsid w:val="00ED5282"/>
    <w:rsid w:val="00ED5492"/>
    <w:rsid w:val="00ED58D8"/>
    <w:rsid w:val="00ED6518"/>
    <w:rsid w:val="00ED6CE6"/>
    <w:rsid w:val="00EE1428"/>
    <w:rsid w:val="00EE176E"/>
    <w:rsid w:val="00EE1B72"/>
    <w:rsid w:val="00EE2CED"/>
    <w:rsid w:val="00EE369F"/>
    <w:rsid w:val="00EE38A3"/>
    <w:rsid w:val="00EE3BB5"/>
    <w:rsid w:val="00EE4AA1"/>
    <w:rsid w:val="00EE4D5F"/>
    <w:rsid w:val="00EE672F"/>
    <w:rsid w:val="00EE68B4"/>
    <w:rsid w:val="00EE6D0C"/>
    <w:rsid w:val="00EF1D9D"/>
    <w:rsid w:val="00EF2A05"/>
    <w:rsid w:val="00EF34D9"/>
    <w:rsid w:val="00EF34E4"/>
    <w:rsid w:val="00EF4618"/>
    <w:rsid w:val="00EF68B7"/>
    <w:rsid w:val="00EF7A9C"/>
    <w:rsid w:val="00F00223"/>
    <w:rsid w:val="00F00362"/>
    <w:rsid w:val="00F014F6"/>
    <w:rsid w:val="00F01DAC"/>
    <w:rsid w:val="00F0290D"/>
    <w:rsid w:val="00F02E4B"/>
    <w:rsid w:val="00F03169"/>
    <w:rsid w:val="00F0398C"/>
    <w:rsid w:val="00F03EF5"/>
    <w:rsid w:val="00F04CAD"/>
    <w:rsid w:val="00F05C93"/>
    <w:rsid w:val="00F0696E"/>
    <w:rsid w:val="00F07CC0"/>
    <w:rsid w:val="00F07FDA"/>
    <w:rsid w:val="00F1005B"/>
    <w:rsid w:val="00F118CC"/>
    <w:rsid w:val="00F1243D"/>
    <w:rsid w:val="00F126A4"/>
    <w:rsid w:val="00F12734"/>
    <w:rsid w:val="00F1376B"/>
    <w:rsid w:val="00F14389"/>
    <w:rsid w:val="00F14975"/>
    <w:rsid w:val="00F14BAD"/>
    <w:rsid w:val="00F14CF2"/>
    <w:rsid w:val="00F1553B"/>
    <w:rsid w:val="00F15B83"/>
    <w:rsid w:val="00F15D3C"/>
    <w:rsid w:val="00F15F43"/>
    <w:rsid w:val="00F161B0"/>
    <w:rsid w:val="00F16824"/>
    <w:rsid w:val="00F16A6B"/>
    <w:rsid w:val="00F16AB6"/>
    <w:rsid w:val="00F16B4D"/>
    <w:rsid w:val="00F17299"/>
    <w:rsid w:val="00F20480"/>
    <w:rsid w:val="00F20511"/>
    <w:rsid w:val="00F23FE6"/>
    <w:rsid w:val="00F24520"/>
    <w:rsid w:val="00F24DA4"/>
    <w:rsid w:val="00F261F1"/>
    <w:rsid w:val="00F265A5"/>
    <w:rsid w:val="00F26680"/>
    <w:rsid w:val="00F27042"/>
    <w:rsid w:val="00F272E6"/>
    <w:rsid w:val="00F30EFA"/>
    <w:rsid w:val="00F31F79"/>
    <w:rsid w:val="00F32286"/>
    <w:rsid w:val="00F32F2D"/>
    <w:rsid w:val="00F3352A"/>
    <w:rsid w:val="00F3365D"/>
    <w:rsid w:val="00F340E9"/>
    <w:rsid w:val="00F34E5A"/>
    <w:rsid w:val="00F37064"/>
    <w:rsid w:val="00F373C2"/>
    <w:rsid w:val="00F374B1"/>
    <w:rsid w:val="00F413A6"/>
    <w:rsid w:val="00F43A18"/>
    <w:rsid w:val="00F443FC"/>
    <w:rsid w:val="00F445F6"/>
    <w:rsid w:val="00F45026"/>
    <w:rsid w:val="00F46E8C"/>
    <w:rsid w:val="00F501CC"/>
    <w:rsid w:val="00F50951"/>
    <w:rsid w:val="00F52012"/>
    <w:rsid w:val="00F52401"/>
    <w:rsid w:val="00F52461"/>
    <w:rsid w:val="00F540B8"/>
    <w:rsid w:val="00F55A70"/>
    <w:rsid w:val="00F55B46"/>
    <w:rsid w:val="00F55E33"/>
    <w:rsid w:val="00F56240"/>
    <w:rsid w:val="00F5708C"/>
    <w:rsid w:val="00F607C8"/>
    <w:rsid w:val="00F6129C"/>
    <w:rsid w:val="00F6177D"/>
    <w:rsid w:val="00F61A8B"/>
    <w:rsid w:val="00F626B3"/>
    <w:rsid w:val="00F63A4A"/>
    <w:rsid w:val="00F63E95"/>
    <w:rsid w:val="00F64D8A"/>
    <w:rsid w:val="00F65616"/>
    <w:rsid w:val="00F65F3A"/>
    <w:rsid w:val="00F66372"/>
    <w:rsid w:val="00F66379"/>
    <w:rsid w:val="00F66A2A"/>
    <w:rsid w:val="00F6701E"/>
    <w:rsid w:val="00F67C2C"/>
    <w:rsid w:val="00F67F0E"/>
    <w:rsid w:val="00F7051A"/>
    <w:rsid w:val="00F708D2"/>
    <w:rsid w:val="00F710C4"/>
    <w:rsid w:val="00F7112D"/>
    <w:rsid w:val="00F71480"/>
    <w:rsid w:val="00F71EEF"/>
    <w:rsid w:val="00F71FE6"/>
    <w:rsid w:val="00F7351F"/>
    <w:rsid w:val="00F7443D"/>
    <w:rsid w:val="00F76439"/>
    <w:rsid w:val="00F76F6C"/>
    <w:rsid w:val="00F77AED"/>
    <w:rsid w:val="00F77B69"/>
    <w:rsid w:val="00F80D8F"/>
    <w:rsid w:val="00F8117D"/>
    <w:rsid w:val="00F81F48"/>
    <w:rsid w:val="00F82EAE"/>
    <w:rsid w:val="00F83AE2"/>
    <w:rsid w:val="00F84A7D"/>
    <w:rsid w:val="00F857A2"/>
    <w:rsid w:val="00F8692F"/>
    <w:rsid w:val="00F86AC7"/>
    <w:rsid w:val="00F904EA"/>
    <w:rsid w:val="00F9050F"/>
    <w:rsid w:val="00F907A5"/>
    <w:rsid w:val="00F90ABC"/>
    <w:rsid w:val="00F92095"/>
    <w:rsid w:val="00F936FD"/>
    <w:rsid w:val="00F93A37"/>
    <w:rsid w:val="00F93F10"/>
    <w:rsid w:val="00F94204"/>
    <w:rsid w:val="00F942CC"/>
    <w:rsid w:val="00F94E9F"/>
    <w:rsid w:val="00F95073"/>
    <w:rsid w:val="00F96756"/>
    <w:rsid w:val="00F968C2"/>
    <w:rsid w:val="00F96908"/>
    <w:rsid w:val="00F97E8D"/>
    <w:rsid w:val="00FA0D91"/>
    <w:rsid w:val="00FA1400"/>
    <w:rsid w:val="00FA1B5A"/>
    <w:rsid w:val="00FA201A"/>
    <w:rsid w:val="00FA2B0A"/>
    <w:rsid w:val="00FA4E89"/>
    <w:rsid w:val="00FA58B6"/>
    <w:rsid w:val="00FA60E3"/>
    <w:rsid w:val="00FA6CA0"/>
    <w:rsid w:val="00FA75DB"/>
    <w:rsid w:val="00FB0204"/>
    <w:rsid w:val="00FB2975"/>
    <w:rsid w:val="00FB29AB"/>
    <w:rsid w:val="00FB42D5"/>
    <w:rsid w:val="00FB6144"/>
    <w:rsid w:val="00FB69E6"/>
    <w:rsid w:val="00FC0581"/>
    <w:rsid w:val="00FC08D3"/>
    <w:rsid w:val="00FC1072"/>
    <w:rsid w:val="00FC2094"/>
    <w:rsid w:val="00FC2CE5"/>
    <w:rsid w:val="00FC31E4"/>
    <w:rsid w:val="00FC385C"/>
    <w:rsid w:val="00FC5054"/>
    <w:rsid w:val="00FC58EC"/>
    <w:rsid w:val="00FC5CD2"/>
    <w:rsid w:val="00FC5E62"/>
    <w:rsid w:val="00FD01D1"/>
    <w:rsid w:val="00FD03EF"/>
    <w:rsid w:val="00FD17D9"/>
    <w:rsid w:val="00FD2436"/>
    <w:rsid w:val="00FD252D"/>
    <w:rsid w:val="00FD257B"/>
    <w:rsid w:val="00FD33A2"/>
    <w:rsid w:val="00FD4B1F"/>
    <w:rsid w:val="00FD5D8D"/>
    <w:rsid w:val="00FD6018"/>
    <w:rsid w:val="00FD6158"/>
    <w:rsid w:val="00FE0834"/>
    <w:rsid w:val="00FE0D04"/>
    <w:rsid w:val="00FE1F8A"/>
    <w:rsid w:val="00FE3765"/>
    <w:rsid w:val="00FE512B"/>
    <w:rsid w:val="00FE5B50"/>
    <w:rsid w:val="00FE7887"/>
    <w:rsid w:val="00FF2F49"/>
    <w:rsid w:val="00FF2F92"/>
    <w:rsid w:val="00FF3241"/>
    <w:rsid w:val="00FF38DD"/>
    <w:rsid w:val="00FF495D"/>
    <w:rsid w:val="00FF4B15"/>
    <w:rsid w:val="00FF5DA0"/>
    <w:rsid w:val="00FF6EBD"/>
    <w:rsid w:val="00FF6FA5"/>
    <w:rsid w:val="00FF75FC"/>
    <w:rsid w:val="00FF7A0A"/>
    <w:rsid w:val="00FF7CA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4AD42"/>
  <w15:docId w15:val="{D3122353-BE87-4F87-91AE-7D68595C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新細明體" w:hAnsiTheme="minorHAnsi" w:cstheme="minorBidi"/>
        <w:sz w:val="22"/>
        <w:szCs w:val="28"/>
        <w:lang w:val="en-US" w:eastAsia="en-US" w:bidi="th-TH"/>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8A3"/>
    <w:pPr>
      <w:jc w:val="left"/>
    </w:pPr>
    <w:rPr>
      <w:rFonts w:ascii="Times New Roman" w:eastAsia="Times New Roman" w:hAnsi="Times New Roman" w:cs="Times New Roman"/>
      <w:sz w:val="24"/>
      <w:szCs w:val="24"/>
      <w:lang w:val="en-GB"/>
    </w:rPr>
  </w:style>
  <w:style w:type="paragraph" w:styleId="1">
    <w:name w:val="heading 1"/>
    <w:basedOn w:val="a"/>
    <w:link w:val="10"/>
    <w:uiPriority w:val="9"/>
    <w:qFormat/>
    <w:rsid w:val="004E70E5"/>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E56144"/>
    <w:pPr>
      <w:keepNext/>
      <w:keepLines/>
      <w:spacing w:before="80"/>
      <w:outlineLvl w:val="1"/>
    </w:pPr>
    <w:rPr>
      <w:rFonts w:asciiTheme="majorHAnsi" w:eastAsiaTheme="majorEastAsia" w:hAnsiTheme="majorHAnsi" w:cstheme="majorBidi"/>
      <w:color w:val="E36C0A" w:themeColor="accent6" w:themeShade="BF"/>
      <w:sz w:val="28"/>
      <w:szCs w:val="28"/>
    </w:rPr>
  </w:style>
  <w:style w:type="paragraph" w:styleId="3">
    <w:name w:val="heading 3"/>
    <w:basedOn w:val="a"/>
    <w:next w:val="a"/>
    <w:link w:val="30"/>
    <w:uiPriority w:val="9"/>
    <w:semiHidden/>
    <w:unhideWhenUsed/>
    <w:qFormat/>
    <w:rsid w:val="00E56144"/>
    <w:pPr>
      <w:keepNext/>
      <w:keepLines/>
      <w:spacing w:before="80"/>
      <w:outlineLvl w:val="2"/>
    </w:pPr>
    <w:rPr>
      <w:rFonts w:asciiTheme="majorHAnsi" w:eastAsiaTheme="majorEastAsia" w:hAnsiTheme="majorHAnsi" w:cstheme="majorBidi"/>
      <w:color w:val="E36C0A" w:themeColor="accent6" w:themeShade="BF"/>
    </w:rPr>
  </w:style>
  <w:style w:type="paragraph" w:styleId="4">
    <w:name w:val="heading 4"/>
    <w:basedOn w:val="a"/>
    <w:next w:val="a"/>
    <w:link w:val="40"/>
    <w:uiPriority w:val="9"/>
    <w:semiHidden/>
    <w:unhideWhenUsed/>
    <w:qFormat/>
    <w:rsid w:val="00E56144"/>
    <w:pPr>
      <w:keepNext/>
      <w:keepLines/>
      <w:spacing w:before="80" w:line="288" w:lineRule="auto"/>
      <w:outlineLvl w:val="3"/>
    </w:pPr>
    <w:rPr>
      <w:rFonts w:asciiTheme="majorHAnsi" w:eastAsiaTheme="majorEastAsia" w:hAnsiTheme="majorHAnsi" w:cstheme="majorBidi"/>
      <w:color w:val="F79646" w:themeColor="accent6"/>
      <w:sz w:val="22"/>
      <w:szCs w:val="22"/>
    </w:rPr>
  </w:style>
  <w:style w:type="paragraph" w:styleId="5">
    <w:name w:val="heading 5"/>
    <w:basedOn w:val="a"/>
    <w:next w:val="a"/>
    <w:link w:val="50"/>
    <w:uiPriority w:val="9"/>
    <w:semiHidden/>
    <w:unhideWhenUsed/>
    <w:qFormat/>
    <w:rsid w:val="00E56144"/>
    <w:pPr>
      <w:keepNext/>
      <w:keepLines/>
      <w:spacing w:before="40" w:line="288" w:lineRule="auto"/>
      <w:outlineLvl w:val="4"/>
    </w:pPr>
    <w:rPr>
      <w:rFonts w:asciiTheme="majorHAnsi" w:eastAsiaTheme="majorEastAsia" w:hAnsiTheme="majorHAnsi" w:cstheme="majorBidi"/>
      <w:i/>
      <w:iCs/>
      <w:color w:val="F79646" w:themeColor="accent6"/>
      <w:sz w:val="22"/>
      <w:szCs w:val="22"/>
    </w:rPr>
  </w:style>
  <w:style w:type="paragraph" w:styleId="6">
    <w:name w:val="heading 6"/>
    <w:basedOn w:val="a"/>
    <w:next w:val="a"/>
    <w:link w:val="60"/>
    <w:uiPriority w:val="9"/>
    <w:semiHidden/>
    <w:unhideWhenUsed/>
    <w:qFormat/>
    <w:rsid w:val="00E56144"/>
    <w:pPr>
      <w:keepNext/>
      <w:keepLines/>
      <w:spacing w:before="40" w:line="288" w:lineRule="auto"/>
      <w:outlineLvl w:val="5"/>
    </w:pPr>
    <w:rPr>
      <w:rFonts w:asciiTheme="majorHAnsi" w:eastAsiaTheme="majorEastAsia" w:hAnsiTheme="majorHAnsi" w:cstheme="majorBidi"/>
      <w:color w:val="F79646" w:themeColor="accent6"/>
      <w:sz w:val="21"/>
      <w:szCs w:val="21"/>
    </w:rPr>
  </w:style>
  <w:style w:type="paragraph" w:styleId="7">
    <w:name w:val="heading 7"/>
    <w:basedOn w:val="a"/>
    <w:next w:val="a"/>
    <w:link w:val="70"/>
    <w:uiPriority w:val="9"/>
    <w:semiHidden/>
    <w:unhideWhenUsed/>
    <w:qFormat/>
    <w:rsid w:val="00E56144"/>
    <w:pPr>
      <w:keepNext/>
      <w:keepLines/>
      <w:spacing w:before="40" w:line="288" w:lineRule="auto"/>
      <w:outlineLvl w:val="6"/>
    </w:pPr>
    <w:rPr>
      <w:rFonts w:asciiTheme="majorHAnsi" w:eastAsiaTheme="majorEastAsia" w:hAnsiTheme="majorHAnsi" w:cstheme="majorBidi"/>
      <w:b/>
      <w:bCs/>
      <w:color w:val="F79646" w:themeColor="accent6"/>
      <w:sz w:val="21"/>
      <w:szCs w:val="21"/>
    </w:rPr>
  </w:style>
  <w:style w:type="paragraph" w:styleId="8">
    <w:name w:val="heading 8"/>
    <w:basedOn w:val="a"/>
    <w:next w:val="a"/>
    <w:link w:val="80"/>
    <w:uiPriority w:val="9"/>
    <w:semiHidden/>
    <w:unhideWhenUsed/>
    <w:qFormat/>
    <w:rsid w:val="00E56144"/>
    <w:pPr>
      <w:keepNext/>
      <w:keepLines/>
      <w:spacing w:before="40" w:line="288" w:lineRule="auto"/>
      <w:outlineLvl w:val="7"/>
    </w:pPr>
    <w:rPr>
      <w:rFonts w:asciiTheme="majorHAnsi" w:eastAsiaTheme="majorEastAsia" w:hAnsiTheme="majorHAnsi" w:cstheme="majorBidi"/>
      <w:b/>
      <w:bCs/>
      <w:i/>
      <w:iCs/>
      <w:color w:val="F79646" w:themeColor="accent6"/>
      <w:sz w:val="20"/>
      <w:szCs w:val="20"/>
    </w:rPr>
  </w:style>
  <w:style w:type="paragraph" w:styleId="9">
    <w:name w:val="heading 9"/>
    <w:basedOn w:val="a"/>
    <w:next w:val="a"/>
    <w:link w:val="90"/>
    <w:uiPriority w:val="9"/>
    <w:semiHidden/>
    <w:unhideWhenUsed/>
    <w:qFormat/>
    <w:rsid w:val="00E56144"/>
    <w:pPr>
      <w:keepNext/>
      <w:keepLines/>
      <w:spacing w:before="40" w:line="288" w:lineRule="auto"/>
      <w:outlineLvl w:val="8"/>
    </w:pPr>
    <w:rPr>
      <w:rFonts w:asciiTheme="majorHAnsi" w:eastAsiaTheme="majorEastAsia" w:hAnsiTheme="majorHAnsi" w:cstheme="majorBidi"/>
      <w:i/>
      <w:iCs/>
      <w:color w:val="F79646" w:themeColor="accent6"/>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58A"/>
    <w:pPr>
      <w:spacing w:after="200" w:line="276" w:lineRule="auto"/>
      <w:ind w:left="720"/>
      <w:contextualSpacing/>
    </w:pPr>
    <w:rPr>
      <w:rFonts w:ascii="Calibri" w:eastAsia="Calibri" w:hAnsi="Calibri" w:cs="Cordia New"/>
      <w:sz w:val="22"/>
      <w:szCs w:val="28"/>
    </w:rPr>
  </w:style>
  <w:style w:type="paragraph" w:styleId="a4">
    <w:name w:val="header"/>
    <w:basedOn w:val="a"/>
    <w:link w:val="a5"/>
    <w:qFormat/>
    <w:rsid w:val="00B82D2C"/>
    <w:pPr>
      <w:tabs>
        <w:tab w:val="center" w:pos="4320"/>
        <w:tab w:val="right" w:pos="8640"/>
      </w:tabs>
    </w:pPr>
    <w:rPr>
      <w:rFonts w:ascii="Angsana New" w:hAnsi="Angsana New" w:cs="Angsana New"/>
      <w:sz w:val="32"/>
      <w:szCs w:val="37"/>
    </w:rPr>
  </w:style>
  <w:style w:type="character" w:customStyle="1" w:styleId="a5">
    <w:name w:val="頁首 字元"/>
    <w:basedOn w:val="a0"/>
    <w:link w:val="a4"/>
    <w:qFormat/>
    <w:rsid w:val="00B82D2C"/>
    <w:rPr>
      <w:rFonts w:ascii="Angsana New" w:eastAsia="Times New Roman" w:hAnsi="Angsana New" w:cs="Angsana New"/>
      <w:sz w:val="32"/>
      <w:szCs w:val="37"/>
    </w:rPr>
  </w:style>
  <w:style w:type="paragraph" w:styleId="a6">
    <w:name w:val="footer"/>
    <w:basedOn w:val="a"/>
    <w:link w:val="a7"/>
    <w:uiPriority w:val="99"/>
    <w:rsid w:val="00B82D2C"/>
    <w:pPr>
      <w:tabs>
        <w:tab w:val="center" w:pos="4320"/>
        <w:tab w:val="right" w:pos="8640"/>
      </w:tabs>
    </w:pPr>
    <w:rPr>
      <w:rFonts w:ascii="Angsana New" w:hAnsi="Angsana New" w:cs="Angsana New"/>
      <w:sz w:val="32"/>
      <w:szCs w:val="37"/>
    </w:rPr>
  </w:style>
  <w:style w:type="character" w:customStyle="1" w:styleId="a7">
    <w:name w:val="頁尾 字元"/>
    <w:basedOn w:val="a0"/>
    <w:link w:val="a6"/>
    <w:uiPriority w:val="99"/>
    <w:rsid w:val="00B82D2C"/>
    <w:rPr>
      <w:rFonts w:ascii="Angsana New" w:eastAsia="Times New Roman" w:hAnsi="Angsana New" w:cs="Angsana New"/>
      <w:sz w:val="32"/>
      <w:szCs w:val="37"/>
    </w:rPr>
  </w:style>
  <w:style w:type="paragraph" w:styleId="a8">
    <w:name w:val="Title"/>
    <w:basedOn w:val="a"/>
    <w:link w:val="a9"/>
    <w:uiPriority w:val="10"/>
    <w:qFormat/>
    <w:rsid w:val="00B82D2C"/>
    <w:pPr>
      <w:jc w:val="center"/>
    </w:pPr>
    <w:rPr>
      <w:rFonts w:ascii="Angsana New" w:hAnsi="Angsana New" w:cs="Angsana New"/>
      <w:b/>
      <w:bCs/>
      <w:sz w:val="48"/>
      <w:szCs w:val="48"/>
    </w:rPr>
  </w:style>
  <w:style w:type="character" w:customStyle="1" w:styleId="a9">
    <w:name w:val="標題 字元"/>
    <w:basedOn w:val="a0"/>
    <w:link w:val="a8"/>
    <w:uiPriority w:val="10"/>
    <w:rsid w:val="00B82D2C"/>
    <w:rPr>
      <w:rFonts w:ascii="Angsana New" w:eastAsia="Times New Roman" w:hAnsi="Angsana New" w:cs="Angsana New"/>
      <w:b/>
      <w:bCs/>
      <w:sz w:val="48"/>
      <w:szCs w:val="48"/>
    </w:rPr>
  </w:style>
  <w:style w:type="paragraph" w:styleId="aa">
    <w:name w:val="No Spacing"/>
    <w:link w:val="ab"/>
    <w:uiPriority w:val="1"/>
    <w:qFormat/>
    <w:rsid w:val="00B82D2C"/>
    <w:pPr>
      <w:jc w:val="left"/>
    </w:pPr>
    <w:rPr>
      <w:rFonts w:ascii="Angsana New" w:eastAsia="Times New Roman" w:hAnsi="Angsana New" w:cs="Angsana New"/>
      <w:sz w:val="32"/>
      <w:szCs w:val="40"/>
    </w:rPr>
  </w:style>
  <w:style w:type="character" w:customStyle="1" w:styleId="ab">
    <w:name w:val="無間距 字元"/>
    <w:basedOn w:val="a0"/>
    <w:link w:val="aa"/>
    <w:uiPriority w:val="1"/>
    <w:rsid w:val="00B82D2C"/>
    <w:rPr>
      <w:rFonts w:ascii="Angsana New" w:eastAsia="Times New Roman" w:hAnsi="Angsana New" w:cs="Angsana New"/>
      <w:sz w:val="32"/>
      <w:szCs w:val="40"/>
    </w:rPr>
  </w:style>
  <w:style w:type="paragraph" w:styleId="ac">
    <w:name w:val="Balloon Text"/>
    <w:basedOn w:val="a"/>
    <w:link w:val="ad"/>
    <w:uiPriority w:val="99"/>
    <w:semiHidden/>
    <w:unhideWhenUsed/>
    <w:rsid w:val="001072EE"/>
    <w:rPr>
      <w:rFonts w:ascii="Tahoma" w:hAnsi="Tahoma" w:cs="Angsana New"/>
      <w:sz w:val="16"/>
      <w:szCs w:val="20"/>
    </w:rPr>
  </w:style>
  <w:style w:type="character" w:customStyle="1" w:styleId="ad">
    <w:name w:val="註解方塊文字 字元"/>
    <w:basedOn w:val="a0"/>
    <w:link w:val="ac"/>
    <w:uiPriority w:val="99"/>
    <w:semiHidden/>
    <w:rsid w:val="001072EE"/>
    <w:rPr>
      <w:rFonts w:ascii="Tahoma" w:eastAsia="Times New Roman" w:hAnsi="Tahoma" w:cs="Angsana New"/>
      <w:sz w:val="16"/>
      <w:szCs w:val="20"/>
    </w:rPr>
  </w:style>
  <w:style w:type="table" w:styleId="ae">
    <w:name w:val="Table Grid"/>
    <w:basedOn w:val="a1"/>
    <w:rsid w:val="00AB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11CCD"/>
    <w:rPr>
      <w:color w:val="0000FF"/>
      <w:u w:val="single"/>
    </w:rPr>
  </w:style>
  <w:style w:type="character" w:customStyle="1" w:styleId="nlmstring-name">
    <w:name w:val="nlm_string-name"/>
    <w:basedOn w:val="a0"/>
    <w:rsid w:val="00201F2C"/>
  </w:style>
  <w:style w:type="character" w:styleId="af0">
    <w:name w:val="Emphasis"/>
    <w:basedOn w:val="a0"/>
    <w:uiPriority w:val="20"/>
    <w:qFormat/>
    <w:rsid w:val="00100271"/>
    <w:rPr>
      <w:i/>
      <w:iCs/>
    </w:rPr>
  </w:style>
  <w:style w:type="character" w:customStyle="1" w:styleId="10">
    <w:name w:val="標題 1 字元"/>
    <w:basedOn w:val="a0"/>
    <w:link w:val="1"/>
    <w:uiPriority w:val="9"/>
    <w:rsid w:val="004E70E5"/>
    <w:rPr>
      <w:rFonts w:ascii="Times New Roman" w:eastAsia="Times New Roman" w:hAnsi="Times New Roman" w:cs="Times New Roman"/>
      <w:b/>
      <w:bCs/>
      <w:kern w:val="36"/>
      <w:sz w:val="48"/>
      <w:szCs w:val="48"/>
    </w:rPr>
  </w:style>
  <w:style w:type="character" w:customStyle="1" w:styleId="fn">
    <w:name w:val="fn"/>
    <w:basedOn w:val="a0"/>
    <w:rsid w:val="004E70E5"/>
  </w:style>
  <w:style w:type="character" w:customStyle="1" w:styleId="Subtitle1">
    <w:name w:val="Subtitle1"/>
    <w:basedOn w:val="a0"/>
    <w:rsid w:val="004E70E5"/>
  </w:style>
  <w:style w:type="paragraph" w:customStyle="1" w:styleId="u-mb-2">
    <w:name w:val="u-mb-2"/>
    <w:basedOn w:val="a"/>
    <w:rsid w:val="001E2AC8"/>
    <w:pPr>
      <w:spacing w:before="100" w:beforeAutospacing="1" w:after="100" w:afterAutospacing="1"/>
    </w:pPr>
  </w:style>
  <w:style w:type="character" w:customStyle="1" w:styleId="authorsname">
    <w:name w:val="authors__name"/>
    <w:basedOn w:val="a0"/>
    <w:rsid w:val="001E2AC8"/>
  </w:style>
  <w:style w:type="character" w:customStyle="1" w:styleId="suffix">
    <w:name w:val="suffix"/>
    <w:basedOn w:val="a0"/>
    <w:rsid w:val="001E2AC8"/>
  </w:style>
  <w:style w:type="character" w:customStyle="1" w:styleId="test-abbreviationvolumenumber">
    <w:name w:val="test-abbreviationvolumenumber"/>
    <w:basedOn w:val="a0"/>
    <w:rsid w:val="001E2AC8"/>
  </w:style>
  <w:style w:type="character" w:customStyle="1" w:styleId="UnresolvedMention1">
    <w:name w:val="Unresolved Mention1"/>
    <w:basedOn w:val="a0"/>
    <w:uiPriority w:val="99"/>
    <w:semiHidden/>
    <w:unhideWhenUsed/>
    <w:rsid w:val="00271780"/>
    <w:rPr>
      <w:color w:val="605E5C"/>
      <w:shd w:val="clear" w:color="auto" w:fill="E1DFDD"/>
    </w:rPr>
  </w:style>
  <w:style w:type="paragraph" w:styleId="af1">
    <w:name w:val="annotation text"/>
    <w:basedOn w:val="a"/>
    <w:link w:val="af2"/>
    <w:uiPriority w:val="99"/>
    <w:rsid w:val="00675AE9"/>
    <w:rPr>
      <w:sz w:val="20"/>
      <w:szCs w:val="20"/>
      <w:lang w:eastAsia="pl-PL" w:bidi="ar-SA"/>
    </w:rPr>
  </w:style>
  <w:style w:type="character" w:customStyle="1" w:styleId="af2">
    <w:name w:val="註解文字 字元"/>
    <w:basedOn w:val="a0"/>
    <w:link w:val="af1"/>
    <w:uiPriority w:val="99"/>
    <w:rsid w:val="00675AE9"/>
    <w:rPr>
      <w:rFonts w:ascii="Times New Roman" w:eastAsia="Times New Roman" w:hAnsi="Times New Roman" w:cs="Times New Roman"/>
      <w:sz w:val="20"/>
      <w:szCs w:val="20"/>
      <w:lang w:val="en-GB" w:eastAsia="pl-PL" w:bidi="ar-SA"/>
    </w:rPr>
  </w:style>
  <w:style w:type="character" w:styleId="af3">
    <w:name w:val="annotation reference"/>
    <w:uiPriority w:val="99"/>
    <w:semiHidden/>
    <w:rsid w:val="00546347"/>
    <w:rPr>
      <w:sz w:val="16"/>
      <w:szCs w:val="16"/>
    </w:rPr>
  </w:style>
  <w:style w:type="paragraph" w:customStyle="1" w:styleId="Default">
    <w:name w:val="Default"/>
    <w:rsid w:val="0077407F"/>
    <w:pPr>
      <w:autoSpaceDE w:val="0"/>
      <w:autoSpaceDN w:val="0"/>
      <w:adjustRightInd w:val="0"/>
      <w:jc w:val="left"/>
    </w:pPr>
    <w:rPr>
      <w:rFonts w:ascii="Garamond" w:hAnsi="Garamond" w:cs="Garamond"/>
      <w:color w:val="000000"/>
      <w:sz w:val="24"/>
      <w:szCs w:val="24"/>
    </w:rPr>
  </w:style>
  <w:style w:type="character" w:customStyle="1" w:styleId="authors">
    <w:name w:val="authors"/>
    <w:basedOn w:val="a0"/>
    <w:rsid w:val="005E1D9E"/>
  </w:style>
  <w:style w:type="character" w:customStyle="1" w:styleId="Date1">
    <w:name w:val="Date1"/>
    <w:basedOn w:val="a0"/>
    <w:rsid w:val="005E1D9E"/>
  </w:style>
  <w:style w:type="character" w:customStyle="1" w:styleId="arttitle">
    <w:name w:val="art_title"/>
    <w:basedOn w:val="a0"/>
    <w:rsid w:val="005E1D9E"/>
  </w:style>
  <w:style w:type="character" w:customStyle="1" w:styleId="serialtitle">
    <w:name w:val="serial_title"/>
    <w:basedOn w:val="a0"/>
    <w:rsid w:val="005E1D9E"/>
  </w:style>
  <w:style w:type="character" w:customStyle="1" w:styleId="volumeissue">
    <w:name w:val="volume_issue"/>
    <w:basedOn w:val="a0"/>
    <w:rsid w:val="005E1D9E"/>
  </w:style>
  <w:style w:type="character" w:customStyle="1" w:styleId="pagerange">
    <w:name w:val="page_range"/>
    <w:basedOn w:val="a0"/>
    <w:rsid w:val="005E1D9E"/>
  </w:style>
  <w:style w:type="character" w:customStyle="1" w:styleId="doilink">
    <w:name w:val="doi_link"/>
    <w:basedOn w:val="a0"/>
    <w:rsid w:val="005E1D9E"/>
  </w:style>
  <w:style w:type="paragraph" w:styleId="af4">
    <w:name w:val="annotation subject"/>
    <w:basedOn w:val="af1"/>
    <w:next w:val="af1"/>
    <w:link w:val="af5"/>
    <w:uiPriority w:val="99"/>
    <w:semiHidden/>
    <w:unhideWhenUsed/>
    <w:rsid w:val="006F1C14"/>
    <w:rPr>
      <w:rFonts w:ascii="Angsana New" w:hAnsi="Angsana New" w:cs="Angsana New"/>
      <w:b/>
      <w:bCs/>
      <w:szCs w:val="25"/>
      <w:lang w:val="en-US" w:eastAsia="en-US" w:bidi="th-TH"/>
    </w:rPr>
  </w:style>
  <w:style w:type="character" w:customStyle="1" w:styleId="af5">
    <w:name w:val="註解主旨 字元"/>
    <w:basedOn w:val="af2"/>
    <w:link w:val="af4"/>
    <w:uiPriority w:val="99"/>
    <w:semiHidden/>
    <w:rsid w:val="006F1C14"/>
    <w:rPr>
      <w:rFonts w:ascii="Angsana New" w:eastAsia="Times New Roman" w:hAnsi="Angsana New" w:cs="Angsana New"/>
      <w:b/>
      <w:bCs/>
      <w:sz w:val="20"/>
      <w:szCs w:val="25"/>
      <w:lang w:val="pl-PL" w:eastAsia="pl-PL" w:bidi="ar-SA"/>
    </w:rPr>
  </w:style>
  <w:style w:type="paragraph" w:styleId="af6">
    <w:name w:val="Revision"/>
    <w:hidden/>
    <w:uiPriority w:val="99"/>
    <w:semiHidden/>
    <w:rsid w:val="00E04202"/>
    <w:pPr>
      <w:jc w:val="left"/>
    </w:pPr>
    <w:rPr>
      <w:rFonts w:ascii="Angsana New" w:eastAsia="Times New Roman" w:hAnsi="Angsana New" w:cs="Angsana New"/>
      <w:sz w:val="32"/>
      <w:szCs w:val="40"/>
    </w:rPr>
  </w:style>
  <w:style w:type="character" w:customStyle="1" w:styleId="apple-converted-space">
    <w:name w:val="apple-converted-space"/>
    <w:basedOn w:val="a0"/>
    <w:rsid w:val="00A35468"/>
  </w:style>
  <w:style w:type="paragraph" w:styleId="Web">
    <w:name w:val="Normal (Web)"/>
    <w:basedOn w:val="a"/>
    <w:uiPriority w:val="99"/>
    <w:semiHidden/>
    <w:unhideWhenUsed/>
    <w:rsid w:val="00A35468"/>
    <w:pPr>
      <w:spacing w:before="100" w:beforeAutospacing="1" w:after="100" w:afterAutospacing="1"/>
    </w:pPr>
    <w:rPr>
      <w:lang w:val="en-ZA" w:eastAsia="en-GB" w:bidi="ar-SA"/>
    </w:rPr>
  </w:style>
  <w:style w:type="character" w:styleId="af7">
    <w:name w:val="Strong"/>
    <w:basedOn w:val="a0"/>
    <w:uiPriority w:val="22"/>
    <w:qFormat/>
    <w:rsid w:val="00A35468"/>
    <w:rPr>
      <w:b/>
      <w:bCs/>
    </w:rPr>
  </w:style>
  <w:style w:type="paragraph" w:customStyle="1" w:styleId="Authornames">
    <w:name w:val="Author names"/>
    <w:basedOn w:val="a"/>
    <w:next w:val="a"/>
    <w:qFormat/>
    <w:rsid w:val="00850EEF"/>
    <w:pPr>
      <w:spacing w:before="240" w:line="360" w:lineRule="auto"/>
    </w:pPr>
    <w:rPr>
      <w:sz w:val="28"/>
      <w:lang w:eastAsia="en-GB" w:bidi="ar-SA"/>
    </w:rPr>
  </w:style>
  <w:style w:type="paragraph" w:customStyle="1" w:styleId="Affiliation">
    <w:name w:val="Affiliation"/>
    <w:basedOn w:val="a"/>
    <w:qFormat/>
    <w:rsid w:val="00850EEF"/>
    <w:pPr>
      <w:spacing w:before="240" w:line="360" w:lineRule="auto"/>
    </w:pPr>
    <w:rPr>
      <w:i/>
      <w:lang w:eastAsia="en-GB" w:bidi="ar-SA"/>
    </w:rPr>
  </w:style>
  <w:style w:type="paragraph" w:customStyle="1" w:styleId="Correspondencedetails">
    <w:name w:val="Correspondence details"/>
    <w:basedOn w:val="a"/>
    <w:qFormat/>
    <w:rsid w:val="00850EEF"/>
    <w:pPr>
      <w:spacing w:before="240" w:line="360" w:lineRule="auto"/>
    </w:pPr>
    <w:rPr>
      <w:lang w:eastAsia="en-GB" w:bidi="ar-SA"/>
    </w:rPr>
  </w:style>
  <w:style w:type="paragraph" w:customStyle="1" w:styleId="Notesoncontributors">
    <w:name w:val="Notes on contributors"/>
    <w:basedOn w:val="a"/>
    <w:qFormat/>
    <w:rsid w:val="00850EEF"/>
    <w:pPr>
      <w:spacing w:before="240" w:line="360" w:lineRule="auto"/>
    </w:pPr>
    <w:rPr>
      <w:sz w:val="22"/>
      <w:lang w:eastAsia="en-GB" w:bidi="ar-SA"/>
    </w:rPr>
  </w:style>
  <w:style w:type="character" w:customStyle="1" w:styleId="20">
    <w:name w:val="標題 2 字元"/>
    <w:basedOn w:val="a0"/>
    <w:link w:val="2"/>
    <w:uiPriority w:val="9"/>
    <w:semiHidden/>
    <w:rsid w:val="00E56144"/>
    <w:rPr>
      <w:rFonts w:asciiTheme="majorHAnsi" w:eastAsiaTheme="majorEastAsia" w:hAnsiTheme="majorHAnsi" w:cstheme="majorBidi"/>
      <w:color w:val="E36C0A" w:themeColor="accent6" w:themeShade="BF"/>
      <w:sz w:val="28"/>
    </w:rPr>
  </w:style>
  <w:style w:type="character" w:customStyle="1" w:styleId="30">
    <w:name w:val="標題 3 字元"/>
    <w:basedOn w:val="a0"/>
    <w:link w:val="3"/>
    <w:uiPriority w:val="9"/>
    <w:semiHidden/>
    <w:rsid w:val="00E56144"/>
    <w:rPr>
      <w:rFonts w:asciiTheme="majorHAnsi" w:eastAsiaTheme="majorEastAsia" w:hAnsiTheme="majorHAnsi" w:cstheme="majorBidi"/>
      <w:color w:val="E36C0A" w:themeColor="accent6" w:themeShade="BF"/>
      <w:sz w:val="24"/>
      <w:szCs w:val="24"/>
    </w:rPr>
  </w:style>
  <w:style w:type="character" w:customStyle="1" w:styleId="40">
    <w:name w:val="標題 4 字元"/>
    <w:basedOn w:val="a0"/>
    <w:link w:val="4"/>
    <w:uiPriority w:val="9"/>
    <w:semiHidden/>
    <w:rsid w:val="00E56144"/>
    <w:rPr>
      <w:rFonts w:asciiTheme="majorHAnsi" w:eastAsiaTheme="majorEastAsia" w:hAnsiTheme="majorHAnsi" w:cstheme="majorBidi"/>
      <w:color w:val="F79646" w:themeColor="accent6"/>
      <w:szCs w:val="22"/>
    </w:rPr>
  </w:style>
  <w:style w:type="character" w:customStyle="1" w:styleId="50">
    <w:name w:val="標題 5 字元"/>
    <w:basedOn w:val="a0"/>
    <w:link w:val="5"/>
    <w:uiPriority w:val="9"/>
    <w:semiHidden/>
    <w:rsid w:val="00E56144"/>
    <w:rPr>
      <w:rFonts w:asciiTheme="majorHAnsi" w:eastAsiaTheme="majorEastAsia" w:hAnsiTheme="majorHAnsi" w:cstheme="majorBidi"/>
      <w:i/>
      <w:iCs/>
      <w:color w:val="F79646" w:themeColor="accent6"/>
      <w:szCs w:val="22"/>
    </w:rPr>
  </w:style>
  <w:style w:type="character" w:customStyle="1" w:styleId="60">
    <w:name w:val="標題 6 字元"/>
    <w:basedOn w:val="a0"/>
    <w:link w:val="6"/>
    <w:uiPriority w:val="9"/>
    <w:semiHidden/>
    <w:rsid w:val="00E56144"/>
    <w:rPr>
      <w:rFonts w:asciiTheme="majorHAnsi" w:eastAsiaTheme="majorEastAsia" w:hAnsiTheme="majorHAnsi" w:cstheme="majorBidi"/>
      <w:color w:val="F79646" w:themeColor="accent6"/>
      <w:sz w:val="21"/>
      <w:szCs w:val="21"/>
    </w:rPr>
  </w:style>
  <w:style w:type="character" w:customStyle="1" w:styleId="70">
    <w:name w:val="標題 7 字元"/>
    <w:basedOn w:val="a0"/>
    <w:link w:val="7"/>
    <w:uiPriority w:val="9"/>
    <w:semiHidden/>
    <w:rsid w:val="00E56144"/>
    <w:rPr>
      <w:rFonts w:asciiTheme="majorHAnsi" w:eastAsiaTheme="majorEastAsia" w:hAnsiTheme="majorHAnsi" w:cstheme="majorBidi"/>
      <w:b/>
      <w:bCs/>
      <w:color w:val="F79646" w:themeColor="accent6"/>
      <w:sz w:val="21"/>
      <w:szCs w:val="21"/>
    </w:rPr>
  </w:style>
  <w:style w:type="character" w:customStyle="1" w:styleId="80">
    <w:name w:val="標題 8 字元"/>
    <w:basedOn w:val="a0"/>
    <w:link w:val="8"/>
    <w:uiPriority w:val="9"/>
    <w:semiHidden/>
    <w:rsid w:val="00E56144"/>
    <w:rPr>
      <w:rFonts w:asciiTheme="majorHAnsi" w:eastAsiaTheme="majorEastAsia" w:hAnsiTheme="majorHAnsi" w:cstheme="majorBidi"/>
      <w:b/>
      <w:bCs/>
      <w:i/>
      <w:iCs/>
      <w:color w:val="F79646" w:themeColor="accent6"/>
      <w:sz w:val="20"/>
      <w:szCs w:val="20"/>
    </w:rPr>
  </w:style>
  <w:style w:type="character" w:customStyle="1" w:styleId="90">
    <w:name w:val="標題 9 字元"/>
    <w:basedOn w:val="a0"/>
    <w:link w:val="9"/>
    <w:uiPriority w:val="9"/>
    <w:semiHidden/>
    <w:rsid w:val="00E56144"/>
    <w:rPr>
      <w:rFonts w:asciiTheme="majorHAnsi" w:eastAsiaTheme="majorEastAsia" w:hAnsiTheme="majorHAnsi" w:cstheme="majorBidi"/>
      <w:i/>
      <w:iCs/>
      <w:color w:val="F79646" w:themeColor="accent6"/>
      <w:sz w:val="20"/>
      <w:szCs w:val="20"/>
    </w:rPr>
  </w:style>
  <w:style w:type="paragraph" w:styleId="af8">
    <w:name w:val="caption"/>
    <w:basedOn w:val="a"/>
    <w:next w:val="a"/>
    <w:uiPriority w:val="35"/>
    <w:semiHidden/>
    <w:unhideWhenUsed/>
    <w:qFormat/>
    <w:rsid w:val="00E56144"/>
    <w:pPr>
      <w:spacing w:after="200"/>
    </w:pPr>
    <w:rPr>
      <w:rFonts w:asciiTheme="minorHAnsi" w:eastAsiaTheme="minorEastAsia" w:hAnsiTheme="minorHAnsi" w:cstheme="minorBidi"/>
      <w:b/>
      <w:bCs/>
      <w:smallCaps/>
      <w:color w:val="595959" w:themeColor="text1" w:themeTint="A6"/>
      <w:sz w:val="21"/>
      <w:szCs w:val="21"/>
    </w:rPr>
  </w:style>
  <w:style w:type="paragraph" w:styleId="af9">
    <w:name w:val="Subtitle"/>
    <w:basedOn w:val="a"/>
    <w:next w:val="a"/>
    <w:link w:val="afa"/>
    <w:uiPriority w:val="11"/>
    <w:qFormat/>
    <w:rsid w:val="00E56144"/>
    <w:pPr>
      <w:numPr>
        <w:ilvl w:val="1"/>
      </w:numPr>
      <w:spacing w:after="200"/>
    </w:pPr>
    <w:rPr>
      <w:rFonts w:asciiTheme="majorHAnsi" w:eastAsiaTheme="majorEastAsia" w:hAnsiTheme="majorHAnsi" w:cstheme="majorBidi"/>
      <w:sz w:val="30"/>
      <w:szCs w:val="30"/>
    </w:rPr>
  </w:style>
  <w:style w:type="character" w:customStyle="1" w:styleId="afa">
    <w:name w:val="副標題 字元"/>
    <w:basedOn w:val="a0"/>
    <w:link w:val="af9"/>
    <w:uiPriority w:val="11"/>
    <w:rsid w:val="00E56144"/>
    <w:rPr>
      <w:rFonts w:asciiTheme="majorHAnsi" w:eastAsiaTheme="majorEastAsia" w:hAnsiTheme="majorHAnsi" w:cstheme="majorBidi"/>
      <w:sz w:val="30"/>
      <w:szCs w:val="30"/>
    </w:rPr>
  </w:style>
  <w:style w:type="paragraph" w:styleId="afb">
    <w:name w:val="Quote"/>
    <w:basedOn w:val="a"/>
    <w:next w:val="a"/>
    <w:link w:val="afc"/>
    <w:uiPriority w:val="29"/>
    <w:qFormat/>
    <w:rsid w:val="00E56144"/>
    <w:pPr>
      <w:spacing w:before="160" w:after="200" w:line="288" w:lineRule="auto"/>
      <w:ind w:left="720" w:right="720"/>
      <w:jc w:val="center"/>
    </w:pPr>
    <w:rPr>
      <w:rFonts w:asciiTheme="minorHAnsi" w:eastAsiaTheme="minorEastAsia" w:hAnsiTheme="minorHAnsi" w:cstheme="minorBidi"/>
      <w:i/>
      <w:iCs/>
      <w:color w:val="262626" w:themeColor="text1" w:themeTint="D9"/>
      <w:sz w:val="21"/>
      <w:szCs w:val="21"/>
    </w:rPr>
  </w:style>
  <w:style w:type="character" w:customStyle="1" w:styleId="afc">
    <w:name w:val="引文 字元"/>
    <w:basedOn w:val="a0"/>
    <w:link w:val="afb"/>
    <w:uiPriority w:val="29"/>
    <w:rsid w:val="00E56144"/>
    <w:rPr>
      <w:rFonts w:eastAsiaTheme="minorEastAsia"/>
      <w:i/>
      <w:iCs/>
      <w:color w:val="262626" w:themeColor="text1" w:themeTint="D9"/>
      <w:sz w:val="21"/>
      <w:szCs w:val="21"/>
    </w:rPr>
  </w:style>
  <w:style w:type="paragraph" w:styleId="afd">
    <w:name w:val="Intense Quote"/>
    <w:basedOn w:val="a"/>
    <w:next w:val="a"/>
    <w:link w:val="afe"/>
    <w:uiPriority w:val="30"/>
    <w:qFormat/>
    <w:rsid w:val="00E5614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afe">
    <w:name w:val="鮮明引文 字元"/>
    <w:basedOn w:val="a0"/>
    <w:link w:val="afd"/>
    <w:uiPriority w:val="30"/>
    <w:rsid w:val="00E56144"/>
    <w:rPr>
      <w:rFonts w:asciiTheme="majorHAnsi" w:eastAsiaTheme="majorEastAsia" w:hAnsiTheme="majorHAnsi" w:cstheme="majorBidi"/>
      <w:i/>
      <w:iCs/>
      <w:color w:val="F79646" w:themeColor="accent6"/>
      <w:sz w:val="32"/>
      <w:szCs w:val="32"/>
    </w:rPr>
  </w:style>
  <w:style w:type="character" w:styleId="aff">
    <w:name w:val="Subtle Emphasis"/>
    <w:basedOn w:val="a0"/>
    <w:uiPriority w:val="19"/>
    <w:qFormat/>
    <w:rsid w:val="00E56144"/>
    <w:rPr>
      <w:i/>
      <w:iCs/>
    </w:rPr>
  </w:style>
  <w:style w:type="character" w:styleId="aff0">
    <w:name w:val="Intense Emphasis"/>
    <w:basedOn w:val="a0"/>
    <w:uiPriority w:val="21"/>
    <w:qFormat/>
    <w:rsid w:val="00E56144"/>
    <w:rPr>
      <w:b/>
      <w:bCs/>
      <w:i/>
      <w:iCs/>
    </w:rPr>
  </w:style>
  <w:style w:type="character" w:styleId="aff1">
    <w:name w:val="Subtle Reference"/>
    <w:basedOn w:val="a0"/>
    <w:uiPriority w:val="31"/>
    <w:qFormat/>
    <w:rsid w:val="00E56144"/>
    <w:rPr>
      <w:smallCaps/>
      <w:color w:val="595959" w:themeColor="text1" w:themeTint="A6"/>
    </w:rPr>
  </w:style>
  <w:style w:type="character" w:styleId="aff2">
    <w:name w:val="Intense Reference"/>
    <w:basedOn w:val="a0"/>
    <w:uiPriority w:val="32"/>
    <w:qFormat/>
    <w:rsid w:val="00E56144"/>
    <w:rPr>
      <w:b/>
      <w:bCs/>
      <w:smallCaps/>
      <w:color w:val="F79646" w:themeColor="accent6"/>
    </w:rPr>
  </w:style>
  <w:style w:type="character" w:styleId="aff3">
    <w:name w:val="Book Title"/>
    <w:basedOn w:val="a0"/>
    <w:uiPriority w:val="33"/>
    <w:qFormat/>
    <w:rsid w:val="00E56144"/>
    <w:rPr>
      <w:b/>
      <w:bCs/>
      <w:caps w:val="0"/>
      <w:smallCaps/>
      <w:spacing w:val="7"/>
      <w:sz w:val="21"/>
      <w:szCs w:val="21"/>
    </w:rPr>
  </w:style>
  <w:style w:type="paragraph" w:styleId="aff4">
    <w:name w:val="TOC Heading"/>
    <w:basedOn w:val="1"/>
    <w:next w:val="a"/>
    <w:uiPriority w:val="39"/>
    <w:semiHidden/>
    <w:unhideWhenUsed/>
    <w:qFormat/>
    <w:rsid w:val="00E56144"/>
    <w:pPr>
      <w:keepNext/>
      <w:keepLines/>
      <w:spacing w:before="360" w:beforeAutospacing="0" w:after="40" w:afterAutospacing="0"/>
      <w:outlineLvl w:val="9"/>
    </w:pPr>
    <w:rPr>
      <w:rFonts w:asciiTheme="majorHAnsi" w:eastAsiaTheme="majorEastAsia" w:hAnsiTheme="majorHAnsi" w:cstheme="majorBidi"/>
      <w:b w:val="0"/>
      <w:bCs w:val="0"/>
      <w:color w:val="E36C0A" w:themeColor="accent6" w:themeShade="BF"/>
      <w:kern w:val="0"/>
      <w:sz w:val="40"/>
      <w:szCs w:val="40"/>
    </w:rPr>
  </w:style>
  <w:style w:type="character" w:customStyle="1" w:styleId="a-size-extra-large">
    <w:name w:val="a-size-extra-large"/>
    <w:basedOn w:val="a0"/>
    <w:rsid w:val="00C0234C"/>
  </w:style>
  <w:style w:type="character" w:customStyle="1" w:styleId="a-size-large">
    <w:name w:val="a-size-large"/>
    <w:basedOn w:val="a0"/>
    <w:rsid w:val="00C0234C"/>
  </w:style>
  <w:style w:type="character" w:customStyle="1" w:styleId="Date2">
    <w:name w:val="Date2"/>
    <w:basedOn w:val="a0"/>
    <w:rsid w:val="00D331B3"/>
  </w:style>
  <w:style w:type="character" w:customStyle="1" w:styleId="Date3">
    <w:name w:val="Date3"/>
    <w:basedOn w:val="a0"/>
    <w:rsid w:val="00185DEE"/>
  </w:style>
  <w:style w:type="character" w:customStyle="1" w:styleId="UnresolvedMention2">
    <w:name w:val="Unresolved Mention2"/>
    <w:basedOn w:val="a0"/>
    <w:uiPriority w:val="99"/>
    <w:semiHidden/>
    <w:unhideWhenUsed/>
    <w:rsid w:val="00960E79"/>
    <w:rPr>
      <w:color w:val="605E5C"/>
      <w:shd w:val="clear" w:color="auto" w:fill="E1DFDD"/>
    </w:rPr>
  </w:style>
  <w:style w:type="character" w:customStyle="1" w:styleId="Date4">
    <w:name w:val="Date4"/>
    <w:basedOn w:val="a0"/>
    <w:rsid w:val="00EC4930"/>
  </w:style>
  <w:style w:type="character" w:customStyle="1" w:styleId="previewtxt">
    <w:name w:val="previewtxt"/>
    <w:basedOn w:val="a0"/>
    <w:rsid w:val="002C3582"/>
  </w:style>
  <w:style w:type="character" w:customStyle="1" w:styleId="chart-title">
    <w:name w:val="chart-title"/>
    <w:basedOn w:val="a0"/>
    <w:rsid w:val="006071F1"/>
  </w:style>
  <w:style w:type="character" w:customStyle="1" w:styleId="sr-only">
    <w:name w:val="sr-only"/>
    <w:basedOn w:val="a0"/>
    <w:rsid w:val="00262F03"/>
  </w:style>
  <w:style w:type="character" w:customStyle="1" w:styleId="text">
    <w:name w:val="text"/>
    <w:basedOn w:val="a0"/>
    <w:rsid w:val="00262F03"/>
  </w:style>
  <w:style w:type="character" w:customStyle="1" w:styleId="title-text">
    <w:name w:val="title-text"/>
    <w:basedOn w:val="a0"/>
    <w:rsid w:val="005F5FCE"/>
  </w:style>
  <w:style w:type="paragraph" w:styleId="HTML">
    <w:name w:val="HTML Preformatted"/>
    <w:basedOn w:val="a"/>
    <w:link w:val="HTML0"/>
    <w:uiPriority w:val="99"/>
    <w:semiHidden/>
    <w:unhideWhenUsed/>
    <w:rsid w:val="003A1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預設格式 字元"/>
    <w:basedOn w:val="a0"/>
    <w:link w:val="HTML"/>
    <w:uiPriority w:val="99"/>
    <w:semiHidden/>
    <w:rsid w:val="003A1A7F"/>
    <w:rPr>
      <w:rFonts w:ascii="Courier New" w:eastAsia="Times New Roman" w:hAnsi="Courier New" w:cs="Courier New"/>
      <w:sz w:val="20"/>
      <w:szCs w:val="20"/>
    </w:rPr>
  </w:style>
  <w:style w:type="character" w:customStyle="1" w:styleId="UnresolvedMention3">
    <w:name w:val="Unresolved Mention3"/>
    <w:basedOn w:val="a0"/>
    <w:uiPriority w:val="99"/>
    <w:rsid w:val="005B2A41"/>
    <w:rPr>
      <w:color w:val="605E5C"/>
      <w:shd w:val="clear" w:color="auto" w:fill="E1DFDD"/>
    </w:rPr>
  </w:style>
  <w:style w:type="paragraph" w:customStyle="1" w:styleId="nova-legacy-e-listitem">
    <w:name w:val="nova-legacy-e-list__item"/>
    <w:basedOn w:val="a"/>
    <w:rsid w:val="00F6177D"/>
    <w:pPr>
      <w:spacing w:before="100" w:beforeAutospacing="1" w:after="100" w:afterAutospacing="1"/>
    </w:pPr>
    <w:rPr>
      <w:lang w:val="en-US"/>
    </w:rPr>
  </w:style>
  <w:style w:type="paragraph" w:customStyle="1" w:styleId="TitlePageHeader2">
    <w:name w:val="TitlePage Header 2"/>
    <w:rsid w:val="00564FF3"/>
    <w:pPr>
      <w:pBdr>
        <w:top w:val="nil"/>
        <w:left w:val="nil"/>
        <w:bottom w:val="nil"/>
        <w:right w:val="nil"/>
        <w:between w:val="nil"/>
        <w:bar w:val="nil"/>
      </w:pBdr>
      <w:spacing w:line="480" w:lineRule="auto"/>
      <w:jc w:val="center"/>
    </w:pPr>
    <w:rPr>
      <w:rFonts w:ascii="Times New Roman" w:eastAsia="Times New Roman" w:hAnsi="Times New Roman" w:cs="Times New Roman"/>
      <w:b/>
      <w:bCs/>
      <w:color w:val="000000"/>
      <w:sz w:val="36"/>
      <w:szCs w:val="36"/>
      <w:u w:color="000000"/>
      <w:bdr w:val="nil"/>
      <w:lang w:eastAsia="zh-TW"/>
    </w:rPr>
  </w:style>
  <w:style w:type="character" w:styleId="aff5">
    <w:name w:val="Unresolved Mention"/>
    <w:basedOn w:val="a0"/>
    <w:uiPriority w:val="99"/>
    <w:rsid w:val="003A239C"/>
    <w:rPr>
      <w:color w:val="605E5C"/>
      <w:shd w:val="clear" w:color="auto" w:fill="E1DFDD"/>
    </w:rPr>
  </w:style>
  <w:style w:type="paragraph" w:customStyle="1" w:styleId="EndNoteBibliography">
    <w:name w:val="EndNote Bibliography"/>
    <w:basedOn w:val="a"/>
    <w:link w:val="EndNoteBibliographyChar"/>
    <w:rsid w:val="00243062"/>
    <w:pPr>
      <w:spacing w:after="160"/>
    </w:pPr>
    <w:rPr>
      <w:rFonts w:eastAsia="新細明體"/>
      <w:noProof/>
      <w:szCs w:val="22"/>
      <w:lang w:val="en-US" w:bidi="ar-SA"/>
    </w:rPr>
  </w:style>
  <w:style w:type="character" w:customStyle="1" w:styleId="EndNoteBibliographyChar">
    <w:name w:val="EndNote Bibliography Char"/>
    <w:basedOn w:val="a0"/>
    <w:link w:val="EndNoteBibliography"/>
    <w:rsid w:val="00243062"/>
    <w:rPr>
      <w:rFonts w:ascii="Times New Roman" w:eastAsia="新細明體" w:hAnsi="Times New Roman" w:cs="Times New Roman"/>
      <w:noProof/>
      <w:sz w:val="24"/>
      <w:szCs w:val="22"/>
      <w:lang w:bidi="ar-SA"/>
    </w:rPr>
  </w:style>
  <w:style w:type="character" w:styleId="aff6">
    <w:name w:val="line number"/>
    <w:basedOn w:val="a0"/>
    <w:uiPriority w:val="99"/>
    <w:semiHidden/>
    <w:unhideWhenUsed/>
    <w:rsid w:val="00904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9599910500456759" TargetMode="External"/><Relationship Id="rId13" Type="http://schemas.openxmlformats.org/officeDocument/2006/relationships/hyperlink" Target="%20https://doi.org//10.1111/isj.121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journal/2226585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222658562030216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80/13683500.2014.9327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20https://doi.org/10.1016/j.chb.2015.07.063" TargetMode="External"/><Relationship Id="rId14" Type="http://schemas.openxmlformats.org/officeDocument/2006/relationships/hyperlink" Target="https://covid19.who.int/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F8D4-95A8-42B7-952B-218ADC09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10139</Words>
  <Characters>57794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vaio</dc:creator>
  <cp:lastModifiedBy>user</cp:lastModifiedBy>
  <cp:revision>4</cp:revision>
  <cp:lastPrinted>2022-02-20T17:25:00Z</cp:lastPrinted>
  <dcterms:created xsi:type="dcterms:W3CDTF">2022-02-20T17:23:00Z</dcterms:created>
  <dcterms:modified xsi:type="dcterms:W3CDTF">2022-02-20T17:26:00Z</dcterms:modified>
</cp:coreProperties>
</file>