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FF43" w14:textId="6C0EC0F6" w:rsidR="006B7EFA" w:rsidRPr="00D41F03" w:rsidRDefault="00D040E3" w:rsidP="001018C2">
      <w:pPr>
        <w:spacing w:after="240" w:line="520" w:lineRule="exact"/>
        <w:jc w:val="center"/>
        <w:rPr>
          <w:rFonts w:ascii="Times New Roman" w:hAnsi="Times New Roman" w:cs="Times New Roman"/>
          <w:b/>
          <w:bCs/>
          <w:sz w:val="32"/>
          <w:szCs w:val="32"/>
        </w:rPr>
      </w:pPr>
      <w:r w:rsidRPr="00D41F03">
        <w:rPr>
          <w:rFonts w:ascii="Times New Roman" w:hAnsi="Times New Roman" w:cs="Times New Roman"/>
          <w:b/>
          <w:bCs/>
          <w:sz w:val="32"/>
          <w:szCs w:val="32"/>
        </w:rPr>
        <w:t xml:space="preserve">I Want to Quit! Exploring </w:t>
      </w:r>
      <w:r w:rsidR="00CD77D2" w:rsidRPr="00D41F03">
        <w:rPr>
          <w:rFonts w:ascii="Times New Roman" w:hAnsi="Times New Roman" w:cs="Times New Roman"/>
          <w:b/>
          <w:bCs/>
          <w:sz w:val="32"/>
          <w:szCs w:val="32"/>
        </w:rPr>
        <w:t>Individual, Job and Organization</w:t>
      </w:r>
      <w:r w:rsidR="00005790" w:rsidRPr="00D41F03">
        <w:rPr>
          <w:rFonts w:ascii="Times New Roman" w:hAnsi="Times New Roman" w:cs="Times New Roman"/>
          <w:b/>
          <w:bCs/>
          <w:sz w:val="32"/>
          <w:szCs w:val="32"/>
        </w:rPr>
        <w:t>-related</w:t>
      </w:r>
      <w:r w:rsidR="00CD77D2" w:rsidRPr="00D41F03">
        <w:rPr>
          <w:rFonts w:ascii="Times New Roman" w:hAnsi="Times New Roman" w:cs="Times New Roman"/>
          <w:b/>
          <w:bCs/>
          <w:sz w:val="32"/>
          <w:szCs w:val="32"/>
        </w:rPr>
        <w:t xml:space="preserve"> </w:t>
      </w:r>
      <w:r w:rsidRPr="00D41F03">
        <w:rPr>
          <w:rFonts w:ascii="Times New Roman" w:hAnsi="Times New Roman" w:cs="Times New Roman"/>
          <w:b/>
          <w:bCs/>
          <w:sz w:val="32"/>
          <w:szCs w:val="32"/>
        </w:rPr>
        <w:t>Determinants of Turnover Intention among Employees of Microfinance Institutions</w:t>
      </w:r>
    </w:p>
    <w:p w14:paraId="0D0D7F01" w14:textId="77777777" w:rsidR="002E5A56" w:rsidRPr="00D41F03" w:rsidRDefault="002E5A56" w:rsidP="00D41F03">
      <w:pPr>
        <w:spacing w:after="0" w:line="300" w:lineRule="auto"/>
        <w:jc w:val="center"/>
        <w:rPr>
          <w:rFonts w:ascii="Times New Roman" w:hAnsi="Times New Roman" w:cs="Times New Roman"/>
          <w:b/>
          <w:bCs/>
          <w:sz w:val="24"/>
          <w:szCs w:val="24"/>
        </w:rPr>
      </w:pPr>
    </w:p>
    <w:p w14:paraId="14428058" w14:textId="77777777" w:rsidR="002F31BD" w:rsidRPr="00D41F03" w:rsidRDefault="002F31BD" w:rsidP="002F31BD">
      <w:pPr>
        <w:spacing w:after="0" w:line="276" w:lineRule="auto"/>
        <w:jc w:val="center"/>
        <w:rPr>
          <w:rFonts w:ascii="Times New Roman" w:hAnsi="Times New Roman" w:cs="Times New Roman"/>
          <w:sz w:val="26"/>
          <w:szCs w:val="26"/>
        </w:rPr>
      </w:pPr>
      <w:proofErr w:type="spellStart"/>
      <w:r w:rsidRPr="00D41F03">
        <w:rPr>
          <w:rFonts w:ascii="Times New Roman" w:hAnsi="Times New Roman" w:cs="Times New Roman"/>
          <w:sz w:val="26"/>
          <w:szCs w:val="26"/>
        </w:rPr>
        <w:t>Kotha</w:t>
      </w:r>
      <w:proofErr w:type="spellEnd"/>
      <w:r w:rsidRPr="00D41F03">
        <w:rPr>
          <w:rFonts w:ascii="Times New Roman" w:hAnsi="Times New Roman" w:cs="Times New Roman"/>
          <w:sz w:val="26"/>
          <w:szCs w:val="26"/>
        </w:rPr>
        <w:t xml:space="preserve"> Saritha</w:t>
      </w:r>
    </w:p>
    <w:p w14:paraId="2A73AE2C" w14:textId="41849E1A" w:rsidR="002F31BD" w:rsidRPr="00D41F03" w:rsidRDefault="002F31BD" w:rsidP="002F31BD">
      <w:pPr>
        <w:spacing w:after="0" w:line="276" w:lineRule="auto"/>
        <w:jc w:val="center"/>
        <w:rPr>
          <w:rFonts w:ascii="Times New Roman" w:hAnsi="Times New Roman" w:cs="Times New Roman"/>
          <w:sz w:val="26"/>
          <w:szCs w:val="26"/>
        </w:rPr>
      </w:pPr>
      <w:r w:rsidRPr="00D41F03">
        <w:rPr>
          <w:rFonts w:ascii="Times New Roman" w:hAnsi="Times New Roman" w:cs="Times New Roman"/>
          <w:sz w:val="26"/>
          <w:szCs w:val="26"/>
        </w:rPr>
        <w:t>Ashoka Business School, Hyderabad, India</w:t>
      </w:r>
    </w:p>
    <w:p w14:paraId="17B21F25" w14:textId="5E8517D5" w:rsidR="002F31BD" w:rsidRPr="00D41F03" w:rsidRDefault="00C51BFC" w:rsidP="002F31BD">
      <w:pPr>
        <w:spacing w:after="0" w:line="276" w:lineRule="auto"/>
        <w:jc w:val="center"/>
        <w:rPr>
          <w:rFonts w:ascii="Times New Roman" w:hAnsi="Times New Roman" w:cs="Times New Roman"/>
          <w:sz w:val="26"/>
          <w:szCs w:val="26"/>
        </w:rPr>
      </w:pPr>
      <w:r w:rsidRPr="00D41F03">
        <w:rPr>
          <w:rFonts w:ascii="Times New Roman" w:hAnsi="Times New Roman" w:cs="Times New Roman" w:hint="eastAsia"/>
          <w:sz w:val="26"/>
          <w:szCs w:val="26"/>
          <w:lang w:eastAsia="zh-TW"/>
        </w:rPr>
        <w:t>e</w:t>
      </w:r>
      <w:r w:rsidR="002F31BD" w:rsidRPr="00D41F03">
        <w:rPr>
          <w:rFonts w:ascii="Times New Roman" w:hAnsi="Times New Roman" w:cs="Times New Roman"/>
          <w:sz w:val="26"/>
          <w:szCs w:val="26"/>
        </w:rPr>
        <w:t>mail: saritha.kotha5115@gmail.com</w:t>
      </w:r>
    </w:p>
    <w:p w14:paraId="5D9D7140" w14:textId="2F2BECA6" w:rsidR="002F31BD" w:rsidRPr="00D41F03" w:rsidRDefault="002F31BD" w:rsidP="002F31BD">
      <w:pPr>
        <w:spacing w:after="0" w:line="276" w:lineRule="auto"/>
        <w:jc w:val="center"/>
        <w:rPr>
          <w:rFonts w:ascii="Times New Roman" w:hAnsi="Times New Roman" w:cs="Times New Roman"/>
          <w:b/>
          <w:bCs/>
          <w:sz w:val="26"/>
          <w:szCs w:val="26"/>
        </w:rPr>
      </w:pPr>
    </w:p>
    <w:p w14:paraId="7881A1E2" w14:textId="412532FC" w:rsidR="001611EF" w:rsidRPr="00D41F03" w:rsidRDefault="00D41F03" w:rsidP="001611EF">
      <w:pPr>
        <w:spacing w:after="0" w:line="276" w:lineRule="auto"/>
        <w:jc w:val="center"/>
        <w:rPr>
          <w:rFonts w:ascii="Times New Roman" w:hAnsi="Times New Roman" w:cs="Times New Roman"/>
          <w:sz w:val="26"/>
          <w:szCs w:val="26"/>
        </w:rPr>
      </w:pPr>
      <w:r w:rsidRPr="00D41F03">
        <w:rPr>
          <w:rFonts w:ascii="Times New Roman" w:hAnsi="Times New Roman" w:cs="Times New Roman"/>
          <w:sz w:val="26"/>
          <w:szCs w:val="26"/>
        </w:rPr>
        <w:t xml:space="preserve">T. </w:t>
      </w:r>
      <w:r w:rsidR="001611EF" w:rsidRPr="00D41F03">
        <w:rPr>
          <w:rFonts w:ascii="Times New Roman" w:hAnsi="Times New Roman" w:cs="Times New Roman"/>
          <w:sz w:val="26"/>
          <w:szCs w:val="26"/>
        </w:rPr>
        <w:t xml:space="preserve">Sunitha </w:t>
      </w:r>
    </w:p>
    <w:p w14:paraId="5EE30616" w14:textId="5D8160BB" w:rsidR="001611EF" w:rsidRPr="00D41F03" w:rsidRDefault="001611EF" w:rsidP="001611EF">
      <w:pPr>
        <w:spacing w:after="0" w:line="276" w:lineRule="auto"/>
        <w:jc w:val="center"/>
        <w:rPr>
          <w:rFonts w:ascii="Times New Roman" w:hAnsi="Times New Roman" w:cs="Times New Roman"/>
          <w:sz w:val="26"/>
          <w:szCs w:val="26"/>
        </w:rPr>
      </w:pPr>
      <w:r w:rsidRPr="00D41F03">
        <w:rPr>
          <w:rFonts w:ascii="Times New Roman" w:hAnsi="Times New Roman" w:cs="Times New Roman"/>
          <w:sz w:val="26"/>
          <w:szCs w:val="26"/>
        </w:rPr>
        <w:t xml:space="preserve"> Government Arts College for Women (AU), Pudukkottai, India</w:t>
      </w:r>
    </w:p>
    <w:p w14:paraId="43225C38" w14:textId="52E00BC6" w:rsidR="002F31BD" w:rsidRPr="00D41F03" w:rsidRDefault="00C51BFC" w:rsidP="001611EF">
      <w:pPr>
        <w:spacing w:after="0" w:line="276" w:lineRule="auto"/>
        <w:jc w:val="center"/>
        <w:rPr>
          <w:rFonts w:ascii="Times New Roman" w:hAnsi="Times New Roman" w:cs="Times New Roman"/>
          <w:sz w:val="26"/>
          <w:szCs w:val="26"/>
        </w:rPr>
      </w:pPr>
      <w:r w:rsidRPr="00D41F03">
        <w:rPr>
          <w:rFonts w:ascii="Times New Roman" w:hAnsi="Times New Roman" w:cs="Times New Roman"/>
          <w:sz w:val="26"/>
          <w:szCs w:val="26"/>
        </w:rPr>
        <w:t>e</w:t>
      </w:r>
      <w:r w:rsidR="001611EF" w:rsidRPr="00D41F03">
        <w:rPr>
          <w:rFonts w:ascii="Times New Roman" w:hAnsi="Times New Roman" w:cs="Times New Roman"/>
          <w:sz w:val="26"/>
          <w:szCs w:val="26"/>
        </w:rPr>
        <w:t>mail: sunitha.au@gmail.com</w:t>
      </w:r>
    </w:p>
    <w:p w14:paraId="508C82C1" w14:textId="30623CC1" w:rsidR="002F31BD" w:rsidRPr="00D41F03" w:rsidRDefault="002F31BD" w:rsidP="002F31BD">
      <w:pPr>
        <w:spacing w:after="0" w:line="276" w:lineRule="auto"/>
        <w:jc w:val="center"/>
        <w:rPr>
          <w:rFonts w:ascii="Times New Roman" w:hAnsi="Times New Roman" w:cs="Times New Roman"/>
          <w:b/>
          <w:bCs/>
          <w:sz w:val="26"/>
          <w:szCs w:val="26"/>
        </w:rPr>
      </w:pPr>
    </w:p>
    <w:p w14:paraId="43C1751B" w14:textId="77777777" w:rsidR="0083058D" w:rsidRPr="00D41F03" w:rsidRDefault="0083058D" w:rsidP="002F31BD">
      <w:pPr>
        <w:spacing w:after="0" w:line="276" w:lineRule="auto"/>
        <w:jc w:val="center"/>
        <w:rPr>
          <w:rFonts w:ascii="Times New Roman" w:hAnsi="Times New Roman" w:cs="Times New Roman"/>
          <w:b/>
          <w:bCs/>
          <w:sz w:val="26"/>
          <w:szCs w:val="26"/>
        </w:rPr>
      </w:pPr>
    </w:p>
    <w:p w14:paraId="106BCA89" w14:textId="32ED8894" w:rsidR="00FD7986" w:rsidRPr="00D41F03" w:rsidRDefault="00CD7066" w:rsidP="0083058D">
      <w:pPr>
        <w:spacing w:after="0" w:line="360" w:lineRule="exact"/>
        <w:ind w:firstLine="720"/>
        <w:jc w:val="center"/>
        <w:rPr>
          <w:rFonts w:ascii="Times New Roman" w:hAnsi="Times New Roman" w:cs="Times New Roman"/>
          <w:b/>
          <w:bCs/>
          <w:sz w:val="26"/>
          <w:szCs w:val="26"/>
        </w:rPr>
      </w:pPr>
      <w:r w:rsidRPr="00D41F03">
        <w:rPr>
          <w:rFonts w:ascii="Times New Roman" w:hAnsi="Times New Roman" w:cs="Times New Roman"/>
          <w:b/>
          <w:bCs/>
          <w:sz w:val="26"/>
          <w:szCs w:val="26"/>
        </w:rPr>
        <w:t>ABSTRACT</w:t>
      </w:r>
    </w:p>
    <w:p w14:paraId="26CC2E95" w14:textId="6509B65D" w:rsidR="00404683" w:rsidRPr="00D41F03" w:rsidRDefault="00A21D2E"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Employee turnover is </w:t>
      </w:r>
      <w:r w:rsidR="00D41F03" w:rsidRPr="00D41F03">
        <w:rPr>
          <w:rFonts w:ascii="Times New Roman" w:hAnsi="Times New Roman" w:cs="Times New Roman"/>
          <w:sz w:val="26"/>
          <w:szCs w:val="26"/>
        </w:rPr>
        <w:t>a crucial Human Resource (HR) challenge</w:t>
      </w:r>
      <w:r w:rsidRPr="00D41F03">
        <w:rPr>
          <w:rFonts w:ascii="Times New Roman" w:hAnsi="Times New Roman" w:cs="Times New Roman"/>
          <w:sz w:val="26"/>
          <w:szCs w:val="26"/>
        </w:rPr>
        <w:t xml:space="preserve"> faced by Microfinance Institutions (MFIs), which are labour-intensive businesses providing financial services to the poor and underprivileged section of society.</w:t>
      </w:r>
      <w:r w:rsidR="003F1F4C" w:rsidRPr="00D41F03">
        <w:rPr>
          <w:rFonts w:ascii="Times New Roman" w:hAnsi="Times New Roman" w:cs="Times New Roman"/>
          <w:sz w:val="26"/>
          <w:szCs w:val="26"/>
        </w:rPr>
        <w:t xml:space="preserve"> </w:t>
      </w:r>
      <w:r w:rsidR="009868B0" w:rsidRPr="00D41F03">
        <w:rPr>
          <w:rFonts w:ascii="Times New Roman" w:hAnsi="Times New Roman" w:cs="Times New Roman"/>
          <w:sz w:val="26"/>
          <w:szCs w:val="26"/>
        </w:rPr>
        <w:t>Despite the extreme attrition rate</w:t>
      </w:r>
      <w:r w:rsidR="00005345" w:rsidRPr="00D41F03">
        <w:rPr>
          <w:rFonts w:ascii="Times New Roman" w:hAnsi="Times New Roman" w:cs="Times New Roman"/>
          <w:sz w:val="26"/>
          <w:szCs w:val="26"/>
        </w:rPr>
        <w:t xml:space="preserve">, there </w:t>
      </w:r>
      <w:r w:rsidR="00BA4734" w:rsidRPr="00D41F03">
        <w:rPr>
          <w:rFonts w:ascii="Times New Roman" w:hAnsi="Times New Roman" w:cs="Times New Roman"/>
          <w:sz w:val="26"/>
          <w:szCs w:val="26"/>
        </w:rPr>
        <w:t>is</w:t>
      </w:r>
      <w:r w:rsidR="00005345" w:rsidRPr="00D41F03">
        <w:rPr>
          <w:rFonts w:ascii="Times New Roman" w:hAnsi="Times New Roman" w:cs="Times New Roman"/>
          <w:sz w:val="26"/>
          <w:szCs w:val="26"/>
        </w:rPr>
        <w:t xml:space="preserve"> </w:t>
      </w:r>
      <w:r w:rsidR="00BE76AD" w:rsidRPr="00D41F03">
        <w:rPr>
          <w:rFonts w:ascii="Times New Roman" w:hAnsi="Times New Roman" w:cs="Times New Roman"/>
          <w:sz w:val="26"/>
          <w:szCs w:val="26"/>
        </w:rPr>
        <w:t>limited</w:t>
      </w:r>
      <w:r w:rsidR="00005345" w:rsidRPr="00D41F03">
        <w:rPr>
          <w:rFonts w:ascii="Times New Roman" w:hAnsi="Times New Roman" w:cs="Times New Roman"/>
          <w:sz w:val="26"/>
          <w:szCs w:val="26"/>
        </w:rPr>
        <w:t xml:space="preserve"> empirical </w:t>
      </w:r>
      <w:r w:rsidR="00BA4734" w:rsidRPr="00D41F03">
        <w:rPr>
          <w:rFonts w:ascii="Times New Roman" w:hAnsi="Times New Roman" w:cs="Times New Roman"/>
          <w:sz w:val="26"/>
          <w:szCs w:val="26"/>
        </w:rPr>
        <w:t>research</w:t>
      </w:r>
      <w:r w:rsidR="00005345" w:rsidRPr="00D41F03">
        <w:rPr>
          <w:rFonts w:ascii="Times New Roman" w:hAnsi="Times New Roman" w:cs="Times New Roman"/>
          <w:sz w:val="26"/>
          <w:szCs w:val="26"/>
        </w:rPr>
        <w:t xml:space="preserve"> </w:t>
      </w:r>
      <w:r w:rsidR="00BA4734" w:rsidRPr="00D41F03">
        <w:rPr>
          <w:rFonts w:ascii="Times New Roman" w:hAnsi="Times New Roman" w:cs="Times New Roman"/>
          <w:sz w:val="26"/>
          <w:szCs w:val="26"/>
        </w:rPr>
        <w:t>on</w:t>
      </w:r>
      <w:r w:rsidR="00005345" w:rsidRPr="00D41F03">
        <w:rPr>
          <w:rFonts w:ascii="Times New Roman" w:hAnsi="Times New Roman" w:cs="Times New Roman"/>
          <w:sz w:val="26"/>
          <w:szCs w:val="26"/>
        </w:rPr>
        <w:t xml:space="preserve"> factors inducing turnover intention among </w:t>
      </w:r>
      <w:r w:rsidR="00404683" w:rsidRPr="00D41F03">
        <w:rPr>
          <w:rFonts w:ascii="Times New Roman" w:hAnsi="Times New Roman" w:cs="Times New Roman"/>
          <w:sz w:val="26"/>
          <w:szCs w:val="26"/>
        </w:rPr>
        <w:t>microfinance</w:t>
      </w:r>
      <w:r w:rsidR="00E75F5E" w:rsidRPr="00D41F03">
        <w:rPr>
          <w:rFonts w:ascii="Times New Roman" w:hAnsi="Times New Roman" w:cs="Times New Roman"/>
          <w:sz w:val="26"/>
          <w:szCs w:val="26"/>
        </w:rPr>
        <w:t xml:space="preserve"> </w:t>
      </w:r>
      <w:r w:rsidR="00005345" w:rsidRPr="00D41F03">
        <w:rPr>
          <w:rFonts w:ascii="Times New Roman" w:hAnsi="Times New Roman" w:cs="Times New Roman"/>
          <w:sz w:val="26"/>
          <w:szCs w:val="26"/>
        </w:rPr>
        <w:t>employees</w:t>
      </w:r>
      <w:r w:rsidR="00F6101B" w:rsidRPr="00D41F03">
        <w:rPr>
          <w:rFonts w:ascii="Times New Roman" w:hAnsi="Times New Roman" w:cs="Times New Roman"/>
          <w:sz w:val="26"/>
          <w:szCs w:val="26"/>
        </w:rPr>
        <w:t xml:space="preserve">. </w:t>
      </w:r>
      <w:r w:rsidR="00031CCB" w:rsidRPr="00D41F03">
        <w:rPr>
          <w:rFonts w:ascii="Times New Roman" w:hAnsi="Times New Roman" w:cs="Times New Roman"/>
          <w:sz w:val="26"/>
          <w:szCs w:val="26"/>
        </w:rPr>
        <w:t xml:space="preserve">Hence, </w:t>
      </w:r>
      <w:r w:rsidR="00F6101B" w:rsidRPr="00D41F03">
        <w:rPr>
          <w:rFonts w:ascii="Times New Roman" w:hAnsi="Times New Roman" w:cs="Times New Roman"/>
          <w:sz w:val="26"/>
          <w:szCs w:val="26"/>
        </w:rPr>
        <w:t>th</w:t>
      </w:r>
      <w:r w:rsidR="00FE7B99" w:rsidRPr="00D41F03">
        <w:rPr>
          <w:rFonts w:ascii="Times New Roman" w:hAnsi="Times New Roman" w:cs="Times New Roman"/>
          <w:sz w:val="26"/>
          <w:szCs w:val="26"/>
        </w:rPr>
        <w:t xml:space="preserve">is </w:t>
      </w:r>
      <w:r w:rsidR="00F6101B" w:rsidRPr="00D41F03">
        <w:rPr>
          <w:rFonts w:ascii="Times New Roman" w:hAnsi="Times New Roman" w:cs="Times New Roman"/>
          <w:sz w:val="26"/>
          <w:szCs w:val="26"/>
        </w:rPr>
        <w:t xml:space="preserve">study aims to explore </w:t>
      </w:r>
      <w:r w:rsidR="009D3983" w:rsidRPr="00D41F03">
        <w:rPr>
          <w:rFonts w:ascii="Times New Roman" w:hAnsi="Times New Roman" w:cs="Times New Roman"/>
          <w:sz w:val="26"/>
          <w:szCs w:val="26"/>
        </w:rPr>
        <w:t xml:space="preserve">employee </w:t>
      </w:r>
      <w:r w:rsidR="00F6101B" w:rsidRPr="00D41F03">
        <w:rPr>
          <w:rFonts w:ascii="Times New Roman" w:hAnsi="Times New Roman" w:cs="Times New Roman"/>
          <w:sz w:val="26"/>
          <w:szCs w:val="26"/>
        </w:rPr>
        <w:t xml:space="preserve">turnover intention in MFIs and identify its </w:t>
      </w:r>
      <w:r w:rsidR="00CC1328" w:rsidRPr="00D41F03">
        <w:rPr>
          <w:rFonts w:ascii="Times New Roman" w:hAnsi="Times New Roman" w:cs="Times New Roman"/>
          <w:sz w:val="26"/>
          <w:szCs w:val="26"/>
        </w:rPr>
        <w:t>critical</w:t>
      </w:r>
      <w:r w:rsidR="00F6101B" w:rsidRPr="00D41F03">
        <w:rPr>
          <w:rFonts w:ascii="Times New Roman" w:hAnsi="Times New Roman" w:cs="Times New Roman"/>
          <w:sz w:val="26"/>
          <w:szCs w:val="26"/>
        </w:rPr>
        <w:t xml:space="preserve"> determinants</w:t>
      </w:r>
      <w:r w:rsidR="0025711A" w:rsidRPr="00D41F03">
        <w:rPr>
          <w:rFonts w:ascii="Times New Roman" w:hAnsi="Times New Roman" w:cs="Times New Roman"/>
          <w:sz w:val="26"/>
          <w:szCs w:val="26"/>
        </w:rPr>
        <w:t xml:space="preserve"> from the Indian perspective</w:t>
      </w:r>
      <w:r w:rsidR="00F6101B" w:rsidRPr="00D41F03">
        <w:rPr>
          <w:rFonts w:ascii="Times New Roman" w:hAnsi="Times New Roman" w:cs="Times New Roman"/>
          <w:sz w:val="26"/>
          <w:szCs w:val="26"/>
        </w:rPr>
        <w:t xml:space="preserve">. </w:t>
      </w:r>
      <w:r w:rsidR="00DE5055" w:rsidRPr="00D41F03">
        <w:rPr>
          <w:rFonts w:ascii="Times New Roman" w:hAnsi="Times New Roman" w:cs="Times New Roman"/>
          <w:sz w:val="26"/>
          <w:szCs w:val="26"/>
        </w:rPr>
        <w:t xml:space="preserve">A self-report questionnaire administered to employees </w:t>
      </w:r>
      <w:r w:rsidR="006E13EA" w:rsidRPr="00D41F03">
        <w:rPr>
          <w:rFonts w:ascii="Times New Roman" w:hAnsi="Times New Roman" w:cs="Times New Roman"/>
          <w:sz w:val="26"/>
          <w:szCs w:val="26"/>
        </w:rPr>
        <w:t>working in</w:t>
      </w:r>
      <w:r w:rsidR="00DE5055" w:rsidRPr="00D41F03">
        <w:rPr>
          <w:rFonts w:ascii="Times New Roman" w:hAnsi="Times New Roman" w:cs="Times New Roman"/>
          <w:sz w:val="26"/>
          <w:szCs w:val="26"/>
        </w:rPr>
        <w:t xml:space="preserve"> five MFIs in Ranga Reddy district, Telangana</w:t>
      </w:r>
      <w:r w:rsidR="0050185A" w:rsidRPr="00D41F03">
        <w:rPr>
          <w:rFonts w:ascii="Times New Roman" w:hAnsi="Times New Roman" w:cs="Times New Roman"/>
          <w:sz w:val="26"/>
          <w:szCs w:val="26"/>
        </w:rPr>
        <w:t>, India</w:t>
      </w:r>
      <w:r w:rsidR="00B93D2A" w:rsidRPr="00D41F03">
        <w:rPr>
          <w:rFonts w:ascii="Times New Roman" w:hAnsi="Times New Roman" w:cs="Times New Roman"/>
          <w:sz w:val="26"/>
          <w:szCs w:val="26"/>
        </w:rPr>
        <w:t>,</w:t>
      </w:r>
      <w:r w:rsidR="00DE5055" w:rsidRPr="00D41F03">
        <w:rPr>
          <w:rFonts w:ascii="Times New Roman" w:hAnsi="Times New Roman" w:cs="Times New Roman"/>
          <w:sz w:val="26"/>
          <w:szCs w:val="26"/>
        </w:rPr>
        <w:t xml:space="preserve"> yielded 159 responses. The </w:t>
      </w:r>
      <w:r w:rsidR="00CE1679" w:rsidRPr="00D41F03">
        <w:rPr>
          <w:rFonts w:ascii="Times New Roman" w:hAnsi="Times New Roman" w:cs="Times New Roman"/>
          <w:sz w:val="26"/>
          <w:szCs w:val="26"/>
        </w:rPr>
        <w:t>results</w:t>
      </w:r>
      <w:r w:rsidR="00DE5055" w:rsidRPr="00D41F03">
        <w:rPr>
          <w:rFonts w:ascii="Times New Roman" w:hAnsi="Times New Roman" w:cs="Times New Roman"/>
          <w:sz w:val="26"/>
          <w:szCs w:val="26"/>
        </w:rPr>
        <w:t xml:space="preserve"> </w:t>
      </w:r>
      <w:r w:rsidR="00A716CD" w:rsidRPr="00D41F03">
        <w:rPr>
          <w:rFonts w:ascii="Times New Roman" w:hAnsi="Times New Roman" w:cs="Times New Roman"/>
          <w:sz w:val="26"/>
          <w:szCs w:val="26"/>
        </w:rPr>
        <w:t>showed</w:t>
      </w:r>
      <w:r w:rsidR="00DE5055" w:rsidRPr="00D41F03">
        <w:rPr>
          <w:rFonts w:ascii="Times New Roman" w:hAnsi="Times New Roman" w:cs="Times New Roman"/>
          <w:sz w:val="26"/>
          <w:szCs w:val="26"/>
        </w:rPr>
        <w:t xml:space="preserve"> that 46.5 per</w:t>
      </w:r>
      <w:r w:rsidR="00B93D2A" w:rsidRPr="00D41F03">
        <w:rPr>
          <w:rFonts w:ascii="Times New Roman" w:hAnsi="Times New Roman" w:cs="Times New Roman"/>
          <w:sz w:val="26"/>
          <w:szCs w:val="26"/>
        </w:rPr>
        <w:t xml:space="preserve"> </w:t>
      </w:r>
      <w:r w:rsidR="00DE5055" w:rsidRPr="00D41F03">
        <w:rPr>
          <w:rFonts w:ascii="Times New Roman" w:hAnsi="Times New Roman" w:cs="Times New Roman"/>
          <w:sz w:val="26"/>
          <w:szCs w:val="26"/>
        </w:rPr>
        <w:t>cent of the respondents often thought about quitting their job</w:t>
      </w:r>
      <w:r w:rsidR="00B93D2A" w:rsidRPr="00D41F03">
        <w:rPr>
          <w:rFonts w:ascii="Times New Roman" w:hAnsi="Times New Roman" w:cs="Times New Roman"/>
          <w:sz w:val="26"/>
          <w:szCs w:val="26"/>
        </w:rPr>
        <w:t>,</w:t>
      </w:r>
      <w:r w:rsidR="00DE5055" w:rsidRPr="00D41F03">
        <w:rPr>
          <w:rFonts w:ascii="Times New Roman" w:hAnsi="Times New Roman" w:cs="Times New Roman"/>
          <w:sz w:val="26"/>
          <w:szCs w:val="26"/>
        </w:rPr>
        <w:t xml:space="preserve"> indicating </w:t>
      </w:r>
      <w:r w:rsidR="0043105B" w:rsidRPr="00D41F03">
        <w:rPr>
          <w:rFonts w:ascii="Times New Roman" w:hAnsi="Times New Roman" w:cs="Times New Roman"/>
          <w:sz w:val="26"/>
          <w:szCs w:val="26"/>
        </w:rPr>
        <w:t>severe</w:t>
      </w:r>
      <w:r w:rsidR="00DE5055" w:rsidRPr="00D41F03">
        <w:rPr>
          <w:rFonts w:ascii="Times New Roman" w:hAnsi="Times New Roman" w:cs="Times New Roman"/>
          <w:sz w:val="26"/>
          <w:szCs w:val="26"/>
        </w:rPr>
        <w:t xml:space="preserve"> </w:t>
      </w:r>
      <w:r w:rsidR="0043105B" w:rsidRPr="00D41F03">
        <w:rPr>
          <w:rFonts w:ascii="Times New Roman" w:hAnsi="Times New Roman" w:cs="Times New Roman"/>
          <w:sz w:val="26"/>
          <w:szCs w:val="26"/>
        </w:rPr>
        <w:t xml:space="preserve">job </w:t>
      </w:r>
      <w:r w:rsidR="00DE5055" w:rsidRPr="00D41F03">
        <w:rPr>
          <w:rFonts w:ascii="Times New Roman" w:hAnsi="Times New Roman" w:cs="Times New Roman"/>
          <w:sz w:val="26"/>
          <w:szCs w:val="26"/>
        </w:rPr>
        <w:t xml:space="preserve">dissatisfaction </w:t>
      </w:r>
      <w:r w:rsidR="0043105B" w:rsidRPr="00D41F03">
        <w:rPr>
          <w:rFonts w:ascii="Times New Roman" w:hAnsi="Times New Roman" w:cs="Times New Roman"/>
          <w:sz w:val="26"/>
          <w:szCs w:val="26"/>
        </w:rPr>
        <w:t>and withdrawal predisposition</w:t>
      </w:r>
      <w:r w:rsidR="00DE5055" w:rsidRPr="00D41F03">
        <w:rPr>
          <w:rFonts w:ascii="Times New Roman" w:hAnsi="Times New Roman" w:cs="Times New Roman"/>
          <w:sz w:val="26"/>
          <w:szCs w:val="26"/>
        </w:rPr>
        <w:t xml:space="preserve">. The </w:t>
      </w:r>
      <w:r w:rsidR="00CE1679" w:rsidRPr="00D41F03">
        <w:rPr>
          <w:rFonts w:ascii="Times New Roman" w:hAnsi="Times New Roman" w:cs="Times New Roman"/>
          <w:sz w:val="26"/>
          <w:szCs w:val="26"/>
        </w:rPr>
        <w:t xml:space="preserve">logistic regression </w:t>
      </w:r>
      <w:r w:rsidR="00B056FD" w:rsidRPr="00D41F03">
        <w:rPr>
          <w:rFonts w:ascii="Times New Roman" w:hAnsi="Times New Roman" w:cs="Times New Roman"/>
          <w:sz w:val="26"/>
          <w:szCs w:val="26"/>
        </w:rPr>
        <w:t>established</w:t>
      </w:r>
      <w:r w:rsidR="006C4A82" w:rsidRPr="00D41F03">
        <w:rPr>
          <w:rFonts w:ascii="Times New Roman" w:hAnsi="Times New Roman" w:cs="Times New Roman"/>
          <w:sz w:val="26"/>
          <w:szCs w:val="26"/>
        </w:rPr>
        <w:t xml:space="preserve"> that a </w:t>
      </w:r>
      <w:r w:rsidR="00B056FD" w:rsidRPr="00D41F03">
        <w:rPr>
          <w:rFonts w:ascii="Times New Roman" w:hAnsi="Times New Roman" w:cs="Times New Roman"/>
          <w:sz w:val="26"/>
          <w:szCs w:val="26"/>
        </w:rPr>
        <w:t>mix</w:t>
      </w:r>
      <w:r w:rsidR="006C4A82" w:rsidRPr="00D41F03">
        <w:rPr>
          <w:rFonts w:ascii="Times New Roman" w:hAnsi="Times New Roman" w:cs="Times New Roman"/>
          <w:sz w:val="26"/>
          <w:szCs w:val="26"/>
        </w:rPr>
        <w:t xml:space="preserve"> of</w:t>
      </w:r>
      <w:r w:rsidR="00DE5055" w:rsidRPr="00D41F03">
        <w:rPr>
          <w:rFonts w:ascii="Times New Roman" w:hAnsi="Times New Roman" w:cs="Times New Roman"/>
          <w:sz w:val="26"/>
          <w:szCs w:val="26"/>
        </w:rPr>
        <w:t xml:space="preserve"> individual</w:t>
      </w:r>
      <w:r w:rsidR="00C33325" w:rsidRPr="00D41F03">
        <w:rPr>
          <w:rFonts w:ascii="Times New Roman" w:hAnsi="Times New Roman" w:cs="Times New Roman"/>
          <w:sz w:val="26"/>
          <w:szCs w:val="26"/>
        </w:rPr>
        <w:t xml:space="preserve"> (psychological capital)</w:t>
      </w:r>
      <w:r w:rsidR="00DE5055" w:rsidRPr="00D41F03">
        <w:rPr>
          <w:rFonts w:ascii="Times New Roman" w:hAnsi="Times New Roman" w:cs="Times New Roman"/>
          <w:sz w:val="26"/>
          <w:szCs w:val="26"/>
        </w:rPr>
        <w:t xml:space="preserve">, job-related </w:t>
      </w:r>
      <w:r w:rsidR="00C33325" w:rsidRPr="00D41F03">
        <w:rPr>
          <w:rFonts w:ascii="Times New Roman" w:hAnsi="Times New Roman" w:cs="Times New Roman"/>
          <w:sz w:val="26"/>
          <w:szCs w:val="26"/>
        </w:rPr>
        <w:t xml:space="preserve">(person-job fit, </w:t>
      </w:r>
      <w:r w:rsidR="006C4A82" w:rsidRPr="00D41F03">
        <w:rPr>
          <w:rFonts w:ascii="Times New Roman" w:hAnsi="Times New Roman" w:cs="Times New Roman"/>
          <w:sz w:val="26"/>
          <w:szCs w:val="26"/>
        </w:rPr>
        <w:t>work pressure, emotional labour)</w:t>
      </w:r>
      <w:r w:rsidR="00C51BFC" w:rsidRPr="00D41F03">
        <w:rPr>
          <w:rFonts w:ascii="Times New Roman" w:hAnsi="Times New Roman" w:cs="Times New Roman"/>
          <w:sz w:val="26"/>
          <w:szCs w:val="26"/>
        </w:rPr>
        <w:t>,</w:t>
      </w:r>
      <w:r w:rsidR="006C4A82" w:rsidRPr="00D41F03">
        <w:rPr>
          <w:rFonts w:ascii="Times New Roman" w:hAnsi="Times New Roman" w:cs="Times New Roman"/>
          <w:sz w:val="26"/>
          <w:szCs w:val="26"/>
        </w:rPr>
        <w:t xml:space="preserve"> </w:t>
      </w:r>
      <w:r w:rsidR="00DE5055" w:rsidRPr="00D41F03">
        <w:rPr>
          <w:rFonts w:ascii="Times New Roman" w:hAnsi="Times New Roman" w:cs="Times New Roman"/>
          <w:sz w:val="26"/>
          <w:szCs w:val="26"/>
        </w:rPr>
        <w:t>and organi</w:t>
      </w:r>
      <w:r w:rsidR="00D41F03" w:rsidRPr="00D41F03">
        <w:rPr>
          <w:rFonts w:ascii="Times New Roman" w:hAnsi="Times New Roman" w:cs="Times New Roman"/>
          <w:sz w:val="26"/>
          <w:szCs w:val="26"/>
        </w:rPr>
        <w:t>s</w:t>
      </w:r>
      <w:r w:rsidR="00DE5055" w:rsidRPr="00D41F03">
        <w:rPr>
          <w:rFonts w:ascii="Times New Roman" w:hAnsi="Times New Roman" w:cs="Times New Roman"/>
          <w:sz w:val="26"/>
          <w:szCs w:val="26"/>
        </w:rPr>
        <w:t>ation-related factors</w:t>
      </w:r>
      <w:r w:rsidR="006C4A82" w:rsidRPr="00D41F03">
        <w:rPr>
          <w:rFonts w:ascii="Times New Roman" w:hAnsi="Times New Roman" w:cs="Times New Roman"/>
          <w:sz w:val="26"/>
          <w:szCs w:val="26"/>
        </w:rPr>
        <w:t xml:space="preserve"> (pay, rewards and promotion, supervisor support, organi</w:t>
      </w:r>
      <w:r w:rsidR="00D41F03" w:rsidRPr="00D41F03">
        <w:rPr>
          <w:rFonts w:ascii="Times New Roman" w:hAnsi="Times New Roman" w:cs="Times New Roman"/>
          <w:sz w:val="26"/>
          <w:szCs w:val="26"/>
        </w:rPr>
        <w:t>s</w:t>
      </w:r>
      <w:r w:rsidR="006C4A82" w:rsidRPr="00D41F03">
        <w:rPr>
          <w:rFonts w:ascii="Times New Roman" w:hAnsi="Times New Roman" w:cs="Times New Roman"/>
          <w:sz w:val="26"/>
          <w:szCs w:val="26"/>
        </w:rPr>
        <w:t>ational support)</w:t>
      </w:r>
      <w:r w:rsidR="00DE5055" w:rsidRPr="00D41F03">
        <w:rPr>
          <w:rFonts w:ascii="Times New Roman" w:hAnsi="Times New Roman" w:cs="Times New Roman"/>
          <w:sz w:val="26"/>
          <w:szCs w:val="26"/>
        </w:rPr>
        <w:t xml:space="preserve"> influenced respondents’ turnover intention</w:t>
      </w:r>
      <w:r w:rsidR="00432290" w:rsidRPr="00D41F03">
        <w:rPr>
          <w:rFonts w:ascii="Times New Roman" w:hAnsi="Times New Roman" w:cs="Times New Roman"/>
          <w:sz w:val="26"/>
          <w:szCs w:val="26"/>
        </w:rPr>
        <w:t xml:space="preserve"> in MFIs</w:t>
      </w:r>
      <w:r w:rsidR="00DE5055" w:rsidRPr="00D41F03">
        <w:rPr>
          <w:rFonts w:ascii="Times New Roman" w:hAnsi="Times New Roman" w:cs="Times New Roman"/>
          <w:sz w:val="26"/>
          <w:szCs w:val="26"/>
        </w:rPr>
        <w:t>.</w:t>
      </w:r>
      <w:r w:rsidR="00432290" w:rsidRPr="00D41F03">
        <w:rPr>
          <w:rFonts w:ascii="Times New Roman" w:hAnsi="Times New Roman" w:cs="Times New Roman"/>
          <w:sz w:val="26"/>
          <w:szCs w:val="26"/>
        </w:rPr>
        <w:t xml:space="preserve"> </w:t>
      </w:r>
      <w:r w:rsidR="00F569B7" w:rsidRPr="00D41F03">
        <w:rPr>
          <w:rFonts w:ascii="Times New Roman" w:hAnsi="Times New Roman" w:cs="Times New Roman"/>
          <w:sz w:val="26"/>
          <w:szCs w:val="26"/>
        </w:rPr>
        <w:t xml:space="preserve">Based on the </w:t>
      </w:r>
      <w:r w:rsidR="005025B4" w:rsidRPr="00D41F03">
        <w:rPr>
          <w:rFonts w:ascii="Times New Roman" w:hAnsi="Times New Roman" w:cs="Times New Roman"/>
          <w:sz w:val="26"/>
          <w:szCs w:val="26"/>
        </w:rPr>
        <w:t>results</w:t>
      </w:r>
      <w:r w:rsidR="00F569B7" w:rsidRPr="00D41F03">
        <w:rPr>
          <w:rFonts w:ascii="Times New Roman" w:hAnsi="Times New Roman" w:cs="Times New Roman"/>
          <w:sz w:val="26"/>
          <w:szCs w:val="26"/>
        </w:rPr>
        <w:t xml:space="preserve">, </w:t>
      </w:r>
      <w:r w:rsidR="005025B4" w:rsidRPr="00D41F03">
        <w:rPr>
          <w:rFonts w:ascii="Times New Roman" w:hAnsi="Times New Roman" w:cs="Times New Roman"/>
          <w:sz w:val="26"/>
          <w:szCs w:val="26"/>
        </w:rPr>
        <w:t xml:space="preserve">this study </w:t>
      </w:r>
      <w:r w:rsidR="00C51BFC" w:rsidRPr="00D41F03">
        <w:rPr>
          <w:rFonts w:ascii="Times New Roman" w:hAnsi="Times New Roman" w:cs="Times New Roman"/>
          <w:sz w:val="26"/>
          <w:szCs w:val="26"/>
        </w:rPr>
        <w:t>made suggestions for how MFIs could improve their HR management practices and cut down on employee turnover.</w:t>
      </w:r>
    </w:p>
    <w:p w14:paraId="4547F4D7" w14:textId="7488B08C" w:rsidR="00DB298D" w:rsidRPr="00D41F03" w:rsidRDefault="00DB298D" w:rsidP="00DB298D">
      <w:pPr>
        <w:spacing w:after="0" w:line="360" w:lineRule="exact"/>
        <w:jc w:val="both"/>
        <w:rPr>
          <w:rFonts w:ascii="Times New Roman" w:hAnsi="Times New Roman" w:cs="Times New Roman"/>
          <w:b/>
          <w:bCs/>
          <w:sz w:val="26"/>
          <w:szCs w:val="26"/>
        </w:rPr>
      </w:pPr>
    </w:p>
    <w:p w14:paraId="169C89CF" w14:textId="0B84D412" w:rsidR="00FD7986" w:rsidRPr="00D41F03" w:rsidRDefault="00FD7986" w:rsidP="00DB298D">
      <w:pPr>
        <w:spacing w:after="0" w:line="360" w:lineRule="exact"/>
        <w:ind w:left="1418" w:hanging="1418"/>
        <w:jc w:val="both"/>
        <w:rPr>
          <w:rFonts w:ascii="Times New Roman" w:hAnsi="Times New Roman" w:cs="Times New Roman"/>
          <w:sz w:val="26"/>
          <w:szCs w:val="26"/>
        </w:rPr>
      </w:pPr>
      <w:r w:rsidRPr="00D41F03">
        <w:rPr>
          <w:rFonts w:ascii="Times New Roman" w:hAnsi="Times New Roman" w:cs="Times New Roman"/>
          <w:b/>
          <w:bCs/>
          <w:sz w:val="26"/>
          <w:szCs w:val="26"/>
        </w:rPr>
        <w:t>Keywords</w:t>
      </w:r>
      <w:r w:rsidR="00921A88" w:rsidRPr="00D41F03">
        <w:rPr>
          <w:rFonts w:ascii="Times New Roman" w:hAnsi="Times New Roman" w:cs="Times New Roman"/>
          <w:sz w:val="26"/>
          <w:szCs w:val="26"/>
        </w:rPr>
        <w:t xml:space="preserve">: </w:t>
      </w:r>
      <w:r w:rsidR="00046CF5" w:rsidRPr="00D41F03">
        <w:rPr>
          <w:rFonts w:ascii="Times New Roman" w:hAnsi="Times New Roman" w:cs="Times New Roman"/>
          <w:sz w:val="26"/>
          <w:szCs w:val="26"/>
        </w:rPr>
        <w:t>Microfinance institution</w:t>
      </w:r>
      <w:r w:rsidR="00921A88"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Turnover </w:t>
      </w:r>
      <w:r w:rsidR="0014117B" w:rsidRPr="00D41F03">
        <w:rPr>
          <w:rFonts w:ascii="Times New Roman" w:hAnsi="Times New Roman" w:cs="Times New Roman"/>
          <w:sz w:val="26"/>
          <w:szCs w:val="26"/>
        </w:rPr>
        <w:t xml:space="preserve">intention, </w:t>
      </w:r>
      <w:r w:rsidR="00C51BFC" w:rsidRPr="00D41F03">
        <w:rPr>
          <w:rFonts w:ascii="Times New Roman" w:hAnsi="Times New Roman" w:cs="Times New Roman"/>
          <w:sz w:val="26"/>
          <w:szCs w:val="26"/>
        </w:rPr>
        <w:t xml:space="preserve">Psychological </w:t>
      </w:r>
      <w:r w:rsidR="0014117B" w:rsidRPr="00D41F03">
        <w:rPr>
          <w:rFonts w:ascii="Times New Roman" w:hAnsi="Times New Roman" w:cs="Times New Roman"/>
          <w:sz w:val="26"/>
          <w:szCs w:val="26"/>
        </w:rPr>
        <w:t xml:space="preserve">capital, </w:t>
      </w:r>
      <w:r w:rsidR="00C51BFC" w:rsidRPr="00D41F03">
        <w:rPr>
          <w:rFonts w:ascii="Times New Roman" w:hAnsi="Times New Roman" w:cs="Times New Roman"/>
          <w:sz w:val="26"/>
          <w:szCs w:val="26"/>
        </w:rPr>
        <w:t>Compassion</w:t>
      </w:r>
      <w:r w:rsidR="0014117B"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Person</w:t>
      </w:r>
      <w:r w:rsidR="0014117B" w:rsidRPr="00D41F03">
        <w:rPr>
          <w:rFonts w:ascii="Times New Roman" w:hAnsi="Times New Roman" w:cs="Times New Roman"/>
          <w:sz w:val="26"/>
          <w:szCs w:val="26"/>
        </w:rPr>
        <w:t xml:space="preserve">-job fit, </w:t>
      </w:r>
      <w:r w:rsidR="00C51BFC" w:rsidRPr="00D41F03">
        <w:rPr>
          <w:rFonts w:ascii="Times New Roman" w:hAnsi="Times New Roman" w:cs="Times New Roman"/>
          <w:sz w:val="26"/>
          <w:szCs w:val="26"/>
        </w:rPr>
        <w:t xml:space="preserve">Work </w:t>
      </w:r>
      <w:r w:rsidR="0014117B" w:rsidRPr="00D41F03">
        <w:rPr>
          <w:rFonts w:ascii="Times New Roman" w:hAnsi="Times New Roman" w:cs="Times New Roman"/>
          <w:sz w:val="26"/>
          <w:szCs w:val="26"/>
        </w:rPr>
        <w:t xml:space="preserve">pressure, </w:t>
      </w:r>
      <w:r w:rsidR="00C51BFC" w:rsidRPr="00D41F03">
        <w:rPr>
          <w:rFonts w:ascii="Times New Roman" w:hAnsi="Times New Roman" w:cs="Times New Roman"/>
          <w:sz w:val="26"/>
          <w:szCs w:val="26"/>
        </w:rPr>
        <w:t xml:space="preserve">Emotional </w:t>
      </w:r>
      <w:r w:rsidR="0014117B" w:rsidRPr="00D41F03">
        <w:rPr>
          <w:rFonts w:ascii="Times New Roman" w:hAnsi="Times New Roman" w:cs="Times New Roman"/>
          <w:sz w:val="26"/>
          <w:szCs w:val="26"/>
        </w:rPr>
        <w:t>labo</w:t>
      </w:r>
      <w:r w:rsidR="00D41F03" w:rsidRPr="00D41F03">
        <w:rPr>
          <w:rFonts w:ascii="Times New Roman" w:hAnsi="Times New Roman" w:cs="Times New Roman"/>
          <w:sz w:val="26"/>
          <w:szCs w:val="26"/>
        </w:rPr>
        <w:t>u</w:t>
      </w:r>
      <w:r w:rsidR="0014117B" w:rsidRPr="00D41F03">
        <w:rPr>
          <w:rFonts w:ascii="Times New Roman" w:hAnsi="Times New Roman" w:cs="Times New Roman"/>
          <w:sz w:val="26"/>
          <w:szCs w:val="26"/>
        </w:rPr>
        <w:t xml:space="preserve">r, </w:t>
      </w:r>
      <w:r w:rsidR="00C51BFC" w:rsidRPr="00D41F03">
        <w:rPr>
          <w:rFonts w:ascii="Times New Roman" w:hAnsi="Times New Roman" w:cs="Times New Roman"/>
          <w:sz w:val="26"/>
          <w:szCs w:val="26"/>
        </w:rPr>
        <w:t xml:space="preserve">Supervisor </w:t>
      </w:r>
      <w:r w:rsidR="0014117B" w:rsidRPr="00D41F03">
        <w:rPr>
          <w:rFonts w:ascii="Times New Roman" w:hAnsi="Times New Roman" w:cs="Times New Roman"/>
          <w:sz w:val="26"/>
          <w:szCs w:val="26"/>
        </w:rPr>
        <w:t xml:space="preserve">support, </w:t>
      </w:r>
      <w:r w:rsidR="00C51BFC" w:rsidRPr="00D41F03">
        <w:rPr>
          <w:rFonts w:ascii="Times New Roman" w:hAnsi="Times New Roman" w:cs="Times New Roman"/>
          <w:sz w:val="26"/>
          <w:szCs w:val="26"/>
        </w:rPr>
        <w:t>Organi</w:t>
      </w:r>
      <w:r w:rsidR="00D41F03" w:rsidRPr="00D41F03">
        <w:rPr>
          <w:rFonts w:ascii="Times New Roman" w:hAnsi="Times New Roman" w:cs="Times New Roman"/>
          <w:sz w:val="26"/>
          <w:szCs w:val="26"/>
        </w:rPr>
        <w:t>s</w:t>
      </w:r>
      <w:r w:rsidR="00C51BFC" w:rsidRPr="00D41F03">
        <w:rPr>
          <w:rFonts w:ascii="Times New Roman" w:hAnsi="Times New Roman" w:cs="Times New Roman"/>
          <w:sz w:val="26"/>
          <w:szCs w:val="26"/>
        </w:rPr>
        <w:t xml:space="preserve">ational </w:t>
      </w:r>
      <w:r w:rsidR="0014117B" w:rsidRPr="00D41F03">
        <w:rPr>
          <w:rFonts w:ascii="Times New Roman" w:hAnsi="Times New Roman" w:cs="Times New Roman"/>
          <w:sz w:val="26"/>
          <w:szCs w:val="26"/>
        </w:rPr>
        <w:t>support</w:t>
      </w:r>
    </w:p>
    <w:p w14:paraId="550D69F2" w14:textId="393F49E8" w:rsidR="00DB298D" w:rsidRPr="00D41F03" w:rsidRDefault="00DB298D" w:rsidP="0083058D">
      <w:pPr>
        <w:spacing w:after="0" w:line="360" w:lineRule="exact"/>
        <w:ind w:firstLine="720"/>
        <w:jc w:val="both"/>
        <w:rPr>
          <w:rFonts w:ascii="Times New Roman" w:hAnsi="Times New Roman" w:cs="Times New Roman"/>
          <w:sz w:val="26"/>
          <w:szCs w:val="26"/>
        </w:rPr>
      </w:pPr>
    </w:p>
    <w:p w14:paraId="622B175F" w14:textId="77777777" w:rsidR="006B230A" w:rsidRDefault="006B230A">
      <w:pPr>
        <w:rPr>
          <w:rFonts w:ascii="Times New Roman" w:hAnsi="Times New Roman" w:cs="Times New Roman"/>
          <w:b/>
          <w:bCs/>
          <w:sz w:val="26"/>
          <w:szCs w:val="26"/>
        </w:rPr>
      </w:pPr>
      <w:r>
        <w:rPr>
          <w:rFonts w:ascii="Times New Roman" w:hAnsi="Times New Roman" w:cs="Times New Roman"/>
          <w:b/>
          <w:bCs/>
          <w:sz w:val="26"/>
          <w:szCs w:val="26"/>
        </w:rPr>
        <w:br w:type="page"/>
      </w:r>
    </w:p>
    <w:p w14:paraId="001D4AC2" w14:textId="12870DDA" w:rsidR="00FD7986" w:rsidRPr="00D41F03" w:rsidRDefault="00CD7066" w:rsidP="0083058D">
      <w:pPr>
        <w:spacing w:after="0" w:line="360" w:lineRule="exact"/>
        <w:ind w:firstLine="720"/>
        <w:jc w:val="center"/>
        <w:rPr>
          <w:rFonts w:ascii="Times New Roman" w:hAnsi="Times New Roman" w:cs="Times New Roman"/>
          <w:b/>
          <w:bCs/>
          <w:sz w:val="26"/>
          <w:szCs w:val="26"/>
        </w:rPr>
      </w:pPr>
      <w:r w:rsidRPr="00D41F03">
        <w:rPr>
          <w:rFonts w:ascii="Times New Roman" w:hAnsi="Times New Roman" w:cs="Times New Roman"/>
          <w:b/>
          <w:bCs/>
          <w:sz w:val="26"/>
          <w:szCs w:val="26"/>
        </w:rPr>
        <w:lastRenderedPageBreak/>
        <w:t>INTRODUCTION</w:t>
      </w:r>
    </w:p>
    <w:p w14:paraId="64FC4440" w14:textId="55CCC519" w:rsidR="00AD28FA" w:rsidRPr="00D41F03" w:rsidRDefault="00FD7986"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Microfinance </w:t>
      </w:r>
      <w:r w:rsidR="00C51BFC" w:rsidRPr="00D41F03">
        <w:rPr>
          <w:rFonts w:ascii="Times New Roman" w:hAnsi="Times New Roman" w:cs="Times New Roman"/>
          <w:sz w:val="26"/>
          <w:szCs w:val="26"/>
        </w:rPr>
        <w:t>provides</w:t>
      </w:r>
      <w:r w:rsidRPr="00D41F03">
        <w:rPr>
          <w:rFonts w:ascii="Times New Roman" w:hAnsi="Times New Roman" w:cs="Times New Roman"/>
          <w:sz w:val="26"/>
          <w:szCs w:val="26"/>
        </w:rPr>
        <w:t xml:space="preserve"> financial services to low-income individuals</w:t>
      </w:r>
      <w:r w:rsidR="003F6720" w:rsidRPr="00D41F03">
        <w:rPr>
          <w:rFonts w:ascii="Times New Roman" w:hAnsi="Times New Roman" w:cs="Times New Roman"/>
          <w:sz w:val="26"/>
          <w:szCs w:val="26"/>
        </w:rPr>
        <w:t xml:space="preserve"> and </w:t>
      </w:r>
      <w:r w:rsidRPr="00D41F03">
        <w:rPr>
          <w:rFonts w:ascii="Times New Roman" w:hAnsi="Times New Roman" w:cs="Times New Roman"/>
          <w:sz w:val="26"/>
          <w:szCs w:val="26"/>
        </w:rPr>
        <w:t>groups</w:t>
      </w:r>
      <w:r w:rsidR="008B26DC" w:rsidRPr="00D41F03">
        <w:rPr>
          <w:rFonts w:ascii="Times New Roman" w:hAnsi="Times New Roman" w:cs="Times New Roman"/>
          <w:sz w:val="26"/>
          <w:szCs w:val="26"/>
        </w:rPr>
        <w:t xml:space="preserve"> with</w:t>
      </w:r>
      <w:r w:rsidR="00C51BFC" w:rsidRPr="00D41F03">
        <w:rPr>
          <w:rFonts w:ascii="Times New Roman" w:hAnsi="Times New Roman" w:cs="Times New Roman"/>
          <w:sz w:val="26"/>
          <w:szCs w:val="26"/>
        </w:rPr>
        <w:t>out</w:t>
      </w:r>
      <w:r w:rsidR="008B26DC" w:rsidRPr="00D41F03">
        <w:rPr>
          <w:rFonts w:ascii="Times New Roman" w:hAnsi="Times New Roman" w:cs="Times New Roman"/>
          <w:sz w:val="26"/>
          <w:szCs w:val="26"/>
        </w:rPr>
        <w:t xml:space="preserve"> guarantees</w:t>
      </w:r>
      <w:r w:rsidRPr="00D41F03">
        <w:rPr>
          <w:rFonts w:ascii="Times New Roman" w:hAnsi="Times New Roman" w:cs="Times New Roman"/>
          <w:sz w:val="26"/>
          <w:szCs w:val="26"/>
        </w:rPr>
        <w:t xml:space="preserve"> who lack access to </w:t>
      </w:r>
      <w:r w:rsidR="009D5A14" w:rsidRPr="00D41F03">
        <w:rPr>
          <w:rFonts w:ascii="Times New Roman" w:hAnsi="Times New Roman" w:cs="Times New Roman"/>
          <w:sz w:val="26"/>
          <w:szCs w:val="26"/>
        </w:rPr>
        <w:t>traditional</w:t>
      </w:r>
      <w:r w:rsidRPr="00D41F03">
        <w:rPr>
          <w:rFonts w:ascii="Times New Roman" w:hAnsi="Times New Roman" w:cs="Times New Roman"/>
          <w:sz w:val="26"/>
          <w:szCs w:val="26"/>
        </w:rPr>
        <w:t xml:space="preserve"> banking services (</w:t>
      </w:r>
      <w:proofErr w:type="spellStart"/>
      <w:r w:rsidRPr="00D41F03">
        <w:rPr>
          <w:rFonts w:ascii="Times New Roman" w:hAnsi="Times New Roman" w:cs="Times New Roman"/>
          <w:sz w:val="26"/>
          <w:szCs w:val="26"/>
        </w:rPr>
        <w:t>Jayadev</w:t>
      </w:r>
      <w:proofErr w:type="spellEnd"/>
      <w:r w:rsidRPr="00D41F03">
        <w:rPr>
          <w:rFonts w:ascii="Times New Roman" w:hAnsi="Times New Roman" w:cs="Times New Roman"/>
          <w:sz w:val="26"/>
          <w:szCs w:val="26"/>
        </w:rPr>
        <w:t xml:space="preserve"> </w:t>
      </w:r>
      <w:r w:rsidR="00664A95" w:rsidRPr="00D41F03">
        <w:rPr>
          <w:rFonts w:ascii="Times New Roman" w:hAnsi="Times New Roman" w:cs="Times New Roman"/>
          <w:sz w:val="26"/>
          <w:szCs w:val="26"/>
        </w:rPr>
        <w:t>&amp;</w:t>
      </w:r>
      <w:r w:rsidRPr="00D41F03">
        <w:rPr>
          <w:rFonts w:ascii="Times New Roman" w:hAnsi="Times New Roman" w:cs="Times New Roman"/>
          <w:sz w:val="26"/>
          <w:szCs w:val="26"/>
        </w:rPr>
        <w:t xml:space="preserve"> Rao, 2012). </w:t>
      </w:r>
      <w:r w:rsidR="00A15D8E" w:rsidRPr="00D41F03">
        <w:rPr>
          <w:rFonts w:ascii="Times New Roman" w:hAnsi="Times New Roman" w:cs="Times New Roman"/>
          <w:sz w:val="26"/>
          <w:szCs w:val="26"/>
        </w:rPr>
        <w:t>It</w:t>
      </w:r>
      <w:r w:rsidRPr="00D41F03">
        <w:rPr>
          <w:rFonts w:ascii="Times New Roman" w:hAnsi="Times New Roman" w:cs="Times New Roman"/>
          <w:sz w:val="26"/>
          <w:szCs w:val="26"/>
        </w:rPr>
        <w:t xml:space="preserve"> has emerged as a </w:t>
      </w:r>
      <w:r w:rsidR="0002422C" w:rsidRPr="00D41F03">
        <w:rPr>
          <w:rFonts w:ascii="Times New Roman" w:hAnsi="Times New Roman" w:cs="Times New Roman"/>
          <w:sz w:val="26"/>
          <w:szCs w:val="26"/>
        </w:rPr>
        <w:t xml:space="preserve">sustainable tool for financial inclusion </w:t>
      </w:r>
      <w:r w:rsidR="008B26DC" w:rsidRPr="00D41F03">
        <w:rPr>
          <w:rFonts w:ascii="Times New Roman" w:hAnsi="Times New Roman" w:cs="Times New Roman"/>
          <w:sz w:val="26"/>
          <w:szCs w:val="26"/>
        </w:rPr>
        <w:t xml:space="preserve">in many developing countries, </w:t>
      </w:r>
      <w:r w:rsidRPr="00D41F03">
        <w:rPr>
          <w:rFonts w:ascii="Times New Roman" w:hAnsi="Times New Roman" w:cs="Times New Roman"/>
          <w:sz w:val="26"/>
          <w:szCs w:val="26"/>
        </w:rPr>
        <w:t>serving as an effective strategy for poverty alleviation</w:t>
      </w:r>
      <w:r w:rsidR="00C62C64" w:rsidRPr="00D41F03">
        <w:rPr>
          <w:rFonts w:ascii="Times New Roman" w:hAnsi="Times New Roman" w:cs="Times New Roman"/>
          <w:sz w:val="26"/>
          <w:szCs w:val="26"/>
        </w:rPr>
        <w:t>, women empowerment</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w:t>
      </w:r>
      <w:r w:rsidR="006C7205" w:rsidRPr="00D41F03">
        <w:rPr>
          <w:rFonts w:ascii="Times New Roman" w:hAnsi="Times New Roman" w:cs="Times New Roman"/>
          <w:sz w:val="26"/>
          <w:szCs w:val="26"/>
        </w:rPr>
        <w:t xml:space="preserve"> economic</w:t>
      </w:r>
      <w:r w:rsidRPr="00D41F03">
        <w:rPr>
          <w:rFonts w:ascii="Times New Roman" w:hAnsi="Times New Roman" w:cs="Times New Roman"/>
          <w:sz w:val="26"/>
          <w:szCs w:val="26"/>
        </w:rPr>
        <w:t xml:space="preserve"> upliftment of </w:t>
      </w:r>
      <w:r w:rsidR="00A45B2C" w:rsidRPr="00D41F03">
        <w:rPr>
          <w:rFonts w:ascii="Times New Roman" w:hAnsi="Times New Roman" w:cs="Times New Roman"/>
          <w:sz w:val="26"/>
          <w:szCs w:val="26"/>
        </w:rPr>
        <w:t>impoverished</w:t>
      </w:r>
      <w:r w:rsidRPr="00D41F03">
        <w:rPr>
          <w:rFonts w:ascii="Times New Roman" w:hAnsi="Times New Roman" w:cs="Times New Roman"/>
          <w:sz w:val="26"/>
          <w:szCs w:val="26"/>
        </w:rPr>
        <w:t>/economically weakest section</w:t>
      </w:r>
      <w:r w:rsidR="001A0A72" w:rsidRPr="00D41F03">
        <w:rPr>
          <w:rFonts w:ascii="Times New Roman" w:hAnsi="Times New Roman" w:cs="Times New Roman"/>
          <w:sz w:val="26"/>
          <w:szCs w:val="26"/>
        </w:rPr>
        <w:t>s</w:t>
      </w:r>
      <w:r w:rsidRPr="00D41F03">
        <w:rPr>
          <w:rFonts w:ascii="Times New Roman" w:hAnsi="Times New Roman" w:cs="Times New Roman"/>
          <w:sz w:val="26"/>
          <w:szCs w:val="26"/>
        </w:rPr>
        <w:t xml:space="preserve"> of society </w:t>
      </w:r>
      <w:r w:rsidR="003C2C72" w:rsidRPr="00D41F03">
        <w:rPr>
          <w:rFonts w:ascii="Times New Roman" w:hAnsi="Times New Roman" w:cs="Times New Roman"/>
          <w:sz w:val="26"/>
          <w:szCs w:val="26"/>
        </w:rPr>
        <w:t>(</w:t>
      </w:r>
      <w:r w:rsidR="00C958E3" w:rsidRPr="00D41F03">
        <w:rPr>
          <w:rFonts w:ascii="Times New Roman" w:hAnsi="Times New Roman" w:cs="Times New Roman"/>
          <w:sz w:val="26"/>
          <w:szCs w:val="26"/>
        </w:rPr>
        <w:t xml:space="preserve">Chatterjee &amp; Kumar, 2018; </w:t>
      </w:r>
      <w:r w:rsidR="003C2C72" w:rsidRPr="00D41F03">
        <w:rPr>
          <w:rFonts w:ascii="Times New Roman" w:hAnsi="Times New Roman" w:cs="Times New Roman"/>
          <w:sz w:val="26"/>
          <w:szCs w:val="26"/>
        </w:rPr>
        <w:t>Visconti, 2016)</w:t>
      </w:r>
      <w:r w:rsidRPr="00D41F03">
        <w:rPr>
          <w:rFonts w:ascii="Times New Roman" w:hAnsi="Times New Roman" w:cs="Times New Roman"/>
          <w:sz w:val="26"/>
          <w:szCs w:val="26"/>
        </w:rPr>
        <w:t xml:space="preserve">. </w:t>
      </w:r>
      <w:r w:rsidR="00B35977" w:rsidRPr="00D41F03">
        <w:rPr>
          <w:rFonts w:ascii="Times New Roman" w:hAnsi="Times New Roman" w:cs="Times New Roman"/>
          <w:sz w:val="26"/>
          <w:szCs w:val="26"/>
        </w:rPr>
        <w:t>Microfinance comprises a range of products such as savings account</w:t>
      </w:r>
      <w:r w:rsidR="00A45B2C" w:rsidRPr="00D41F03">
        <w:rPr>
          <w:rFonts w:ascii="Times New Roman" w:hAnsi="Times New Roman" w:cs="Times New Roman"/>
          <w:sz w:val="26"/>
          <w:szCs w:val="26"/>
        </w:rPr>
        <w:t>s</w:t>
      </w:r>
      <w:r w:rsidR="00B35977" w:rsidRPr="00D41F03">
        <w:rPr>
          <w:rFonts w:ascii="Times New Roman" w:hAnsi="Times New Roman" w:cs="Times New Roman"/>
          <w:sz w:val="26"/>
          <w:szCs w:val="26"/>
        </w:rPr>
        <w:t xml:space="preserve">, loans, insurance and deposits, but </w:t>
      </w:r>
      <w:r w:rsidR="009D3983" w:rsidRPr="00D41F03">
        <w:rPr>
          <w:rFonts w:ascii="Times New Roman" w:hAnsi="Times New Roman" w:cs="Times New Roman"/>
          <w:sz w:val="26"/>
          <w:szCs w:val="26"/>
        </w:rPr>
        <w:t>the most popular are collateral-free short-term loans or microcredit</w:t>
      </w:r>
      <w:r w:rsidR="00B35977" w:rsidRPr="00D41F03">
        <w:rPr>
          <w:rFonts w:ascii="Times New Roman" w:hAnsi="Times New Roman" w:cs="Times New Roman"/>
          <w:sz w:val="26"/>
          <w:szCs w:val="26"/>
        </w:rPr>
        <w:t xml:space="preserve"> (</w:t>
      </w:r>
      <w:proofErr w:type="spellStart"/>
      <w:r w:rsidR="00B35977" w:rsidRPr="00D41F03">
        <w:rPr>
          <w:rFonts w:ascii="Times New Roman" w:hAnsi="Times New Roman" w:cs="Times New Roman"/>
          <w:sz w:val="26"/>
          <w:szCs w:val="26"/>
        </w:rPr>
        <w:t>Sabitha</w:t>
      </w:r>
      <w:proofErr w:type="spellEnd"/>
      <w:r w:rsidR="00B35977" w:rsidRPr="00D41F03">
        <w:rPr>
          <w:rFonts w:ascii="Times New Roman" w:hAnsi="Times New Roman" w:cs="Times New Roman"/>
          <w:sz w:val="26"/>
          <w:szCs w:val="26"/>
        </w:rPr>
        <w:t xml:space="preserve">, 2016). </w:t>
      </w:r>
      <w:r w:rsidR="00AE6015" w:rsidRPr="00D41F03">
        <w:rPr>
          <w:rFonts w:ascii="Times New Roman" w:hAnsi="Times New Roman" w:cs="Times New Roman"/>
          <w:sz w:val="26"/>
          <w:szCs w:val="26"/>
        </w:rPr>
        <w:t xml:space="preserve">The </w:t>
      </w:r>
      <w:r w:rsidR="00EC29D5" w:rsidRPr="00D41F03">
        <w:rPr>
          <w:rFonts w:ascii="Times New Roman" w:hAnsi="Times New Roman" w:cs="Times New Roman"/>
          <w:sz w:val="26"/>
          <w:szCs w:val="26"/>
        </w:rPr>
        <w:t xml:space="preserve">modern </w:t>
      </w:r>
      <w:r w:rsidR="00AE6015" w:rsidRPr="00D41F03">
        <w:rPr>
          <w:rFonts w:ascii="Times New Roman" w:hAnsi="Times New Roman" w:cs="Times New Roman"/>
          <w:sz w:val="26"/>
          <w:szCs w:val="26"/>
        </w:rPr>
        <w:t>m</w:t>
      </w:r>
      <w:r w:rsidR="00051BB3" w:rsidRPr="00D41F03">
        <w:rPr>
          <w:rFonts w:ascii="Times New Roman" w:hAnsi="Times New Roman" w:cs="Times New Roman"/>
          <w:sz w:val="26"/>
          <w:szCs w:val="26"/>
        </w:rPr>
        <w:t xml:space="preserve">icrofinance </w:t>
      </w:r>
      <w:r w:rsidR="00EC29D5" w:rsidRPr="00D41F03">
        <w:rPr>
          <w:rFonts w:ascii="Times New Roman" w:hAnsi="Times New Roman" w:cs="Times New Roman"/>
          <w:sz w:val="26"/>
          <w:szCs w:val="26"/>
        </w:rPr>
        <w:t xml:space="preserve">revolution </w:t>
      </w:r>
      <w:r w:rsidR="00051BB3" w:rsidRPr="00D41F03">
        <w:rPr>
          <w:rFonts w:ascii="Times New Roman" w:hAnsi="Times New Roman" w:cs="Times New Roman"/>
          <w:sz w:val="26"/>
          <w:szCs w:val="26"/>
        </w:rPr>
        <w:t>w</w:t>
      </w:r>
      <w:r w:rsidR="00EC29D5" w:rsidRPr="00D41F03">
        <w:rPr>
          <w:rFonts w:ascii="Times New Roman" w:hAnsi="Times New Roman" w:cs="Times New Roman"/>
          <w:sz w:val="26"/>
          <w:szCs w:val="26"/>
        </w:rPr>
        <w:t>as</w:t>
      </w:r>
      <w:r w:rsidR="00051BB3" w:rsidRPr="00D41F03">
        <w:rPr>
          <w:rFonts w:ascii="Times New Roman" w:hAnsi="Times New Roman" w:cs="Times New Roman"/>
          <w:sz w:val="26"/>
          <w:szCs w:val="26"/>
        </w:rPr>
        <w:t xml:space="preserve"> </w:t>
      </w:r>
      <w:r w:rsidR="00AE6015" w:rsidRPr="00D41F03">
        <w:rPr>
          <w:rFonts w:ascii="Times New Roman" w:hAnsi="Times New Roman" w:cs="Times New Roman"/>
          <w:sz w:val="26"/>
          <w:szCs w:val="26"/>
        </w:rPr>
        <w:t>pioneered</w:t>
      </w:r>
      <w:r w:rsidR="00051BB3" w:rsidRPr="00D41F03">
        <w:rPr>
          <w:rFonts w:ascii="Times New Roman" w:hAnsi="Times New Roman" w:cs="Times New Roman"/>
          <w:sz w:val="26"/>
          <w:szCs w:val="26"/>
        </w:rPr>
        <w:t xml:space="preserve"> by Dr Muhammad </w:t>
      </w:r>
      <w:proofErr w:type="spellStart"/>
      <w:r w:rsidR="00051BB3" w:rsidRPr="00D41F03">
        <w:rPr>
          <w:rFonts w:ascii="Times New Roman" w:hAnsi="Times New Roman" w:cs="Times New Roman"/>
          <w:sz w:val="26"/>
          <w:szCs w:val="26"/>
        </w:rPr>
        <w:t>Yunus</w:t>
      </w:r>
      <w:proofErr w:type="spellEnd"/>
      <w:r w:rsidR="00051BB3" w:rsidRPr="00D41F03">
        <w:rPr>
          <w:rFonts w:ascii="Times New Roman" w:hAnsi="Times New Roman" w:cs="Times New Roman"/>
          <w:sz w:val="26"/>
          <w:szCs w:val="26"/>
        </w:rPr>
        <w:t>, a social entrepreneur, economist</w:t>
      </w:r>
      <w:r w:rsidR="00C51BFC" w:rsidRPr="00D41F03">
        <w:rPr>
          <w:rFonts w:ascii="Times New Roman" w:hAnsi="Times New Roman" w:cs="Times New Roman"/>
          <w:sz w:val="26"/>
          <w:szCs w:val="26"/>
        </w:rPr>
        <w:t>,</w:t>
      </w:r>
      <w:r w:rsidR="00051BB3" w:rsidRPr="00D41F03">
        <w:rPr>
          <w:rFonts w:ascii="Times New Roman" w:hAnsi="Times New Roman" w:cs="Times New Roman"/>
          <w:sz w:val="26"/>
          <w:szCs w:val="26"/>
        </w:rPr>
        <w:t xml:space="preserve"> and Nobel laureate, also known as the banker to the poor</w:t>
      </w:r>
      <w:r w:rsidR="008B5747" w:rsidRPr="00D41F03">
        <w:rPr>
          <w:rFonts w:ascii="Times New Roman" w:hAnsi="Times New Roman" w:cs="Times New Roman"/>
          <w:sz w:val="26"/>
          <w:szCs w:val="26"/>
        </w:rPr>
        <w:t>,</w:t>
      </w:r>
      <w:r w:rsidR="00051BB3" w:rsidRPr="00D41F03">
        <w:rPr>
          <w:rFonts w:ascii="Times New Roman" w:hAnsi="Times New Roman" w:cs="Times New Roman"/>
          <w:sz w:val="26"/>
          <w:szCs w:val="26"/>
        </w:rPr>
        <w:t xml:space="preserve"> </w:t>
      </w:r>
      <w:r w:rsidR="00B35977" w:rsidRPr="00D41F03">
        <w:rPr>
          <w:rFonts w:ascii="Times New Roman" w:hAnsi="Times New Roman" w:cs="Times New Roman"/>
          <w:sz w:val="26"/>
          <w:szCs w:val="26"/>
        </w:rPr>
        <w:t xml:space="preserve">who </w:t>
      </w:r>
      <w:r w:rsidR="00051BB3" w:rsidRPr="00D41F03">
        <w:rPr>
          <w:rFonts w:ascii="Times New Roman" w:hAnsi="Times New Roman" w:cs="Times New Roman"/>
          <w:sz w:val="26"/>
          <w:szCs w:val="26"/>
        </w:rPr>
        <w:t>established the first microcredit institution, Grameen Bank</w:t>
      </w:r>
      <w:r w:rsidR="00C51BFC" w:rsidRPr="00D41F03">
        <w:rPr>
          <w:rFonts w:ascii="Times New Roman" w:hAnsi="Times New Roman" w:cs="Times New Roman"/>
          <w:sz w:val="26"/>
          <w:szCs w:val="26"/>
        </w:rPr>
        <w:t>,</w:t>
      </w:r>
      <w:r w:rsidR="00051BB3" w:rsidRPr="00D41F03">
        <w:rPr>
          <w:rFonts w:ascii="Times New Roman" w:hAnsi="Times New Roman" w:cs="Times New Roman"/>
          <w:sz w:val="26"/>
          <w:szCs w:val="26"/>
        </w:rPr>
        <w:t xml:space="preserve"> in 1976 in Bangladesh</w:t>
      </w:r>
      <w:r w:rsidR="00B35977" w:rsidRPr="00D41F03">
        <w:rPr>
          <w:rFonts w:ascii="Times New Roman" w:hAnsi="Times New Roman" w:cs="Times New Roman"/>
          <w:sz w:val="26"/>
          <w:szCs w:val="26"/>
        </w:rPr>
        <w:t xml:space="preserve"> </w:t>
      </w:r>
      <w:r w:rsidR="00F65805" w:rsidRPr="00D41F03">
        <w:rPr>
          <w:rFonts w:ascii="Times New Roman" w:hAnsi="Times New Roman" w:cs="Times New Roman"/>
          <w:sz w:val="26"/>
          <w:szCs w:val="26"/>
        </w:rPr>
        <w:t>(Visconti, 2016)</w:t>
      </w:r>
      <w:r w:rsidR="00B35977" w:rsidRPr="00D41F03">
        <w:rPr>
          <w:rFonts w:ascii="Times New Roman" w:hAnsi="Times New Roman" w:cs="Times New Roman"/>
          <w:sz w:val="26"/>
          <w:szCs w:val="26"/>
        </w:rPr>
        <w:t xml:space="preserve">. The success of </w:t>
      </w:r>
      <w:r w:rsidR="001A0A72" w:rsidRPr="00D41F03">
        <w:rPr>
          <w:rFonts w:ascii="Times New Roman" w:hAnsi="Times New Roman" w:cs="Times New Roman"/>
          <w:sz w:val="26"/>
          <w:szCs w:val="26"/>
        </w:rPr>
        <w:t xml:space="preserve">the </w:t>
      </w:r>
      <w:r w:rsidR="00B35977" w:rsidRPr="00D41F03">
        <w:rPr>
          <w:rFonts w:ascii="Times New Roman" w:hAnsi="Times New Roman" w:cs="Times New Roman"/>
          <w:sz w:val="26"/>
          <w:szCs w:val="26"/>
        </w:rPr>
        <w:t xml:space="preserve">microfinance model inspired the emergence of similar institutions in over 100 developing countries </w:t>
      </w:r>
      <w:r w:rsidR="006A1ED5" w:rsidRPr="00D41F03">
        <w:rPr>
          <w:rFonts w:ascii="Times New Roman" w:hAnsi="Times New Roman" w:cs="Times New Roman"/>
          <w:sz w:val="26"/>
          <w:szCs w:val="26"/>
        </w:rPr>
        <w:t>and even some developed countries</w:t>
      </w:r>
      <w:r w:rsidR="00B35977" w:rsidRPr="00D41F03">
        <w:rPr>
          <w:rFonts w:ascii="Times New Roman" w:hAnsi="Times New Roman" w:cs="Times New Roman"/>
          <w:sz w:val="26"/>
          <w:szCs w:val="26"/>
        </w:rPr>
        <w:t>.</w:t>
      </w:r>
      <w:r w:rsidR="00BF1AD2" w:rsidRPr="00D41F03">
        <w:rPr>
          <w:rFonts w:ascii="Times New Roman" w:hAnsi="Times New Roman" w:cs="Times New Roman"/>
          <w:sz w:val="26"/>
          <w:szCs w:val="26"/>
        </w:rPr>
        <w:t xml:space="preserve"> </w:t>
      </w:r>
    </w:p>
    <w:p w14:paraId="145955AF" w14:textId="4D280C74" w:rsidR="00AD28FA" w:rsidRPr="00D41F03" w:rsidRDefault="007F6669"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In India, microfinance </w:t>
      </w:r>
      <w:r w:rsidR="004353EC" w:rsidRPr="00D41F03">
        <w:rPr>
          <w:rFonts w:ascii="Times New Roman" w:hAnsi="Times New Roman" w:cs="Times New Roman"/>
          <w:sz w:val="26"/>
          <w:szCs w:val="26"/>
        </w:rPr>
        <w:t>is</w:t>
      </w:r>
      <w:r w:rsidRPr="00D41F03">
        <w:rPr>
          <w:rFonts w:ascii="Times New Roman" w:hAnsi="Times New Roman" w:cs="Times New Roman"/>
          <w:sz w:val="26"/>
          <w:szCs w:val="26"/>
        </w:rPr>
        <w:t xml:space="preserve"> primarily provided by Banks and Microfinance Institutions. The </w:t>
      </w:r>
      <w:r w:rsidR="004353EC" w:rsidRPr="00D41F03">
        <w:rPr>
          <w:rFonts w:ascii="Times New Roman" w:hAnsi="Times New Roman" w:cs="Times New Roman"/>
          <w:sz w:val="26"/>
          <w:szCs w:val="26"/>
        </w:rPr>
        <w:t>establishment</w:t>
      </w:r>
      <w:r w:rsidRPr="00D41F03">
        <w:rPr>
          <w:rFonts w:ascii="Times New Roman" w:hAnsi="Times New Roman" w:cs="Times New Roman"/>
          <w:sz w:val="26"/>
          <w:szCs w:val="26"/>
        </w:rPr>
        <w:t xml:space="preserve"> of </w:t>
      </w:r>
      <w:r w:rsidR="00CA0D1C" w:rsidRPr="00D41F03">
        <w:rPr>
          <w:rFonts w:ascii="Times New Roman" w:hAnsi="Times New Roman" w:cs="Times New Roman"/>
          <w:sz w:val="26"/>
          <w:szCs w:val="26"/>
        </w:rPr>
        <w:t xml:space="preserve">the </w:t>
      </w:r>
      <w:r w:rsidRPr="00D41F03">
        <w:rPr>
          <w:rFonts w:ascii="Times New Roman" w:hAnsi="Times New Roman" w:cs="Times New Roman"/>
          <w:sz w:val="26"/>
          <w:szCs w:val="26"/>
        </w:rPr>
        <w:t xml:space="preserve">Self-Help Group (SHG) – Bank Linkage </w:t>
      </w:r>
      <w:r w:rsidR="00CA0D1C" w:rsidRPr="00D41F03">
        <w:rPr>
          <w:rFonts w:ascii="Times New Roman" w:hAnsi="Times New Roman" w:cs="Times New Roman"/>
          <w:sz w:val="26"/>
          <w:szCs w:val="26"/>
        </w:rPr>
        <w:t>P</w:t>
      </w:r>
      <w:r w:rsidRPr="00D41F03">
        <w:rPr>
          <w:rFonts w:ascii="Times New Roman" w:hAnsi="Times New Roman" w:cs="Times New Roman"/>
          <w:sz w:val="26"/>
          <w:szCs w:val="26"/>
        </w:rPr>
        <w:t>rogram in 1992 spearheaded the proliferation of microfinance in India. SHG is a self-governed and peer-controlled financial intermediary committee comprising 15-20 people, especially women</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who come together and engage in income-generating activities to improve their economic condition.</w:t>
      </w:r>
      <w:r w:rsidR="009D71D6" w:rsidRPr="00D41F03">
        <w:rPr>
          <w:rFonts w:ascii="Times New Roman" w:hAnsi="Times New Roman" w:cs="Times New Roman"/>
          <w:sz w:val="26"/>
          <w:szCs w:val="26"/>
        </w:rPr>
        <w:t xml:space="preserve"> Banks lend money to SHGs with financial stability achieved through thrift and internal lending, where peer pressure acts as social collateral for loan repayment (</w:t>
      </w:r>
      <w:proofErr w:type="spellStart"/>
      <w:r w:rsidR="009D71D6" w:rsidRPr="00D41F03">
        <w:rPr>
          <w:rFonts w:ascii="Times New Roman" w:hAnsi="Times New Roman" w:cs="Times New Roman"/>
          <w:sz w:val="26"/>
          <w:szCs w:val="26"/>
        </w:rPr>
        <w:t>Jayadev</w:t>
      </w:r>
      <w:proofErr w:type="spellEnd"/>
      <w:r w:rsidR="009D71D6" w:rsidRPr="00D41F03">
        <w:rPr>
          <w:rFonts w:ascii="Times New Roman" w:hAnsi="Times New Roman" w:cs="Times New Roman"/>
          <w:sz w:val="26"/>
          <w:szCs w:val="26"/>
        </w:rPr>
        <w:t xml:space="preserve"> &amp; Rao, 2012). </w:t>
      </w:r>
      <w:r w:rsidR="00881E11" w:rsidRPr="00D41F03">
        <w:rPr>
          <w:rFonts w:ascii="Times New Roman" w:hAnsi="Times New Roman" w:cs="Times New Roman"/>
          <w:sz w:val="26"/>
          <w:szCs w:val="26"/>
        </w:rPr>
        <w:t>Following the SHG-Bank model, several Non-banking Financial Companies (NBFCs), Microfinance Institutions (MFIs)</w:t>
      </w:r>
      <w:r w:rsidR="00C51BFC" w:rsidRPr="00D41F03">
        <w:rPr>
          <w:rFonts w:ascii="Times New Roman" w:hAnsi="Times New Roman" w:cs="Times New Roman"/>
          <w:sz w:val="26"/>
          <w:szCs w:val="26"/>
        </w:rPr>
        <w:t>,</w:t>
      </w:r>
      <w:r w:rsidR="00881E11" w:rsidRPr="00D41F03">
        <w:rPr>
          <w:rFonts w:ascii="Times New Roman" w:hAnsi="Times New Roman" w:cs="Times New Roman"/>
          <w:sz w:val="26"/>
          <w:szCs w:val="26"/>
        </w:rPr>
        <w:t xml:space="preserve"> and Non-governmental Organizations (NGOs) entered the microfinance sector. </w:t>
      </w:r>
    </w:p>
    <w:p w14:paraId="0F222DE3" w14:textId="52EB824E" w:rsidR="000130B1" w:rsidRPr="00D41F03" w:rsidRDefault="009D71D6"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Microfinance Institutions (MFIs) are financial companies </w:t>
      </w:r>
      <w:r w:rsidR="00C40337" w:rsidRPr="00D41F03">
        <w:rPr>
          <w:rFonts w:ascii="Times New Roman" w:hAnsi="Times New Roman" w:cs="Times New Roman"/>
          <w:sz w:val="26"/>
          <w:szCs w:val="26"/>
        </w:rPr>
        <w:t xml:space="preserve">that cater to low-income people but </w:t>
      </w:r>
      <w:r w:rsidR="00D3723E" w:rsidRPr="00D41F03">
        <w:rPr>
          <w:rFonts w:ascii="Times New Roman" w:hAnsi="Times New Roman" w:cs="Times New Roman"/>
          <w:sz w:val="26"/>
          <w:szCs w:val="26"/>
        </w:rPr>
        <w:t xml:space="preserve">are not regulated under </w:t>
      </w:r>
      <w:r w:rsidR="009D3983" w:rsidRPr="00D41F03">
        <w:rPr>
          <w:rFonts w:ascii="Times New Roman" w:hAnsi="Times New Roman" w:cs="Times New Roman"/>
          <w:sz w:val="26"/>
          <w:szCs w:val="26"/>
        </w:rPr>
        <w:t xml:space="preserve">the </w:t>
      </w:r>
      <w:r w:rsidR="00C51BFC" w:rsidRPr="00D41F03">
        <w:rPr>
          <w:rFonts w:ascii="Times New Roman" w:hAnsi="Times New Roman" w:cs="Times New Roman"/>
          <w:sz w:val="26"/>
          <w:szCs w:val="26"/>
        </w:rPr>
        <w:t xml:space="preserve">1949 </w:t>
      </w:r>
      <w:r w:rsidR="00D3723E" w:rsidRPr="00D41F03">
        <w:rPr>
          <w:rFonts w:ascii="Times New Roman" w:hAnsi="Times New Roman" w:cs="Times New Roman"/>
          <w:sz w:val="26"/>
          <w:szCs w:val="26"/>
        </w:rPr>
        <w:t xml:space="preserve">Banking Regulation Act and </w:t>
      </w:r>
      <w:r w:rsidR="00C40337" w:rsidRPr="00D41F03">
        <w:rPr>
          <w:rFonts w:ascii="Times New Roman" w:hAnsi="Times New Roman" w:cs="Times New Roman"/>
          <w:sz w:val="26"/>
          <w:szCs w:val="26"/>
        </w:rPr>
        <w:t xml:space="preserve">provide limited </w:t>
      </w:r>
      <w:r w:rsidR="00B16FA8" w:rsidRPr="00D41F03">
        <w:rPr>
          <w:rFonts w:ascii="Times New Roman" w:hAnsi="Times New Roman" w:cs="Times New Roman"/>
          <w:sz w:val="26"/>
          <w:szCs w:val="26"/>
        </w:rPr>
        <w:t>microfinance</w:t>
      </w:r>
      <w:r w:rsidR="00C40337" w:rsidRPr="00D41F03">
        <w:rPr>
          <w:rFonts w:ascii="Times New Roman" w:hAnsi="Times New Roman" w:cs="Times New Roman"/>
          <w:sz w:val="26"/>
          <w:szCs w:val="26"/>
        </w:rPr>
        <w:t xml:space="preserve"> services compared to banks. For instance, MFIs do not offer transaction services, deposit insurance, credit creation and insurance, issuing cheques and demand drafts </w:t>
      </w:r>
      <w:r w:rsidR="00A91B4F" w:rsidRPr="00D41F03">
        <w:rPr>
          <w:rFonts w:ascii="Times New Roman" w:hAnsi="Times New Roman" w:cs="Times New Roman"/>
          <w:sz w:val="26"/>
          <w:szCs w:val="26"/>
        </w:rPr>
        <w:t>(</w:t>
      </w:r>
      <w:r w:rsidR="00EE2286" w:rsidRPr="00D41F03">
        <w:rPr>
          <w:rFonts w:ascii="Times New Roman" w:hAnsi="Times New Roman" w:cs="Times New Roman"/>
          <w:sz w:val="26"/>
          <w:szCs w:val="26"/>
        </w:rPr>
        <w:t>Parvin et al.</w:t>
      </w:r>
      <w:r w:rsidR="00A91B4F" w:rsidRPr="00D41F03">
        <w:rPr>
          <w:rFonts w:ascii="Times New Roman" w:hAnsi="Times New Roman" w:cs="Times New Roman"/>
          <w:sz w:val="26"/>
          <w:szCs w:val="26"/>
        </w:rPr>
        <w:t>, 202</w:t>
      </w:r>
      <w:r w:rsidR="00EE2286" w:rsidRPr="00D41F03">
        <w:rPr>
          <w:rFonts w:ascii="Times New Roman" w:hAnsi="Times New Roman" w:cs="Times New Roman"/>
          <w:sz w:val="26"/>
          <w:szCs w:val="26"/>
        </w:rPr>
        <w:t>0</w:t>
      </w:r>
      <w:r w:rsidR="00A91B4F"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0130B1" w:rsidRPr="00D41F03">
        <w:rPr>
          <w:rFonts w:ascii="Times New Roman" w:hAnsi="Times New Roman" w:cs="Times New Roman"/>
          <w:sz w:val="26"/>
          <w:szCs w:val="26"/>
        </w:rPr>
        <w:t xml:space="preserve">They </w:t>
      </w:r>
      <w:r w:rsidR="009541E4" w:rsidRPr="00D41F03">
        <w:rPr>
          <w:rFonts w:ascii="Times New Roman" w:hAnsi="Times New Roman" w:cs="Times New Roman"/>
          <w:sz w:val="26"/>
          <w:szCs w:val="26"/>
        </w:rPr>
        <w:t xml:space="preserve">primarily </w:t>
      </w:r>
      <w:r w:rsidR="000130B1" w:rsidRPr="00D41F03">
        <w:rPr>
          <w:rFonts w:ascii="Times New Roman" w:hAnsi="Times New Roman" w:cs="Times New Roman"/>
          <w:sz w:val="26"/>
          <w:szCs w:val="26"/>
        </w:rPr>
        <w:t>provide collateral-free small loans for short</w:t>
      </w:r>
      <w:r w:rsidR="00881E11" w:rsidRPr="00D41F03">
        <w:rPr>
          <w:rFonts w:ascii="Times New Roman" w:hAnsi="Times New Roman" w:cs="Times New Roman"/>
          <w:sz w:val="26"/>
          <w:szCs w:val="26"/>
        </w:rPr>
        <w:t>er</w:t>
      </w:r>
      <w:r w:rsidR="000130B1" w:rsidRPr="00D41F03">
        <w:rPr>
          <w:rFonts w:ascii="Times New Roman" w:hAnsi="Times New Roman" w:cs="Times New Roman"/>
          <w:sz w:val="26"/>
          <w:szCs w:val="26"/>
        </w:rPr>
        <w:t xml:space="preserve"> duration</w:t>
      </w:r>
      <w:r w:rsidR="00647755" w:rsidRPr="00D41F03">
        <w:rPr>
          <w:rFonts w:ascii="Times New Roman" w:hAnsi="Times New Roman" w:cs="Times New Roman"/>
          <w:sz w:val="26"/>
          <w:szCs w:val="26"/>
        </w:rPr>
        <w:t>s</w:t>
      </w:r>
      <w:r w:rsidR="000130B1" w:rsidRPr="00D41F03">
        <w:rPr>
          <w:rFonts w:ascii="Times New Roman" w:hAnsi="Times New Roman" w:cs="Times New Roman"/>
          <w:sz w:val="26"/>
          <w:szCs w:val="26"/>
        </w:rPr>
        <w:t xml:space="preserve"> to poor people and Joint Liability Groups</w:t>
      </w:r>
      <w:r w:rsidR="0051232E" w:rsidRPr="00D41F03">
        <w:rPr>
          <w:rFonts w:ascii="Times New Roman" w:hAnsi="Times New Roman" w:cs="Times New Roman"/>
          <w:sz w:val="26"/>
          <w:szCs w:val="26"/>
        </w:rPr>
        <w:t xml:space="preserve"> (JLGs)</w:t>
      </w:r>
      <w:r w:rsidR="00C51BFC" w:rsidRPr="00D41F03">
        <w:rPr>
          <w:rFonts w:ascii="Times New Roman" w:hAnsi="Times New Roman" w:cs="Times New Roman"/>
          <w:sz w:val="26"/>
          <w:szCs w:val="26"/>
        </w:rPr>
        <w:t>,</w:t>
      </w:r>
      <w:r w:rsidR="000130B1" w:rsidRPr="00D41F03">
        <w:rPr>
          <w:rFonts w:ascii="Times New Roman" w:hAnsi="Times New Roman" w:cs="Times New Roman"/>
          <w:sz w:val="26"/>
          <w:szCs w:val="26"/>
        </w:rPr>
        <w:t xml:space="preserve"> </w:t>
      </w:r>
      <w:r w:rsidR="00B07B8C" w:rsidRPr="00D41F03">
        <w:rPr>
          <w:rFonts w:ascii="Times New Roman" w:hAnsi="Times New Roman" w:cs="Times New Roman"/>
          <w:sz w:val="26"/>
          <w:szCs w:val="26"/>
        </w:rPr>
        <w:t xml:space="preserve">which are informal groups of 4-10 members </w:t>
      </w:r>
      <w:r w:rsidR="0051232E" w:rsidRPr="00D41F03">
        <w:rPr>
          <w:rFonts w:ascii="Times New Roman" w:hAnsi="Times New Roman" w:cs="Times New Roman"/>
          <w:sz w:val="26"/>
          <w:szCs w:val="26"/>
        </w:rPr>
        <w:t>engaged in similar economic activity and avail loans with mutual group guarantee (</w:t>
      </w:r>
      <w:r w:rsidR="00C958E3" w:rsidRPr="00D41F03">
        <w:rPr>
          <w:rFonts w:ascii="Times New Roman" w:hAnsi="Times New Roman" w:cs="Times New Roman"/>
          <w:sz w:val="26"/>
          <w:szCs w:val="26"/>
        </w:rPr>
        <w:t xml:space="preserve">Chatterjee &amp; Kumar, 2018; </w:t>
      </w:r>
      <w:proofErr w:type="spellStart"/>
      <w:r w:rsidR="0051232E" w:rsidRPr="00D41F03">
        <w:rPr>
          <w:rFonts w:ascii="Times New Roman" w:hAnsi="Times New Roman" w:cs="Times New Roman"/>
          <w:sz w:val="26"/>
          <w:szCs w:val="26"/>
        </w:rPr>
        <w:t>Jayadev</w:t>
      </w:r>
      <w:proofErr w:type="spellEnd"/>
      <w:r w:rsidR="0051232E" w:rsidRPr="00D41F03">
        <w:rPr>
          <w:rFonts w:ascii="Times New Roman" w:hAnsi="Times New Roman" w:cs="Times New Roman"/>
          <w:sz w:val="26"/>
          <w:szCs w:val="26"/>
        </w:rPr>
        <w:t xml:space="preserve"> &amp; Rao, 2012). </w:t>
      </w:r>
      <w:r w:rsidR="00B07B8C" w:rsidRPr="00D41F03">
        <w:rPr>
          <w:rFonts w:ascii="Times New Roman" w:hAnsi="Times New Roman" w:cs="Times New Roman"/>
          <w:sz w:val="26"/>
          <w:szCs w:val="26"/>
        </w:rPr>
        <w:t>The</w:t>
      </w:r>
      <w:r w:rsidR="0036278B" w:rsidRPr="00D41F03">
        <w:rPr>
          <w:rFonts w:ascii="Times New Roman" w:hAnsi="Times New Roman" w:cs="Times New Roman"/>
          <w:sz w:val="26"/>
          <w:szCs w:val="26"/>
        </w:rPr>
        <w:t>se</w:t>
      </w:r>
      <w:r w:rsidR="00B07B8C" w:rsidRPr="00D41F03">
        <w:rPr>
          <w:rFonts w:ascii="Times New Roman" w:hAnsi="Times New Roman" w:cs="Times New Roman"/>
          <w:sz w:val="26"/>
          <w:szCs w:val="26"/>
        </w:rPr>
        <w:t xml:space="preserve"> loans are utili</w:t>
      </w:r>
      <w:r w:rsidR="00D41F03" w:rsidRPr="00D41F03">
        <w:rPr>
          <w:rFonts w:ascii="Times New Roman" w:hAnsi="Times New Roman" w:cs="Times New Roman"/>
          <w:sz w:val="26"/>
          <w:szCs w:val="26"/>
        </w:rPr>
        <w:t>s</w:t>
      </w:r>
      <w:r w:rsidR="00B07B8C" w:rsidRPr="00D41F03">
        <w:rPr>
          <w:rFonts w:ascii="Times New Roman" w:hAnsi="Times New Roman" w:cs="Times New Roman"/>
          <w:sz w:val="26"/>
          <w:szCs w:val="26"/>
        </w:rPr>
        <w:t>ed for</w:t>
      </w:r>
      <w:r w:rsidR="00ED15DF" w:rsidRPr="00D41F03">
        <w:rPr>
          <w:rFonts w:ascii="Times New Roman" w:hAnsi="Times New Roman" w:cs="Times New Roman"/>
          <w:sz w:val="26"/>
          <w:szCs w:val="26"/>
        </w:rPr>
        <w:t xml:space="preserve"> business start-up</w:t>
      </w:r>
      <w:r w:rsidR="00C51BFC" w:rsidRPr="00D41F03">
        <w:rPr>
          <w:rFonts w:ascii="Times New Roman" w:hAnsi="Times New Roman" w:cs="Times New Roman"/>
          <w:sz w:val="26"/>
          <w:szCs w:val="26"/>
        </w:rPr>
        <w:t>s</w:t>
      </w:r>
      <w:r w:rsidR="00ED15DF" w:rsidRPr="00D41F03">
        <w:rPr>
          <w:rFonts w:ascii="Times New Roman" w:hAnsi="Times New Roman" w:cs="Times New Roman"/>
          <w:sz w:val="26"/>
          <w:szCs w:val="26"/>
        </w:rPr>
        <w:t>,</w:t>
      </w:r>
      <w:r w:rsidR="00B07B8C" w:rsidRPr="00D41F03">
        <w:rPr>
          <w:rFonts w:ascii="Times New Roman" w:hAnsi="Times New Roman" w:cs="Times New Roman"/>
          <w:sz w:val="26"/>
          <w:szCs w:val="26"/>
        </w:rPr>
        <w:t xml:space="preserve"> income generation, repayment of old debts</w:t>
      </w:r>
      <w:r w:rsidR="00C51BFC" w:rsidRPr="00D41F03">
        <w:rPr>
          <w:rFonts w:ascii="Times New Roman" w:hAnsi="Times New Roman" w:cs="Times New Roman"/>
          <w:sz w:val="26"/>
          <w:szCs w:val="26"/>
        </w:rPr>
        <w:t>,</w:t>
      </w:r>
      <w:r w:rsidR="00B07B8C" w:rsidRPr="00D41F03">
        <w:rPr>
          <w:rFonts w:ascii="Times New Roman" w:hAnsi="Times New Roman" w:cs="Times New Roman"/>
          <w:sz w:val="26"/>
          <w:szCs w:val="26"/>
        </w:rPr>
        <w:t xml:space="preserve"> and meeting domestic obligations (</w:t>
      </w:r>
      <w:proofErr w:type="spellStart"/>
      <w:r w:rsidR="00C958E3" w:rsidRPr="00D41F03">
        <w:rPr>
          <w:rFonts w:ascii="Times New Roman" w:hAnsi="Times New Roman" w:cs="Times New Roman"/>
          <w:sz w:val="26"/>
          <w:szCs w:val="26"/>
        </w:rPr>
        <w:t>Jayadev</w:t>
      </w:r>
      <w:proofErr w:type="spellEnd"/>
      <w:r w:rsidR="00C958E3" w:rsidRPr="00D41F03">
        <w:rPr>
          <w:rFonts w:ascii="Times New Roman" w:hAnsi="Times New Roman" w:cs="Times New Roman"/>
          <w:sz w:val="26"/>
          <w:szCs w:val="26"/>
        </w:rPr>
        <w:t xml:space="preserve"> &amp; Rao, 2012</w:t>
      </w:r>
      <w:r w:rsidR="00B07B8C" w:rsidRPr="00D41F03">
        <w:rPr>
          <w:rFonts w:ascii="Times New Roman" w:hAnsi="Times New Roman" w:cs="Times New Roman"/>
          <w:sz w:val="26"/>
          <w:szCs w:val="26"/>
        </w:rPr>
        <w:t>).</w:t>
      </w:r>
      <w:r w:rsidR="0051232E" w:rsidRPr="00D41F03">
        <w:rPr>
          <w:rFonts w:ascii="Times New Roman" w:hAnsi="Times New Roman" w:cs="Times New Roman"/>
          <w:sz w:val="26"/>
          <w:szCs w:val="26"/>
        </w:rPr>
        <w:t xml:space="preserve"> </w:t>
      </w:r>
      <w:r w:rsidR="0056202C" w:rsidRPr="00D41F03">
        <w:rPr>
          <w:rFonts w:ascii="Times New Roman" w:hAnsi="Times New Roman" w:cs="Times New Roman"/>
          <w:sz w:val="26"/>
          <w:szCs w:val="26"/>
        </w:rPr>
        <w:t>Thus, MFIs play a significant role in facilitating financial inclusion, social inclusion</w:t>
      </w:r>
      <w:r w:rsidR="00C51BFC" w:rsidRPr="00D41F03">
        <w:rPr>
          <w:rFonts w:ascii="Times New Roman" w:hAnsi="Times New Roman" w:cs="Times New Roman"/>
          <w:sz w:val="26"/>
          <w:szCs w:val="26"/>
        </w:rPr>
        <w:t>,</w:t>
      </w:r>
      <w:r w:rsidR="0056202C" w:rsidRPr="00D41F03">
        <w:rPr>
          <w:rFonts w:ascii="Times New Roman" w:hAnsi="Times New Roman" w:cs="Times New Roman"/>
          <w:sz w:val="26"/>
          <w:szCs w:val="26"/>
        </w:rPr>
        <w:t xml:space="preserve"> and economic development of the country. However, </w:t>
      </w:r>
      <w:r w:rsidR="00855375" w:rsidRPr="00D41F03">
        <w:rPr>
          <w:rFonts w:ascii="Times New Roman" w:hAnsi="Times New Roman" w:cs="Times New Roman"/>
          <w:sz w:val="26"/>
          <w:szCs w:val="26"/>
        </w:rPr>
        <w:t xml:space="preserve">financial instability and high administrative expenditure </w:t>
      </w:r>
      <w:r w:rsidR="0056202C" w:rsidRPr="00D41F03">
        <w:rPr>
          <w:rFonts w:ascii="Times New Roman" w:hAnsi="Times New Roman" w:cs="Times New Roman"/>
          <w:sz w:val="26"/>
          <w:szCs w:val="26"/>
        </w:rPr>
        <w:t>make it challenging</w:t>
      </w:r>
      <w:r w:rsidR="003E188D" w:rsidRPr="00D41F03">
        <w:rPr>
          <w:rFonts w:ascii="Times New Roman" w:hAnsi="Times New Roman" w:cs="Times New Roman"/>
          <w:sz w:val="26"/>
          <w:szCs w:val="26"/>
        </w:rPr>
        <w:t xml:space="preserve"> for MFIs</w:t>
      </w:r>
      <w:r w:rsidR="0056202C" w:rsidRPr="00D41F03">
        <w:rPr>
          <w:rFonts w:ascii="Times New Roman" w:hAnsi="Times New Roman" w:cs="Times New Roman"/>
          <w:sz w:val="26"/>
          <w:szCs w:val="26"/>
        </w:rPr>
        <w:t xml:space="preserve"> to meet social goals </w:t>
      </w:r>
      <w:r w:rsidR="00C51BFC" w:rsidRPr="00D41F03">
        <w:rPr>
          <w:rFonts w:ascii="Times New Roman" w:hAnsi="Times New Roman" w:cs="Times New Roman"/>
          <w:sz w:val="26"/>
          <w:szCs w:val="26"/>
        </w:rPr>
        <w:t>while also</w:t>
      </w:r>
      <w:r w:rsidR="0056202C" w:rsidRPr="00D41F03">
        <w:rPr>
          <w:rFonts w:ascii="Times New Roman" w:hAnsi="Times New Roman" w:cs="Times New Roman"/>
          <w:sz w:val="26"/>
          <w:szCs w:val="26"/>
        </w:rPr>
        <w:t xml:space="preserve"> maximi</w:t>
      </w:r>
      <w:r w:rsidR="00D41F03" w:rsidRPr="00D41F03">
        <w:rPr>
          <w:rFonts w:ascii="Times New Roman" w:hAnsi="Times New Roman" w:cs="Times New Roman"/>
          <w:sz w:val="26"/>
          <w:szCs w:val="26"/>
        </w:rPr>
        <w:t>s</w:t>
      </w:r>
      <w:r w:rsidR="00C51BFC" w:rsidRPr="00D41F03">
        <w:rPr>
          <w:rFonts w:ascii="Times New Roman" w:hAnsi="Times New Roman" w:cs="Times New Roman"/>
          <w:sz w:val="26"/>
          <w:szCs w:val="26"/>
        </w:rPr>
        <w:t>ing</w:t>
      </w:r>
      <w:r w:rsidR="007E7AAC" w:rsidRPr="00D41F03">
        <w:rPr>
          <w:rFonts w:ascii="Times New Roman" w:hAnsi="Times New Roman" w:cs="Times New Roman"/>
          <w:sz w:val="26"/>
          <w:szCs w:val="26"/>
        </w:rPr>
        <w:t xml:space="preserve"> financial performance (</w:t>
      </w:r>
      <w:r w:rsidR="00EE2286" w:rsidRPr="00D41F03">
        <w:rPr>
          <w:rFonts w:ascii="Times New Roman" w:hAnsi="Times New Roman" w:cs="Times New Roman"/>
          <w:sz w:val="26"/>
          <w:szCs w:val="26"/>
        </w:rPr>
        <w:t>Parvin et al., 2020</w:t>
      </w:r>
      <w:r w:rsidR="007E7AAC" w:rsidRPr="00D41F03">
        <w:rPr>
          <w:rFonts w:ascii="Times New Roman" w:hAnsi="Times New Roman" w:cs="Times New Roman"/>
          <w:sz w:val="26"/>
          <w:szCs w:val="26"/>
        </w:rPr>
        <w:t>).</w:t>
      </w:r>
      <w:r w:rsidR="006970E6" w:rsidRPr="00D41F03">
        <w:rPr>
          <w:rFonts w:ascii="Times New Roman" w:hAnsi="Times New Roman" w:cs="Times New Roman"/>
          <w:sz w:val="26"/>
          <w:szCs w:val="26"/>
        </w:rPr>
        <w:t xml:space="preserve"> </w:t>
      </w:r>
      <w:r w:rsidR="00ED15DF" w:rsidRPr="00D41F03">
        <w:rPr>
          <w:rFonts w:ascii="Times New Roman" w:hAnsi="Times New Roman" w:cs="Times New Roman"/>
          <w:sz w:val="26"/>
          <w:szCs w:val="26"/>
        </w:rPr>
        <w:t>I</w:t>
      </w:r>
      <w:r w:rsidR="006970E6" w:rsidRPr="00D41F03">
        <w:rPr>
          <w:rFonts w:ascii="Times New Roman" w:hAnsi="Times New Roman" w:cs="Times New Roman"/>
          <w:sz w:val="26"/>
          <w:szCs w:val="26"/>
        </w:rPr>
        <w:t>n contrast to</w:t>
      </w:r>
      <w:r w:rsidR="00AF5506" w:rsidRPr="00D41F03">
        <w:rPr>
          <w:rFonts w:ascii="Times New Roman" w:hAnsi="Times New Roman" w:cs="Times New Roman"/>
          <w:sz w:val="26"/>
          <w:szCs w:val="26"/>
        </w:rPr>
        <w:t xml:space="preserve"> the</w:t>
      </w:r>
      <w:r w:rsidR="006970E6" w:rsidRPr="00D41F03">
        <w:rPr>
          <w:rFonts w:ascii="Times New Roman" w:hAnsi="Times New Roman" w:cs="Times New Roman"/>
          <w:sz w:val="26"/>
          <w:szCs w:val="26"/>
        </w:rPr>
        <w:t xml:space="preserve"> SHG-Bank model</w:t>
      </w:r>
      <w:r w:rsidR="009D3983" w:rsidRPr="00D41F03">
        <w:rPr>
          <w:rFonts w:ascii="Times New Roman" w:hAnsi="Times New Roman" w:cs="Times New Roman"/>
          <w:sz w:val="26"/>
          <w:szCs w:val="26"/>
        </w:rPr>
        <w:t>,</w:t>
      </w:r>
      <w:r w:rsidR="006970E6" w:rsidRPr="00D41F03">
        <w:rPr>
          <w:rFonts w:ascii="Times New Roman" w:hAnsi="Times New Roman" w:cs="Times New Roman"/>
          <w:sz w:val="26"/>
          <w:szCs w:val="26"/>
        </w:rPr>
        <w:t xml:space="preserve"> driven by social motives and showing </w:t>
      </w:r>
      <w:r w:rsidR="009D3983" w:rsidRPr="00D41F03">
        <w:rPr>
          <w:rFonts w:ascii="Times New Roman" w:hAnsi="Times New Roman" w:cs="Times New Roman"/>
          <w:sz w:val="26"/>
          <w:szCs w:val="26"/>
        </w:rPr>
        <w:t>a slow</w:t>
      </w:r>
      <w:r w:rsidR="00AF5506" w:rsidRPr="00D41F03">
        <w:rPr>
          <w:rFonts w:ascii="Times New Roman" w:hAnsi="Times New Roman" w:cs="Times New Roman"/>
          <w:sz w:val="26"/>
          <w:szCs w:val="26"/>
        </w:rPr>
        <w:t xml:space="preserve"> </w:t>
      </w:r>
      <w:r w:rsidR="006970E6" w:rsidRPr="00D41F03">
        <w:rPr>
          <w:rFonts w:ascii="Times New Roman" w:hAnsi="Times New Roman" w:cs="Times New Roman"/>
          <w:sz w:val="26"/>
          <w:szCs w:val="26"/>
        </w:rPr>
        <w:t xml:space="preserve">growth rate, MFIs are </w:t>
      </w:r>
      <w:r w:rsidR="00AF5506" w:rsidRPr="00D41F03">
        <w:rPr>
          <w:rFonts w:ascii="Times New Roman" w:hAnsi="Times New Roman" w:cs="Times New Roman"/>
          <w:sz w:val="26"/>
          <w:szCs w:val="26"/>
        </w:rPr>
        <w:t xml:space="preserve">the </w:t>
      </w:r>
      <w:r w:rsidR="006970E6" w:rsidRPr="00D41F03">
        <w:rPr>
          <w:rFonts w:ascii="Times New Roman" w:hAnsi="Times New Roman" w:cs="Times New Roman"/>
          <w:sz w:val="26"/>
          <w:szCs w:val="26"/>
        </w:rPr>
        <w:t xml:space="preserve">fast-growing commercial model of </w:t>
      </w:r>
      <w:r w:rsidR="006970E6" w:rsidRPr="00D41F03">
        <w:rPr>
          <w:rFonts w:ascii="Times New Roman" w:hAnsi="Times New Roman" w:cs="Times New Roman"/>
          <w:sz w:val="26"/>
          <w:szCs w:val="26"/>
        </w:rPr>
        <w:lastRenderedPageBreak/>
        <w:t xml:space="preserve">microfinance </w:t>
      </w:r>
      <w:r w:rsidR="00CF7D62" w:rsidRPr="00D41F03">
        <w:rPr>
          <w:rFonts w:ascii="Times New Roman" w:hAnsi="Times New Roman" w:cs="Times New Roman"/>
          <w:sz w:val="26"/>
          <w:szCs w:val="26"/>
        </w:rPr>
        <w:t>(</w:t>
      </w:r>
      <w:proofErr w:type="spellStart"/>
      <w:r w:rsidR="00CF7D62" w:rsidRPr="00D41F03">
        <w:rPr>
          <w:rFonts w:ascii="Times New Roman" w:hAnsi="Times New Roman" w:cs="Times New Roman"/>
          <w:sz w:val="26"/>
          <w:szCs w:val="26"/>
        </w:rPr>
        <w:t>Jayadev</w:t>
      </w:r>
      <w:proofErr w:type="spellEnd"/>
      <w:r w:rsidR="00CF7D62" w:rsidRPr="00D41F03">
        <w:rPr>
          <w:rFonts w:ascii="Times New Roman" w:hAnsi="Times New Roman" w:cs="Times New Roman"/>
          <w:sz w:val="26"/>
          <w:szCs w:val="26"/>
        </w:rPr>
        <w:t xml:space="preserve"> &amp; Rao, 2012)</w:t>
      </w:r>
      <w:r w:rsidR="009D3983" w:rsidRPr="00D41F03">
        <w:rPr>
          <w:rFonts w:ascii="Times New Roman" w:hAnsi="Times New Roman" w:cs="Times New Roman"/>
          <w:sz w:val="26"/>
          <w:szCs w:val="26"/>
        </w:rPr>
        <w:t>,</w:t>
      </w:r>
      <w:r w:rsidR="00CF7D62" w:rsidRPr="00D41F03">
        <w:rPr>
          <w:rFonts w:ascii="Times New Roman" w:hAnsi="Times New Roman" w:cs="Times New Roman"/>
          <w:sz w:val="26"/>
          <w:szCs w:val="26"/>
        </w:rPr>
        <w:t xml:space="preserve"> </w:t>
      </w:r>
      <w:r w:rsidR="00EA03CD" w:rsidRPr="00D41F03">
        <w:rPr>
          <w:rFonts w:ascii="Times New Roman" w:hAnsi="Times New Roman" w:cs="Times New Roman"/>
          <w:sz w:val="26"/>
          <w:szCs w:val="26"/>
        </w:rPr>
        <w:t>characteri</w:t>
      </w:r>
      <w:r w:rsidR="00D41F03" w:rsidRPr="00D41F03">
        <w:rPr>
          <w:rFonts w:ascii="Times New Roman" w:hAnsi="Times New Roman" w:cs="Times New Roman"/>
          <w:sz w:val="26"/>
          <w:szCs w:val="26"/>
        </w:rPr>
        <w:t>s</w:t>
      </w:r>
      <w:r w:rsidR="00EA03CD" w:rsidRPr="00D41F03">
        <w:rPr>
          <w:rFonts w:ascii="Times New Roman" w:hAnsi="Times New Roman" w:cs="Times New Roman"/>
          <w:sz w:val="26"/>
          <w:szCs w:val="26"/>
        </w:rPr>
        <w:t xml:space="preserve">ed by higher interest rates, poor </w:t>
      </w:r>
      <w:r w:rsidR="00357005" w:rsidRPr="00D41F03">
        <w:rPr>
          <w:rFonts w:ascii="Times New Roman" w:hAnsi="Times New Roman" w:cs="Times New Roman"/>
          <w:sz w:val="26"/>
          <w:szCs w:val="26"/>
        </w:rPr>
        <w:t>personnel</w:t>
      </w:r>
      <w:r w:rsidR="00EA03CD" w:rsidRPr="00D41F03">
        <w:rPr>
          <w:rFonts w:ascii="Times New Roman" w:hAnsi="Times New Roman" w:cs="Times New Roman"/>
          <w:sz w:val="26"/>
          <w:szCs w:val="26"/>
        </w:rPr>
        <w:t xml:space="preserve"> management</w:t>
      </w:r>
      <w:r w:rsidR="00C51BFC" w:rsidRPr="00D41F03">
        <w:rPr>
          <w:rFonts w:ascii="Times New Roman" w:hAnsi="Times New Roman" w:cs="Times New Roman"/>
          <w:sz w:val="26"/>
          <w:szCs w:val="26"/>
        </w:rPr>
        <w:t>,</w:t>
      </w:r>
      <w:r w:rsidR="00EA03CD" w:rsidRPr="00D41F03">
        <w:rPr>
          <w:rFonts w:ascii="Times New Roman" w:hAnsi="Times New Roman" w:cs="Times New Roman"/>
          <w:sz w:val="26"/>
          <w:szCs w:val="26"/>
        </w:rPr>
        <w:t xml:space="preserve"> and compensation practices</w:t>
      </w:r>
      <w:r w:rsidR="006970E6" w:rsidRPr="00D41F03">
        <w:rPr>
          <w:rFonts w:ascii="Times New Roman" w:hAnsi="Times New Roman" w:cs="Times New Roman"/>
          <w:sz w:val="26"/>
          <w:szCs w:val="26"/>
        </w:rPr>
        <w:t>.</w:t>
      </w:r>
    </w:p>
    <w:p w14:paraId="25AB2758" w14:textId="77777777" w:rsidR="00DB298D" w:rsidRPr="00D41F03" w:rsidRDefault="00DB298D" w:rsidP="0083058D">
      <w:pPr>
        <w:spacing w:after="0" w:line="360" w:lineRule="exact"/>
        <w:ind w:firstLine="720"/>
        <w:jc w:val="both"/>
        <w:rPr>
          <w:rFonts w:ascii="Times New Roman" w:hAnsi="Times New Roman" w:cs="Times New Roman"/>
          <w:sz w:val="26"/>
          <w:szCs w:val="26"/>
        </w:rPr>
      </w:pPr>
    </w:p>
    <w:p w14:paraId="4B62CD8A" w14:textId="03950A1F" w:rsidR="00593F10" w:rsidRPr="00D41F03" w:rsidRDefault="00593F10" w:rsidP="00845B5A">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H</w:t>
      </w:r>
      <w:r w:rsidR="00177212" w:rsidRPr="00D41F03">
        <w:rPr>
          <w:rFonts w:ascii="Times New Roman" w:hAnsi="Times New Roman" w:cs="Times New Roman"/>
          <w:b/>
          <w:bCs/>
          <w:sz w:val="26"/>
          <w:szCs w:val="26"/>
        </w:rPr>
        <w:t xml:space="preserve">uman </w:t>
      </w:r>
      <w:r w:rsidRPr="00D41F03">
        <w:rPr>
          <w:rFonts w:ascii="Times New Roman" w:hAnsi="Times New Roman" w:cs="Times New Roman"/>
          <w:b/>
          <w:bCs/>
          <w:sz w:val="26"/>
          <w:szCs w:val="26"/>
        </w:rPr>
        <w:t>R</w:t>
      </w:r>
      <w:r w:rsidR="00177212" w:rsidRPr="00D41F03">
        <w:rPr>
          <w:rFonts w:ascii="Times New Roman" w:hAnsi="Times New Roman" w:cs="Times New Roman"/>
          <w:b/>
          <w:bCs/>
          <w:sz w:val="26"/>
          <w:szCs w:val="26"/>
        </w:rPr>
        <w:t>esource</w:t>
      </w:r>
      <w:r w:rsidRPr="00D41F03">
        <w:rPr>
          <w:rFonts w:ascii="Times New Roman" w:hAnsi="Times New Roman" w:cs="Times New Roman"/>
          <w:b/>
          <w:bCs/>
          <w:sz w:val="26"/>
          <w:szCs w:val="26"/>
        </w:rPr>
        <w:t xml:space="preserve"> Challenges in MFIs</w:t>
      </w:r>
    </w:p>
    <w:p w14:paraId="0FC75FFF" w14:textId="2598D67D" w:rsidR="00AD28FA" w:rsidRPr="00D41F03" w:rsidRDefault="00FD7986"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Compared to commercial banks,</w:t>
      </w:r>
      <w:r w:rsidR="006C47D2" w:rsidRPr="00D41F03">
        <w:rPr>
          <w:rFonts w:ascii="Times New Roman" w:hAnsi="Times New Roman" w:cs="Times New Roman"/>
          <w:sz w:val="26"/>
          <w:szCs w:val="26"/>
        </w:rPr>
        <w:t xml:space="preserve"> </w:t>
      </w:r>
      <w:r w:rsidR="0039344F" w:rsidRPr="00D41F03">
        <w:rPr>
          <w:rFonts w:ascii="Times New Roman" w:hAnsi="Times New Roman" w:cs="Times New Roman"/>
          <w:sz w:val="26"/>
          <w:szCs w:val="26"/>
        </w:rPr>
        <w:t xml:space="preserve">MFI </w:t>
      </w:r>
      <w:r w:rsidRPr="00D41F03">
        <w:rPr>
          <w:rFonts w:ascii="Times New Roman" w:hAnsi="Times New Roman" w:cs="Times New Roman"/>
          <w:sz w:val="26"/>
          <w:szCs w:val="26"/>
        </w:rPr>
        <w:t>operations are challenging and lack cost</w:t>
      </w:r>
      <w:r w:rsidR="00C51BFC"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efficiency due to higher costs for capital acquisition, default costs, operational and transaction costs stemming from </w:t>
      </w:r>
      <w:r w:rsidR="00010DDB" w:rsidRPr="00D41F03">
        <w:rPr>
          <w:rFonts w:ascii="Times New Roman" w:hAnsi="Times New Roman" w:cs="Times New Roman"/>
          <w:sz w:val="26"/>
          <w:szCs w:val="26"/>
        </w:rPr>
        <w:t xml:space="preserve">the </w:t>
      </w:r>
      <w:r w:rsidRPr="00D41F03">
        <w:rPr>
          <w:rFonts w:ascii="Times New Roman" w:hAnsi="Times New Roman" w:cs="Times New Roman"/>
          <w:sz w:val="26"/>
          <w:szCs w:val="26"/>
        </w:rPr>
        <w:t>lack of economies of scale (Visconti, 2016). MFIs generally have a large customer base availing small loans for shorter period</w:t>
      </w:r>
      <w:r w:rsidR="005A3DBD" w:rsidRPr="00D41F03">
        <w:rPr>
          <w:rFonts w:ascii="Times New Roman" w:hAnsi="Times New Roman" w:cs="Times New Roman"/>
          <w:sz w:val="26"/>
          <w:szCs w:val="26"/>
        </w:rPr>
        <w:t>s,</w:t>
      </w:r>
      <w:r w:rsidRPr="00D41F03">
        <w:rPr>
          <w:rFonts w:ascii="Times New Roman" w:hAnsi="Times New Roman" w:cs="Times New Roman"/>
          <w:sz w:val="26"/>
          <w:szCs w:val="26"/>
        </w:rPr>
        <w:t xml:space="preserve"> which results in overburdening </w:t>
      </w:r>
      <w:r w:rsidR="001F273A" w:rsidRPr="00D41F03">
        <w:rPr>
          <w:rFonts w:ascii="Times New Roman" w:hAnsi="Times New Roman" w:cs="Times New Roman"/>
          <w:sz w:val="26"/>
          <w:szCs w:val="26"/>
        </w:rPr>
        <w:t>of</w:t>
      </w:r>
      <w:r w:rsidRPr="00D41F03">
        <w:rPr>
          <w:rFonts w:ascii="Times New Roman" w:hAnsi="Times New Roman" w:cs="Times New Roman"/>
          <w:sz w:val="26"/>
          <w:szCs w:val="26"/>
        </w:rPr>
        <w:t xml:space="preserve"> employees (borrowers-to-staff ratio)</w:t>
      </w:r>
      <w:r w:rsidR="005A3DBD" w:rsidRPr="00D41F03">
        <w:rPr>
          <w:rFonts w:ascii="Times New Roman" w:hAnsi="Times New Roman" w:cs="Times New Roman"/>
          <w:sz w:val="26"/>
          <w:szCs w:val="26"/>
        </w:rPr>
        <w:t>,</w:t>
      </w:r>
      <w:r w:rsidRPr="00D41F03">
        <w:rPr>
          <w:rFonts w:ascii="Times New Roman" w:hAnsi="Times New Roman" w:cs="Times New Roman"/>
          <w:sz w:val="26"/>
          <w:szCs w:val="26"/>
        </w:rPr>
        <w:t xml:space="preserve"> decreas</w:t>
      </w:r>
      <w:r w:rsidR="001F273A" w:rsidRPr="00D41F03">
        <w:rPr>
          <w:rFonts w:ascii="Times New Roman" w:hAnsi="Times New Roman" w:cs="Times New Roman"/>
          <w:sz w:val="26"/>
          <w:szCs w:val="26"/>
        </w:rPr>
        <w:t>ing</w:t>
      </w:r>
      <w:r w:rsidRPr="00D41F03">
        <w:rPr>
          <w:rFonts w:ascii="Times New Roman" w:hAnsi="Times New Roman" w:cs="Times New Roman"/>
          <w:sz w:val="26"/>
          <w:szCs w:val="26"/>
        </w:rPr>
        <w:t xml:space="preserve"> their productivity. </w:t>
      </w:r>
      <w:r w:rsidR="003F761E" w:rsidRPr="00D41F03">
        <w:rPr>
          <w:rFonts w:ascii="Times New Roman" w:hAnsi="Times New Roman" w:cs="Times New Roman"/>
          <w:sz w:val="26"/>
          <w:szCs w:val="26"/>
        </w:rPr>
        <w:t>MFIs being labour</w:t>
      </w:r>
      <w:r w:rsidR="008557EB" w:rsidRPr="00D41F03">
        <w:rPr>
          <w:rFonts w:ascii="Times New Roman" w:hAnsi="Times New Roman" w:cs="Times New Roman"/>
          <w:sz w:val="26"/>
          <w:szCs w:val="26"/>
        </w:rPr>
        <w:t>-</w:t>
      </w:r>
      <w:r w:rsidR="003F761E" w:rsidRPr="00D41F03">
        <w:rPr>
          <w:rFonts w:ascii="Times New Roman" w:hAnsi="Times New Roman" w:cs="Times New Roman"/>
          <w:sz w:val="26"/>
          <w:szCs w:val="26"/>
        </w:rPr>
        <w:t>intensive</w:t>
      </w:r>
      <w:r w:rsidR="008557EB" w:rsidRPr="00D41F03">
        <w:rPr>
          <w:rFonts w:ascii="Times New Roman" w:hAnsi="Times New Roman" w:cs="Times New Roman"/>
          <w:sz w:val="26"/>
          <w:szCs w:val="26"/>
        </w:rPr>
        <w:t xml:space="preserve"> businesses,</w:t>
      </w:r>
      <w:r w:rsidR="003F761E"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need to invest </w:t>
      </w:r>
      <w:r w:rsidR="008557EB" w:rsidRPr="00D41F03">
        <w:rPr>
          <w:rFonts w:ascii="Times New Roman" w:hAnsi="Times New Roman" w:cs="Times New Roman"/>
          <w:sz w:val="26"/>
          <w:szCs w:val="26"/>
        </w:rPr>
        <w:t>considerable</w:t>
      </w:r>
      <w:r w:rsidRPr="00D41F03">
        <w:rPr>
          <w:rFonts w:ascii="Times New Roman" w:hAnsi="Times New Roman" w:cs="Times New Roman"/>
          <w:sz w:val="26"/>
          <w:szCs w:val="26"/>
        </w:rPr>
        <w:t xml:space="preserve"> resources to serve the </w:t>
      </w:r>
      <w:r w:rsidR="00F24E4C" w:rsidRPr="00D41F03">
        <w:rPr>
          <w:rFonts w:ascii="Times New Roman" w:hAnsi="Times New Roman" w:cs="Times New Roman"/>
          <w:sz w:val="26"/>
          <w:szCs w:val="26"/>
        </w:rPr>
        <w:t>clients</w:t>
      </w:r>
      <w:r w:rsidRPr="00D41F03">
        <w:rPr>
          <w:rFonts w:ascii="Times New Roman" w:hAnsi="Times New Roman" w:cs="Times New Roman"/>
          <w:sz w:val="26"/>
          <w:szCs w:val="26"/>
        </w:rPr>
        <w:t xml:space="preserve"> who offer low volume to their business, but recruiting more employees reduces their profitability (Jha </w:t>
      </w:r>
      <w:r w:rsidR="00936E91" w:rsidRPr="00D41F03">
        <w:rPr>
          <w:rFonts w:ascii="Times New Roman" w:hAnsi="Times New Roman" w:cs="Times New Roman"/>
          <w:sz w:val="26"/>
          <w:szCs w:val="26"/>
        </w:rPr>
        <w:t>&amp;</w:t>
      </w:r>
      <w:r w:rsidRPr="00D41F03">
        <w:rPr>
          <w:rFonts w:ascii="Times New Roman" w:hAnsi="Times New Roman" w:cs="Times New Roman"/>
          <w:sz w:val="26"/>
          <w:szCs w:val="26"/>
        </w:rPr>
        <w:t xml:space="preserve"> Singh, 2015). </w:t>
      </w:r>
      <w:r w:rsidR="003F761E" w:rsidRPr="00D41F03">
        <w:rPr>
          <w:rFonts w:ascii="Times New Roman" w:hAnsi="Times New Roman" w:cs="Times New Roman"/>
          <w:sz w:val="26"/>
          <w:szCs w:val="26"/>
        </w:rPr>
        <w:t>T</w:t>
      </w:r>
      <w:r w:rsidRPr="00D41F03">
        <w:rPr>
          <w:rFonts w:ascii="Times New Roman" w:hAnsi="Times New Roman" w:cs="Times New Roman"/>
          <w:sz w:val="26"/>
          <w:szCs w:val="26"/>
        </w:rPr>
        <w:t>he sustainability of MFIs largely depends on their employees’ knowledge, interpersonal skills</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social networking ability to </w:t>
      </w:r>
      <w:r w:rsidR="000C3FC1" w:rsidRPr="00D41F03">
        <w:rPr>
          <w:rFonts w:ascii="Times New Roman" w:hAnsi="Times New Roman" w:cs="Times New Roman"/>
          <w:sz w:val="26"/>
          <w:szCs w:val="26"/>
        </w:rPr>
        <w:t xml:space="preserve">develop and maintain customer relationships, </w:t>
      </w:r>
      <w:r w:rsidRPr="00D41F03">
        <w:rPr>
          <w:rFonts w:ascii="Times New Roman" w:hAnsi="Times New Roman" w:cs="Times New Roman"/>
          <w:sz w:val="26"/>
          <w:szCs w:val="26"/>
        </w:rPr>
        <w:t xml:space="preserve">identify potential </w:t>
      </w:r>
      <w:r w:rsidR="00F24E4C" w:rsidRPr="00D41F03">
        <w:rPr>
          <w:rFonts w:ascii="Times New Roman" w:hAnsi="Times New Roman" w:cs="Times New Roman"/>
          <w:sz w:val="26"/>
          <w:szCs w:val="26"/>
        </w:rPr>
        <w:t>clients</w:t>
      </w:r>
      <w:r w:rsidRPr="00D41F03">
        <w:rPr>
          <w:rFonts w:ascii="Times New Roman" w:hAnsi="Times New Roman" w:cs="Times New Roman"/>
          <w:sz w:val="26"/>
          <w:szCs w:val="26"/>
        </w:rPr>
        <w:t xml:space="preserve">, determine their creditworthiness, extend loans, </w:t>
      </w:r>
      <w:r w:rsidR="00C51BFC" w:rsidRPr="00D41F03">
        <w:rPr>
          <w:rFonts w:ascii="Times New Roman" w:hAnsi="Times New Roman" w:cs="Times New Roman"/>
          <w:sz w:val="26"/>
          <w:szCs w:val="26"/>
        </w:rPr>
        <w:t xml:space="preserve">and </w:t>
      </w:r>
      <w:r w:rsidRPr="00D41F03">
        <w:rPr>
          <w:rFonts w:ascii="Times New Roman" w:hAnsi="Times New Roman" w:cs="Times New Roman"/>
          <w:sz w:val="26"/>
          <w:szCs w:val="26"/>
        </w:rPr>
        <w:t>monitor and collect payments</w:t>
      </w:r>
      <w:r w:rsidR="00CE6D3A" w:rsidRPr="00D41F03">
        <w:rPr>
          <w:rFonts w:ascii="Times New Roman" w:hAnsi="Times New Roman" w:cs="Times New Roman"/>
          <w:sz w:val="26"/>
          <w:szCs w:val="26"/>
        </w:rPr>
        <w:t xml:space="preserve">. They </w:t>
      </w:r>
      <w:r w:rsidR="00C51BFC" w:rsidRPr="00D41F03">
        <w:rPr>
          <w:rFonts w:ascii="Times New Roman" w:hAnsi="Times New Roman" w:cs="Times New Roman"/>
          <w:sz w:val="26"/>
          <w:szCs w:val="26"/>
        </w:rPr>
        <w:t>play the contradictory</w:t>
      </w:r>
      <w:r w:rsidR="00715EF0" w:rsidRPr="00D41F03">
        <w:rPr>
          <w:rFonts w:ascii="Times New Roman" w:hAnsi="Times New Roman" w:cs="Times New Roman"/>
          <w:sz w:val="26"/>
          <w:szCs w:val="26"/>
        </w:rPr>
        <w:t xml:space="preserve"> </w:t>
      </w:r>
      <w:r w:rsidR="00CE6D3A" w:rsidRPr="00D41F03">
        <w:rPr>
          <w:rFonts w:ascii="Times New Roman" w:hAnsi="Times New Roman" w:cs="Times New Roman"/>
          <w:sz w:val="26"/>
          <w:szCs w:val="26"/>
        </w:rPr>
        <w:t xml:space="preserve">role of </w:t>
      </w:r>
      <w:r w:rsidRPr="00D41F03">
        <w:rPr>
          <w:rFonts w:ascii="Times New Roman" w:hAnsi="Times New Roman" w:cs="Times New Roman"/>
          <w:sz w:val="26"/>
          <w:szCs w:val="26"/>
        </w:rPr>
        <w:t xml:space="preserve">ensuring </w:t>
      </w:r>
      <w:r w:rsidR="007B3CA3" w:rsidRPr="00D41F03">
        <w:rPr>
          <w:rFonts w:ascii="Times New Roman" w:hAnsi="Times New Roman" w:cs="Times New Roman"/>
          <w:sz w:val="26"/>
          <w:szCs w:val="26"/>
        </w:rPr>
        <w:t xml:space="preserve">the </w:t>
      </w:r>
      <w:r w:rsidR="00F24E4C" w:rsidRPr="00D41F03">
        <w:rPr>
          <w:rFonts w:ascii="Times New Roman" w:hAnsi="Times New Roman" w:cs="Times New Roman"/>
          <w:sz w:val="26"/>
          <w:szCs w:val="26"/>
        </w:rPr>
        <w:t>clients</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CE6D3A" w:rsidRPr="00D41F03">
        <w:rPr>
          <w:rFonts w:ascii="Times New Roman" w:hAnsi="Times New Roman" w:cs="Times New Roman"/>
          <w:sz w:val="26"/>
          <w:szCs w:val="26"/>
        </w:rPr>
        <w:t>and</w:t>
      </w:r>
      <w:r w:rsidRPr="00D41F03">
        <w:rPr>
          <w:rFonts w:ascii="Times New Roman" w:hAnsi="Times New Roman" w:cs="Times New Roman"/>
          <w:sz w:val="26"/>
          <w:szCs w:val="26"/>
        </w:rPr>
        <w:t xml:space="preserve"> </w:t>
      </w:r>
      <w:r w:rsidR="00CE6D3A" w:rsidRPr="00D41F03">
        <w:rPr>
          <w:rFonts w:ascii="Times New Roman" w:hAnsi="Times New Roman" w:cs="Times New Roman"/>
          <w:sz w:val="26"/>
          <w:szCs w:val="26"/>
        </w:rPr>
        <w:t>MFI</w:t>
      </w:r>
      <w:r w:rsidR="00C51BFC" w:rsidRPr="00D41F03">
        <w:rPr>
          <w:rFonts w:ascii="Times New Roman" w:hAnsi="Times New Roman" w:cs="Times New Roman"/>
          <w:sz w:val="26"/>
          <w:szCs w:val="26"/>
        </w:rPr>
        <w:t>’ economic welfare</w:t>
      </w:r>
      <w:r w:rsidRPr="00D41F03">
        <w:rPr>
          <w:rFonts w:ascii="Times New Roman" w:hAnsi="Times New Roman" w:cs="Times New Roman"/>
          <w:sz w:val="26"/>
          <w:szCs w:val="26"/>
        </w:rPr>
        <w:t xml:space="preserve">. This highly demanding nature of </w:t>
      </w:r>
      <w:r w:rsidR="001A23BE" w:rsidRPr="00D41F03">
        <w:rPr>
          <w:rFonts w:ascii="Times New Roman" w:hAnsi="Times New Roman" w:cs="Times New Roman"/>
          <w:sz w:val="26"/>
          <w:szCs w:val="26"/>
        </w:rPr>
        <w:t>jobs</w:t>
      </w:r>
      <w:r w:rsidRPr="00D41F03">
        <w:rPr>
          <w:rFonts w:ascii="Times New Roman" w:hAnsi="Times New Roman" w:cs="Times New Roman"/>
          <w:sz w:val="26"/>
          <w:szCs w:val="26"/>
        </w:rPr>
        <w:t xml:space="preserve"> in MFIs coupled with inadequate compensation, support, growth</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training have led to high employee turnover</w:t>
      </w:r>
      <w:r w:rsidR="009C4228" w:rsidRPr="00D41F03">
        <w:rPr>
          <w:rFonts w:ascii="Times New Roman" w:hAnsi="Times New Roman" w:cs="Times New Roman"/>
          <w:sz w:val="26"/>
          <w:szCs w:val="26"/>
        </w:rPr>
        <w:t xml:space="preserve"> (</w:t>
      </w:r>
      <w:r w:rsidR="009103A6" w:rsidRPr="00D41F03">
        <w:rPr>
          <w:rFonts w:ascii="Times New Roman" w:hAnsi="Times New Roman" w:cs="Times New Roman"/>
          <w:sz w:val="26"/>
          <w:szCs w:val="26"/>
        </w:rPr>
        <w:t>attrition</w:t>
      </w:r>
      <w:r w:rsidR="009C4228" w:rsidRPr="00D41F03">
        <w:rPr>
          <w:rFonts w:ascii="Times New Roman" w:hAnsi="Times New Roman" w:cs="Times New Roman"/>
          <w:sz w:val="26"/>
          <w:szCs w:val="26"/>
        </w:rPr>
        <w:t>)</w:t>
      </w:r>
      <w:r w:rsidRPr="00D41F03">
        <w:rPr>
          <w:rFonts w:ascii="Times New Roman" w:hAnsi="Times New Roman" w:cs="Times New Roman"/>
          <w:sz w:val="26"/>
          <w:szCs w:val="26"/>
        </w:rPr>
        <w:t xml:space="preserve">, especially </w:t>
      </w:r>
      <w:r w:rsidR="00FC5F00" w:rsidRPr="00D41F03">
        <w:rPr>
          <w:rFonts w:ascii="Times New Roman" w:hAnsi="Times New Roman" w:cs="Times New Roman"/>
          <w:sz w:val="26"/>
          <w:szCs w:val="26"/>
        </w:rPr>
        <w:t>in lower management</w:t>
      </w:r>
      <w:r w:rsidR="001A23BE"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1A23BE" w:rsidRPr="00D41F03">
        <w:rPr>
          <w:rFonts w:ascii="Times New Roman" w:hAnsi="Times New Roman" w:cs="Times New Roman"/>
          <w:sz w:val="26"/>
          <w:szCs w:val="26"/>
        </w:rPr>
        <w:t>i.e.</w:t>
      </w:r>
      <w:r w:rsidR="00DB298D" w:rsidRPr="00D41F03">
        <w:rPr>
          <w:rFonts w:ascii="Times New Roman" w:hAnsi="Times New Roman" w:cs="Times New Roman"/>
          <w:sz w:val="26"/>
          <w:szCs w:val="26"/>
        </w:rPr>
        <w:t>,</w:t>
      </w:r>
      <w:r w:rsidR="001A23BE" w:rsidRPr="00D41F03">
        <w:rPr>
          <w:rFonts w:ascii="Times New Roman" w:hAnsi="Times New Roman" w:cs="Times New Roman"/>
          <w:sz w:val="26"/>
          <w:szCs w:val="26"/>
        </w:rPr>
        <w:t xml:space="preserve"> </w:t>
      </w:r>
      <w:r w:rsidRPr="00D41F03">
        <w:rPr>
          <w:rFonts w:ascii="Times New Roman" w:hAnsi="Times New Roman" w:cs="Times New Roman"/>
          <w:sz w:val="26"/>
          <w:szCs w:val="26"/>
        </w:rPr>
        <w:t>field/loan/credit officers (</w:t>
      </w:r>
      <w:proofErr w:type="spellStart"/>
      <w:r w:rsidR="00991F0D" w:rsidRPr="00D41F03">
        <w:rPr>
          <w:rFonts w:ascii="Times New Roman" w:hAnsi="Times New Roman" w:cs="Times New Roman"/>
          <w:sz w:val="26"/>
          <w:szCs w:val="26"/>
        </w:rPr>
        <w:t>Nagaraju</w:t>
      </w:r>
      <w:proofErr w:type="spellEnd"/>
      <w:r w:rsidR="00991F0D" w:rsidRPr="00D41F03">
        <w:rPr>
          <w:rFonts w:ascii="Times New Roman" w:hAnsi="Times New Roman" w:cs="Times New Roman"/>
          <w:sz w:val="26"/>
          <w:szCs w:val="26"/>
        </w:rPr>
        <w:t xml:space="preserve"> &amp; Reddy, 2016</w:t>
      </w:r>
      <w:r w:rsidR="004803D5" w:rsidRPr="00D41F03">
        <w:rPr>
          <w:rFonts w:ascii="Times New Roman" w:hAnsi="Times New Roman" w:cs="Times New Roman"/>
          <w:sz w:val="26"/>
          <w:szCs w:val="26"/>
        </w:rPr>
        <w:t xml:space="preserve">; </w:t>
      </w:r>
      <w:proofErr w:type="spellStart"/>
      <w:r w:rsidR="004803D5" w:rsidRPr="00D41F03">
        <w:rPr>
          <w:rFonts w:ascii="Times New Roman" w:hAnsi="Times New Roman" w:cs="Times New Roman"/>
          <w:sz w:val="26"/>
          <w:szCs w:val="26"/>
        </w:rPr>
        <w:t>Sarker</w:t>
      </w:r>
      <w:proofErr w:type="spellEnd"/>
      <w:r w:rsidR="004803D5" w:rsidRPr="00D41F03">
        <w:rPr>
          <w:rFonts w:ascii="Times New Roman" w:hAnsi="Times New Roman" w:cs="Times New Roman"/>
          <w:sz w:val="26"/>
          <w:szCs w:val="26"/>
        </w:rPr>
        <w:t>, 2013</w:t>
      </w:r>
      <w:r w:rsidRPr="00D41F03">
        <w:rPr>
          <w:rFonts w:ascii="Times New Roman" w:hAnsi="Times New Roman" w:cs="Times New Roman"/>
          <w:sz w:val="26"/>
          <w:szCs w:val="26"/>
        </w:rPr>
        <w:t xml:space="preserve">). </w:t>
      </w:r>
    </w:p>
    <w:p w14:paraId="4A49B31A" w14:textId="12799B39" w:rsidR="00AD28FA" w:rsidRPr="00D41F03" w:rsidRDefault="004074E3"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According to </w:t>
      </w:r>
      <w:r w:rsidR="00E12485" w:rsidRPr="00D41F03">
        <w:rPr>
          <w:rFonts w:ascii="Times New Roman" w:hAnsi="Times New Roman" w:cs="Times New Roman"/>
          <w:sz w:val="26"/>
          <w:szCs w:val="26"/>
        </w:rPr>
        <w:t xml:space="preserve">the </w:t>
      </w:r>
      <w:r w:rsidRPr="00D41F03">
        <w:rPr>
          <w:rFonts w:ascii="Times New Roman" w:hAnsi="Times New Roman" w:cs="Times New Roman"/>
          <w:sz w:val="26"/>
          <w:szCs w:val="26"/>
        </w:rPr>
        <w:t>Microfinance Institutions Network (2020)</w:t>
      </w:r>
      <w:r w:rsidR="00915030" w:rsidRPr="00D41F03">
        <w:rPr>
          <w:rFonts w:ascii="Times New Roman" w:hAnsi="Times New Roman" w:cs="Times New Roman"/>
          <w:sz w:val="26"/>
          <w:szCs w:val="26"/>
        </w:rPr>
        <w:t xml:space="preserve"> report</w:t>
      </w:r>
      <w:r w:rsidRPr="00D41F03">
        <w:rPr>
          <w:rFonts w:ascii="Times New Roman" w:hAnsi="Times New Roman" w:cs="Times New Roman"/>
          <w:sz w:val="26"/>
          <w:szCs w:val="26"/>
        </w:rPr>
        <w:t xml:space="preserve">, the overall attrition rate in Indian MFIs </w:t>
      </w:r>
      <w:r w:rsidR="008B5747" w:rsidRPr="00D41F03">
        <w:rPr>
          <w:rFonts w:ascii="Times New Roman" w:hAnsi="Times New Roman" w:cs="Times New Roman"/>
          <w:sz w:val="26"/>
          <w:szCs w:val="26"/>
        </w:rPr>
        <w:t>from</w:t>
      </w:r>
      <w:r w:rsidRPr="00D41F03">
        <w:rPr>
          <w:rFonts w:ascii="Times New Roman" w:hAnsi="Times New Roman" w:cs="Times New Roman"/>
          <w:sz w:val="26"/>
          <w:szCs w:val="26"/>
        </w:rPr>
        <w:t xml:space="preserve"> June 2019 to June 2020 was 28 per</w:t>
      </w:r>
      <w:r w:rsidR="008B5747" w:rsidRPr="00D41F03">
        <w:rPr>
          <w:rFonts w:ascii="Times New Roman" w:hAnsi="Times New Roman" w:cs="Times New Roman"/>
          <w:sz w:val="26"/>
          <w:szCs w:val="26"/>
        </w:rPr>
        <w:t xml:space="preserve"> </w:t>
      </w:r>
      <w:r w:rsidRPr="00D41F03">
        <w:rPr>
          <w:rFonts w:ascii="Times New Roman" w:hAnsi="Times New Roman" w:cs="Times New Roman"/>
          <w:sz w:val="26"/>
          <w:szCs w:val="26"/>
        </w:rPr>
        <w:t>cent</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which was highe</w:t>
      </w:r>
      <w:r w:rsidR="009C4228" w:rsidRPr="00D41F03">
        <w:rPr>
          <w:rFonts w:ascii="Times New Roman" w:hAnsi="Times New Roman" w:cs="Times New Roman"/>
          <w:sz w:val="26"/>
          <w:szCs w:val="26"/>
        </w:rPr>
        <w:t>r</w:t>
      </w:r>
      <w:r w:rsidRPr="00D41F03">
        <w:rPr>
          <w:rFonts w:ascii="Times New Roman" w:hAnsi="Times New Roman" w:cs="Times New Roman"/>
          <w:sz w:val="26"/>
          <w:szCs w:val="26"/>
        </w:rPr>
        <w:t xml:space="preserve"> among field officers </w:t>
      </w:r>
      <w:r w:rsidR="00F152EA" w:rsidRPr="00D41F03">
        <w:rPr>
          <w:rFonts w:ascii="Times New Roman" w:hAnsi="Times New Roman" w:cs="Times New Roman"/>
          <w:sz w:val="26"/>
          <w:szCs w:val="26"/>
        </w:rPr>
        <w:t xml:space="preserve">at </w:t>
      </w:r>
      <w:r w:rsidRPr="00D41F03">
        <w:rPr>
          <w:rFonts w:ascii="Times New Roman" w:hAnsi="Times New Roman" w:cs="Times New Roman"/>
          <w:sz w:val="26"/>
          <w:szCs w:val="26"/>
        </w:rPr>
        <w:t>32 per</w:t>
      </w:r>
      <w:r w:rsidR="008B5747" w:rsidRPr="00D41F03">
        <w:rPr>
          <w:rFonts w:ascii="Times New Roman" w:hAnsi="Times New Roman" w:cs="Times New Roman"/>
          <w:sz w:val="26"/>
          <w:szCs w:val="26"/>
        </w:rPr>
        <w:t xml:space="preserve"> </w:t>
      </w:r>
      <w:r w:rsidRPr="00D41F03">
        <w:rPr>
          <w:rFonts w:ascii="Times New Roman" w:hAnsi="Times New Roman" w:cs="Times New Roman"/>
          <w:sz w:val="26"/>
          <w:szCs w:val="26"/>
        </w:rPr>
        <w:t>cent</w:t>
      </w:r>
      <w:r w:rsidR="00F152EA" w:rsidRPr="00D41F03">
        <w:rPr>
          <w:rFonts w:ascii="Times New Roman" w:hAnsi="Times New Roman" w:cs="Times New Roman"/>
          <w:sz w:val="26"/>
          <w:szCs w:val="26"/>
        </w:rPr>
        <w:t xml:space="preserve"> </w:t>
      </w:r>
      <w:r w:rsidR="009C4228" w:rsidRPr="00D41F03">
        <w:rPr>
          <w:rFonts w:ascii="Times New Roman" w:hAnsi="Times New Roman" w:cs="Times New Roman"/>
          <w:sz w:val="26"/>
          <w:szCs w:val="26"/>
        </w:rPr>
        <w:t xml:space="preserve">and </w:t>
      </w:r>
      <w:r w:rsidR="00F152EA" w:rsidRPr="00D41F03">
        <w:rPr>
          <w:rFonts w:ascii="Times New Roman" w:hAnsi="Times New Roman" w:cs="Times New Roman"/>
          <w:sz w:val="26"/>
          <w:szCs w:val="26"/>
        </w:rPr>
        <w:t>branch employees</w:t>
      </w:r>
      <w:r w:rsidR="009C4228" w:rsidRPr="00D41F03">
        <w:rPr>
          <w:rFonts w:ascii="Times New Roman" w:hAnsi="Times New Roman" w:cs="Times New Roman"/>
          <w:sz w:val="26"/>
          <w:szCs w:val="26"/>
        </w:rPr>
        <w:t xml:space="preserve"> at </w:t>
      </w:r>
      <w:r w:rsidR="00F152EA" w:rsidRPr="00D41F03">
        <w:rPr>
          <w:rFonts w:ascii="Times New Roman" w:hAnsi="Times New Roman" w:cs="Times New Roman"/>
          <w:sz w:val="26"/>
          <w:szCs w:val="26"/>
        </w:rPr>
        <w:t>29 per</w:t>
      </w:r>
      <w:r w:rsidR="008B5747" w:rsidRPr="00D41F03">
        <w:rPr>
          <w:rFonts w:ascii="Times New Roman" w:hAnsi="Times New Roman" w:cs="Times New Roman"/>
          <w:sz w:val="26"/>
          <w:szCs w:val="26"/>
        </w:rPr>
        <w:t xml:space="preserve"> </w:t>
      </w:r>
      <w:r w:rsidR="00F152EA" w:rsidRPr="00D41F03">
        <w:rPr>
          <w:rFonts w:ascii="Times New Roman" w:hAnsi="Times New Roman" w:cs="Times New Roman"/>
          <w:sz w:val="26"/>
          <w:szCs w:val="26"/>
        </w:rPr>
        <w:t>cent</w:t>
      </w:r>
      <w:r w:rsidR="009C4228" w:rsidRPr="00D41F03">
        <w:rPr>
          <w:rFonts w:ascii="Times New Roman" w:hAnsi="Times New Roman" w:cs="Times New Roman"/>
          <w:sz w:val="26"/>
          <w:szCs w:val="26"/>
        </w:rPr>
        <w:t xml:space="preserve"> compared to</w:t>
      </w:r>
      <w:r w:rsidR="00F152EA" w:rsidRPr="00D41F03">
        <w:rPr>
          <w:rFonts w:ascii="Times New Roman" w:hAnsi="Times New Roman" w:cs="Times New Roman"/>
          <w:sz w:val="26"/>
          <w:szCs w:val="26"/>
        </w:rPr>
        <w:t xml:space="preserve"> top management </w:t>
      </w:r>
      <w:r w:rsidR="00492738" w:rsidRPr="00D41F03">
        <w:rPr>
          <w:rFonts w:ascii="Times New Roman" w:hAnsi="Times New Roman" w:cs="Times New Roman"/>
          <w:sz w:val="26"/>
          <w:szCs w:val="26"/>
        </w:rPr>
        <w:t xml:space="preserve">at </w:t>
      </w:r>
      <w:r w:rsidR="00F152EA" w:rsidRPr="00D41F03">
        <w:rPr>
          <w:rFonts w:ascii="Times New Roman" w:hAnsi="Times New Roman" w:cs="Times New Roman"/>
          <w:sz w:val="26"/>
          <w:szCs w:val="26"/>
          <w:lang w:val="en-US"/>
        </w:rPr>
        <w:t>14 per</w:t>
      </w:r>
      <w:r w:rsidR="008B5747" w:rsidRPr="00D41F03">
        <w:rPr>
          <w:rFonts w:ascii="Times New Roman" w:hAnsi="Times New Roman" w:cs="Times New Roman"/>
          <w:sz w:val="26"/>
          <w:szCs w:val="26"/>
          <w:lang w:val="en-US"/>
        </w:rPr>
        <w:t xml:space="preserve"> </w:t>
      </w:r>
      <w:r w:rsidR="00F152EA" w:rsidRPr="00D41F03">
        <w:rPr>
          <w:rFonts w:ascii="Times New Roman" w:hAnsi="Times New Roman" w:cs="Times New Roman"/>
          <w:sz w:val="26"/>
          <w:szCs w:val="26"/>
          <w:lang w:val="en-US"/>
        </w:rPr>
        <w:t xml:space="preserve">cent. </w:t>
      </w:r>
      <w:r w:rsidR="00BC3F2E" w:rsidRPr="00D41F03">
        <w:rPr>
          <w:rFonts w:ascii="Times New Roman" w:hAnsi="Times New Roman" w:cs="Times New Roman"/>
          <w:sz w:val="26"/>
          <w:szCs w:val="26"/>
          <w:lang w:val="en-US"/>
        </w:rPr>
        <w:t>This is considerably higher than the overall attrition rate of 1</w:t>
      </w:r>
      <w:r w:rsidR="003B7FBD" w:rsidRPr="00D41F03">
        <w:rPr>
          <w:rFonts w:ascii="Times New Roman" w:hAnsi="Times New Roman" w:cs="Times New Roman"/>
          <w:sz w:val="26"/>
          <w:szCs w:val="26"/>
          <w:lang w:val="en-US"/>
        </w:rPr>
        <w:t>2</w:t>
      </w:r>
      <w:r w:rsidR="00BC3F2E" w:rsidRPr="00D41F03">
        <w:rPr>
          <w:rFonts w:ascii="Times New Roman" w:hAnsi="Times New Roman" w:cs="Times New Roman"/>
          <w:sz w:val="26"/>
          <w:szCs w:val="26"/>
          <w:lang w:val="en-US"/>
        </w:rPr>
        <w:t xml:space="preserve"> per</w:t>
      </w:r>
      <w:r w:rsidR="008B5747" w:rsidRPr="00D41F03">
        <w:rPr>
          <w:rFonts w:ascii="Times New Roman" w:hAnsi="Times New Roman" w:cs="Times New Roman"/>
          <w:sz w:val="26"/>
          <w:szCs w:val="26"/>
          <w:lang w:val="en-US"/>
        </w:rPr>
        <w:t xml:space="preserve"> </w:t>
      </w:r>
      <w:r w:rsidR="00BC3F2E" w:rsidRPr="00D41F03">
        <w:rPr>
          <w:rFonts w:ascii="Times New Roman" w:hAnsi="Times New Roman" w:cs="Times New Roman"/>
          <w:sz w:val="26"/>
          <w:szCs w:val="26"/>
          <w:lang w:val="en-US"/>
        </w:rPr>
        <w:t xml:space="preserve">cent </w:t>
      </w:r>
      <w:r w:rsidR="00FC58B9" w:rsidRPr="00D41F03">
        <w:rPr>
          <w:rFonts w:ascii="Times New Roman" w:hAnsi="Times New Roman" w:cs="Times New Roman"/>
          <w:sz w:val="26"/>
          <w:szCs w:val="26"/>
          <w:lang w:val="en-US"/>
        </w:rPr>
        <w:t>in 20</w:t>
      </w:r>
      <w:r w:rsidR="003B7FBD" w:rsidRPr="00D41F03">
        <w:rPr>
          <w:rFonts w:ascii="Times New Roman" w:hAnsi="Times New Roman" w:cs="Times New Roman"/>
          <w:sz w:val="26"/>
          <w:szCs w:val="26"/>
          <w:lang w:val="en-US"/>
        </w:rPr>
        <w:t>21</w:t>
      </w:r>
      <w:r w:rsidR="00FC58B9" w:rsidRPr="00D41F03">
        <w:rPr>
          <w:rFonts w:ascii="Times New Roman" w:hAnsi="Times New Roman" w:cs="Times New Roman"/>
          <w:sz w:val="26"/>
          <w:szCs w:val="26"/>
          <w:lang w:val="en-US"/>
        </w:rPr>
        <w:t xml:space="preserve"> </w:t>
      </w:r>
      <w:r w:rsidR="00BC3F2E" w:rsidRPr="00D41F03">
        <w:rPr>
          <w:rFonts w:ascii="Times New Roman" w:hAnsi="Times New Roman" w:cs="Times New Roman"/>
          <w:sz w:val="26"/>
          <w:szCs w:val="26"/>
          <w:lang w:val="en-US"/>
        </w:rPr>
        <w:t>across all major industries in India</w:t>
      </w:r>
      <w:r w:rsidR="00BE4F40" w:rsidRPr="00D41F03">
        <w:rPr>
          <w:rFonts w:ascii="Times New Roman" w:hAnsi="Times New Roman" w:cs="Times New Roman"/>
          <w:sz w:val="26"/>
          <w:szCs w:val="26"/>
          <w:lang w:val="en-US"/>
        </w:rPr>
        <w:t xml:space="preserve">, where </w:t>
      </w:r>
      <w:r w:rsidR="008B5747" w:rsidRPr="00D41F03">
        <w:rPr>
          <w:rFonts w:ascii="Times New Roman" w:hAnsi="Times New Roman" w:cs="Times New Roman"/>
          <w:sz w:val="26"/>
          <w:szCs w:val="26"/>
          <w:lang w:val="en-US"/>
        </w:rPr>
        <w:t xml:space="preserve">the </w:t>
      </w:r>
      <w:r w:rsidR="003B7FBD" w:rsidRPr="00D41F03">
        <w:rPr>
          <w:rFonts w:ascii="Times New Roman" w:hAnsi="Times New Roman" w:cs="Times New Roman"/>
          <w:sz w:val="26"/>
          <w:szCs w:val="26"/>
          <w:lang w:val="en-US"/>
        </w:rPr>
        <w:t xml:space="preserve">manufacturing and </w:t>
      </w:r>
      <w:r w:rsidR="00BE4F40" w:rsidRPr="00D41F03">
        <w:rPr>
          <w:rFonts w:ascii="Times New Roman" w:hAnsi="Times New Roman" w:cs="Times New Roman"/>
          <w:sz w:val="26"/>
          <w:szCs w:val="26"/>
          <w:lang w:val="en-US"/>
        </w:rPr>
        <w:t xml:space="preserve">automobile sector had the lowest attrition rate of </w:t>
      </w:r>
      <w:r w:rsidR="003B7FBD" w:rsidRPr="00D41F03">
        <w:rPr>
          <w:rFonts w:ascii="Times New Roman" w:hAnsi="Times New Roman" w:cs="Times New Roman"/>
          <w:sz w:val="26"/>
          <w:szCs w:val="26"/>
          <w:lang w:val="en-US"/>
        </w:rPr>
        <w:t>6</w:t>
      </w:r>
      <w:r w:rsidR="00BE4F40" w:rsidRPr="00D41F03">
        <w:rPr>
          <w:rFonts w:ascii="Times New Roman" w:hAnsi="Times New Roman" w:cs="Times New Roman"/>
          <w:sz w:val="26"/>
          <w:szCs w:val="26"/>
          <w:lang w:val="en-US"/>
        </w:rPr>
        <w:t xml:space="preserve"> per</w:t>
      </w:r>
      <w:r w:rsidR="008B5747" w:rsidRPr="00D41F03">
        <w:rPr>
          <w:rFonts w:ascii="Times New Roman" w:hAnsi="Times New Roman" w:cs="Times New Roman"/>
          <w:sz w:val="26"/>
          <w:szCs w:val="26"/>
          <w:lang w:val="en-US"/>
        </w:rPr>
        <w:t xml:space="preserve"> </w:t>
      </w:r>
      <w:r w:rsidR="00BE4F40" w:rsidRPr="00D41F03">
        <w:rPr>
          <w:rFonts w:ascii="Times New Roman" w:hAnsi="Times New Roman" w:cs="Times New Roman"/>
          <w:sz w:val="26"/>
          <w:szCs w:val="26"/>
          <w:lang w:val="en-US"/>
        </w:rPr>
        <w:t>cent and</w:t>
      </w:r>
      <w:r w:rsidR="008B5747" w:rsidRPr="00D41F03">
        <w:rPr>
          <w:rFonts w:ascii="Times New Roman" w:hAnsi="Times New Roman" w:cs="Times New Roman"/>
          <w:sz w:val="26"/>
          <w:szCs w:val="26"/>
          <w:lang w:val="en-US"/>
        </w:rPr>
        <w:t xml:space="preserve"> the</w:t>
      </w:r>
      <w:r w:rsidR="00BE4F40" w:rsidRPr="00D41F03">
        <w:rPr>
          <w:rFonts w:ascii="Times New Roman" w:hAnsi="Times New Roman" w:cs="Times New Roman"/>
          <w:sz w:val="26"/>
          <w:szCs w:val="26"/>
          <w:lang w:val="en-US"/>
        </w:rPr>
        <w:t xml:space="preserve"> insurance sector reported the highest attrition rate of 1</w:t>
      </w:r>
      <w:r w:rsidR="003B7FBD" w:rsidRPr="00D41F03">
        <w:rPr>
          <w:rFonts w:ascii="Times New Roman" w:hAnsi="Times New Roman" w:cs="Times New Roman"/>
          <w:sz w:val="26"/>
          <w:szCs w:val="26"/>
          <w:lang w:val="en-US"/>
        </w:rPr>
        <w:t>8</w:t>
      </w:r>
      <w:r w:rsidR="00BE4F40" w:rsidRPr="00D41F03">
        <w:rPr>
          <w:rFonts w:ascii="Times New Roman" w:hAnsi="Times New Roman" w:cs="Times New Roman"/>
          <w:sz w:val="26"/>
          <w:szCs w:val="26"/>
          <w:lang w:val="en-US"/>
        </w:rPr>
        <w:t xml:space="preserve"> per</w:t>
      </w:r>
      <w:r w:rsidR="008B5747" w:rsidRPr="00D41F03">
        <w:rPr>
          <w:rFonts w:ascii="Times New Roman" w:hAnsi="Times New Roman" w:cs="Times New Roman"/>
          <w:sz w:val="26"/>
          <w:szCs w:val="26"/>
          <w:lang w:val="en-US"/>
        </w:rPr>
        <w:t xml:space="preserve"> </w:t>
      </w:r>
      <w:r w:rsidR="00BE4F40" w:rsidRPr="00D41F03">
        <w:rPr>
          <w:rFonts w:ascii="Times New Roman" w:hAnsi="Times New Roman" w:cs="Times New Roman"/>
          <w:sz w:val="26"/>
          <w:szCs w:val="26"/>
          <w:lang w:val="en-US"/>
        </w:rPr>
        <w:t>cent</w:t>
      </w:r>
      <w:r w:rsidR="00D41F03" w:rsidRPr="00D41F03">
        <w:rPr>
          <w:rFonts w:ascii="Times New Roman" w:hAnsi="Times New Roman" w:cs="Times New Roman"/>
          <w:sz w:val="26"/>
          <w:szCs w:val="26"/>
          <w:lang w:val="en-US"/>
        </w:rPr>
        <w:t>,</w:t>
      </w:r>
      <w:r w:rsidR="00BE4F40" w:rsidRPr="00D41F03">
        <w:rPr>
          <w:rFonts w:ascii="Times New Roman" w:hAnsi="Times New Roman" w:cs="Times New Roman"/>
          <w:sz w:val="26"/>
          <w:szCs w:val="26"/>
          <w:lang w:val="en-US"/>
        </w:rPr>
        <w:t xml:space="preserve"> followed by retail and banking/financial services both at 1</w:t>
      </w:r>
      <w:r w:rsidR="003B7FBD" w:rsidRPr="00D41F03">
        <w:rPr>
          <w:rFonts w:ascii="Times New Roman" w:hAnsi="Times New Roman" w:cs="Times New Roman"/>
          <w:sz w:val="26"/>
          <w:szCs w:val="26"/>
          <w:lang w:val="en-US"/>
        </w:rPr>
        <w:t>7</w:t>
      </w:r>
      <w:r w:rsidR="00BE4F40" w:rsidRPr="00D41F03">
        <w:rPr>
          <w:rFonts w:ascii="Times New Roman" w:hAnsi="Times New Roman" w:cs="Times New Roman"/>
          <w:sz w:val="26"/>
          <w:szCs w:val="26"/>
          <w:lang w:val="en-US"/>
        </w:rPr>
        <w:t xml:space="preserve"> per</w:t>
      </w:r>
      <w:r w:rsidR="008734CF" w:rsidRPr="00D41F03">
        <w:rPr>
          <w:rFonts w:ascii="Times New Roman" w:hAnsi="Times New Roman" w:cs="Times New Roman"/>
          <w:sz w:val="26"/>
          <w:szCs w:val="26"/>
          <w:lang w:val="en-US"/>
        </w:rPr>
        <w:t xml:space="preserve"> </w:t>
      </w:r>
      <w:r w:rsidR="00BE4F40" w:rsidRPr="00D41F03">
        <w:rPr>
          <w:rFonts w:ascii="Times New Roman" w:hAnsi="Times New Roman" w:cs="Times New Roman"/>
          <w:sz w:val="26"/>
          <w:szCs w:val="26"/>
          <w:lang w:val="en-US"/>
        </w:rPr>
        <w:t>cent</w:t>
      </w:r>
      <w:r w:rsidR="00BC3F2E" w:rsidRPr="00D41F03">
        <w:rPr>
          <w:rFonts w:ascii="Times New Roman" w:hAnsi="Times New Roman" w:cs="Times New Roman"/>
          <w:sz w:val="26"/>
          <w:szCs w:val="26"/>
          <w:lang w:val="en-US"/>
        </w:rPr>
        <w:t xml:space="preserve"> (</w:t>
      </w:r>
      <w:r w:rsidR="00A51EB9" w:rsidRPr="00D41F03">
        <w:rPr>
          <w:rFonts w:ascii="Times New Roman" w:hAnsi="Times New Roman" w:cs="Times New Roman"/>
          <w:sz w:val="26"/>
          <w:szCs w:val="26"/>
          <w:lang w:val="en-US"/>
        </w:rPr>
        <w:t xml:space="preserve">Deloitte, 2020; </w:t>
      </w:r>
      <w:proofErr w:type="spellStart"/>
      <w:r w:rsidR="00BC3F2E" w:rsidRPr="00D41F03">
        <w:rPr>
          <w:rFonts w:ascii="Times New Roman" w:hAnsi="Times New Roman" w:cs="Times New Roman"/>
          <w:sz w:val="26"/>
          <w:szCs w:val="26"/>
          <w:lang w:val="en-US"/>
        </w:rPr>
        <w:t>Omam</w:t>
      </w:r>
      <w:proofErr w:type="spellEnd"/>
      <w:r w:rsidR="00BC3F2E" w:rsidRPr="00D41F03">
        <w:rPr>
          <w:rFonts w:ascii="Times New Roman" w:hAnsi="Times New Roman" w:cs="Times New Roman"/>
          <w:sz w:val="26"/>
          <w:szCs w:val="26"/>
          <w:lang w:val="en-US"/>
        </w:rPr>
        <w:t xml:space="preserve"> Consultants, 20</w:t>
      </w:r>
      <w:r w:rsidR="003B7FBD" w:rsidRPr="00D41F03">
        <w:rPr>
          <w:rFonts w:ascii="Times New Roman" w:hAnsi="Times New Roman" w:cs="Times New Roman"/>
          <w:sz w:val="26"/>
          <w:szCs w:val="26"/>
          <w:lang w:val="en-US"/>
        </w:rPr>
        <w:t>21</w:t>
      </w:r>
      <w:r w:rsidR="00BC3F2E" w:rsidRPr="00D41F03">
        <w:rPr>
          <w:rFonts w:ascii="Times New Roman" w:hAnsi="Times New Roman" w:cs="Times New Roman"/>
          <w:sz w:val="26"/>
          <w:szCs w:val="26"/>
          <w:lang w:val="en-US"/>
        </w:rPr>
        <w:t xml:space="preserve">). </w:t>
      </w:r>
      <w:r w:rsidR="0069738E" w:rsidRPr="00D41F03">
        <w:rPr>
          <w:rFonts w:ascii="Times New Roman" w:hAnsi="Times New Roman" w:cs="Times New Roman"/>
          <w:sz w:val="26"/>
          <w:szCs w:val="26"/>
          <w:lang w:val="en-US"/>
        </w:rPr>
        <w:t>The main reasons</w:t>
      </w:r>
      <w:r w:rsidR="008734CF" w:rsidRPr="00D41F03">
        <w:rPr>
          <w:rFonts w:ascii="Times New Roman" w:hAnsi="Times New Roman" w:cs="Times New Roman"/>
          <w:sz w:val="26"/>
          <w:szCs w:val="26"/>
          <w:lang w:val="en-US"/>
        </w:rPr>
        <w:t xml:space="preserve"> for</w:t>
      </w:r>
      <w:r w:rsidR="0069738E" w:rsidRPr="00D41F03">
        <w:rPr>
          <w:rFonts w:ascii="Times New Roman" w:hAnsi="Times New Roman" w:cs="Times New Roman"/>
          <w:sz w:val="26"/>
          <w:szCs w:val="26"/>
          <w:lang w:val="en-US"/>
        </w:rPr>
        <w:t xml:space="preserve"> </w:t>
      </w:r>
      <w:r w:rsidR="008734CF" w:rsidRPr="00D41F03">
        <w:rPr>
          <w:rFonts w:ascii="Times New Roman" w:hAnsi="Times New Roman" w:cs="Times New Roman"/>
          <w:sz w:val="26"/>
          <w:szCs w:val="26"/>
          <w:lang w:val="en-US"/>
        </w:rPr>
        <w:t>the</w:t>
      </w:r>
      <w:r w:rsidR="0069738E" w:rsidRPr="00D41F03">
        <w:rPr>
          <w:rFonts w:ascii="Times New Roman" w:hAnsi="Times New Roman" w:cs="Times New Roman"/>
          <w:sz w:val="26"/>
          <w:szCs w:val="26"/>
          <w:lang w:val="en-US"/>
        </w:rPr>
        <w:t xml:space="preserve"> high turnover rate</w:t>
      </w:r>
      <w:r w:rsidR="006C1236" w:rsidRPr="00D41F03">
        <w:rPr>
          <w:rFonts w:ascii="Times New Roman" w:hAnsi="Times New Roman" w:cs="Times New Roman"/>
          <w:sz w:val="26"/>
          <w:szCs w:val="26"/>
          <w:lang w:val="en-US"/>
        </w:rPr>
        <w:t xml:space="preserve"> in MFIs</w:t>
      </w:r>
      <w:r w:rsidR="0069738E" w:rsidRPr="00D41F03">
        <w:rPr>
          <w:rFonts w:ascii="Times New Roman" w:hAnsi="Times New Roman" w:cs="Times New Roman"/>
          <w:sz w:val="26"/>
          <w:szCs w:val="26"/>
          <w:lang w:val="en-US"/>
        </w:rPr>
        <w:t>, especially among field and middle</w:t>
      </w:r>
      <w:r w:rsidR="008B5747" w:rsidRPr="00D41F03">
        <w:rPr>
          <w:rFonts w:ascii="Times New Roman" w:hAnsi="Times New Roman" w:cs="Times New Roman"/>
          <w:sz w:val="26"/>
          <w:szCs w:val="26"/>
          <w:lang w:val="en-US"/>
        </w:rPr>
        <w:t>-</w:t>
      </w:r>
      <w:r w:rsidR="0069738E" w:rsidRPr="00D41F03">
        <w:rPr>
          <w:rFonts w:ascii="Times New Roman" w:hAnsi="Times New Roman" w:cs="Times New Roman"/>
          <w:sz w:val="26"/>
          <w:szCs w:val="26"/>
          <w:lang w:val="en-US"/>
        </w:rPr>
        <w:t>level employees</w:t>
      </w:r>
      <w:r w:rsidR="008734CF" w:rsidRPr="00D41F03">
        <w:rPr>
          <w:rFonts w:ascii="Times New Roman" w:hAnsi="Times New Roman" w:cs="Times New Roman"/>
          <w:sz w:val="26"/>
          <w:szCs w:val="26"/>
          <w:lang w:val="en-US"/>
        </w:rPr>
        <w:t>,</w:t>
      </w:r>
      <w:r w:rsidR="0069738E" w:rsidRPr="00D41F03">
        <w:rPr>
          <w:rFonts w:ascii="Times New Roman" w:hAnsi="Times New Roman" w:cs="Times New Roman"/>
          <w:sz w:val="26"/>
          <w:szCs w:val="26"/>
          <w:lang w:val="en-US"/>
        </w:rPr>
        <w:t xml:space="preserve"> </w:t>
      </w:r>
      <w:r w:rsidR="008734CF" w:rsidRPr="00D41F03">
        <w:rPr>
          <w:rFonts w:ascii="Times New Roman" w:hAnsi="Times New Roman" w:cs="Times New Roman"/>
          <w:sz w:val="26"/>
          <w:szCs w:val="26"/>
          <w:lang w:val="en-US"/>
        </w:rPr>
        <w:t xml:space="preserve">include </w:t>
      </w:r>
      <w:r w:rsidR="0069738E" w:rsidRPr="00D41F03">
        <w:rPr>
          <w:rFonts w:ascii="Times New Roman" w:hAnsi="Times New Roman" w:cs="Times New Roman"/>
          <w:sz w:val="26"/>
          <w:szCs w:val="26"/>
          <w:lang w:val="en-US"/>
        </w:rPr>
        <w:t xml:space="preserve">the </w:t>
      </w:r>
      <w:r w:rsidR="004056DE" w:rsidRPr="00D41F03">
        <w:rPr>
          <w:rFonts w:ascii="Times New Roman" w:hAnsi="Times New Roman" w:cs="Times New Roman"/>
          <w:sz w:val="26"/>
          <w:szCs w:val="26"/>
          <w:lang w:val="en-US"/>
        </w:rPr>
        <w:t>morally</w:t>
      </w:r>
      <w:r w:rsidR="0069738E" w:rsidRPr="00D41F03">
        <w:rPr>
          <w:rFonts w:ascii="Times New Roman" w:hAnsi="Times New Roman" w:cs="Times New Roman"/>
          <w:sz w:val="26"/>
          <w:szCs w:val="26"/>
          <w:lang w:val="en-US"/>
        </w:rPr>
        <w:t xml:space="preserve"> </w:t>
      </w:r>
      <w:r w:rsidR="004056DE" w:rsidRPr="00D41F03">
        <w:rPr>
          <w:rFonts w:ascii="Times New Roman" w:hAnsi="Times New Roman" w:cs="Times New Roman"/>
          <w:sz w:val="26"/>
          <w:szCs w:val="26"/>
          <w:lang w:val="en-US"/>
        </w:rPr>
        <w:t xml:space="preserve">and emotionally </w:t>
      </w:r>
      <w:r w:rsidR="0069738E" w:rsidRPr="00D41F03">
        <w:rPr>
          <w:rFonts w:ascii="Times New Roman" w:hAnsi="Times New Roman" w:cs="Times New Roman"/>
          <w:sz w:val="26"/>
          <w:szCs w:val="26"/>
          <w:lang w:val="en-US"/>
        </w:rPr>
        <w:t>challenging job</w:t>
      </w:r>
      <w:r w:rsidR="008734CF" w:rsidRPr="00D41F03">
        <w:rPr>
          <w:rFonts w:ascii="Times New Roman" w:hAnsi="Times New Roman" w:cs="Times New Roman"/>
          <w:sz w:val="26"/>
          <w:szCs w:val="26"/>
          <w:lang w:val="en-US"/>
        </w:rPr>
        <w:t xml:space="preserve">, </w:t>
      </w:r>
      <w:r w:rsidR="0069738E" w:rsidRPr="00D41F03">
        <w:rPr>
          <w:rFonts w:ascii="Times New Roman" w:hAnsi="Times New Roman" w:cs="Times New Roman"/>
          <w:sz w:val="26"/>
          <w:szCs w:val="26"/>
          <w:lang w:val="en-US"/>
        </w:rPr>
        <w:t>balanc</w:t>
      </w:r>
      <w:r w:rsidR="00957AC3" w:rsidRPr="00D41F03">
        <w:rPr>
          <w:rFonts w:ascii="Times New Roman" w:hAnsi="Times New Roman" w:cs="Times New Roman"/>
          <w:sz w:val="26"/>
          <w:szCs w:val="26"/>
          <w:lang w:val="en-US"/>
        </w:rPr>
        <w:t>ing</w:t>
      </w:r>
      <w:r w:rsidR="0069738E" w:rsidRPr="00D41F03">
        <w:rPr>
          <w:rFonts w:ascii="Times New Roman" w:hAnsi="Times New Roman" w:cs="Times New Roman"/>
          <w:sz w:val="26"/>
          <w:szCs w:val="26"/>
          <w:lang w:val="en-US"/>
        </w:rPr>
        <w:t xml:space="preserve"> </w:t>
      </w:r>
      <w:r w:rsidR="00957AC3" w:rsidRPr="00D41F03">
        <w:rPr>
          <w:rFonts w:ascii="Times New Roman" w:hAnsi="Times New Roman" w:cs="Times New Roman"/>
          <w:sz w:val="26"/>
          <w:szCs w:val="26"/>
          <w:lang w:val="en-US"/>
        </w:rPr>
        <w:t xml:space="preserve">the </w:t>
      </w:r>
      <w:r w:rsidR="0069738E" w:rsidRPr="00D41F03">
        <w:rPr>
          <w:rFonts w:ascii="Times New Roman" w:hAnsi="Times New Roman" w:cs="Times New Roman"/>
          <w:sz w:val="26"/>
          <w:szCs w:val="26"/>
          <w:lang w:val="en-US"/>
        </w:rPr>
        <w:t xml:space="preserve">client nurturing role </w:t>
      </w:r>
      <w:r w:rsidR="004056DE" w:rsidRPr="00D41F03">
        <w:rPr>
          <w:rFonts w:ascii="Times New Roman" w:hAnsi="Times New Roman" w:cs="Times New Roman"/>
          <w:sz w:val="26"/>
          <w:szCs w:val="26"/>
          <w:lang w:val="en-US"/>
        </w:rPr>
        <w:t>while</w:t>
      </w:r>
      <w:r w:rsidR="0069738E" w:rsidRPr="00D41F03">
        <w:rPr>
          <w:rFonts w:ascii="Times New Roman" w:hAnsi="Times New Roman" w:cs="Times New Roman"/>
          <w:sz w:val="26"/>
          <w:szCs w:val="26"/>
          <w:lang w:val="en-US"/>
        </w:rPr>
        <w:t xml:space="preserve"> </w:t>
      </w:r>
      <w:r w:rsidR="004056DE" w:rsidRPr="00D41F03">
        <w:rPr>
          <w:rFonts w:ascii="Times New Roman" w:hAnsi="Times New Roman" w:cs="Times New Roman"/>
          <w:sz w:val="26"/>
          <w:szCs w:val="26"/>
          <w:lang w:val="en-US"/>
        </w:rPr>
        <w:t xml:space="preserve">adhering to </w:t>
      </w:r>
      <w:r w:rsidR="0069738E" w:rsidRPr="00D41F03">
        <w:rPr>
          <w:rFonts w:ascii="Times New Roman" w:hAnsi="Times New Roman" w:cs="Times New Roman"/>
          <w:sz w:val="26"/>
          <w:szCs w:val="26"/>
          <w:lang w:val="en-US"/>
        </w:rPr>
        <w:t>the rules and policies of MFI</w:t>
      </w:r>
      <w:r w:rsidR="000C51CE" w:rsidRPr="00D41F03">
        <w:rPr>
          <w:rFonts w:ascii="Times New Roman" w:hAnsi="Times New Roman" w:cs="Times New Roman"/>
          <w:sz w:val="26"/>
          <w:szCs w:val="26"/>
          <w:lang w:val="en-US"/>
        </w:rPr>
        <w:t>, unrealistic work expectations and inadequate salary and incentives</w:t>
      </w:r>
      <w:r w:rsidR="00BE4F40" w:rsidRPr="00D41F03">
        <w:rPr>
          <w:rFonts w:ascii="Times New Roman" w:hAnsi="Times New Roman" w:cs="Times New Roman"/>
          <w:sz w:val="26"/>
          <w:szCs w:val="26"/>
          <w:lang w:val="en-US"/>
        </w:rPr>
        <w:t xml:space="preserve"> (</w:t>
      </w:r>
      <w:proofErr w:type="spellStart"/>
      <w:r w:rsidR="00986054" w:rsidRPr="00D41F03">
        <w:rPr>
          <w:rFonts w:ascii="Times New Roman" w:hAnsi="Times New Roman" w:cs="Times New Roman"/>
          <w:sz w:val="26"/>
          <w:szCs w:val="26"/>
          <w:lang w:val="en-US"/>
        </w:rPr>
        <w:t>Alam</w:t>
      </w:r>
      <w:proofErr w:type="spellEnd"/>
      <w:r w:rsidR="00986054" w:rsidRPr="00D41F03">
        <w:rPr>
          <w:rFonts w:ascii="Times New Roman" w:hAnsi="Times New Roman" w:cs="Times New Roman"/>
          <w:sz w:val="26"/>
          <w:szCs w:val="26"/>
          <w:lang w:val="en-US"/>
        </w:rPr>
        <w:t xml:space="preserve">, 2015; </w:t>
      </w:r>
      <w:proofErr w:type="spellStart"/>
      <w:r w:rsidR="00BE4F40" w:rsidRPr="00D41F03">
        <w:rPr>
          <w:rFonts w:ascii="Times New Roman" w:hAnsi="Times New Roman" w:cs="Times New Roman"/>
          <w:sz w:val="26"/>
          <w:szCs w:val="26"/>
          <w:lang w:val="en-US"/>
        </w:rPr>
        <w:t>Sarker</w:t>
      </w:r>
      <w:proofErr w:type="spellEnd"/>
      <w:r w:rsidR="00BE4F40" w:rsidRPr="00D41F03">
        <w:rPr>
          <w:rFonts w:ascii="Times New Roman" w:hAnsi="Times New Roman" w:cs="Times New Roman"/>
          <w:sz w:val="26"/>
          <w:szCs w:val="26"/>
          <w:lang w:val="en-US"/>
        </w:rPr>
        <w:t>, 2013)</w:t>
      </w:r>
      <w:r w:rsidR="000C51CE" w:rsidRPr="00D41F03">
        <w:rPr>
          <w:rFonts w:ascii="Times New Roman" w:hAnsi="Times New Roman" w:cs="Times New Roman"/>
          <w:sz w:val="26"/>
          <w:szCs w:val="26"/>
          <w:lang w:val="en-US"/>
        </w:rPr>
        <w:t xml:space="preserve">. </w:t>
      </w:r>
    </w:p>
    <w:p w14:paraId="337CC24B" w14:textId="63D70328" w:rsidR="007D48E3" w:rsidRPr="00D41F03" w:rsidRDefault="00FD7986"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High turnover over time can </w:t>
      </w:r>
      <w:r w:rsidR="00D61B3B" w:rsidRPr="00D41F03">
        <w:rPr>
          <w:rFonts w:ascii="Times New Roman" w:hAnsi="Times New Roman" w:cs="Times New Roman"/>
          <w:sz w:val="26"/>
          <w:szCs w:val="26"/>
        </w:rPr>
        <w:t>ha</w:t>
      </w:r>
      <w:r w:rsidR="00D41F03" w:rsidRPr="00D41F03">
        <w:rPr>
          <w:rFonts w:ascii="Times New Roman" w:hAnsi="Times New Roman" w:cs="Times New Roman"/>
          <w:sz w:val="26"/>
          <w:szCs w:val="26"/>
        </w:rPr>
        <w:t>rm</w:t>
      </w:r>
      <w:r w:rsidR="00D61B3B" w:rsidRPr="00D41F03">
        <w:rPr>
          <w:rFonts w:ascii="Times New Roman" w:hAnsi="Times New Roman" w:cs="Times New Roman"/>
          <w:sz w:val="26"/>
          <w:szCs w:val="26"/>
        </w:rPr>
        <w:t xml:space="preserve"> </w:t>
      </w:r>
      <w:r w:rsidR="00A331AB" w:rsidRPr="00D41F03">
        <w:rPr>
          <w:rFonts w:ascii="Times New Roman" w:hAnsi="Times New Roman" w:cs="Times New Roman"/>
          <w:sz w:val="26"/>
          <w:szCs w:val="26"/>
        </w:rPr>
        <w:t>MFI’</w:t>
      </w:r>
      <w:r w:rsidRPr="00D41F03">
        <w:rPr>
          <w:rFonts w:ascii="Times New Roman" w:hAnsi="Times New Roman" w:cs="Times New Roman"/>
          <w:sz w:val="26"/>
          <w:szCs w:val="26"/>
        </w:rPr>
        <w:t>s reputation</w:t>
      </w:r>
      <w:r w:rsidR="00D61B3B"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D61B3B" w:rsidRPr="00D41F03">
        <w:rPr>
          <w:rFonts w:ascii="Times New Roman" w:hAnsi="Times New Roman" w:cs="Times New Roman"/>
          <w:sz w:val="26"/>
          <w:szCs w:val="26"/>
        </w:rPr>
        <w:t>productivity</w:t>
      </w:r>
      <w:r w:rsidR="00C51BFC" w:rsidRPr="00D41F03">
        <w:rPr>
          <w:rFonts w:ascii="Times New Roman" w:hAnsi="Times New Roman" w:cs="Times New Roman"/>
          <w:sz w:val="26"/>
          <w:szCs w:val="26"/>
        </w:rPr>
        <w:t>,</w:t>
      </w:r>
      <w:r w:rsidR="00D61B3B" w:rsidRPr="00D41F03">
        <w:rPr>
          <w:rFonts w:ascii="Times New Roman" w:hAnsi="Times New Roman" w:cs="Times New Roman"/>
          <w:sz w:val="26"/>
          <w:szCs w:val="26"/>
        </w:rPr>
        <w:t xml:space="preserve"> and </w:t>
      </w:r>
      <w:r w:rsidRPr="00D41F03">
        <w:rPr>
          <w:rFonts w:ascii="Times New Roman" w:hAnsi="Times New Roman" w:cs="Times New Roman"/>
          <w:sz w:val="26"/>
          <w:szCs w:val="26"/>
        </w:rPr>
        <w:t xml:space="preserve">morale </w:t>
      </w:r>
      <w:r w:rsidR="00D61B3B" w:rsidRPr="00D41F03">
        <w:rPr>
          <w:rFonts w:ascii="Times New Roman" w:hAnsi="Times New Roman" w:cs="Times New Roman"/>
          <w:sz w:val="26"/>
          <w:szCs w:val="26"/>
        </w:rPr>
        <w:t xml:space="preserve">of existing employees, coupled with </w:t>
      </w:r>
      <w:r w:rsidR="00C337FF" w:rsidRPr="00D41F03">
        <w:rPr>
          <w:rFonts w:ascii="Times New Roman" w:hAnsi="Times New Roman" w:cs="Times New Roman"/>
          <w:sz w:val="26"/>
          <w:szCs w:val="26"/>
        </w:rPr>
        <w:t>attrition</w:t>
      </w:r>
      <w:r w:rsidR="00D61B3B"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costs </w:t>
      </w:r>
      <w:r w:rsidR="0077203C" w:rsidRPr="00D41F03">
        <w:rPr>
          <w:rFonts w:ascii="Times New Roman" w:hAnsi="Times New Roman" w:cs="Times New Roman"/>
          <w:sz w:val="26"/>
          <w:szCs w:val="26"/>
        </w:rPr>
        <w:t>involving</w:t>
      </w:r>
      <w:r w:rsidRPr="00D41F03">
        <w:rPr>
          <w:rFonts w:ascii="Times New Roman" w:hAnsi="Times New Roman" w:cs="Times New Roman"/>
          <w:sz w:val="26"/>
          <w:szCs w:val="26"/>
        </w:rPr>
        <w:t xml:space="preserve"> new recruitment, training</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switch-over customer losses (</w:t>
      </w:r>
      <w:r w:rsidR="00EB62D8" w:rsidRPr="00D41F03">
        <w:rPr>
          <w:rFonts w:ascii="Times New Roman" w:hAnsi="Times New Roman" w:cs="Times New Roman"/>
          <w:sz w:val="26"/>
          <w:szCs w:val="26"/>
        </w:rPr>
        <w:t>Augustine</w:t>
      </w:r>
      <w:r w:rsidRPr="00D41F03">
        <w:rPr>
          <w:rFonts w:ascii="Times New Roman" w:hAnsi="Times New Roman" w:cs="Times New Roman"/>
          <w:sz w:val="26"/>
          <w:szCs w:val="26"/>
        </w:rPr>
        <w:t xml:space="preserve">, 2011; </w:t>
      </w:r>
      <w:proofErr w:type="spellStart"/>
      <w:r w:rsidRPr="00D41F03">
        <w:rPr>
          <w:rFonts w:ascii="Times New Roman" w:hAnsi="Times New Roman" w:cs="Times New Roman"/>
          <w:sz w:val="26"/>
          <w:szCs w:val="26"/>
        </w:rPr>
        <w:t>Nagaraju</w:t>
      </w:r>
      <w:proofErr w:type="spellEnd"/>
      <w:r w:rsidRPr="00D41F03">
        <w:rPr>
          <w:rFonts w:ascii="Times New Roman" w:hAnsi="Times New Roman" w:cs="Times New Roman"/>
          <w:sz w:val="26"/>
          <w:szCs w:val="26"/>
        </w:rPr>
        <w:t xml:space="preserve"> </w:t>
      </w:r>
      <w:r w:rsidR="002D77C2" w:rsidRPr="00D41F03">
        <w:rPr>
          <w:rFonts w:ascii="Times New Roman" w:hAnsi="Times New Roman" w:cs="Times New Roman"/>
          <w:sz w:val="26"/>
          <w:szCs w:val="26"/>
        </w:rPr>
        <w:t>&amp;</w:t>
      </w:r>
      <w:r w:rsidRPr="00D41F03">
        <w:rPr>
          <w:rFonts w:ascii="Times New Roman" w:hAnsi="Times New Roman" w:cs="Times New Roman"/>
          <w:sz w:val="26"/>
          <w:szCs w:val="26"/>
        </w:rPr>
        <w:t xml:space="preserve"> Reddy, 2016). </w:t>
      </w:r>
      <w:r w:rsidR="000C3FC1" w:rsidRPr="00D41F03">
        <w:rPr>
          <w:rFonts w:ascii="Times New Roman" w:hAnsi="Times New Roman" w:cs="Times New Roman"/>
          <w:sz w:val="26"/>
          <w:szCs w:val="26"/>
        </w:rPr>
        <w:t>T</w:t>
      </w:r>
      <w:r w:rsidRPr="00D41F03">
        <w:rPr>
          <w:rFonts w:ascii="Times New Roman" w:hAnsi="Times New Roman" w:cs="Times New Roman"/>
          <w:sz w:val="26"/>
          <w:szCs w:val="26"/>
        </w:rPr>
        <w:t xml:space="preserve">o reduce turnover, </w:t>
      </w:r>
      <w:r w:rsidR="007744AC" w:rsidRPr="00D41F03">
        <w:rPr>
          <w:rFonts w:ascii="Times New Roman" w:hAnsi="Times New Roman" w:cs="Times New Roman"/>
          <w:sz w:val="26"/>
          <w:szCs w:val="26"/>
        </w:rPr>
        <w:t>MFIs</w:t>
      </w:r>
      <w:r w:rsidRPr="00D41F03">
        <w:rPr>
          <w:rFonts w:ascii="Times New Roman" w:hAnsi="Times New Roman" w:cs="Times New Roman"/>
          <w:sz w:val="26"/>
          <w:szCs w:val="26"/>
        </w:rPr>
        <w:t xml:space="preserve"> </w:t>
      </w:r>
      <w:r w:rsidR="00A868A2" w:rsidRPr="00D41F03">
        <w:rPr>
          <w:rFonts w:ascii="Times New Roman" w:hAnsi="Times New Roman" w:cs="Times New Roman"/>
          <w:sz w:val="26"/>
          <w:szCs w:val="26"/>
        </w:rPr>
        <w:t xml:space="preserve">need </w:t>
      </w:r>
      <w:r w:rsidRPr="00D41F03">
        <w:rPr>
          <w:rFonts w:ascii="Times New Roman" w:hAnsi="Times New Roman" w:cs="Times New Roman"/>
          <w:sz w:val="26"/>
          <w:szCs w:val="26"/>
        </w:rPr>
        <w:t xml:space="preserve">to understand </w:t>
      </w:r>
      <w:r w:rsidR="00F55FA4" w:rsidRPr="00D41F03">
        <w:rPr>
          <w:rFonts w:ascii="Times New Roman" w:hAnsi="Times New Roman" w:cs="Times New Roman"/>
          <w:sz w:val="26"/>
          <w:szCs w:val="26"/>
        </w:rPr>
        <w:t xml:space="preserve">their </w:t>
      </w:r>
      <w:r w:rsidR="007D4781" w:rsidRPr="00D41F03">
        <w:rPr>
          <w:rFonts w:ascii="Times New Roman" w:hAnsi="Times New Roman" w:cs="Times New Roman"/>
          <w:sz w:val="26"/>
          <w:szCs w:val="26"/>
        </w:rPr>
        <w:t xml:space="preserve">employee </w:t>
      </w:r>
      <w:r w:rsidRPr="00D41F03">
        <w:rPr>
          <w:rFonts w:ascii="Times New Roman" w:hAnsi="Times New Roman" w:cs="Times New Roman"/>
          <w:sz w:val="26"/>
          <w:szCs w:val="26"/>
        </w:rPr>
        <w:t xml:space="preserve">turnover intention and </w:t>
      </w:r>
      <w:r w:rsidR="007D4781" w:rsidRPr="00D41F03">
        <w:rPr>
          <w:rFonts w:ascii="Times New Roman" w:hAnsi="Times New Roman" w:cs="Times New Roman"/>
          <w:sz w:val="26"/>
          <w:szCs w:val="26"/>
        </w:rPr>
        <w:t>its</w:t>
      </w:r>
      <w:r w:rsidRPr="00D41F03">
        <w:rPr>
          <w:rFonts w:ascii="Times New Roman" w:hAnsi="Times New Roman" w:cs="Times New Roman"/>
          <w:sz w:val="26"/>
          <w:szCs w:val="26"/>
        </w:rPr>
        <w:t xml:space="preserve"> influential factors to arrest the outflow of </w:t>
      </w:r>
      <w:r w:rsidR="0077203C" w:rsidRPr="00D41F03">
        <w:rPr>
          <w:rFonts w:ascii="Times New Roman" w:hAnsi="Times New Roman" w:cs="Times New Roman"/>
          <w:sz w:val="26"/>
          <w:szCs w:val="26"/>
        </w:rPr>
        <w:t xml:space="preserve">efficient </w:t>
      </w:r>
      <w:r w:rsidRPr="00D41F03">
        <w:rPr>
          <w:rFonts w:ascii="Times New Roman" w:hAnsi="Times New Roman" w:cs="Times New Roman"/>
          <w:sz w:val="26"/>
          <w:szCs w:val="26"/>
        </w:rPr>
        <w:t xml:space="preserve">personnel and retain </w:t>
      </w:r>
      <w:r w:rsidR="007D4781" w:rsidRPr="00D41F03">
        <w:rPr>
          <w:rFonts w:ascii="Times New Roman" w:hAnsi="Times New Roman" w:cs="Times New Roman"/>
          <w:sz w:val="26"/>
          <w:szCs w:val="26"/>
        </w:rPr>
        <w:t xml:space="preserve">the </w:t>
      </w:r>
      <w:r w:rsidRPr="00D41F03">
        <w:rPr>
          <w:rFonts w:ascii="Times New Roman" w:hAnsi="Times New Roman" w:cs="Times New Roman"/>
          <w:sz w:val="26"/>
          <w:szCs w:val="26"/>
        </w:rPr>
        <w:t xml:space="preserve">competitive edge. This study </w:t>
      </w:r>
      <w:r w:rsidR="007D48E3" w:rsidRPr="00D41F03">
        <w:rPr>
          <w:rFonts w:ascii="Times New Roman" w:hAnsi="Times New Roman" w:cs="Times New Roman"/>
          <w:sz w:val="26"/>
          <w:szCs w:val="26"/>
        </w:rPr>
        <w:t>explore</w:t>
      </w:r>
      <w:r w:rsidR="0077203C" w:rsidRPr="00D41F03">
        <w:rPr>
          <w:rFonts w:ascii="Times New Roman" w:hAnsi="Times New Roman" w:cs="Times New Roman"/>
          <w:sz w:val="26"/>
          <w:szCs w:val="26"/>
        </w:rPr>
        <w:t>s</w:t>
      </w:r>
      <w:r w:rsidR="007D48E3" w:rsidRPr="00D41F03">
        <w:rPr>
          <w:rFonts w:ascii="Times New Roman" w:hAnsi="Times New Roman" w:cs="Times New Roman"/>
          <w:sz w:val="26"/>
          <w:szCs w:val="26"/>
        </w:rPr>
        <w:t xml:space="preserve"> the turnover intention of employees working in MFIs</w:t>
      </w:r>
      <w:r w:rsidR="00766E09" w:rsidRPr="00D41F03">
        <w:rPr>
          <w:rFonts w:ascii="Times New Roman" w:hAnsi="Times New Roman" w:cs="Times New Roman"/>
          <w:sz w:val="26"/>
          <w:szCs w:val="26"/>
        </w:rPr>
        <w:t xml:space="preserve"> from an Indian perspective</w:t>
      </w:r>
      <w:r w:rsidR="007D48E3" w:rsidRPr="00D41F03">
        <w:rPr>
          <w:rFonts w:ascii="Times New Roman" w:hAnsi="Times New Roman" w:cs="Times New Roman"/>
          <w:sz w:val="26"/>
          <w:szCs w:val="26"/>
        </w:rPr>
        <w:t>. Specifically, the objectives are as follows:</w:t>
      </w:r>
    </w:p>
    <w:p w14:paraId="2E2463B2" w14:textId="3FB3F720" w:rsidR="007D48E3" w:rsidRPr="00D41F03" w:rsidRDefault="007D48E3" w:rsidP="006B230A">
      <w:pPr>
        <w:pStyle w:val="a7"/>
        <w:numPr>
          <w:ilvl w:val="0"/>
          <w:numId w:val="1"/>
        </w:numPr>
        <w:spacing w:after="0" w:line="360" w:lineRule="exact"/>
        <w:ind w:left="260" w:hangingChars="100" w:hanging="260"/>
        <w:contextualSpacing w:val="0"/>
        <w:jc w:val="both"/>
        <w:rPr>
          <w:rFonts w:ascii="Times New Roman" w:hAnsi="Times New Roman" w:cs="Times New Roman"/>
          <w:sz w:val="26"/>
          <w:szCs w:val="26"/>
        </w:rPr>
      </w:pPr>
      <w:r w:rsidRPr="00D41F03">
        <w:rPr>
          <w:rFonts w:ascii="Times New Roman" w:hAnsi="Times New Roman" w:cs="Times New Roman"/>
          <w:sz w:val="26"/>
          <w:szCs w:val="26"/>
        </w:rPr>
        <w:lastRenderedPageBreak/>
        <w:t>To assess</w:t>
      </w:r>
      <w:r w:rsidR="00FD7986" w:rsidRPr="00D41F03">
        <w:rPr>
          <w:rFonts w:ascii="Times New Roman" w:hAnsi="Times New Roman" w:cs="Times New Roman"/>
          <w:sz w:val="26"/>
          <w:szCs w:val="26"/>
        </w:rPr>
        <w:t xml:space="preserve"> the turnover intention of employees working in MFIs</w:t>
      </w:r>
      <w:r w:rsidR="00EE4E79" w:rsidRPr="00D41F03">
        <w:rPr>
          <w:rFonts w:ascii="Times New Roman" w:hAnsi="Times New Roman" w:cs="Times New Roman"/>
          <w:sz w:val="26"/>
          <w:szCs w:val="26"/>
        </w:rPr>
        <w:t>,</w:t>
      </w:r>
      <w:r w:rsidR="00FD7986" w:rsidRPr="00D41F03">
        <w:rPr>
          <w:rFonts w:ascii="Times New Roman" w:hAnsi="Times New Roman" w:cs="Times New Roman"/>
          <w:sz w:val="26"/>
          <w:szCs w:val="26"/>
        </w:rPr>
        <w:t xml:space="preserve"> </w:t>
      </w:r>
    </w:p>
    <w:p w14:paraId="0243A687" w14:textId="04AC24D8" w:rsidR="00845B5A" w:rsidRPr="00D41F03" w:rsidRDefault="007D48E3" w:rsidP="006B230A">
      <w:pPr>
        <w:pStyle w:val="a7"/>
        <w:numPr>
          <w:ilvl w:val="0"/>
          <w:numId w:val="1"/>
        </w:numPr>
        <w:spacing w:after="0" w:line="360" w:lineRule="exact"/>
        <w:ind w:left="260" w:hangingChars="100" w:hanging="260"/>
        <w:contextualSpacing w:val="0"/>
        <w:jc w:val="both"/>
        <w:rPr>
          <w:rFonts w:ascii="Times New Roman" w:hAnsi="Times New Roman" w:cs="Times New Roman"/>
          <w:sz w:val="26"/>
          <w:szCs w:val="26"/>
        </w:rPr>
      </w:pPr>
      <w:r w:rsidRPr="00D41F03">
        <w:rPr>
          <w:rFonts w:ascii="Times New Roman" w:hAnsi="Times New Roman" w:cs="Times New Roman"/>
          <w:sz w:val="26"/>
          <w:szCs w:val="26"/>
        </w:rPr>
        <w:t xml:space="preserve">To </w:t>
      </w:r>
      <w:r w:rsidR="00FD7986" w:rsidRPr="00D41F03">
        <w:rPr>
          <w:rFonts w:ascii="Times New Roman" w:hAnsi="Times New Roman" w:cs="Times New Roman"/>
          <w:sz w:val="26"/>
          <w:szCs w:val="26"/>
        </w:rPr>
        <w:t xml:space="preserve">identify </w:t>
      </w:r>
      <w:r w:rsidRPr="00D41F03">
        <w:rPr>
          <w:rFonts w:ascii="Times New Roman" w:hAnsi="Times New Roman" w:cs="Times New Roman"/>
          <w:sz w:val="26"/>
          <w:szCs w:val="26"/>
        </w:rPr>
        <w:t>the</w:t>
      </w:r>
      <w:r w:rsidR="00FD7986" w:rsidRPr="00D41F03">
        <w:rPr>
          <w:rFonts w:ascii="Times New Roman" w:hAnsi="Times New Roman" w:cs="Times New Roman"/>
          <w:sz w:val="26"/>
          <w:szCs w:val="26"/>
        </w:rPr>
        <w:t xml:space="preserve"> </w:t>
      </w:r>
      <w:r w:rsidR="00C66BEA" w:rsidRPr="00D41F03">
        <w:rPr>
          <w:rFonts w:ascii="Times New Roman" w:hAnsi="Times New Roman" w:cs="Times New Roman"/>
          <w:sz w:val="26"/>
          <w:szCs w:val="26"/>
        </w:rPr>
        <w:t>key determinants influencing</w:t>
      </w:r>
      <w:r w:rsidRPr="00D41F03">
        <w:rPr>
          <w:rFonts w:ascii="Times New Roman" w:hAnsi="Times New Roman" w:cs="Times New Roman"/>
          <w:sz w:val="26"/>
          <w:szCs w:val="26"/>
        </w:rPr>
        <w:t xml:space="preserve"> </w:t>
      </w:r>
      <w:r w:rsidR="007D4781" w:rsidRPr="00D41F03">
        <w:rPr>
          <w:rFonts w:ascii="Times New Roman" w:hAnsi="Times New Roman" w:cs="Times New Roman"/>
          <w:sz w:val="26"/>
          <w:szCs w:val="26"/>
        </w:rPr>
        <w:t xml:space="preserve">the </w:t>
      </w:r>
      <w:r w:rsidRPr="00D41F03">
        <w:rPr>
          <w:rFonts w:ascii="Times New Roman" w:hAnsi="Times New Roman" w:cs="Times New Roman"/>
          <w:sz w:val="26"/>
          <w:szCs w:val="26"/>
        </w:rPr>
        <w:t xml:space="preserve">turnover intention of </w:t>
      </w:r>
      <w:r w:rsidR="00766E09" w:rsidRPr="00D41F03">
        <w:rPr>
          <w:rFonts w:ascii="Times New Roman" w:hAnsi="Times New Roman" w:cs="Times New Roman"/>
          <w:sz w:val="26"/>
          <w:szCs w:val="26"/>
        </w:rPr>
        <w:t>employees working in MFIs</w:t>
      </w:r>
      <w:r w:rsidR="00EE4E79" w:rsidRPr="00D41F03">
        <w:rPr>
          <w:rFonts w:ascii="Times New Roman" w:hAnsi="Times New Roman" w:cs="Times New Roman"/>
          <w:sz w:val="26"/>
          <w:szCs w:val="26"/>
        </w:rPr>
        <w:t>,</w:t>
      </w:r>
    </w:p>
    <w:p w14:paraId="2C7D82CE" w14:textId="53A81339" w:rsidR="00C66BEA" w:rsidRPr="00D41F03" w:rsidRDefault="00C66BEA" w:rsidP="006B230A">
      <w:pPr>
        <w:pStyle w:val="a7"/>
        <w:numPr>
          <w:ilvl w:val="0"/>
          <w:numId w:val="1"/>
        </w:numPr>
        <w:spacing w:after="0" w:line="360" w:lineRule="exact"/>
        <w:ind w:left="260" w:hangingChars="100" w:hanging="260"/>
        <w:contextualSpacing w:val="0"/>
        <w:jc w:val="both"/>
        <w:rPr>
          <w:rFonts w:ascii="Times New Roman" w:hAnsi="Times New Roman" w:cs="Times New Roman"/>
          <w:sz w:val="26"/>
          <w:szCs w:val="26"/>
        </w:rPr>
      </w:pPr>
      <w:r w:rsidRPr="00D41F03">
        <w:rPr>
          <w:rFonts w:ascii="Times New Roman" w:hAnsi="Times New Roman" w:cs="Times New Roman"/>
          <w:sz w:val="26"/>
          <w:szCs w:val="26"/>
        </w:rPr>
        <w:t>To suggest appropriate recommendations to reduce employee turnover in MFIs</w:t>
      </w:r>
      <w:r w:rsidR="00EE4E79" w:rsidRPr="00D41F03">
        <w:rPr>
          <w:rFonts w:ascii="Times New Roman" w:hAnsi="Times New Roman" w:cs="Times New Roman"/>
          <w:sz w:val="26"/>
          <w:szCs w:val="26"/>
        </w:rPr>
        <w:t>.</w:t>
      </w:r>
    </w:p>
    <w:p w14:paraId="7FBC126F" w14:textId="2EDD4B7E" w:rsidR="00F352D8" w:rsidRPr="00D41F03" w:rsidRDefault="00F352D8"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rest of the paper is structured as follows: The literature review provides a condensed </w:t>
      </w:r>
      <w:r w:rsidR="00687E38" w:rsidRPr="00D41F03">
        <w:rPr>
          <w:rFonts w:ascii="Times New Roman" w:hAnsi="Times New Roman" w:cs="Times New Roman"/>
          <w:sz w:val="26"/>
          <w:szCs w:val="26"/>
        </w:rPr>
        <w:t>appraisal</w:t>
      </w:r>
      <w:r w:rsidRPr="00D41F03">
        <w:rPr>
          <w:rFonts w:ascii="Times New Roman" w:hAnsi="Times New Roman" w:cs="Times New Roman"/>
          <w:sz w:val="26"/>
          <w:szCs w:val="26"/>
        </w:rPr>
        <w:t xml:space="preserve"> of the </w:t>
      </w:r>
      <w:r w:rsidR="0077203C" w:rsidRPr="00D41F03">
        <w:rPr>
          <w:rFonts w:ascii="Times New Roman" w:hAnsi="Times New Roman" w:cs="Times New Roman"/>
          <w:sz w:val="26"/>
          <w:szCs w:val="26"/>
        </w:rPr>
        <w:t>crucial</w:t>
      </w:r>
      <w:r w:rsidRPr="00D41F03">
        <w:rPr>
          <w:rFonts w:ascii="Times New Roman" w:hAnsi="Times New Roman" w:cs="Times New Roman"/>
          <w:sz w:val="26"/>
          <w:szCs w:val="26"/>
        </w:rPr>
        <w:t xml:space="preserve"> factors influencing employees’ turnover intention </w:t>
      </w:r>
      <w:r w:rsidR="00251627" w:rsidRPr="00D41F03">
        <w:rPr>
          <w:rFonts w:ascii="Times New Roman" w:hAnsi="Times New Roman" w:cs="Times New Roman"/>
          <w:sz w:val="26"/>
          <w:szCs w:val="26"/>
        </w:rPr>
        <w:t>in general</w:t>
      </w:r>
      <w:r w:rsidRPr="00D41F03">
        <w:rPr>
          <w:rFonts w:ascii="Times New Roman" w:hAnsi="Times New Roman" w:cs="Times New Roman"/>
          <w:sz w:val="26"/>
          <w:szCs w:val="26"/>
        </w:rPr>
        <w:t xml:space="preserve"> </w:t>
      </w:r>
      <w:r w:rsidR="00687E38" w:rsidRPr="00D41F03">
        <w:rPr>
          <w:rFonts w:ascii="Times New Roman" w:hAnsi="Times New Roman" w:cs="Times New Roman"/>
          <w:sz w:val="26"/>
          <w:szCs w:val="26"/>
        </w:rPr>
        <w:t xml:space="preserve">and </w:t>
      </w:r>
      <w:r w:rsidR="007D4781" w:rsidRPr="00D41F03">
        <w:rPr>
          <w:rFonts w:ascii="Times New Roman" w:hAnsi="Times New Roman" w:cs="Times New Roman"/>
          <w:sz w:val="26"/>
          <w:szCs w:val="26"/>
        </w:rPr>
        <w:t xml:space="preserve">the </w:t>
      </w:r>
      <w:r w:rsidR="00687E38" w:rsidRPr="00D41F03">
        <w:rPr>
          <w:rFonts w:ascii="Times New Roman" w:hAnsi="Times New Roman" w:cs="Times New Roman"/>
          <w:sz w:val="26"/>
          <w:szCs w:val="26"/>
        </w:rPr>
        <w:t xml:space="preserve">microfinance sector. The </w:t>
      </w:r>
      <w:r w:rsidR="0077203C" w:rsidRPr="00D41F03">
        <w:rPr>
          <w:rFonts w:ascii="Times New Roman" w:hAnsi="Times New Roman" w:cs="Times New Roman"/>
          <w:sz w:val="26"/>
          <w:szCs w:val="26"/>
        </w:rPr>
        <w:t>following</w:t>
      </w:r>
      <w:r w:rsidR="00687E38" w:rsidRPr="00D41F03">
        <w:rPr>
          <w:rFonts w:ascii="Times New Roman" w:hAnsi="Times New Roman" w:cs="Times New Roman"/>
          <w:sz w:val="26"/>
          <w:szCs w:val="26"/>
        </w:rPr>
        <w:t xml:space="preserve"> section presents the proposed conceptual framework and hypotheses for this study. The subsequent </w:t>
      </w:r>
      <w:r w:rsidR="0077203C" w:rsidRPr="00D41F03">
        <w:rPr>
          <w:rFonts w:ascii="Times New Roman" w:hAnsi="Times New Roman" w:cs="Times New Roman"/>
          <w:sz w:val="26"/>
          <w:szCs w:val="26"/>
        </w:rPr>
        <w:t>segments</w:t>
      </w:r>
      <w:r w:rsidR="00687E38" w:rsidRPr="00D41F03">
        <w:rPr>
          <w:rFonts w:ascii="Times New Roman" w:hAnsi="Times New Roman" w:cs="Times New Roman"/>
          <w:sz w:val="26"/>
          <w:szCs w:val="26"/>
        </w:rPr>
        <w:t xml:space="preserve"> focus on the methodology adopted for fulfilling the research objectives, data analysis</w:t>
      </w:r>
      <w:r w:rsidR="00C51BFC" w:rsidRPr="00D41F03">
        <w:rPr>
          <w:rFonts w:ascii="Times New Roman" w:hAnsi="Times New Roman" w:cs="Times New Roman"/>
          <w:sz w:val="26"/>
          <w:szCs w:val="26"/>
        </w:rPr>
        <w:t>,</w:t>
      </w:r>
      <w:r w:rsidR="00687E38" w:rsidRPr="00D41F03">
        <w:rPr>
          <w:rFonts w:ascii="Times New Roman" w:hAnsi="Times New Roman" w:cs="Times New Roman"/>
          <w:sz w:val="26"/>
          <w:szCs w:val="26"/>
        </w:rPr>
        <w:t xml:space="preserve"> and interpretation of results. </w:t>
      </w:r>
      <w:r w:rsidR="00855AB6" w:rsidRPr="00D41F03">
        <w:rPr>
          <w:rFonts w:ascii="Times New Roman" w:hAnsi="Times New Roman" w:cs="Times New Roman"/>
          <w:sz w:val="26"/>
          <w:szCs w:val="26"/>
        </w:rPr>
        <w:t xml:space="preserve">The final section </w:t>
      </w:r>
      <w:r w:rsidR="00687E38" w:rsidRPr="00D41F03">
        <w:rPr>
          <w:rFonts w:ascii="Times New Roman" w:hAnsi="Times New Roman" w:cs="Times New Roman"/>
          <w:sz w:val="26"/>
          <w:szCs w:val="26"/>
        </w:rPr>
        <w:t xml:space="preserve">presents the concluding remarks and </w:t>
      </w:r>
      <w:r w:rsidR="000E1A30" w:rsidRPr="00D41F03">
        <w:rPr>
          <w:rFonts w:ascii="Times New Roman" w:hAnsi="Times New Roman" w:cs="Times New Roman"/>
          <w:sz w:val="26"/>
          <w:szCs w:val="26"/>
        </w:rPr>
        <w:t>recommendations</w:t>
      </w:r>
      <w:r w:rsidR="00C51BFC" w:rsidRPr="00D41F03">
        <w:rPr>
          <w:rFonts w:ascii="Times New Roman" w:hAnsi="Times New Roman" w:cs="Times New Roman"/>
          <w:sz w:val="26"/>
          <w:szCs w:val="26"/>
        </w:rPr>
        <w:t>,</w:t>
      </w:r>
      <w:r w:rsidR="00687E38" w:rsidRPr="00D41F03">
        <w:rPr>
          <w:rFonts w:ascii="Times New Roman" w:hAnsi="Times New Roman" w:cs="Times New Roman"/>
          <w:sz w:val="26"/>
          <w:szCs w:val="26"/>
        </w:rPr>
        <w:t xml:space="preserve"> followed by study limitations and directions for future research.</w:t>
      </w:r>
    </w:p>
    <w:p w14:paraId="179C57D7" w14:textId="77777777" w:rsidR="0083058D" w:rsidRPr="00D41F03" w:rsidRDefault="0083058D" w:rsidP="0083058D">
      <w:pPr>
        <w:spacing w:after="0" w:line="360" w:lineRule="exact"/>
        <w:ind w:firstLine="720"/>
        <w:jc w:val="both"/>
        <w:rPr>
          <w:rFonts w:ascii="Times New Roman" w:hAnsi="Times New Roman" w:cs="Times New Roman"/>
          <w:sz w:val="26"/>
          <w:szCs w:val="26"/>
        </w:rPr>
      </w:pPr>
    </w:p>
    <w:p w14:paraId="192A7D90" w14:textId="15F6274E" w:rsidR="001F61F9" w:rsidRPr="00D41F03" w:rsidRDefault="00CD7066" w:rsidP="0083058D">
      <w:pPr>
        <w:spacing w:after="0" w:line="360" w:lineRule="exact"/>
        <w:ind w:firstLine="720"/>
        <w:jc w:val="center"/>
        <w:rPr>
          <w:rFonts w:ascii="Times New Roman" w:hAnsi="Times New Roman" w:cs="Times New Roman"/>
          <w:b/>
          <w:bCs/>
          <w:sz w:val="26"/>
          <w:szCs w:val="26"/>
        </w:rPr>
      </w:pPr>
      <w:r w:rsidRPr="00D41F03">
        <w:rPr>
          <w:rFonts w:ascii="Times New Roman" w:hAnsi="Times New Roman" w:cs="Times New Roman"/>
          <w:b/>
          <w:bCs/>
          <w:sz w:val="26"/>
          <w:szCs w:val="26"/>
        </w:rPr>
        <w:t>LITERATURE REVIEW</w:t>
      </w:r>
    </w:p>
    <w:p w14:paraId="167A9A36" w14:textId="00CC5338" w:rsidR="00AD28FA" w:rsidRPr="00D41F03" w:rsidRDefault="00C94FBE"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Employee turnover</w:t>
      </w:r>
      <w:r w:rsidR="00466AA6" w:rsidRPr="00D41F03">
        <w:rPr>
          <w:rFonts w:ascii="Times New Roman" w:hAnsi="Times New Roman" w:cs="Times New Roman"/>
          <w:sz w:val="26"/>
          <w:szCs w:val="26"/>
        </w:rPr>
        <w:t xml:space="preserve"> </w:t>
      </w:r>
      <w:r w:rsidRPr="00D41F03">
        <w:rPr>
          <w:rFonts w:ascii="Times New Roman" w:hAnsi="Times New Roman" w:cs="Times New Roman"/>
          <w:sz w:val="26"/>
          <w:szCs w:val="26"/>
        </w:rPr>
        <w:t>is one of</w:t>
      </w:r>
      <w:r w:rsidR="00466AA6" w:rsidRPr="00D41F03">
        <w:rPr>
          <w:rFonts w:ascii="Times New Roman" w:hAnsi="Times New Roman" w:cs="Times New Roman"/>
          <w:sz w:val="26"/>
          <w:szCs w:val="26"/>
        </w:rPr>
        <w:t xml:space="preserve"> the most critical issues of any business</w:t>
      </w:r>
      <w:r w:rsidRPr="00D41F03">
        <w:rPr>
          <w:rFonts w:ascii="Times New Roman" w:hAnsi="Times New Roman" w:cs="Times New Roman"/>
          <w:sz w:val="26"/>
          <w:szCs w:val="26"/>
        </w:rPr>
        <w:t xml:space="preserve"> and hence </w:t>
      </w:r>
      <w:r w:rsidR="0037518D" w:rsidRPr="00D41F03">
        <w:rPr>
          <w:rFonts w:ascii="Times New Roman" w:hAnsi="Times New Roman" w:cs="Times New Roman"/>
          <w:sz w:val="26"/>
          <w:szCs w:val="26"/>
        </w:rPr>
        <w:t>remains</w:t>
      </w:r>
      <w:r w:rsidR="00466AA6" w:rsidRPr="00D41F03">
        <w:rPr>
          <w:rFonts w:ascii="Times New Roman" w:hAnsi="Times New Roman" w:cs="Times New Roman"/>
          <w:sz w:val="26"/>
          <w:szCs w:val="26"/>
        </w:rPr>
        <w:t xml:space="preserve"> a popular research topic in organi</w:t>
      </w:r>
      <w:r w:rsidR="00D41F03" w:rsidRPr="00D41F03">
        <w:rPr>
          <w:rFonts w:ascii="Times New Roman" w:hAnsi="Times New Roman" w:cs="Times New Roman"/>
          <w:sz w:val="26"/>
          <w:szCs w:val="26"/>
        </w:rPr>
        <w:t>s</w:t>
      </w:r>
      <w:r w:rsidR="00466AA6" w:rsidRPr="00D41F03">
        <w:rPr>
          <w:rFonts w:ascii="Times New Roman" w:hAnsi="Times New Roman" w:cs="Times New Roman"/>
          <w:sz w:val="26"/>
          <w:szCs w:val="26"/>
        </w:rPr>
        <w:t>ational behaviour (</w:t>
      </w:r>
      <w:proofErr w:type="spellStart"/>
      <w:r w:rsidR="00466AA6" w:rsidRPr="00D41F03">
        <w:rPr>
          <w:rFonts w:ascii="Times New Roman" w:hAnsi="Times New Roman" w:cs="Times New Roman"/>
          <w:sz w:val="26"/>
          <w:szCs w:val="26"/>
        </w:rPr>
        <w:t>Carmeli</w:t>
      </w:r>
      <w:proofErr w:type="spellEnd"/>
      <w:r w:rsidR="00466AA6" w:rsidRPr="00D41F03">
        <w:rPr>
          <w:rFonts w:ascii="Times New Roman" w:hAnsi="Times New Roman" w:cs="Times New Roman"/>
          <w:sz w:val="26"/>
          <w:szCs w:val="26"/>
        </w:rPr>
        <w:t xml:space="preserve"> </w:t>
      </w:r>
      <w:r w:rsidR="00FB2F4B" w:rsidRPr="00D41F03">
        <w:rPr>
          <w:rFonts w:ascii="Times New Roman" w:hAnsi="Times New Roman" w:cs="Times New Roman"/>
          <w:sz w:val="26"/>
          <w:szCs w:val="26"/>
        </w:rPr>
        <w:t>&amp;</w:t>
      </w:r>
      <w:r w:rsidR="00466AA6" w:rsidRPr="00D41F03">
        <w:rPr>
          <w:rFonts w:ascii="Times New Roman" w:hAnsi="Times New Roman" w:cs="Times New Roman"/>
          <w:sz w:val="26"/>
          <w:szCs w:val="26"/>
        </w:rPr>
        <w:t xml:space="preserve"> Weisberg, 2006).</w:t>
      </w:r>
      <w:r w:rsidR="006E31E4" w:rsidRPr="00D41F03">
        <w:rPr>
          <w:rFonts w:ascii="Times New Roman" w:hAnsi="Times New Roman" w:cs="Times New Roman"/>
          <w:sz w:val="26"/>
          <w:szCs w:val="26"/>
        </w:rPr>
        <w:t xml:space="preserve"> Turnover intention refer</w:t>
      </w:r>
      <w:r w:rsidR="00592E3B" w:rsidRPr="00D41F03">
        <w:rPr>
          <w:rFonts w:ascii="Times New Roman" w:hAnsi="Times New Roman" w:cs="Times New Roman"/>
          <w:sz w:val="26"/>
          <w:szCs w:val="26"/>
        </w:rPr>
        <w:t>s</w:t>
      </w:r>
      <w:r w:rsidR="006E31E4" w:rsidRPr="00D41F03">
        <w:rPr>
          <w:rFonts w:ascii="Times New Roman" w:hAnsi="Times New Roman" w:cs="Times New Roman"/>
          <w:sz w:val="26"/>
          <w:szCs w:val="26"/>
        </w:rPr>
        <w:t xml:space="preserve"> to employees’ awareness or thoughts about leaving the job</w:t>
      </w:r>
      <w:r w:rsidR="00687E38" w:rsidRPr="00D41F03">
        <w:rPr>
          <w:rFonts w:ascii="Times New Roman" w:hAnsi="Times New Roman" w:cs="Times New Roman"/>
          <w:sz w:val="26"/>
          <w:szCs w:val="26"/>
        </w:rPr>
        <w:t xml:space="preserve"> </w:t>
      </w:r>
      <w:r w:rsidR="00687E38" w:rsidRPr="00D41F03">
        <w:rPr>
          <w:rFonts w:ascii="Times New Roman" w:hAnsi="Times New Roman" w:cs="Times New Roman"/>
          <w:sz w:val="26"/>
          <w:szCs w:val="26"/>
          <w:lang w:val="en-US"/>
        </w:rPr>
        <w:t>(</w:t>
      </w:r>
      <w:proofErr w:type="spellStart"/>
      <w:r w:rsidR="00687E38" w:rsidRPr="00D41F03">
        <w:rPr>
          <w:rFonts w:ascii="Times New Roman" w:hAnsi="Times New Roman" w:cs="Times New Roman"/>
          <w:sz w:val="26"/>
          <w:szCs w:val="26"/>
          <w:lang w:val="en-US"/>
        </w:rPr>
        <w:t>Akgunduz</w:t>
      </w:r>
      <w:proofErr w:type="spellEnd"/>
      <w:r w:rsidR="00687E38" w:rsidRPr="00D41F03">
        <w:rPr>
          <w:rFonts w:ascii="Times New Roman" w:hAnsi="Times New Roman" w:cs="Times New Roman"/>
          <w:sz w:val="26"/>
          <w:szCs w:val="26"/>
          <w:lang w:val="en-US"/>
        </w:rPr>
        <w:t xml:space="preserve"> </w:t>
      </w:r>
      <w:r w:rsidR="006D697D" w:rsidRPr="00D41F03">
        <w:rPr>
          <w:rFonts w:ascii="Times New Roman" w:hAnsi="Times New Roman" w:cs="Times New Roman"/>
          <w:sz w:val="26"/>
          <w:szCs w:val="26"/>
          <w:lang w:val="en-US"/>
        </w:rPr>
        <w:t>&amp;</w:t>
      </w:r>
      <w:r w:rsidR="00687E38" w:rsidRPr="00D41F03">
        <w:rPr>
          <w:rFonts w:ascii="Times New Roman" w:hAnsi="Times New Roman" w:cs="Times New Roman"/>
          <w:sz w:val="26"/>
          <w:szCs w:val="26"/>
          <w:lang w:val="en-US"/>
        </w:rPr>
        <w:t xml:space="preserve"> </w:t>
      </w:r>
      <w:proofErr w:type="spellStart"/>
      <w:r w:rsidR="00687E38" w:rsidRPr="00D41F03">
        <w:rPr>
          <w:rFonts w:ascii="Times New Roman" w:hAnsi="Times New Roman" w:cs="Times New Roman"/>
          <w:sz w:val="26"/>
          <w:szCs w:val="26"/>
          <w:lang w:val="en-US"/>
        </w:rPr>
        <w:t>Eryilmaz</w:t>
      </w:r>
      <w:proofErr w:type="spellEnd"/>
      <w:r w:rsidR="00687E38" w:rsidRPr="00D41F03">
        <w:rPr>
          <w:rFonts w:ascii="Times New Roman" w:hAnsi="Times New Roman" w:cs="Times New Roman"/>
          <w:sz w:val="26"/>
          <w:szCs w:val="26"/>
          <w:lang w:val="en-US"/>
        </w:rPr>
        <w:t>, 2018</w:t>
      </w:r>
      <w:r w:rsidR="0044639F" w:rsidRPr="00D41F03">
        <w:rPr>
          <w:rFonts w:ascii="Times New Roman" w:hAnsi="Times New Roman" w:cs="Times New Roman"/>
          <w:sz w:val="26"/>
          <w:szCs w:val="26"/>
          <w:lang w:val="en-US"/>
        </w:rPr>
        <w:t>; Zito et al., 2018</w:t>
      </w:r>
      <w:r w:rsidR="00687E38" w:rsidRPr="00D41F03">
        <w:rPr>
          <w:rFonts w:ascii="Times New Roman" w:hAnsi="Times New Roman" w:cs="Times New Roman"/>
          <w:sz w:val="26"/>
          <w:szCs w:val="26"/>
          <w:lang w:val="en-US"/>
        </w:rPr>
        <w:t>)</w:t>
      </w:r>
      <w:r w:rsidR="00D755FC" w:rsidRPr="00D41F03">
        <w:rPr>
          <w:rFonts w:ascii="Times New Roman" w:hAnsi="Times New Roman" w:cs="Times New Roman"/>
          <w:sz w:val="26"/>
          <w:szCs w:val="26"/>
          <w:lang w:val="en-US"/>
        </w:rPr>
        <w:t xml:space="preserve"> and is a crucial precede for actual voluntary turnover (Park </w:t>
      </w:r>
      <w:r w:rsidR="006D697D" w:rsidRPr="00D41F03">
        <w:rPr>
          <w:rFonts w:ascii="Times New Roman" w:hAnsi="Times New Roman" w:cs="Times New Roman"/>
          <w:sz w:val="26"/>
          <w:szCs w:val="26"/>
          <w:lang w:val="en-US"/>
        </w:rPr>
        <w:t>&amp;</w:t>
      </w:r>
      <w:r w:rsidR="00D755FC" w:rsidRPr="00D41F03">
        <w:rPr>
          <w:rFonts w:ascii="Times New Roman" w:hAnsi="Times New Roman" w:cs="Times New Roman"/>
          <w:sz w:val="26"/>
          <w:szCs w:val="26"/>
          <w:lang w:val="en-US"/>
        </w:rPr>
        <w:t xml:space="preserve"> Min, 2020)</w:t>
      </w:r>
      <w:r w:rsidR="006E31E4" w:rsidRPr="00D41F03">
        <w:rPr>
          <w:rFonts w:ascii="Times New Roman" w:hAnsi="Times New Roman" w:cs="Times New Roman"/>
          <w:sz w:val="26"/>
          <w:szCs w:val="26"/>
        </w:rPr>
        <w:t xml:space="preserve">. </w:t>
      </w:r>
      <w:proofErr w:type="spellStart"/>
      <w:r w:rsidR="006E31E4" w:rsidRPr="00D41F03">
        <w:rPr>
          <w:rFonts w:ascii="Times New Roman" w:hAnsi="Times New Roman" w:cs="Times New Roman"/>
          <w:sz w:val="26"/>
          <w:szCs w:val="26"/>
        </w:rPr>
        <w:t>Tett</w:t>
      </w:r>
      <w:proofErr w:type="spellEnd"/>
      <w:r w:rsidR="006E31E4" w:rsidRPr="00D41F03">
        <w:rPr>
          <w:rFonts w:ascii="Times New Roman" w:hAnsi="Times New Roman" w:cs="Times New Roman"/>
          <w:sz w:val="26"/>
          <w:szCs w:val="26"/>
        </w:rPr>
        <w:t xml:space="preserve"> and Meyer (1993) defined it as a conscious and deliberate </w:t>
      </w:r>
      <w:r w:rsidR="006D697D" w:rsidRPr="00D41F03">
        <w:rPr>
          <w:rFonts w:ascii="Times New Roman" w:hAnsi="Times New Roman" w:cs="Times New Roman"/>
          <w:sz w:val="26"/>
          <w:szCs w:val="26"/>
        </w:rPr>
        <w:t>wilfulness</w:t>
      </w:r>
      <w:r w:rsidR="006E31E4" w:rsidRPr="00D41F03">
        <w:rPr>
          <w:rFonts w:ascii="Times New Roman" w:hAnsi="Times New Roman" w:cs="Times New Roman"/>
          <w:sz w:val="26"/>
          <w:szCs w:val="26"/>
        </w:rPr>
        <w:t xml:space="preserve"> to leave the organi</w:t>
      </w:r>
      <w:r w:rsidR="00D41F03" w:rsidRPr="00D41F03">
        <w:rPr>
          <w:rFonts w:ascii="Times New Roman" w:hAnsi="Times New Roman" w:cs="Times New Roman"/>
          <w:sz w:val="26"/>
          <w:szCs w:val="26"/>
        </w:rPr>
        <w:t>s</w:t>
      </w:r>
      <w:r w:rsidR="006E31E4" w:rsidRPr="00D41F03">
        <w:rPr>
          <w:rFonts w:ascii="Times New Roman" w:hAnsi="Times New Roman" w:cs="Times New Roman"/>
          <w:sz w:val="26"/>
          <w:szCs w:val="26"/>
        </w:rPr>
        <w:t>ation</w:t>
      </w:r>
      <w:r w:rsidR="00912278" w:rsidRPr="00D41F03">
        <w:rPr>
          <w:rFonts w:ascii="Times New Roman" w:hAnsi="Times New Roman" w:cs="Times New Roman"/>
          <w:sz w:val="26"/>
          <w:szCs w:val="26"/>
        </w:rPr>
        <w:t xml:space="preserve">. </w:t>
      </w:r>
      <w:r w:rsidR="00F0101C" w:rsidRPr="00D41F03">
        <w:rPr>
          <w:rFonts w:ascii="Times New Roman" w:hAnsi="Times New Roman" w:cs="Times New Roman"/>
          <w:sz w:val="26"/>
          <w:szCs w:val="26"/>
        </w:rPr>
        <w:t>Persistent t</w:t>
      </w:r>
      <w:r w:rsidR="00912278" w:rsidRPr="00D41F03">
        <w:rPr>
          <w:rFonts w:ascii="Times New Roman" w:hAnsi="Times New Roman" w:cs="Times New Roman"/>
          <w:sz w:val="26"/>
          <w:szCs w:val="26"/>
        </w:rPr>
        <w:t>urnover intention</w:t>
      </w:r>
      <w:r w:rsidR="00F0101C" w:rsidRPr="00D41F03">
        <w:rPr>
          <w:rFonts w:ascii="Times New Roman" w:hAnsi="Times New Roman" w:cs="Times New Roman"/>
          <w:sz w:val="26"/>
          <w:szCs w:val="26"/>
        </w:rPr>
        <w:t xml:space="preserve"> </w:t>
      </w:r>
      <w:r w:rsidR="00AF3690" w:rsidRPr="00D41F03">
        <w:rPr>
          <w:rFonts w:ascii="Times New Roman" w:hAnsi="Times New Roman" w:cs="Times New Roman"/>
          <w:sz w:val="26"/>
          <w:szCs w:val="26"/>
        </w:rPr>
        <w:t xml:space="preserve">among employees </w:t>
      </w:r>
      <w:r w:rsidR="00F0101C" w:rsidRPr="00D41F03">
        <w:rPr>
          <w:rFonts w:ascii="Times New Roman" w:hAnsi="Times New Roman" w:cs="Times New Roman"/>
          <w:sz w:val="26"/>
          <w:szCs w:val="26"/>
        </w:rPr>
        <w:t>can lead to continuous attrition</w:t>
      </w:r>
      <w:r w:rsidR="00592E3B" w:rsidRPr="00D41F03">
        <w:rPr>
          <w:rFonts w:ascii="Times New Roman" w:hAnsi="Times New Roman" w:cs="Times New Roman"/>
          <w:sz w:val="26"/>
          <w:szCs w:val="26"/>
        </w:rPr>
        <w:t>,</w:t>
      </w:r>
      <w:r w:rsidR="00F0101C" w:rsidRPr="00D41F03">
        <w:rPr>
          <w:rFonts w:ascii="Times New Roman" w:hAnsi="Times New Roman" w:cs="Times New Roman"/>
          <w:sz w:val="26"/>
          <w:szCs w:val="26"/>
        </w:rPr>
        <w:t xml:space="preserve"> which can have </w:t>
      </w:r>
      <w:r w:rsidR="00592E3B" w:rsidRPr="00D41F03">
        <w:rPr>
          <w:rFonts w:ascii="Times New Roman" w:hAnsi="Times New Roman" w:cs="Times New Roman"/>
          <w:sz w:val="26"/>
          <w:szCs w:val="26"/>
        </w:rPr>
        <w:t xml:space="preserve">a </w:t>
      </w:r>
      <w:r w:rsidR="00F0101C" w:rsidRPr="00D41F03">
        <w:rPr>
          <w:rFonts w:ascii="Times New Roman" w:hAnsi="Times New Roman" w:cs="Times New Roman"/>
          <w:sz w:val="26"/>
          <w:szCs w:val="26"/>
        </w:rPr>
        <w:t>disastrous impact on the organi</w:t>
      </w:r>
      <w:r w:rsidR="00D41F03" w:rsidRPr="00D41F03">
        <w:rPr>
          <w:rFonts w:ascii="Times New Roman" w:hAnsi="Times New Roman" w:cs="Times New Roman"/>
          <w:sz w:val="26"/>
          <w:szCs w:val="26"/>
        </w:rPr>
        <w:t>s</w:t>
      </w:r>
      <w:r w:rsidR="00F0101C" w:rsidRPr="00D41F03">
        <w:rPr>
          <w:rFonts w:ascii="Times New Roman" w:hAnsi="Times New Roman" w:cs="Times New Roman"/>
          <w:sz w:val="26"/>
          <w:szCs w:val="26"/>
        </w:rPr>
        <w:t xml:space="preserve">ation and its remaining employees in terms of cost and performance (Chiat </w:t>
      </w:r>
      <w:r w:rsidR="00CC216F" w:rsidRPr="00D41F03">
        <w:rPr>
          <w:rFonts w:ascii="Times New Roman" w:hAnsi="Times New Roman" w:cs="Times New Roman"/>
          <w:sz w:val="26"/>
          <w:szCs w:val="26"/>
        </w:rPr>
        <w:t>&amp;</w:t>
      </w:r>
      <w:r w:rsidR="00F0101C" w:rsidRPr="00D41F03">
        <w:rPr>
          <w:rFonts w:ascii="Times New Roman" w:hAnsi="Times New Roman" w:cs="Times New Roman"/>
          <w:sz w:val="26"/>
          <w:szCs w:val="26"/>
        </w:rPr>
        <w:t xml:space="preserve"> </w:t>
      </w:r>
      <w:proofErr w:type="spellStart"/>
      <w:r w:rsidR="00F0101C" w:rsidRPr="00D41F03">
        <w:rPr>
          <w:rFonts w:ascii="Times New Roman" w:hAnsi="Times New Roman" w:cs="Times New Roman"/>
          <w:sz w:val="26"/>
          <w:szCs w:val="26"/>
        </w:rPr>
        <w:t>Panatik</w:t>
      </w:r>
      <w:proofErr w:type="spellEnd"/>
      <w:r w:rsidR="00F0101C" w:rsidRPr="00D41F03">
        <w:rPr>
          <w:rFonts w:ascii="Times New Roman" w:hAnsi="Times New Roman" w:cs="Times New Roman"/>
          <w:sz w:val="26"/>
          <w:szCs w:val="26"/>
        </w:rPr>
        <w:t>, 2019</w:t>
      </w:r>
      <w:r w:rsidR="00765793" w:rsidRPr="00D41F03">
        <w:rPr>
          <w:rFonts w:ascii="Times New Roman" w:hAnsi="Times New Roman" w:cs="Times New Roman"/>
          <w:sz w:val="26"/>
          <w:szCs w:val="26"/>
        </w:rPr>
        <w:t>; Jha, 2009</w:t>
      </w:r>
      <w:r w:rsidR="00F0101C" w:rsidRPr="00D41F03">
        <w:rPr>
          <w:rFonts w:ascii="Times New Roman" w:hAnsi="Times New Roman" w:cs="Times New Roman"/>
          <w:sz w:val="26"/>
          <w:szCs w:val="26"/>
        </w:rPr>
        <w:t xml:space="preserve">). </w:t>
      </w:r>
    </w:p>
    <w:p w14:paraId="477D230A" w14:textId="252CB1B6" w:rsidR="00AD28FA" w:rsidRPr="00D41F03" w:rsidRDefault="00041ED2"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Based on </w:t>
      </w:r>
      <w:r w:rsidR="00C51BFC" w:rsidRPr="00D41F03">
        <w:rPr>
          <w:rFonts w:ascii="Times New Roman" w:hAnsi="Times New Roman" w:cs="Times New Roman"/>
          <w:sz w:val="26"/>
          <w:szCs w:val="26"/>
        </w:rPr>
        <w:t xml:space="preserve">the </w:t>
      </w:r>
      <w:r w:rsidRPr="00D41F03">
        <w:rPr>
          <w:rFonts w:ascii="Times New Roman" w:hAnsi="Times New Roman" w:cs="Times New Roman"/>
          <w:sz w:val="26"/>
          <w:szCs w:val="26"/>
        </w:rPr>
        <w:t>extant literature, the factors influencing</w:t>
      </w:r>
      <w:r w:rsidR="006F730A" w:rsidRPr="00D41F03">
        <w:rPr>
          <w:rFonts w:ascii="Times New Roman" w:hAnsi="Times New Roman" w:cs="Times New Roman"/>
          <w:sz w:val="26"/>
          <w:szCs w:val="26"/>
        </w:rPr>
        <w:t xml:space="preserve"> employees’</w:t>
      </w:r>
      <w:r w:rsidRPr="00D41F03">
        <w:rPr>
          <w:rFonts w:ascii="Times New Roman" w:hAnsi="Times New Roman" w:cs="Times New Roman"/>
          <w:sz w:val="26"/>
          <w:szCs w:val="26"/>
        </w:rPr>
        <w:t xml:space="preserve"> turnover intentions can be broadly classified as individual </w:t>
      </w:r>
      <w:r w:rsidR="00E806EF" w:rsidRPr="00D41F03">
        <w:rPr>
          <w:rFonts w:ascii="Times New Roman" w:hAnsi="Times New Roman" w:cs="Times New Roman"/>
          <w:sz w:val="26"/>
          <w:szCs w:val="26"/>
        </w:rPr>
        <w:t>factors</w:t>
      </w:r>
      <w:r w:rsidRPr="00D41F03">
        <w:rPr>
          <w:rFonts w:ascii="Times New Roman" w:hAnsi="Times New Roman" w:cs="Times New Roman"/>
          <w:sz w:val="26"/>
          <w:szCs w:val="26"/>
        </w:rPr>
        <w:t>, job-related factors</w:t>
      </w:r>
      <w:r w:rsidR="00C51BFC" w:rsidRPr="00D41F03">
        <w:rPr>
          <w:rFonts w:ascii="Times New Roman" w:hAnsi="Times New Roman" w:cs="Times New Roman"/>
          <w:sz w:val="26"/>
          <w:szCs w:val="26"/>
        </w:rPr>
        <w:t>,</w:t>
      </w:r>
      <w:r w:rsidR="00733FD9" w:rsidRPr="00D41F03">
        <w:rPr>
          <w:rFonts w:ascii="Times New Roman" w:hAnsi="Times New Roman" w:cs="Times New Roman"/>
          <w:sz w:val="26"/>
          <w:szCs w:val="26"/>
        </w:rPr>
        <w:t xml:space="preserve"> </w:t>
      </w:r>
      <w:r w:rsidRPr="00D41F03">
        <w:rPr>
          <w:rFonts w:ascii="Times New Roman" w:hAnsi="Times New Roman" w:cs="Times New Roman"/>
          <w:sz w:val="26"/>
          <w:szCs w:val="26"/>
        </w:rPr>
        <w:t>and organi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ation</w:t>
      </w:r>
      <w:r w:rsidR="006870C8" w:rsidRPr="00D41F03">
        <w:rPr>
          <w:rFonts w:ascii="Times New Roman" w:hAnsi="Times New Roman" w:cs="Times New Roman"/>
          <w:sz w:val="26"/>
          <w:szCs w:val="26"/>
        </w:rPr>
        <w:t>-related</w:t>
      </w:r>
      <w:r w:rsidRPr="00D41F03">
        <w:rPr>
          <w:rFonts w:ascii="Times New Roman" w:hAnsi="Times New Roman" w:cs="Times New Roman"/>
          <w:sz w:val="26"/>
          <w:szCs w:val="26"/>
        </w:rPr>
        <w:t xml:space="preserve"> factors</w:t>
      </w:r>
      <w:r w:rsidR="008C361E" w:rsidRPr="00D41F03">
        <w:rPr>
          <w:rFonts w:ascii="Times New Roman" w:hAnsi="Times New Roman" w:cs="Times New Roman"/>
          <w:sz w:val="26"/>
          <w:szCs w:val="26"/>
        </w:rPr>
        <w:t xml:space="preserve"> </w:t>
      </w:r>
      <w:r w:rsidRPr="00D41F03">
        <w:rPr>
          <w:rFonts w:ascii="Times New Roman" w:hAnsi="Times New Roman" w:cs="Times New Roman"/>
          <w:sz w:val="26"/>
          <w:szCs w:val="26"/>
        </w:rPr>
        <w:t>(</w:t>
      </w:r>
      <w:r w:rsidR="00743E40" w:rsidRPr="00D41F03">
        <w:rPr>
          <w:rFonts w:ascii="Times New Roman" w:hAnsi="Times New Roman" w:cs="Times New Roman"/>
          <w:sz w:val="26"/>
          <w:szCs w:val="26"/>
        </w:rPr>
        <w:t xml:space="preserve">Jha, 2009; </w:t>
      </w:r>
      <w:r w:rsidR="00405EB5" w:rsidRPr="00D41F03">
        <w:rPr>
          <w:rFonts w:ascii="Times New Roman" w:hAnsi="Times New Roman" w:cs="Times New Roman"/>
          <w:sz w:val="26"/>
          <w:szCs w:val="26"/>
        </w:rPr>
        <w:t xml:space="preserve">Joseph et al., 2007; </w:t>
      </w:r>
      <w:r w:rsidR="00743E40" w:rsidRPr="00D41F03">
        <w:rPr>
          <w:rFonts w:ascii="Times New Roman" w:hAnsi="Times New Roman" w:cs="Times New Roman"/>
          <w:sz w:val="26"/>
          <w:szCs w:val="26"/>
        </w:rPr>
        <w:t xml:space="preserve">Kim, 2005; </w:t>
      </w:r>
      <w:r w:rsidR="00A97A3A" w:rsidRPr="00D41F03">
        <w:rPr>
          <w:rFonts w:ascii="Times New Roman" w:hAnsi="Times New Roman" w:cs="Times New Roman"/>
          <w:sz w:val="26"/>
          <w:szCs w:val="26"/>
        </w:rPr>
        <w:t>Park &amp; Min, 2020</w:t>
      </w:r>
      <w:r w:rsidRPr="00D41F03">
        <w:rPr>
          <w:rFonts w:ascii="Times New Roman" w:hAnsi="Times New Roman" w:cs="Times New Roman"/>
          <w:sz w:val="26"/>
          <w:szCs w:val="26"/>
        </w:rPr>
        <w:t>)</w:t>
      </w:r>
      <w:r w:rsidR="00E806EF" w:rsidRPr="00D41F03">
        <w:rPr>
          <w:rFonts w:ascii="Times New Roman" w:hAnsi="Times New Roman" w:cs="Times New Roman"/>
          <w:sz w:val="26"/>
          <w:szCs w:val="26"/>
        </w:rPr>
        <w:t>. Individual</w:t>
      </w:r>
      <w:r w:rsidR="005929D3" w:rsidRPr="00D41F03">
        <w:rPr>
          <w:rFonts w:ascii="Times New Roman" w:hAnsi="Times New Roman" w:cs="Times New Roman"/>
          <w:sz w:val="26"/>
          <w:szCs w:val="26"/>
        </w:rPr>
        <w:t xml:space="preserve"> </w:t>
      </w:r>
      <w:r w:rsidR="00E806EF" w:rsidRPr="00D41F03">
        <w:rPr>
          <w:rFonts w:ascii="Times New Roman" w:hAnsi="Times New Roman" w:cs="Times New Roman"/>
          <w:sz w:val="26"/>
          <w:szCs w:val="26"/>
        </w:rPr>
        <w:t xml:space="preserve">factors refer to </w:t>
      </w:r>
      <w:r w:rsidR="00592E3B" w:rsidRPr="00D41F03">
        <w:rPr>
          <w:rFonts w:ascii="Times New Roman" w:hAnsi="Times New Roman" w:cs="Times New Roman"/>
          <w:sz w:val="26"/>
          <w:szCs w:val="26"/>
        </w:rPr>
        <w:t xml:space="preserve">the </w:t>
      </w:r>
      <w:r w:rsidR="00E806EF" w:rsidRPr="00D41F03">
        <w:rPr>
          <w:rFonts w:ascii="Times New Roman" w:hAnsi="Times New Roman" w:cs="Times New Roman"/>
          <w:sz w:val="26"/>
          <w:szCs w:val="26"/>
        </w:rPr>
        <w:t>personal characteristics of employee</w:t>
      </w:r>
      <w:r w:rsidR="00592E3B" w:rsidRPr="00D41F03">
        <w:rPr>
          <w:rFonts w:ascii="Times New Roman" w:hAnsi="Times New Roman" w:cs="Times New Roman"/>
          <w:sz w:val="26"/>
          <w:szCs w:val="26"/>
        </w:rPr>
        <w:t>s,</w:t>
      </w:r>
      <w:r w:rsidR="00E806EF" w:rsidRPr="00D41F03">
        <w:rPr>
          <w:rFonts w:ascii="Times New Roman" w:hAnsi="Times New Roman" w:cs="Times New Roman"/>
          <w:sz w:val="26"/>
          <w:szCs w:val="26"/>
        </w:rPr>
        <w:t xml:space="preserve"> which induce turnover intentions (Jha, 2009). </w:t>
      </w:r>
      <w:r w:rsidR="00BE2FE2" w:rsidRPr="00D41F03">
        <w:rPr>
          <w:rFonts w:ascii="Times New Roman" w:hAnsi="Times New Roman" w:cs="Times New Roman"/>
          <w:sz w:val="26"/>
          <w:szCs w:val="26"/>
        </w:rPr>
        <w:t xml:space="preserve">These characteristics are </w:t>
      </w:r>
      <w:r w:rsidR="006B5024" w:rsidRPr="00D41F03">
        <w:rPr>
          <w:rFonts w:ascii="Times New Roman" w:hAnsi="Times New Roman" w:cs="Times New Roman"/>
          <w:sz w:val="26"/>
          <w:szCs w:val="26"/>
        </w:rPr>
        <w:t>inherent</w:t>
      </w:r>
      <w:r w:rsidR="00BE2FE2" w:rsidRPr="00D41F03">
        <w:rPr>
          <w:rFonts w:ascii="Times New Roman" w:hAnsi="Times New Roman" w:cs="Times New Roman"/>
          <w:sz w:val="26"/>
          <w:szCs w:val="26"/>
        </w:rPr>
        <w:t xml:space="preserve"> and generally perpetual</w:t>
      </w:r>
      <w:r w:rsidR="00C51BFC" w:rsidRPr="00D41F03">
        <w:rPr>
          <w:rFonts w:ascii="Times New Roman" w:hAnsi="Times New Roman" w:cs="Times New Roman"/>
          <w:sz w:val="26"/>
          <w:szCs w:val="26"/>
        </w:rPr>
        <w:t>,</w:t>
      </w:r>
      <w:r w:rsidR="00BE2FE2" w:rsidRPr="00D41F03">
        <w:rPr>
          <w:rFonts w:ascii="Times New Roman" w:hAnsi="Times New Roman" w:cs="Times New Roman"/>
          <w:sz w:val="26"/>
          <w:szCs w:val="26"/>
        </w:rPr>
        <w:t xml:space="preserve"> such as socio-demographics, personality, culture, human capital</w:t>
      </w:r>
      <w:r w:rsidR="00C51BFC" w:rsidRPr="00D41F03">
        <w:rPr>
          <w:rFonts w:ascii="Times New Roman" w:hAnsi="Times New Roman" w:cs="Times New Roman"/>
          <w:sz w:val="26"/>
          <w:szCs w:val="26"/>
        </w:rPr>
        <w:t>,</w:t>
      </w:r>
      <w:r w:rsidR="00BE2FE2" w:rsidRPr="00D41F03">
        <w:rPr>
          <w:rFonts w:ascii="Times New Roman" w:hAnsi="Times New Roman" w:cs="Times New Roman"/>
          <w:sz w:val="26"/>
          <w:szCs w:val="26"/>
        </w:rPr>
        <w:t xml:space="preserve"> and motivation (</w:t>
      </w:r>
      <w:proofErr w:type="spellStart"/>
      <w:r w:rsidR="0010099A" w:rsidRPr="00D41F03">
        <w:rPr>
          <w:rFonts w:ascii="Times New Roman" w:hAnsi="Times New Roman" w:cs="Times New Roman"/>
          <w:sz w:val="26"/>
          <w:szCs w:val="26"/>
        </w:rPr>
        <w:t>Belete</w:t>
      </w:r>
      <w:proofErr w:type="spellEnd"/>
      <w:r w:rsidR="0010099A" w:rsidRPr="00D41F03">
        <w:rPr>
          <w:rFonts w:ascii="Times New Roman" w:hAnsi="Times New Roman" w:cs="Times New Roman"/>
          <w:sz w:val="26"/>
          <w:szCs w:val="26"/>
        </w:rPr>
        <w:t xml:space="preserve">, 2018; Jha, 2009; </w:t>
      </w:r>
      <w:r w:rsidR="00BE2FE2" w:rsidRPr="00D41F03">
        <w:rPr>
          <w:rFonts w:ascii="Times New Roman" w:hAnsi="Times New Roman" w:cs="Times New Roman"/>
          <w:sz w:val="26"/>
          <w:szCs w:val="26"/>
        </w:rPr>
        <w:t xml:space="preserve">Joseph et al., 2007; </w:t>
      </w:r>
      <w:r w:rsidR="00F421E7" w:rsidRPr="00D41F03">
        <w:rPr>
          <w:rFonts w:ascii="Times New Roman" w:hAnsi="Times New Roman" w:cs="Times New Roman"/>
          <w:sz w:val="26"/>
          <w:szCs w:val="26"/>
        </w:rPr>
        <w:t xml:space="preserve">Park </w:t>
      </w:r>
      <w:r w:rsidR="00CD7066" w:rsidRPr="00D41F03">
        <w:rPr>
          <w:rFonts w:ascii="Times New Roman" w:hAnsi="Times New Roman" w:cs="Times New Roman"/>
          <w:sz w:val="26"/>
          <w:szCs w:val="26"/>
        </w:rPr>
        <w:t>&amp;</w:t>
      </w:r>
      <w:r w:rsidR="00F421E7" w:rsidRPr="00D41F03">
        <w:rPr>
          <w:rFonts w:ascii="Times New Roman" w:hAnsi="Times New Roman" w:cs="Times New Roman"/>
          <w:sz w:val="26"/>
          <w:szCs w:val="26"/>
        </w:rPr>
        <w:t xml:space="preserve"> Min, 2020</w:t>
      </w:r>
      <w:r w:rsidR="00BE2FE2" w:rsidRPr="00D41F03">
        <w:rPr>
          <w:rFonts w:ascii="Times New Roman" w:hAnsi="Times New Roman" w:cs="Times New Roman"/>
          <w:sz w:val="26"/>
          <w:szCs w:val="26"/>
        </w:rPr>
        <w:t xml:space="preserve">). </w:t>
      </w:r>
      <w:r w:rsidR="000D33E2" w:rsidRPr="00D41F03">
        <w:rPr>
          <w:rFonts w:ascii="Times New Roman" w:hAnsi="Times New Roman" w:cs="Times New Roman"/>
          <w:sz w:val="26"/>
          <w:szCs w:val="26"/>
        </w:rPr>
        <w:t>Job-related factors refer to</w:t>
      </w:r>
      <w:r w:rsidR="001F5962" w:rsidRPr="00D41F03">
        <w:rPr>
          <w:rFonts w:ascii="Times New Roman" w:hAnsi="Times New Roman" w:cs="Times New Roman"/>
          <w:sz w:val="26"/>
          <w:szCs w:val="26"/>
        </w:rPr>
        <w:t xml:space="preserve"> </w:t>
      </w:r>
      <w:r w:rsidR="006B5024" w:rsidRPr="00D41F03">
        <w:rPr>
          <w:rFonts w:ascii="Times New Roman" w:hAnsi="Times New Roman" w:cs="Times New Roman"/>
          <w:sz w:val="26"/>
          <w:szCs w:val="26"/>
        </w:rPr>
        <w:t xml:space="preserve">the </w:t>
      </w:r>
      <w:r w:rsidR="009676F7" w:rsidRPr="00D41F03">
        <w:rPr>
          <w:rFonts w:ascii="Times New Roman" w:hAnsi="Times New Roman" w:cs="Times New Roman"/>
          <w:sz w:val="26"/>
          <w:szCs w:val="26"/>
        </w:rPr>
        <w:t xml:space="preserve">perceived </w:t>
      </w:r>
      <w:r w:rsidR="006B5024" w:rsidRPr="00D41F03">
        <w:rPr>
          <w:rFonts w:ascii="Times New Roman" w:hAnsi="Times New Roman" w:cs="Times New Roman"/>
          <w:sz w:val="26"/>
          <w:szCs w:val="26"/>
        </w:rPr>
        <w:t xml:space="preserve">job </w:t>
      </w:r>
      <w:r w:rsidR="001F5962" w:rsidRPr="00D41F03">
        <w:rPr>
          <w:rFonts w:ascii="Times New Roman" w:hAnsi="Times New Roman" w:cs="Times New Roman"/>
          <w:sz w:val="26"/>
          <w:szCs w:val="26"/>
        </w:rPr>
        <w:t>characteristics, roles</w:t>
      </w:r>
      <w:r w:rsidR="00C51BFC" w:rsidRPr="00D41F03">
        <w:rPr>
          <w:rFonts w:ascii="Times New Roman" w:hAnsi="Times New Roman" w:cs="Times New Roman"/>
          <w:sz w:val="26"/>
          <w:szCs w:val="26"/>
        </w:rPr>
        <w:t>,</w:t>
      </w:r>
      <w:r w:rsidR="009E0FB9" w:rsidRPr="00D41F03">
        <w:rPr>
          <w:rFonts w:ascii="Times New Roman" w:hAnsi="Times New Roman" w:cs="Times New Roman"/>
          <w:sz w:val="26"/>
          <w:szCs w:val="26"/>
        </w:rPr>
        <w:t xml:space="preserve"> and </w:t>
      </w:r>
      <w:r w:rsidR="001F5962" w:rsidRPr="00D41F03">
        <w:rPr>
          <w:rFonts w:ascii="Times New Roman" w:hAnsi="Times New Roman" w:cs="Times New Roman"/>
          <w:sz w:val="26"/>
          <w:szCs w:val="26"/>
        </w:rPr>
        <w:t xml:space="preserve">stressors </w:t>
      </w:r>
      <w:r w:rsidR="009676F7" w:rsidRPr="00D41F03">
        <w:rPr>
          <w:rFonts w:ascii="Times New Roman" w:hAnsi="Times New Roman" w:cs="Times New Roman"/>
          <w:sz w:val="26"/>
          <w:szCs w:val="26"/>
        </w:rPr>
        <w:t xml:space="preserve">that cause turnover </w:t>
      </w:r>
      <w:r w:rsidR="00294243" w:rsidRPr="00D41F03">
        <w:rPr>
          <w:rFonts w:ascii="Times New Roman" w:hAnsi="Times New Roman" w:cs="Times New Roman"/>
          <w:sz w:val="26"/>
          <w:szCs w:val="26"/>
        </w:rPr>
        <w:t xml:space="preserve">(Joseph et al., 2007). These include role ambiguity, role conflict, </w:t>
      </w:r>
      <w:r w:rsidR="00AE0FFF" w:rsidRPr="00D41F03">
        <w:rPr>
          <w:rFonts w:ascii="Times New Roman" w:hAnsi="Times New Roman" w:cs="Times New Roman"/>
          <w:sz w:val="26"/>
          <w:szCs w:val="26"/>
        </w:rPr>
        <w:t>workload</w:t>
      </w:r>
      <w:r w:rsidR="00294243" w:rsidRPr="00D41F03">
        <w:rPr>
          <w:rFonts w:ascii="Times New Roman" w:hAnsi="Times New Roman" w:cs="Times New Roman"/>
          <w:sz w:val="26"/>
          <w:szCs w:val="26"/>
        </w:rPr>
        <w:t>, job autonomy</w:t>
      </w:r>
      <w:r w:rsidR="00D6255A" w:rsidRPr="00D41F03">
        <w:rPr>
          <w:rFonts w:ascii="Times New Roman" w:hAnsi="Times New Roman" w:cs="Times New Roman"/>
          <w:sz w:val="26"/>
          <w:szCs w:val="26"/>
        </w:rPr>
        <w:t xml:space="preserve">, job complexity, job </w:t>
      </w:r>
      <w:r w:rsidR="00294243" w:rsidRPr="00D41F03">
        <w:rPr>
          <w:rFonts w:ascii="Times New Roman" w:hAnsi="Times New Roman" w:cs="Times New Roman"/>
          <w:sz w:val="26"/>
          <w:szCs w:val="26"/>
        </w:rPr>
        <w:t>involvement,</w:t>
      </w:r>
      <w:r w:rsidR="00AE0FFF" w:rsidRPr="00D41F03">
        <w:rPr>
          <w:rFonts w:ascii="Times New Roman" w:hAnsi="Times New Roman" w:cs="Times New Roman"/>
          <w:sz w:val="26"/>
          <w:szCs w:val="26"/>
        </w:rPr>
        <w:t xml:space="preserve"> work-family conflict</w:t>
      </w:r>
      <w:r w:rsidR="0098711B" w:rsidRPr="00D41F03">
        <w:rPr>
          <w:rFonts w:ascii="Times New Roman" w:hAnsi="Times New Roman" w:cs="Times New Roman"/>
          <w:sz w:val="26"/>
          <w:szCs w:val="26"/>
        </w:rPr>
        <w:t>,</w:t>
      </w:r>
      <w:r w:rsidR="007734B6" w:rsidRPr="00D41F03">
        <w:rPr>
          <w:rFonts w:ascii="Times New Roman" w:hAnsi="Times New Roman" w:cs="Times New Roman"/>
          <w:sz w:val="26"/>
          <w:szCs w:val="26"/>
        </w:rPr>
        <w:t xml:space="preserve"> </w:t>
      </w:r>
      <w:r w:rsidR="003D4A0C" w:rsidRPr="00D41F03">
        <w:rPr>
          <w:rFonts w:ascii="Times New Roman" w:hAnsi="Times New Roman" w:cs="Times New Roman"/>
          <w:sz w:val="26"/>
          <w:szCs w:val="26"/>
        </w:rPr>
        <w:t>person-job fit</w:t>
      </w:r>
      <w:r w:rsidR="0098711B" w:rsidRPr="00D41F03">
        <w:rPr>
          <w:rFonts w:ascii="Times New Roman" w:hAnsi="Times New Roman" w:cs="Times New Roman"/>
          <w:sz w:val="26"/>
          <w:szCs w:val="26"/>
        </w:rPr>
        <w:t>, etc.</w:t>
      </w:r>
      <w:r w:rsidR="003D4A0C" w:rsidRPr="00D41F03">
        <w:rPr>
          <w:rFonts w:ascii="Times New Roman" w:hAnsi="Times New Roman" w:cs="Times New Roman"/>
          <w:sz w:val="26"/>
          <w:szCs w:val="26"/>
        </w:rPr>
        <w:t xml:space="preserve"> (</w:t>
      </w:r>
      <w:r w:rsidR="00B57571" w:rsidRPr="00D41F03">
        <w:rPr>
          <w:rFonts w:ascii="Times New Roman" w:hAnsi="Times New Roman" w:cs="Times New Roman"/>
          <w:sz w:val="26"/>
          <w:szCs w:val="26"/>
        </w:rPr>
        <w:t xml:space="preserve">Bright, 2008; </w:t>
      </w:r>
      <w:r w:rsidR="00884A1F" w:rsidRPr="00D41F03">
        <w:rPr>
          <w:rFonts w:ascii="Times New Roman" w:hAnsi="Times New Roman" w:cs="Times New Roman"/>
          <w:sz w:val="26"/>
          <w:szCs w:val="26"/>
        </w:rPr>
        <w:t xml:space="preserve">Joseph et al., 2007; </w:t>
      </w:r>
      <w:r w:rsidR="00B57571" w:rsidRPr="00D41F03">
        <w:rPr>
          <w:rFonts w:ascii="Times New Roman" w:hAnsi="Times New Roman" w:cs="Times New Roman"/>
          <w:sz w:val="26"/>
          <w:szCs w:val="26"/>
        </w:rPr>
        <w:t xml:space="preserve">Kim, 2005; </w:t>
      </w:r>
      <w:r w:rsidR="00884A1F" w:rsidRPr="00D41F03">
        <w:rPr>
          <w:rFonts w:ascii="Times New Roman" w:hAnsi="Times New Roman" w:cs="Times New Roman"/>
          <w:sz w:val="26"/>
          <w:szCs w:val="26"/>
        </w:rPr>
        <w:t>Zito et al., 2018</w:t>
      </w:r>
      <w:r w:rsidR="003D4A0C" w:rsidRPr="00D41F03">
        <w:rPr>
          <w:rFonts w:ascii="Times New Roman" w:hAnsi="Times New Roman" w:cs="Times New Roman"/>
          <w:sz w:val="26"/>
          <w:szCs w:val="26"/>
        </w:rPr>
        <w:t>)</w:t>
      </w:r>
      <w:r w:rsidR="00AE0FFF" w:rsidRPr="00D41F03">
        <w:rPr>
          <w:rFonts w:ascii="Times New Roman" w:hAnsi="Times New Roman" w:cs="Times New Roman"/>
          <w:sz w:val="26"/>
          <w:szCs w:val="26"/>
        </w:rPr>
        <w:t>. The organi</w:t>
      </w:r>
      <w:r w:rsidR="00D41F03" w:rsidRPr="00D41F03">
        <w:rPr>
          <w:rFonts w:ascii="Times New Roman" w:hAnsi="Times New Roman" w:cs="Times New Roman"/>
          <w:sz w:val="26"/>
          <w:szCs w:val="26"/>
        </w:rPr>
        <w:t>s</w:t>
      </w:r>
      <w:r w:rsidR="00AE0FFF" w:rsidRPr="00D41F03">
        <w:rPr>
          <w:rFonts w:ascii="Times New Roman" w:hAnsi="Times New Roman" w:cs="Times New Roman"/>
          <w:sz w:val="26"/>
          <w:szCs w:val="26"/>
        </w:rPr>
        <w:t xml:space="preserve">ation-related factors refer to the perceived </w:t>
      </w:r>
      <w:r w:rsidR="0033571B" w:rsidRPr="00D41F03">
        <w:rPr>
          <w:rFonts w:ascii="Times New Roman" w:hAnsi="Times New Roman" w:cs="Times New Roman"/>
          <w:sz w:val="26"/>
          <w:szCs w:val="26"/>
        </w:rPr>
        <w:t>HR</w:t>
      </w:r>
      <w:r w:rsidR="00AE0FFF" w:rsidRPr="00D41F03">
        <w:rPr>
          <w:rFonts w:ascii="Times New Roman" w:hAnsi="Times New Roman" w:cs="Times New Roman"/>
          <w:sz w:val="26"/>
          <w:szCs w:val="26"/>
        </w:rPr>
        <w:t xml:space="preserve"> management practices </w:t>
      </w:r>
      <w:r w:rsidR="00C51BFC" w:rsidRPr="00D41F03">
        <w:rPr>
          <w:rFonts w:ascii="Times New Roman" w:hAnsi="Times New Roman" w:cs="Times New Roman"/>
          <w:sz w:val="26"/>
          <w:szCs w:val="26"/>
        </w:rPr>
        <w:t>influencing</w:t>
      </w:r>
      <w:r w:rsidR="00AE0FFF" w:rsidRPr="00D41F03">
        <w:rPr>
          <w:rFonts w:ascii="Times New Roman" w:hAnsi="Times New Roman" w:cs="Times New Roman"/>
          <w:sz w:val="26"/>
          <w:szCs w:val="26"/>
        </w:rPr>
        <w:t xml:space="preserve"> employees’ turnover intentions. These include </w:t>
      </w:r>
      <w:r w:rsidR="00207407" w:rsidRPr="00D41F03">
        <w:rPr>
          <w:rFonts w:ascii="Times New Roman" w:hAnsi="Times New Roman" w:cs="Times New Roman"/>
          <w:sz w:val="26"/>
          <w:szCs w:val="26"/>
        </w:rPr>
        <w:t>salary,</w:t>
      </w:r>
      <w:r w:rsidR="00AE0FFF" w:rsidRPr="00D41F03">
        <w:rPr>
          <w:rFonts w:ascii="Times New Roman" w:hAnsi="Times New Roman" w:cs="Times New Roman"/>
          <w:sz w:val="26"/>
          <w:szCs w:val="26"/>
        </w:rPr>
        <w:t xml:space="preserve"> rewards, career growth opportunities, organi</w:t>
      </w:r>
      <w:r w:rsidR="00D41F03" w:rsidRPr="00D41F03">
        <w:rPr>
          <w:rFonts w:ascii="Times New Roman" w:hAnsi="Times New Roman" w:cs="Times New Roman"/>
          <w:sz w:val="26"/>
          <w:szCs w:val="26"/>
        </w:rPr>
        <w:t>s</w:t>
      </w:r>
      <w:r w:rsidR="00AE0FFF" w:rsidRPr="00D41F03">
        <w:rPr>
          <w:rFonts w:ascii="Times New Roman" w:hAnsi="Times New Roman" w:cs="Times New Roman"/>
          <w:sz w:val="26"/>
          <w:szCs w:val="26"/>
        </w:rPr>
        <w:t xml:space="preserve">ational culture, </w:t>
      </w:r>
      <w:r w:rsidR="007B044D" w:rsidRPr="00D41F03">
        <w:rPr>
          <w:rFonts w:ascii="Times New Roman" w:hAnsi="Times New Roman" w:cs="Times New Roman"/>
          <w:sz w:val="26"/>
          <w:szCs w:val="26"/>
        </w:rPr>
        <w:t xml:space="preserve">interrelationships, </w:t>
      </w:r>
      <w:r w:rsidR="00AE0FFF" w:rsidRPr="00D41F03">
        <w:rPr>
          <w:rFonts w:ascii="Times New Roman" w:hAnsi="Times New Roman" w:cs="Times New Roman"/>
          <w:sz w:val="26"/>
          <w:szCs w:val="26"/>
        </w:rPr>
        <w:t>supervisor</w:t>
      </w:r>
      <w:r w:rsidR="00C51BFC" w:rsidRPr="00D41F03">
        <w:rPr>
          <w:rFonts w:ascii="Times New Roman" w:hAnsi="Times New Roman" w:cs="Times New Roman"/>
          <w:sz w:val="26"/>
          <w:szCs w:val="26"/>
        </w:rPr>
        <w:t>y</w:t>
      </w:r>
      <w:r w:rsidR="00AE0FFF" w:rsidRPr="00D41F03">
        <w:rPr>
          <w:rFonts w:ascii="Times New Roman" w:hAnsi="Times New Roman" w:cs="Times New Roman"/>
          <w:sz w:val="26"/>
          <w:szCs w:val="26"/>
        </w:rPr>
        <w:t>/leadership support, organi</w:t>
      </w:r>
      <w:r w:rsidR="00D41F03" w:rsidRPr="00D41F03">
        <w:rPr>
          <w:rFonts w:ascii="Times New Roman" w:hAnsi="Times New Roman" w:cs="Times New Roman"/>
          <w:sz w:val="26"/>
          <w:szCs w:val="26"/>
        </w:rPr>
        <w:t>s</w:t>
      </w:r>
      <w:r w:rsidR="00AE0FFF" w:rsidRPr="00D41F03">
        <w:rPr>
          <w:rFonts w:ascii="Times New Roman" w:hAnsi="Times New Roman" w:cs="Times New Roman"/>
          <w:sz w:val="26"/>
          <w:szCs w:val="26"/>
        </w:rPr>
        <w:t>ational support, person-organi</w:t>
      </w:r>
      <w:r w:rsidR="00D41F03" w:rsidRPr="00D41F03">
        <w:rPr>
          <w:rFonts w:ascii="Times New Roman" w:hAnsi="Times New Roman" w:cs="Times New Roman"/>
          <w:sz w:val="26"/>
          <w:szCs w:val="26"/>
        </w:rPr>
        <w:t>s</w:t>
      </w:r>
      <w:r w:rsidR="00AE0FFF" w:rsidRPr="00D41F03">
        <w:rPr>
          <w:rFonts w:ascii="Times New Roman" w:hAnsi="Times New Roman" w:cs="Times New Roman"/>
          <w:sz w:val="26"/>
          <w:szCs w:val="26"/>
        </w:rPr>
        <w:t>ation fit</w:t>
      </w:r>
      <w:r w:rsidR="003072DB" w:rsidRPr="00D41F03">
        <w:rPr>
          <w:rFonts w:ascii="Times New Roman" w:hAnsi="Times New Roman" w:cs="Times New Roman"/>
          <w:sz w:val="26"/>
          <w:szCs w:val="26"/>
        </w:rPr>
        <w:t>, etc.</w:t>
      </w:r>
      <w:r w:rsidR="00AE0FFF" w:rsidRPr="00D41F03">
        <w:rPr>
          <w:rFonts w:ascii="Times New Roman" w:hAnsi="Times New Roman" w:cs="Times New Roman"/>
          <w:sz w:val="26"/>
          <w:szCs w:val="26"/>
        </w:rPr>
        <w:t xml:space="preserve"> (</w:t>
      </w:r>
      <w:proofErr w:type="spellStart"/>
      <w:r w:rsidR="00B57571" w:rsidRPr="00D41F03">
        <w:rPr>
          <w:rFonts w:ascii="Times New Roman" w:hAnsi="Times New Roman" w:cs="Times New Roman"/>
          <w:sz w:val="26"/>
          <w:szCs w:val="26"/>
        </w:rPr>
        <w:t>Belete</w:t>
      </w:r>
      <w:proofErr w:type="spellEnd"/>
      <w:r w:rsidR="00B57571" w:rsidRPr="00D41F03">
        <w:rPr>
          <w:rFonts w:ascii="Times New Roman" w:hAnsi="Times New Roman" w:cs="Times New Roman"/>
          <w:sz w:val="26"/>
          <w:szCs w:val="26"/>
        </w:rPr>
        <w:t xml:space="preserve">, 2018; Bright, 2008; Hassan, 2014; Jha, 2009; </w:t>
      </w:r>
      <w:r w:rsidR="001A3D9C" w:rsidRPr="00D41F03">
        <w:rPr>
          <w:rFonts w:ascii="Times New Roman" w:hAnsi="Times New Roman" w:cs="Times New Roman"/>
          <w:sz w:val="26"/>
          <w:szCs w:val="26"/>
        </w:rPr>
        <w:t xml:space="preserve">Joseph et al., 2007; </w:t>
      </w:r>
      <w:r w:rsidR="00B57571" w:rsidRPr="00D41F03">
        <w:rPr>
          <w:rFonts w:ascii="Times New Roman" w:hAnsi="Times New Roman" w:cs="Times New Roman"/>
          <w:sz w:val="26"/>
          <w:szCs w:val="26"/>
        </w:rPr>
        <w:t xml:space="preserve">Kim, 2005; </w:t>
      </w:r>
      <w:r w:rsidR="007E2A8C" w:rsidRPr="00D41F03">
        <w:rPr>
          <w:rFonts w:ascii="Times New Roman" w:hAnsi="Times New Roman" w:cs="Times New Roman"/>
          <w:sz w:val="26"/>
          <w:szCs w:val="26"/>
        </w:rPr>
        <w:t>Madden et al., 201</w:t>
      </w:r>
      <w:r w:rsidR="00D51F1F" w:rsidRPr="00D41F03">
        <w:rPr>
          <w:rFonts w:ascii="Times New Roman" w:hAnsi="Times New Roman" w:cs="Times New Roman"/>
          <w:sz w:val="26"/>
          <w:szCs w:val="26"/>
        </w:rPr>
        <w:t>5</w:t>
      </w:r>
      <w:r w:rsidR="007E2A8C" w:rsidRPr="00D41F03">
        <w:rPr>
          <w:rFonts w:ascii="Times New Roman" w:hAnsi="Times New Roman" w:cs="Times New Roman"/>
          <w:sz w:val="26"/>
          <w:szCs w:val="26"/>
        </w:rPr>
        <w:t>; Zito et al., 2018</w:t>
      </w:r>
      <w:r w:rsidR="00AE0FFF" w:rsidRPr="00D41F03">
        <w:rPr>
          <w:rFonts w:ascii="Times New Roman" w:hAnsi="Times New Roman" w:cs="Times New Roman"/>
          <w:sz w:val="26"/>
          <w:szCs w:val="26"/>
        </w:rPr>
        <w:t>)</w:t>
      </w:r>
      <w:r w:rsidR="003238AB" w:rsidRPr="00D41F03">
        <w:rPr>
          <w:rFonts w:ascii="Times New Roman" w:hAnsi="Times New Roman" w:cs="Times New Roman"/>
          <w:sz w:val="26"/>
          <w:szCs w:val="26"/>
        </w:rPr>
        <w:t>.</w:t>
      </w:r>
      <w:r w:rsidR="005901C6" w:rsidRPr="00D41F03">
        <w:rPr>
          <w:rFonts w:ascii="Times New Roman" w:hAnsi="Times New Roman" w:cs="Times New Roman"/>
          <w:sz w:val="26"/>
          <w:szCs w:val="26"/>
        </w:rPr>
        <w:t xml:space="preserve"> </w:t>
      </w:r>
    </w:p>
    <w:p w14:paraId="4A1F3772" w14:textId="54FA65D2" w:rsidR="00AD28FA" w:rsidRPr="00D41F03" w:rsidRDefault="005901C6"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lastRenderedPageBreak/>
        <w:t xml:space="preserve">Besides these antecedents, </w:t>
      </w:r>
      <w:r w:rsidR="001C29FC" w:rsidRPr="00D41F03">
        <w:rPr>
          <w:rFonts w:ascii="Times New Roman" w:hAnsi="Times New Roman" w:cs="Times New Roman"/>
          <w:sz w:val="26"/>
          <w:szCs w:val="26"/>
        </w:rPr>
        <w:t xml:space="preserve">consequential </w:t>
      </w:r>
      <w:r w:rsidRPr="00D41F03">
        <w:rPr>
          <w:rFonts w:ascii="Times New Roman" w:hAnsi="Times New Roman" w:cs="Times New Roman"/>
          <w:sz w:val="26"/>
          <w:szCs w:val="26"/>
        </w:rPr>
        <w:t>constructs such as</w:t>
      </w:r>
      <w:r w:rsidR="00293AE1" w:rsidRPr="00D41F03">
        <w:rPr>
          <w:rFonts w:ascii="Times New Roman" w:hAnsi="Times New Roman" w:cs="Times New Roman"/>
          <w:sz w:val="26"/>
          <w:szCs w:val="26"/>
        </w:rPr>
        <w:t xml:space="preserve"> </w:t>
      </w:r>
      <w:r w:rsidRPr="00D41F03">
        <w:rPr>
          <w:rFonts w:ascii="Times New Roman" w:hAnsi="Times New Roman" w:cs="Times New Roman"/>
          <w:sz w:val="26"/>
          <w:szCs w:val="26"/>
        </w:rPr>
        <w:t>job satisfaction</w:t>
      </w:r>
      <w:r w:rsidR="00125B28" w:rsidRPr="00D41F03">
        <w:rPr>
          <w:rFonts w:ascii="Times New Roman" w:hAnsi="Times New Roman" w:cs="Times New Roman"/>
          <w:sz w:val="26"/>
          <w:szCs w:val="26"/>
        </w:rPr>
        <w:t>, organi</w:t>
      </w:r>
      <w:r w:rsidR="00D41F03" w:rsidRPr="00D41F03">
        <w:rPr>
          <w:rFonts w:ascii="Times New Roman" w:hAnsi="Times New Roman" w:cs="Times New Roman"/>
          <w:sz w:val="26"/>
          <w:szCs w:val="26"/>
        </w:rPr>
        <w:t>s</w:t>
      </w:r>
      <w:r w:rsidR="00125B28" w:rsidRPr="00D41F03">
        <w:rPr>
          <w:rFonts w:ascii="Times New Roman" w:hAnsi="Times New Roman" w:cs="Times New Roman"/>
          <w:sz w:val="26"/>
          <w:szCs w:val="26"/>
        </w:rPr>
        <w:t>ational commitment, job performance, job stress</w:t>
      </w:r>
      <w:r w:rsidR="00C51BFC" w:rsidRPr="00D41F03">
        <w:rPr>
          <w:rFonts w:ascii="Times New Roman" w:hAnsi="Times New Roman" w:cs="Times New Roman"/>
          <w:sz w:val="26"/>
          <w:szCs w:val="26"/>
        </w:rPr>
        <w:t>,</w:t>
      </w:r>
      <w:r w:rsidR="00125B28" w:rsidRPr="00D41F03">
        <w:rPr>
          <w:rFonts w:ascii="Times New Roman" w:hAnsi="Times New Roman" w:cs="Times New Roman"/>
          <w:sz w:val="26"/>
          <w:szCs w:val="26"/>
        </w:rPr>
        <w:t xml:space="preserve"> and quality of work</w:t>
      </w:r>
      <w:r w:rsidR="000B37CD" w:rsidRPr="00D41F03">
        <w:rPr>
          <w:rFonts w:ascii="Times New Roman" w:hAnsi="Times New Roman" w:cs="Times New Roman"/>
          <w:sz w:val="26"/>
          <w:szCs w:val="26"/>
        </w:rPr>
        <w:t>-</w:t>
      </w:r>
      <w:r w:rsidR="00125B28" w:rsidRPr="00D41F03">
        <w:rPr>
          <w:rFonts w:ascii="Times New Roman" w:hAnsi="Times New Roman" w:cs="Times New Roman"/>
          <w:sz w:val="26"/>
          <w:szCs w:val="26"/>
        </w:rPr>
        <w:t>life (</w:t>
      </w:r>
      <w:r w:rsidR="007676C6" w:rsidRPr="00D41F03">
        <w:rPr>
          <w:rFonts w:ascii="Times New Roman" w:hAnsi="Times New Roman" w:cs="Times New Roman"/>
          <w:sz w:val="26"/>
          <w:szCs w:val="26"/>
        </w:rPr>
        <w:t xml:space="preserve">Bright, 2008; </w:t>
      </w:r>
      <w:proofErr w:type="spellStart"/>
      <w:r w:rsidR="00EB4D7D" w:rsidRPr="00D41F03">
        <w:rPr>
          <w:rFonts w:ascii="Times New Roman" w:hAnsi="Times New Roman" w:cs="Times New Roman"/>
          <w:sz w:val="26"/>
          <w:szCs w:val="26"/>
        </w:rPr>
        <w:t>Carmeli</w:t>
      </w:r>
      <w:proofErr w:type="spellEnd"/>
      <w:r w:rsidR="00EB4D7D" w:rsidRPr="00D41F03">
        <w:rPr>
          <w:rFonts w:ascii="Times New Roman" w:hAnsi="Times New Roman" w:cs="Times New Roman"/>
          <w:sz w:val="26"/>
          <w:szCs w:val="26"/>
        </w:rPr>
        <w:t xml:space="preserve"> &amp; Weisberg, 2006; </w:t>
      </w:r>
      <w:r w:rsidR="007676C6" w:rsidRPr="00D41F03">
        <w:rPr>
          <w:rFonts w:ascii="Times New Roman" w:hAnsi="Times New Roman" w:cs="Times New Roman"/>
          <w:sz w:val="26"/>
          <w:szCs w:val="26"/>
        </w:rPr>
        <w:t xml:space="preserve">Hassan, 2014; </w:t>
      </w:r>
      <w:r w:rsidR="00EB4D7D" w:rsidRPr="00D41F03">
        <w:rPr>
          <w:rFonts w:ascii="Times New Roman" w:hAnsi="Times New Roman" w:cs="Times New Roman"/>
          <w:sz w:val="26"/>
          <w:szCs w:val="26"/>
        </w:rPr>
        <w:t xml:space="preserve">Jha, 2009; Zito et al., 2018) </w:t>
      </w:r>
      <w:r w:rsidR="00590C2D" w:rsidRPr="00D41F03">
        <w:rPr>
          <w:rFonts w:ascii="Times New Roman" w:hAnsi="Times New Roman" w:cs="Times New Roman"/>
          <w:sz w:val="26"/>
          <w:szCs w:val="26"/>
        </w:rPr>
        <w:t>had</w:t>
      </w:r>
      <w:r w:rsidR="000B37CD" w:rsidRPr="00D41F03">
        <w:rPr>
          <w:rFonts w:ascii="Times New Roman" w:hAnsi="Times New Roman" w:cs="Times New Roman"/>
          <w:sz w:val="26"/>
          <w:szCs w:val="26"/>
        </w:rPr>
        <w:t xml:space="preserve"> a</w:t>
      </w:r>
      <w:r w:rsidR="001C29FC" w:rsidRPr="00D41F03">
        <w:rPr>
          <w:rFonts w:ascii="Times New Roman" w:hAnsi="Times New Roman" w:cs="Times New Roman"/>
          <w:sz w:val="26"/>
          <w:szCs w:val="26"/>
        </w:rPr>
        <w:t xml:space="preserve"> direct or mediating effect on </w:t>
      </w:r>
      <w:r w:rsidR="00485267" w:rsidRPr="00D41F03">
        <w:rPr>
          <w:rFonts w:ascii="Times New Roman" w:hAnsi="Times New Roman" w:cs="Times New Roman"/>
          <w:sz w:val="26"/>
          <w:szCs w:val="26"/>
        </w:rPr>
        <w:t>employee</w:t>
      </w:r>
      <w:r w:rsidR="0081219E" w:rsidRPr="00D41F03">
        <w:rPr>
          <w:rFonts w:ascii="Times New Roman" w:hAnsi="Times New Roman" w:cs="Times New Roman"/>
          <w:sz w:val="26"/>
          <w:szCs w:val="26"/>
        </w:rPr>
        <w:t>s’</w:t>
      </w:r>
      <w:r w:rsidR="00485267" w:rsidRPr="00D41F03">
        <w:rPr>
          <w:rFonts w:ascii="Times New Roman" w:hAnsi="Times New Roman" w:cs="Times New Roman"/>
          <w:sz w:val="26"/>
          <w:szCs w:val="26"/>
        </w:rPr>
        <w:t xml:space="preserve"> </w:t>
      </w:r>
      <w:r w:rsidR="001C29FC" w:rsidRPr="00D41F03">
        <w:rPr>
          <w:rFonts w:ascii="Times New Roman" w:hAnsi="Times New Roman" w:cs="Times New Roman"/>
          <w:sz w:val="26"/>
          <w:szCs w:val="26"/>
        </w:rPr>
        <w:t>turnover intentions.</w:t>
      </w:r>
      <w:r w:rsidR="004F36D3" w:rsidRPr="00D41F03">
        <w:rPr>
          <w:rFonts w:ascii="Times New Roman" w:hAnsi="Times New Roman" w:cs="Times New Roman"/>
          <w:sz w:val="26"/>
          <w:szCs w:val="26"/>
        </w:rPr>
        <w:t xml:space="preserve"> </w:t>
      </w:r>
      <w:r w:rsidRPr="00D41F03">
        <w:rPr>
          <w:rFonts w:ascii="Times New Roman" w:hAnsi="Times New Roman" w:cs="Times New Roman"/>
          <w:sz w:val="26"/>
          <w:szCs w:val="26"/>
        </w:rPr>
        <w:t>Past research ha</w:t>
      </w:r>
      <w:r w:rsidR="004F36D3" w:rsidRPr="00D41F03">
        <w:rPr>
          <w:rFonts w:ascii="Times New Roman" w:hAnsi="Times New Roman" w:cs="Times New Roman"/>
          <w:sz w:val="26"/>
          <w:szCs w:val="26"/>
        </w:rPr>
        <w:t>s</w:t>
      </w:r>
      <w:r w:rsidRPr="00D41F03">
        <w:rPr>
          <w:rFonts w:ascii="Times New Roman" w:hAnsi="Times New Roman" w:cs="Times New Roman"/>
          <w:sz w:val="26"/>
          <w:szCs w:val="26"/>
        </w:rPr>
        <w:t xml:space="preserve"> incorporated these constructs in varying connotations and combinations to test their impact on</w:t>
      </w:r>
      <w:r w:rsidR="000607EF" w:rsidRPr="00D41F03">
        <w:rPr>
          <w:rFonts w:ascii="Times New Roman" w:hAnsi="Times New Roman" w:cs="Times New Roman"/>
          <w:sz w:val="26"/>
          <w:szCs w:val="26"/>
        </w:rPr>
        <w:t xml:space="preserve"> employee</w:t>
      </w:r>
      <w:r w:rsidRPr="00D41F03">
        <w:rPr>
          <w:rFonts w:ascii="Times New Roman" w:hAnsi="Times New Roman" w:cs="Times New Roman"/>
          <w:sz w:val="26"/>
          <w:szCs w:val="26"/>
        </w:rPr>
        <w:t xml:space="preserve"> turnover intentions </w:t>
      </w:r>
      <w:r w:rsidR="00824C8E" w:rsidRPr="00D41F03">
        <w:rPr>
          <w:rFonts w:ascii="Times New Roman" w:hAnsi="Times New Roman" w:cs="Times New Roman"/>
          <w:sz w:val="26"/>
          <w:szCs w:val="26"/>
        </w:rPr>
        <w:t>across</w:t>
      </w:r>
      <w:r w:rsidRPr="00D41F03">
        <w:rPr>
          <w:rFonts w:ascii="Times New Roman" w:hAnsi="Times New Roman" w:cs="Times New Roman"/>
          <w:sz w:val="26"/>
          <w:szCs w:val="26"/>
        </w:rPr>
        <w:t xml:space="preserve"> various industries such as hospitality, healthcare, information technology, manufacturing</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public service.</w:t>
      </w:r>
      <w:r w:rsidR="004B52DA" w:rsidRPr="00D41F03">
        <w:rPr>
          <w:rFonts w:ascii="Times New Roman" w:hAnsi="Times New Roman" w:cs="Times New Roman"/>
          <w:sz w:val="26"/>
          <w:szCs w:val="26"/>
        </w:rPr>
        <w:t xml:space="preserve"> </w:t>
      </w:r>
      <w:r w:rsidR="0017441C" w:rsidRPr="00D41F03">
        <w:rPr>
          <w:rFonts w:ascii="Times New Roman" w:hAnsi="Times New Roman" w:cs="Times New Roman"/>
          <w:sz w:val="26"/>
          <w:szCs w:val="26"/>
        </w:rPr>
        <w:t>However</w:t>
      </w:r>
      <w:r w:rsidR="00824C8E" w:rsidRPr="00D41F03">
        <w:rPr>
          <w:rFonts w:ascii="Times New Roman" w:hAnsi="Times New Roman" w:cs="Times New Roman"/>
          <w:sz w:val="26"/>
          <w:szCs w:val="26"/>
        </w:rPr>
        <w:t>, very few studies focus</w:t>
      </w:r>
      <w:r w:rsidR="004007AA" w:rsidRPr="00D41F03">
        <w:rPr>
          <w:rFonts w:ascii="Times New Roman" w:hAnsi="Times New Roman" w:cs="Times New Roman"/>
          <w:sz w:val="26"/>
          <w:szCs w:val="26"/>
        </w:rPr>
        <w:t>ed</w:t>
      </w:r>
      <w:r w:rsidR="00824C8E" w:rsidRPr="00D41F03">
        <w:rPr>
          <w:rFonts w:ascii="Times New Roman" w:hAnsi="Times New Roman" w:cs="Times New Roman"/>
          <w:sz w:val="26"/>
          <w:szCs w:val="26"/>
        </w:rPr>
        <w:t xml:space="preserve"> on </w:t>
      </w:r>
      <w:r w:rsidR="004007AA" w:rsidRPr="00D41F03">
        <w:rPr>
          <w:rFonts w:ascii="Times New Roman" w:hAnsi="Times New Roman" w:cs="Times New Roman"/>
          <w:sz w:val="26"/>
          <w:szCs w:val="26"/>
        </w:rPr>
        <w:t xml:space="preserve">employees </w:t>
      </w:r>
      <w:r w:rsidR="003E188D" w:rsidRPr="00D41F03">
        <w:rPr>
          <w:rFonts w:ascii="Times New Roman" w:hAnsi="Times New Roman" w:cs="Times New Roman"/>
          <w:sz w:val="26"/>
          <w:szCs w:val="26"/>
        </w:rPr>
        <w:t>in</w:t>
      </w:r>
      <w:r w:rsidR="00824C8E" w:rsidRPr="00D41F03">
        <w:rPr>
          <w:rFonts w:ascii="Times New Roman" w:hAnsi="Times New Roman" w:cs="Times New Roman"/>
          <w:sz w:val="26"/>
          <w:szCs w:val="26"/>
        </w:rPr>
        <w:t xml:space="preserve"> </w:t>
      </w:r>
      <w:r w:rsidR="000B37CD" w:rsidRPr="00D41F03">
        <w:rPr>
          <w:rFonts w:ascii="Times New Roman" w:hAnsi="Times New Roman" w:cs="Times New Roman"/>
          <w:sz w:val="26"/>
          <w:szCs w:val="26"/>
        </w:rPr>
        <w:t xml:space="preserve">the </w:t>
      </w:r>
      <w:r w:rsidR="00824C8E" w:rsidRPr="00D41F03">
        <w:rPr>
          <w:rFonts w:ascii="Times New Roman" w:hAnsi="Times New Roman" w:cs="Times New Roman"/>
          <w:sz w:val="26"/>
          <w:szCs w:val="26"/>
        </w:rPr>
        <w:t>microfinance sector.</w:t>
      </w:r>
      <w:r w:rsidR="004A55F6" w:rsidRPr="00D41F03">
        <w:rPr>
          <w:rFonts w:ascii="Times New Roman" w:hAnsi="Times New Roman" w:cs="Times New Roman"/>
          <w:sz w:val="26"/>
          <w:szCs w:val="26"/>
        </w:rPr>
        <w:t xml:space="preserve"> </w:t>
      </w:r>
      <w:r w:rsidR="00CF04A7" w:rsidRPr="00D41F03">
        <w:rPr>
          <w:rFonts w:ascii="Times New Roman" w:hAnsi="Times New Roman" w:cs="Times New Roman"/>
          <w:sz w:val="26"/>
          <w:szCs w:val="26"/>
        </w:rPr>
        <w:t>Augustine</w:t>
      </w:r>
      <w:r w:rsidR="007867B5" w:rsidRPr="00D41F03">
        <w:rPr>
          <w:rFonts w:ascii="Times New Roman" w:hAnsi="Times New Roman" w:cs="Times New Roman"/>
          <w:sz w:val="26"/>
          <w:szCs w:val="26"/>
        </w:rPr>
        <w:t xml:space="preserve"> (2011) identified the causes of employee turnover in MFIs in Tanzania as job</w:t>
      </w:r>
      <w:r w:rsidR="00A601F0" w:rsidRPr="00D41F03">
        <w:rPr>
          <w:rFonts w:ascii="Times New Roman" w:hAnsi="Times New Roman" w:cs="Times New Roman"/>
          <w:sz w:val="26"/>
          <w:szCs w:val="26"/>
        </w:rPr>
        <w:t>-</w:t>
      </w:r>
      <w:r w:rsidR="007867B5" w:rsidRPr="00D41F03">
        <w:rPr>
          <w:rFonts w:ascii="Times New Roman" w:hAnsi="Times New Roman" w:cs="Times New Roman"/>
          <w:sz w:val="26"/>
          <w:szCs w:val="26"/>
        </w:rPr>
        <w:t xml:space="preserve">employee skills mismatch, less recognition, work overload, </w:t>
      </w:r>
      <w:r w:rsidR="00C51BFC" w:rsidRPr="00D41F03">
        <w:rPr>
          <w:rFonts w:ascii="Times New Roman" w:hAnsi="Times New Roman" w:cs="Times New Roman"/>
          <w:sz w:val="26"/>
          <w:szCs w:val="26"/>
        </w:rPr>
        <w:t xml:space="preserve">and </w:t>
      </w:r>
      <w:r w:rsidR="000B37CD" w:rsidRPr="00D41F03">
        <w:rPr>
          <w:rFonts w:ascii="Times New Roman" w:hAnsi="Times New Roman" w:cs="Times New Roman"/>
          <w:sz w:val="26"/>
          <w:szCs w:val="26"/>
        </w:rPr>
        <w:t>poor</w:t>
      </w:r>
      <w:r w:rsidR="007867B5" w:rsidRPr="00D41F03">
        <w:rPr>
          <w:rFonts w:ascii="Times New Roman" w:hAnsi="Times New Roman" w:cs="Times New Roman"/>
          <w:sz w:val="26"/>
          <w:szCs w:val="26"/>
        </w:rPr>
        <w:t xml:space="preserve"> working conditions and facilities. </w:t>
      </w:r>
      <w:proofErr w:type="spellStart"/>
      <w:r w:rsidR="00AF3396" w:rsidRPr="00D41F03">
        <w:rPr>
          <w:rFonts w:ascii="Times New Roman" w:hAnsi="Times New Roman" w:cs="Times New Roman"/>
          <w:sz w:val="26"/>
          <w:szCs w:val="26"/>
        </w:rPr>
        <w:t>Alam</w:t>
      </w:r>
      <w:proofErr w:type="spellEnd"/>
      <w:r w:rsidR="00AF3396" w:rsidRPr="00D41F03">
        <w:rPr>
          <w:rFonts w:ascii="Times New Roman" w:hAnsi="Times New Roman" w:cs="Times New Roman"/>
          <w:sz w:val="26"/>
          <w:szCs w:val="26"/>
        </w:rPr>
        <w:t xml:space="preserve"> (2015) </w:t>
      </w:r>
      <w:r w:rsidR="007A3994" w:rsidRPr="00D41F03">
        <w:rPr>
          <w:rFonts w:ascii="Times New Roman" w:hAnsi="Times New Roman" w:cs="Times New Roman"/>
          <w:sz w:val="26"/>
          <w:szCs w:val="26"/>
        </w:rPr>
        <w:t>found</w:t>
      </w:r>
      <w:r w:rsidR="00AF3396" w:rsidRPr="00D41F03">
        <w:rPr>
          <w:rFonts w:ascii="Times New Roman" w:hAnsi="Times New Roman" w:cs="Times New Roman"/>
          <w:sz w:val="26"/>
          <w:szCs w:val="26"/>
        </w:rPr>
        <w:t xml:space="preserve"> the reasons for turnover in MFIs in Bangladesh as lower salary and financial benefits, corruption</w:t>
      </w:r>
      <w:r w:rsidR="004B52DA" w:rsidRPr="00D41F03">
        <w:rPr>
          <w:rFonts w:ascii="Times New Roman" w:hAnsi="Times New Roman" w:cs="Times New Roman"/>
          <w:sz w:val="26"/>
          <w:szCs w:val="26"/>
        </w:rPr>
        <w:t>/</w:t>
      </w:r>
      <w:r w:rsidR="00AF3396" w:rsidRPr="00D41F03">
        <w:rPr>
          <w:rFonts w:ascii="Times New Roman" w:hAnsi="Times New Roman" w:cs="Times New Roman"/>
          <w:sz w:val="26"/>
          <w:szCs w:val="26"/>
        </w:rPr>
        <w:t xml:space="preserve">fraudulence, violation of service rules, no overtime benefits, excessive workload, transfer to </w:t>
      </w:r>
      <w:r w:rsidR="00C51BFC" w:rsidRPr="00D41F03">
        <w:rPr>
          <w:rFonts w:ascii="Times New Roman" w:hAnsi="Times New Roman" w:cs="Times New Roman"/>
          <w:sz w:val="26"/>
          <w:szCs w:val="26"/>
        </w:rPr>
        <w:t xml:space="preserve">a </w:t>
      </w:r>
      <w:r w:rsidR="00AF3396" w:rsidRPr="00D41F03">
        <w:rPr>
          <w:rFonts w:ascii="Times New Roman" w:hAnsi="Times New Roman" w:cs="Times New Roman"/>
          <w:sz w:val="26"/>
          <w:szCs w:val="26"/>
        </w:rPr>
        <w:t>distant district from home, family reasons</w:t>
      </w:r>
      <w:r w:rsidR="00C51BFC" w:rsidRPr="00D41F03">
        <w:rPr>
          <w:rFonts w:ascii="Times New Roman" w:hAnsi="Times New Roman" w:cs="Times New Roman"/>
          <w:sz w:val="26"/>
          <w:szCs w:val="26"/>
        </w:rPr>
        <w:t>,</w:t>
      </w:r>
      <w:r w:rsidR="007867B5" w:rsidRPr="00D41F03">
        <w:rPr>
          <w:rFonts w:ascii="Times New Roman" w:hAnsi="Times New Roman" w:cs="Times New Roman"/>
          <w:sz w:val="26"/>
          <w:szCs w:val="26"/>
        </w:rPr>
        <w:t xml:space="preserve"> and</w:t>
      </w:r>
      <w:r w:rsidR="00AF3396" w:rsidRPr="00D41F03">
        <w:rPr>
          <w:rFonts w:ascii="Times New Roman" w:hAnsi="Times New Roman" w:cs="Times New Roman"/>
          <w:sz w:val="26"/>
          <w:szCs w:val="26"/>
        </w:rPr>
        <w:t xml:space="preserve"> no promotion.</w:t>
      </w:r>
      <w:r w:rsidR="007867B5" w:rsidRPr="00D41F03">
        <w:rPr>
          <w:rFonts w:ascii="Times New Roman" w:hAnsi="Times New Roman" w:cs="Times New Roman"/>
          <w:sz w:val="26"/>
          <w:szCs w:val="26"/>
        </w:rPr>
        <w:t xml:space="preserve"> </w:t>
      </w:r>
      <w:proofErr w:type="spellStart"/>
      <w:r w:rsidR="007867B5" w:rsidRPr="00D41F03">
        <w:rPr>
          <w:rFonts w:ascii="Times New Roman" w:hAnsi="Times New Roman" w:cs="Times New Roman"/>
          <w:sz w:val="26"/>
          <w:szCs w:val="26"/>
        </w:rPr>
        <w:t>Bhayo</w:t>
      </w:r>
      <w:proofErr w:type="spellEnd"/>
      <w:r w:rsidR="007867B5" w:rsidRPr="00D41F03">
        <w:rPr>
          <w:rFonts w:ascii="Times New Roman" w:hAnsi="Times New Roman" w:cs="Times New Roman"/>
          <w:sz w:val="26"/>
          <w:szCs w:val="26"/>
        </w:rPr>
        <w:t xml:space="preserve"> et al. (2017) established the effect of interpersonal conflict and job stress on </w:t>
      </w:r>
      <w:r w:rsidR="00C51BFC" w:rsidRPr="00D41F03">
        <w:rPr>
          <w:rFonts w:ascii="Times New Roman" w:hAnsi="Times New Roman" w:cs="Times New Roman"/>
          <w:sz w:val="26"/>
          <w:szCs w:val="26"/>
        </w:rPr>
        <w:t xml:space="preserve">the </w:t>
      </w:r>
      <w:r w:rsidR="007867B5" w:rsidRPr="00D41F03">
        <w:rPr>
          <w:rFonts w:ascii="Times New Roman" w:hAnsi="Times New Roman" w:cs="Times New Roman"/>
          <w:sz w:val="26"/>
          <w:szCs w:val="26"/>
        </w:rPr>
        <w:t>turnover intention of middle managers</w:t>
      </w:r>
      <w:r w:rsidR="004B52DA" w:rsidRPr="00D41F03">
        <w:rPr>
          <w:rFonts w:ascii="Times New Roman" w:hAnsi="Times New Roman" w:cs="Times New Roman"/>
          <w:sz w:val="26"/>
          <w:szCs w:val="26"/>
        </w:rPr>
        <w:t xml:space="preserve"> working </w:t>
      </w:r>
      <w:r w:rsidR="007867B5" w:rsidRPr="00D41F03">
        <w:rPr>
          <w:rFonts w:ascii="Times New Roman" w:hAnsi="Times New Roman" w:cs="Times New Roman"/>
          <w:sz w:val="26"/>
          <w:szCs w:val="26"/>
        </w:rPr>
        <w:t xml:space="preserve">in </w:t>
      </w:r>
      <w:r w:rsidR="004B52DA" w:rsidRPr="00D41F03">
        <w:rPr>
          <w:rFonts w:ascii="Times New Roman" w:hAnsi="Times New Roman" w:cs="Times New Roman"/>
          <w:sz w:val="26"/>
          <w:szCs w:val="26"/>
        </w:rPr>
        <w:t xml:space="preserve">a </w:t>
      </w:r>
      <w:r w:rsidR="007867B5" w:rsidRPr="00D41F03">
        <w:rPr>
          <w:rFonts w:ascii="Times New Roman" w:hAnsi="Times New Roman" w:cs="Times New Roman"/>
          <w:sz w:val="26"/>
          <w:szCs w:val="26"/>
        </w:rPr>
        <w:t xml:space="preserve">microfinance bank in Pakistan. </w:t>
      </w:r>
      <w:r w:rsidR="00142524" w:rsidRPr="00D41F03">
        <w:rPr>
          <w:rFonts w:ascii="Times New Roman" w:hAnsi="Times New Roman" w:cs="Times New Roman"/>
          <w:sz w:val="26"/>
          <w:szCs w:val="26"/>
        </w:rPr>
        <w:t xml:space="preserve">A study conducted by </w:t>
      </w:r>
      <w:proofErr w:type="spellStart"/>
      <w:r w:rsidR="00142524" w:rsidRPr="00D41F03">
        <w:rPr>
          <w:rFonts w:ascii="Times New Roman" w:hAnsi="Times New Roman" w:cs="Times New Roman"/>
          <w:sz w:val="26"/>
          <w:szCs w:val="26"/>
        </w:rPr>
        <w:t>Nyasunda</w:t>
      </w:r>
      <w:proofErr w:type="spellEnd"/>
      <w:r w:rsidR="00142524" w:rsidRPr="00D41F03">
        <w:rPr>
          <w:rFonts w:ascii="Times New Roman" w:hAnsi="Times New Roman" w:cs="Times New Roman"/>
          <w:sz w:val="26"/>
          <w:szCs w:val="26"/>
        </w:rPr>
        <w:t xml:space="preserve"> and </w:t>
      </w:r>
      <w:proofErr w:type="spellStart"/>
      <w:r w:rsidR="00142524" w:rsidRPr="00D41F03">
        <w:rPr>
          <w:rFonts w:ascii="Times New Roman" w:hAnsi="Times New Roman" w:cs="Times New Roman"/>
          <w:sz w:val="26"/>
          <w:szCs w:val="26"/>
        </w:rPr>
        <w:t>Atambo</w:t>
      </w:r>
      <w:proofErr w:type="spellEnd"/>
      <w:r w:rsidR="00142524" w:rsidRPr="00D41F03">
        <w:rPr>
          <w:rFonts w:ascii="Times New Roman" w:hAnsi="Times New Roman" w:cs="Times New Roman"/>
          <w:sz w:val="26"/>
          <w:szCs w:val="26"/>
        </w:rPr>
        <w:t xml:space="preserve"> (2020) on MFIs in Kenya revealed that employees’ perceived reward management significantly </w:t>
      </w:r>
      <w:r w:rsidR="00220672" w:rsidRPr="00D41F03">
        <w:rPr>
          <w:rFonts w:ascii="Times New Roman" w:hAnsi="Times New Roman" w:cs="Times New Roman"/>
          <w:sz w:val="26"/>
          <w:szCs w:val="26"/>
        </w:rPr>
        <w:t>reduced</w:t>
      </w:r>
      <w:r w:rsidR="00142524" w:rsidRPr="00D41F03">
        <w:rPr>
          <w:rFonts w:ascii="Times New Roman" w:hAnsi="Times New Roman" w:cs="Times New Roman"/>
          <w:sz w:val="26"/>
          <w:szCs w:val="26"/>
        </w:rPr>
        <w:t xml:space="preserve"> their turnover. </w:t>
      </w:r>
      <w:r w:rsidR="00DE6370" w:rsidRPr="00D41F03">
        <w:rPr>
          <w:rFonts w:ascii="Times New Roman" w:hAnsi="Times New Roman" w:cs="Times New Roman"/>
          <w:sz w:val="26"/>
          <w:szCs w:val="26"/>
        </w:rPr>
        <w:t>The review highlighted financial benefits</w:t>
      </w:r>
      <w:r w:rsidR="00C51BFC" w:rsidRPr="00D41F03">
        <w:rPr>
          <w:rFonts w:ascii="Times New Roman" w:hAnsi="Times New Roman" w:cs="Times New Roman"/>
          <w:sz w:val="26"/>
          <w:szCs w:val="26"/>
        </w:rPr>
        <w:t>,</w:t>
      </w:r>
      <w:r w:rsidR="00DE6370" w:rsidRPr="00D41F03">
        <w:rPr>
          <w:rFonts w:ascii="Times New Roman" w:hAnsi="Times New Roman" w:cs="Times New Roman"/>
          <w:sz w:val="26"/>
          <w:szCs w:val="26"/>
        </w:rPr>
        <w:t xml:space="preserve"> including salary, rewards and promotion, job misfit, workload</w:t>
      </w:r>
      <w:r w:rsidR="00C51BFC" w:rsidRPr="00D41F03">
        <w:rPr>
          <w:rFonts w:ascii="Times New Roman" w:hAnsi="Times New Roman" w:cs="Times New Roman"/>
          <w:sz w:val="26"/>
          <w:szCs w:val="26"/>
        </w:rPr>
        <w:t>,</w:t>
      </w:r>
      <w:r w:rsidR="00DE6370" w:rsidRPr="00D41F03">
        <w:rPr>
          <w:rFonts w:ascii="Times New Roman" w:hAnsi="Times New Roman" w:cs="Times New Roman"/>
          <w:sz w:val="26"/>
          <w:szCs w:val="26"/>
        </w:rPr>
        <w:t xml:space="preserve"> and work environment</w:t>
      </w:r>
      <w:r w:rsidR="00D41F03" w:rsidRPr="00D41F03">
        <w:rPr>
          <w:rFonts w:ascii="Times New Roman" w:hAnsi="Times New Roman" w:cs="Times New Roman"/>
          <w:sz w:val="26"/>
          <w:szCs w:val="26"/>
        </w:rPr>
        <w:t>,</w:t>
      </w:r>
      <w:r w:rsidR="00DE6370" w:rsidRPr="00D41F03">
        <w:rPr>
          <w:rFonts w:ascii="Times New Roman" w:hAnsi="Times New Roman" w:cs="Times New Roman"/>
          <w:sz w:val="26"/>
          <w:szCs w:val="26"/>
        </w:rPr>
        <w:t xml:space="preserve"> a</w:t>
      </w:r>
      <w:r w:rsidR="004A55F6" w:rsidRPr="00D41F03">
        <w:rPr>
          <w:rFonts w:ascii="Times New Roman" w:hAnsi="Times New Roman" w:cs="Times New Roman"/>
          <w:sz w:val="26"/>
          <w:szCs w:val="26"/>
        </w:rPr>
        <w:t>s</w:t>
      </w:r>
      <w:r w:rsidR="00DE6370" w:rsidRPr="00D41F03">
        <w:rPr>
          <w:rFonts w:ascii="Times New Roman" w:hAnsi="Times New Roman" w:cs="Times New Roman"/>
          <w:sz w:val="26"/>
          <w:szCs w:val="26"/>
        </w:rPr>
        <w:t xml:space="preserve"> the major causes of employee turnover in MFIs.</w:t>
      </w:r>
    </w:p>
    <w:p w14:paraId="74CF6D95" w14:textId="3B2ABC00" w:rsidR="0041143C" w:rsidRPr="00D41F03" w:rsidRDefault="00AF3A8E"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The extensive review revealed that</w:t>
      </w:r>
      <w:r w:rsidR="0041143C" w:rsidRPr="00D41F03">
        <w:rPr>
          <w:rFonts w:ascii="Times New Roman" w:hAnsi="Times New Roman" w:cs="Times New Roman"/>
          <w:sz w:val="26"/>
          <w:szCs w:val="26"/>
        </w:rPr>
        <w:t xml:space="preserve"> </w:t>
      </w:r>
      <w:r w:rsidR="001C0167" w:rsidRPr="00D41F03">
        <w:rPr>
          <w:rFonts w:ascii="Times New Roman" w:hAnsi="Times New Roman" w:cs="Times New Roman"/>
          <w:sz w:val="26"/>
          <w:szCs w:val="26"/>
        </w:rPr>
        <w:t xml:space="preserve">despite </w:t>
      </w:r>
      <w:r w:rsidR="0041143C" w:rsidRPr="00D41F03">
        <w:rPr>
          <w:rFonts w:ascii="Times New Roman" w:hAnsi="Times New Roman" w:cs="Times New Roman"/>
          <w:sz w:val="26"/>
          <w:szCs w:val="26"/>
        </w:rPr>
        <w:t>decades of research on turnover,</w:t>
      </w:r>
      <w:r w:rsidRPr="00D41F03">
        <w:rPr>
          <w:rFonts w:ascii="Times New Roman" w:hAnsi="Times New Roman" w:cs="Times New Roman"/>
          <w:sz w:val="26"/>
          <w:szCs w:val="26"/>
        </w:rPr>
        <w:t xml:space="preserve"> the</w:t>
      </w:r>
      <w:r w:rsidR="0041143C" w:rsidRPr="00D41F03">
        <w:rPr>
          <w:rFonts w:ascii="Times New Roman" w:hAnsi="Times New Roman" w:cs="Times New Roman"/>
          <w:sz w:val="26"/>
          <w:szCs w:val="26"/>
        </w:rPr>
        <w:t xml:space="preserve">re </w:t>
      </w:r>
      <w:r w:rsidR="001C0167" w:rsidRPr="00D41F03">
        <w:rPr>
          <w:rFonts w:ascii="Times New Roman" w:hAnsi="Times New Roman" w:cs="Times New Roman"/>
          <w:sz w:val="26"/>
          <w:szCs w:val="26"/>
        </w:rPr>
        <w:t>are limited empirical studies</w:t>
      </w:r>
      <w:r w:rsidR="0041143C" w:rsidRPr="00D41F03">
        <w:rPr>
          <w:rFonts w:ascii="Times New Roman" w:hAnsi="Times New Roman" w:cs="Times New Roman"/>
          <w:sz w:val="26"/>
          <w:szCs w:val="26"/>
        </w:rPr>
        <w:t xml:space="preserve"> on the determinants of employees’ turnover intention in the microfinance sector, specifically in the Indian context. </w:t>
      </w:r>
      <w:r w:rsidR="005A0079" w:rsidRPr="00D41F03">
        <w:rPr>
          <w:rFonts w:ascii="Times New Roman" w:hAnsi="Times New Roman" w:cs="Times New Roman"/>
          <w:sz w:val="26"/>
          <w:szCs w:val="26"/>
        </w:rPr>
        <w:t>Besides, existing studies primarily focused on remuneration policies</w:t>
      </w:r>
      <w:r w:rsidR="00FB1AB5" w:rsidRPr="00D41F03">
        <w:rPr>
          <w:rFonts w:ascii="Times New Roman" w:hAnsi="Times New Roman" w:cs="Times New Roman"/>
          <w:sz w:val="26"/>
          <w:szCs w:val="26"/>
        </w:rPr>
        <w:t xml:space="preserve"> and job-related factors but did not incorporate </w:t>
      </w:r>
      <w:r w:rsidR="00590C2D" w:rsidRPr="00D41F03">
        <w:rPr>
          <w:rFonts w:ascii="Times New Roman" w:hAnsi="Times New Roman" w:cs="Times New Roman"/>
          <w:sz w:val="26"/>
          <w:szCs w:val="26"/>
        </w:rPr>
        <w:t>personal characteristics</w:t>
      </w:r>
      <w:r w:rsidR="00FB1AB5" w:rsidRPr="00D41F03">
        <w:rPr>
          <w:rFonts w:ascii="Times New Roman" w:hAnsi="Times New Roman" w:cs="Times New Roman"/>
          <w:sz w:val="26"/>
          <w:szCs w:val="26"/>
        </w:rPr>
        <w:t xml:space="preserve"> and social support at</w:t>
      </w:r>
      <w:r w:rsidR="000B37CD" w:rsidRPr="00D41F03">
        <w:rPr>
          <w:rFonts w:ascii="Times New Roman" w:hAnsi="Times New Roman" w:cs="Times New Roman"/>
          <w:sz w:val="26"/>
          <w:szCs w:val="26"/>
        </w:rPr>
        <w:t xml:space="preserve"> the</w:t>
      </w:r>
      <w:r w:rsidR="00FB1AB5" w:rsidRPr="00D41F03">
        <w:rPr>
          <w:rFonts w:ascii="Times New Roman" w:hAnsi="Times New Roman" w:cs="Times New Roman"/>
          <w:sz w:val="26"/>
          <w:szCs w:val="26"/>
        </w:rPr>
        <w:t xml:space="preserve"> workplace.</w:t>
      </w:r>
      <w:r w:rsidR="00400129" w:rsidRPr="00D41F03">
        <w:rPr>
          <w:rFonts w:ascii="Times New Roman" w:hAnsi="Times New Roman" w:cs="Times New Roman"/>
          <w:sz w:val="26"/>
          <w:szCs w:val="26"/>
        </w:rPr>
        <w:t xml:space="preserve"> The </w:t>
      </w:r>
      <w:r w:rsidR="00C51BFC" w:rsidRPr="00D41F03">
        <w:rPr>
          <w:rFonts w:ascii="Times New Roman" w:hAnsi="Times New Roman" w:cs="Times New Roman"/>
          <w:sz w:val="26"/>
          <w:szCs w:val="26"/>
        </w:rPr>
        <w:t>lack of</w:t>
      </w:r>
      <w:r w:rsidR="00400129" w:rsidRPr="00D41F03">
        <w:rPr>
          <w:rFonts w:ascii="Times New Roman" w:hAnsi="Times New Roman" w:cs="Times New Roman"/>
          <w:sz w:val="26"/>
          <w:szCs w:val="26"/>
        </w:rPr>
        <w:t xml:space="preserve"> research </w:t>
      </w:r>
      <w:r w:rsidR="00C51BFC" w:rsidRPr="00D41F03">
        <w:rPr>
          <w:rFonts w:ascii="Times New Roman" w:hAnsi="Times New Roman" w:cs="Times New Roman"/>
          <w:sz w:val="26"/>
          <w:szCs w:val="26"/>
        </w:rPr>
        <w:t xml:space="preserve">made it clear that </w:t>
      </w:r>
      <w:r w:rsidR="00400129" w:rsidRPr="00D41F03">
        <w:rPr>
          <w:rFonts w:ascii="Times New Roman" w:hAnsi="Times New Roman" w:cs="Times New Roman"/>
          <w:sz w:val="26"/>
          <w:szCs w:val="26"/>
        </w:rPr>
        <w:t xml:space="preserve">this study </w:t>
      </w:r>
      <w:r w:rsidR="00C51BFC" w:rsidRPr="00D41F03">
        <w:rPr>
          <w:rFonts w:ascii="Times New Roman" w:hAnsi="Times New Roman" w:cs="Times New Roman"/>
          <w:sz w:val="26"/>
          <w:szCs w:val="26"/>
        </w:rPr>
        <w:t>was needed to look into a wide range</w:t>
      </w:r>
      <w:r w:rsidR="00400129" w:rsidRPr="00D41F03">
        <w:rPr>
          <w:rFonts w:ascii="Times New Roman" w:hAnsi="Times New Roman" w:cs="Times New Roman"/>
          <w:sz w:val="26"/>
          <w:szCs w:val="26"/>
        </w:rPr>
        <w:t xml:space="preserve"> of individual, job</w:t>
      </w:r>
      <w:r w:rsidR="00C51BFC" w:rsidRPr="00D41F03">
        <w:rPr>
          <w:rFonts w:ascii="Times New Roman" w:hAnsi="Times New Roman" w:cs="Times New Roman"/>
          <w:sz w:val="26"/>
          <w:szCs w:val="26"/>
        </w:rPr>
        <w:t>,</w:t>
      </w:r>
      <w:r w:rsidR="00400129" w:rsidRPr="00D41F03">
        <w:rPr>
          <w:rFonts w:ascii="Times New Roman" w:hAnsi="Times New Roman" w:cs="Times New Roman"/>
          <w:sz w:val="26"/>
          <w:szCs w:val="26"/>
        </w:rPr>
        <w:t xml:space="preserve"> and organi</w:t>
      </w:r>
      <w:r w:rsidR="00D41F03" w:rsidRPr="00D41F03">
        <w:rPr>
          <w:rFonts w:ascii="Times New Roman" w:hAnsi="Times New Roman" w:cs="Times New Roman"/>
          <w:sz w:val="26"/>
          <w:szCs w:val="26"/>
        </w:rPr>
        <w:t>s</w:t>
      </w:r>
      <w:r w:rsidR="00400129" w:rsidRPr="00D41F03">
        <w:rPr>
          <w:rFonts w:ascii="Times New Roman" w:hAnsi="Times New Roman" w:cs="Times New Roman"/>
          <w:sz w:val="26"/>
          <w:szCs w:val="26"/>
        </w:rPr>
        <w:t>ation</w:t>
      </w:r>
      <w:r w:rsidR="00751650" w:rsidRPr="00D41F03">
        <w:rPr>
          <w:rFonts w:ascii="Times New Roman" w:hAnsi="Times New Roman" w:cs="Times New Roman"/>
          <w:sz w:val="26"/>
          <w:szCs w:val="26"/>
        </w:rPr>
        <w:t>-related</w:t>
      </w:r>
      <w:r w:rsidR="00400129" w:rsidRPr="00D41F03">
        <w:rPr>
          <w:rFonts w:ascii="Times New Roman" w:hAnsi="Times New Roman" w:cs="Times New Roman"/>
          <w:sz w:val="26"/>
          <w:szCs w:val="26"/>
        </w:rPr>
        <w:t xml:space="preserve"> factors </w:t>
      </w:r>
      <w:r w:rsidR="00C51BFC" w:rsidRPr="00D41F03">
        <w:rPr>
          <w:rFonts w:ascii="Times New Roman" w:hAnsi="Times New Roman" w:cs="Times New Roman"/>
          <w:sz w:val="26"/>
          <w:szCs w:val="26"/>
        </w:rPr>
        <w:t>that affect</w:t>
      </w:r>
      <w:r w:rsidR="00400129" w:rsidRPr="00D41F03">
        <w:rPr>
          <w:rFonts w:ascii="Times New Roman" w:hAnsi="Times New Roman" w:cs="Times New Roman"/>
          <w:sz w:val="26"/>
          <w:szCs w:val="26"/>
        </w:rPr>
        <w:t xml:space="preserve"> </w:t>
      </w:r>
      <w:r w:rsidR="000B37CD" w:rsidRPr="00D41F03">
        <w:rPr>
          <w:rFonts w:ascii="Times New Roman" w:hAnsi="Times New Roman" w:cs="Times New Roman"/>
          <w:sz w:val="26"/>
          <w:szCs w:val="26"/>
        </w:rPr>
        <w:t xml:space="preserve">the </w:t>
      </w:r>
      <w:r w:rsidR="00C51BFC" w:rsidRPr="00D41F03">
        <w:rPr>
          <w:rFonts w:ascii="Times New Roman" w:hAnsi="Times New Roman" w:cs="Times New Roman"/>
          <w:sz w:val="26"/>
          <w:szCs w:val="26"/>
        </w:rPr>
        <w:t xml:space="preserve">employees’ </w:t>
      </w:r>
      <w:r w:rsidR="00400129" w:rsidRPr="00D41F03">
        <w:rPr>
          <w:rFonts w:ascii="Times New Roman" w:hAnsi="Times New Roman" w:cs="Times New Roman"/>
          <w:sz w:val="26"/>
          <w:szCs w:val="26"/>
        </w:rPr>
        <w:t>turnover intention in Indian MFIs.</w:t>
      </w:r>
    </w:p>
    <w:p w14:paraId="187719C7" w14:textId="77777777" w:rsidR="0083058D" w:rsidRPr="00D41F03" w:rsidRDefault="0083058D" w:rsidP="0083058D">
      <w:pPr>
        <w:spacing w:after="0" w:line="360" w:lineRule="exact"/>
        <w:ind w:firstLine="720"/>
        <w:jc w:val="both"/>
        <w:rPr>
          <w:rFonts w:ascii="Times New Roman" w:hAnsi="Times New Roman" w:cs="Times New Roman"/>
          <w:sz w:val="26"/>
          <w:szCs w:val="26"/>
        </w:rPr>
      </w:pPr>
    </w:p>
    <w:p w14:paraId="5862B520" w14:textId="1E043F55" w:rsidR="00AF3396" w:rsidRPr="00D41F03" w:rsidRDefault="00CD7066" w:rsidP="0083058D">
      <w:pPr>
        <w:spacing w:after="0" w:line="360" w:lineRule="exact"/>
        <w:ind w:firstLine="720"/>
        <w:jc w:val="center"/>
        <w:rPr>
          <w:rFonts w:ascii="Times New Roman" w:hAnsi="Times New Roman" w:cs="Times New Roman"/>
          <w:b/>
          <w:bCs/>
          <w:sz w:val="26"/>
          <w:szCs w:val="26"/>
        </w:rPr>
      </w:pPr>
      <w:r w:rsidRPr="00D41F03">
        <w:rPr>
          <w:rFonts w:ascii="Times New Roman" w:hAnsi="Times New Roman" w:cs="Times New Roman"/>
          <w:b/>
          <w:bCs/>
          <w:sz w:val="26"/>
          <w:szCs w:val="26"/>
        </w:rPr>
        <w:t>PROPOSED CONCEPTUAL FRAMEWORK</w:t>
      </w:r>
    </w:p>
    <w:p w14:paraId="1D19894D" w14:textId="5D299A2E" w:rsidR="00C312D8" w:rsidRPr="00D41F03" w:rsidRDefault="00F12572"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MFIs</w:t>
      </w:r>
      <w:r w:rsidR="00140765" w:rsidRPr="00D41F03">
        <w:rPr>
          <w:rFonts w:ascii="Times New Roman" w:hAnsi="Times New Roman" w:cs="Times New Roman"/>
          <w:sz w:val="26"/>
          <w:szCs w:val="26"/>
        </w:rPr>
        <w:t xml:space="preserve"> are unique in terms of their operations and human resource challenges. </w:t>
      </w:r>
      <w:r w:rsidR="002B684C" w:rsidRPr="00D41F03">
        <w:rPr>
          <w:rFonts w:ascii="Times New Roman" w:hAnsi="Times New Roman" w:cs="Times New Roman"/>
          <w:sz w:val="26"/>
          <w:szCs w:val="26"/>
        </w:rPr>
        <w:t xml:space="preserve">According to </w:t>
      </w:r>
      <w:proofErr w:type="spellStart"/>
      <w:r w:rsidR="002B684C" w:rsidRPr="00D41F03">
        <w:rPr>
          <w:rFonts w:ascii="Times New Roman" w:hAnsi="Times New Roman" w:cs="Times New Roman"/>
          <w:sz w:val="26"/>
          <w:szCs w:val="26"/>
        </w:rPr>
        <w:t>Carmeli</w:t>
      </w:r>
      <w:proofErr w:type="spellEnd"/>
      <w:r w:rsidR="002B684C" w:rsidRPr="00D41F03">
        <w:rPr>
          <w:rFonts w:ascii="Times New Roman" w:hAnsi="Times New Roman" w:cs="Times New Roman"/>
          <w:sz w:val="26"/>
          <w:szCs w:val="26"/>
        </w:rPr>
        <w:t xml:space="preserve"> and Weisberg (2006), </w:t>
      </w:r>
      <w:r w:rsidR="00C20381" w:rsidRPr="00D41F03">
        <w:rPr>
          <w:rFonts w:ascii="Times New Roman" w:hAnsi="Times New Roman" w:cs="Times New Roman"/>
          <w:sz w:val="26"/>
          <w:szCs w:val="26"/>
        </w:rPr>
        <w:t>employee</w:t>
      </w:r>
      <w:r w:rsidR="00C51BFC" w:rsidRPr="00D41F03">
        <w:rPr>
          <w:rFonts w:ascii="Times New Roman" w:hAnsi="Times New Roman" w:cs="Times New Roman"/>
          <w:sz w:val="26"/>
          <w:szCs w:val="26"/>
        </w:rPr>
        <w:t>s’</w:t>
      </w:r>
      <w:r w:rsidR="002B684C" w:rsidRPr="00D41F03">
        <w:rPr>
          <w:rFonts w:ascii="Times New Roman" w:hAnsi="Times New Roman" w:cs="Times New Roman"/>
          <w:sz w:val="26"/>
          <w:szCs w:val="26"/>
        </w:rPr>
        <w:t xml:space="preserve"> turnover intention and their determinants can differ significantly based on</w:t>
      </w:r>
      <w:r w:rsidR="00780BAD" w:rsidRPr="00D41F03">
        <w:rPr>
          <w:rFonts w:ascii="Times New Roman" w:hAnsi="Times New Roman" w:cs="Times New Roman"/>
          <w:sz w:val="26"/>
          <w:szCs w:val="26"/>
        </w:rPr>
        <w:t xml:space="preserve"> </w:t>
      </w:r>
      <w:r w:rsidR="00B97768" w:rsidRPr="00D41F03">
        <w:rPr>
          <w:rFonts w:ascii="Times New Roman" w:hAnsi="Times New Roman" w:cs="Times New Roman"/>
          <w:sz w:val="26"/>
          <w:szCs w:val="26"/>
        </w:rPr>
        <w:t>their</w:t>
      </w:r>
      <w:r w:rsidR="002B684C" w:rsidRPr="00D41F03">
        <w:rPr>
          <w:rFonts w:ascii="Times New Roman" w:hAnsi="Times New Roman" w:cs="Times New Roman"/>
          <w:sz w:val="26"/>
          <w:szCs w:val="26"/>
        </w:rPr>
        <w:t xml:space="preserve"> profession</w:t>
      </w:r>
      <w:r w:rsidR="007F1BEF" w:rsidRPr="00D41F03">
        <w:rPr>
          <w:rFonts w:ascii="Times New Roman" w:hAnsi="Times New Roman" w:cs="Times New Roman"/>
          <w:sz w:val="26"/>
          <w:szCs w:val="26"/>
        </w:rPr>
        <w:t xml:space="preserve">, </w:t>
      </w:r>
      <w:r w:rsidR="002B684C" w:rsidRPr="00D41F03">
        <w:rPr>
          <w:rFonts w:ascii="Times New Roman" w:hAnsi="Times New Roman" w:cs="Times New Roman"/>
          <w:sz w:val="26"/>
          <w:szCs w:val="26"/>
        </w:rPr>
        <w:t>industry</w:t>
      </w:r>
      <w:r w:rsidR="00C51BFC" w:rsidRPr="00D41F03">
        <w:rPr>
          <w:rFonts w:ascii="Times New Roman" w:hAnsi="Times New Roman" w:cs="Times New Roman"/>
          <w:sz w:val="26"/>
          <w:szCs w:val="26"/>
        </w:rPr>
        <w:t>,</w:t>
      </w:r>
      <w:r w:rsidR="007F1BEF" w:rsidRPr="00D41F03">
        <w:rPr>
          <w:rFonts w:ascii="Times New Roman" w:hAnsi="Times New Roman" w:cs="Times New Roman"/>
          <w:sz w:val="26"/>
          <w:szCs w:val="26"/>
        </w:rPr>
        <w:t xml:space="preserve"> and country</w:t>
      </w:r>
      <w:r w:rsidR="002B684C" w:rsidRPr="00D41F03">
        <w:rPr>
          <w:rFonts w:ascii="Times New Roman" w:hAnsi="Times New Roman" w:cs="Times New Roman"/>
          <w:sz w:val="26"/>
          <w:szCs w:val="26"/>
        </w:rPr>
        <w:t xml:space="preserve">. </w:t>
      </w:r>
      <w:r w:rsidR="00140765" w:rsidRPr="00D41F03">
        <w:rPr>
          <w:rFonts w:ascii="Times New Roman" w:hAnsi="Times New Roman" w:cs="Times New Roman"/>
          <w:sz w:val="26"/>
          <w:szCs w:val="26"/>
        </w:rPr>
        <w:t>Hence, a new conceptual framework</w:t>
      </w:r>
      <w:r w:rsidR="000973C0" w:rsidRPr="00D41F03">
        <w:rPr>
          <w:rFonts w:ascii="Times New Roman" w:hAnsi="Times New Roman" w:cs="Times New Roman"/>
          <w:sz w:val="26"/>
          <w:szCs w:val="26"/>
        </w:rPr>
        <w:t xml:space="preserve"> </w:t>
      </w:r>
      <w:r w:rsidR="00140765" w:rsidRPr="00D41F03">
        <w:rPr>
          <w:rFonts w:ascii="Times New Roman" w:hAnsi="Times New Roman" w:cs="Times New Roman"/>
          <w:sz w:val="26"/>
          <w:szCs w:val="26"/>
        </w:rPr>
        <w:t xml:space="preserve">with </w:t>
      </w:r>
      <w:r w:rsidR="008F4DF0" w:rsidRPr="00D41F03">
        <w:rPr>
          <w:rFonts w:ascii="Times New Roman" w:hAnsi="Times New Roman" w:cs="Times New Roman"/>
          <w:sz w:val="26"/>
          <w:szCs w:val="26"/>
        </w:rPr>
        <w:t xml:space="preserve">the </w:t>
      </w:r>
      <w:r w:rsidR="009B2E88" w:rsidRPr="00D41F03">
        <w:rPr>
          <w:rFonts w:ascii="Times New Roman" w:hAnsi="Times New Roman" w:cs="Times New Roman"/>
          <w:sz w:val="26"/>
          <w:szCs w:val="26"/>
        </w:rPr>
        <w:t>MFI-</w:t>
      </w:r>
      <w:r w:rsidR="009616B5" w:rsidRPr="00D41F03">
        <w:rPr>
          <w:rFonts w:ascii="Times New Roman" w:hAnsi="Times New Roman" w:cs="Times New Roman"/>
          <w:sz w:val="26"/>
          <w:szCs w:val="26"/>
        </w:rPr>
        <w:t>relevant</w:t>
      </w:r>
      <w:r w:rsidR="009B2E88" w:rsidRPr="00D41F03">
        <w:rPr>
          <w:rFonts w:ascii="Times New Roman" w:hAnsi="Times New Roman" w:cs="Times New Roman"/>
          <w:sz w:val="26"/>
          <w:szCs w:val="26"/>
        </w:rPr>
        <w:t xml:space="preserve"> </w:t>
      </w:r>
      <w:r w:rsidR="00DE6370" w:rsidRPr="00D41F03">
        <w:rPr>
          <w:rFonts w:ascii="Times New Roman" w:hAnsi="Times New Roman" w:cs="Times New Roman"/>
          <w:sz w:val="26"/>
          <w:szCs w:val="26"/>
        </w:rPr>
        <w:t xml:space="preserve">combination of </w:t>
      </w:r>
      <w:r w:rsidR="00B97768" w:rsidRPr="00D41F03">
        <w:rPr>
          <w:rFonts w:ascii="Times New Roman" w:hAnsi="Times New Roman" w:cs="Times New Roman"/>
          <w:sz w:val="26"/>
          <w:szCs w:val="26"/>
        </w:rPr>
        <w:t>factors</w:t>
      </w:r>
      <w:r w:rsidR="009B2E88" w:rsidRPr="00D41F03">
        <w:rPr>
          <w:rFonts w:ascii="Times New Roman" w:hAnsi="Times New Roman" w:cs="Times New Roman"/>
          <w:sz w:val="26"/>
          <w:szCs w:val="26"/>
        </w:rPr>
        <w:t xml:space="preserve"> </w:t>
      </w:r>
      <w:r w:rsidR="00B97768" w:rsidRPr="00D41F03">
        <w:rPr>
          <w:rFonts w:ascii="Times New Roman" w:hAnsi="Times New Roman" w:cs="Times New Roman"/>
          <w:sz w:val="26"/>
          <w:szCs w:val="26"/>
        </w:rPr>
        <w:t>influencing</w:t>
      </w:r>
      <w:r w:rsidR="009B2E88" w:rsidRPr="00D41F03">
        <w:rPr>
          <w:rFonts w:ascii="Times New Roman" w:hAnsi="Times New Roman" w:cs="Times New Roman"/>
          <w:sz w:val="26"/>
          <w:szCs w:val="26"/>
        </w:rPr>
        <w:t xml:space="preserve"> employee turnover intention</w:t>
      </w:r>
      <w:r w:rsidR="009616B5" w:rsidRPr="00D41F03">
        <w:rPr>
          <w:rFonts w:ascii="Times New Roman" w:hAnsi="Times New Roman" w:cs="Times New Roman"/>
          <w:sz w:val="26"/>
          <w:szCs w:val="26"/>
        </w:rPr>
        <w:t xml:space="preserve"> </w:t>
      </w:r>
      <w:r w:rsidR="00D5316D" w:rsidRPr="00D41F03">
        <w:rPr>
          <w:rFonts w:ascii="Times New Roman" w:hAnsi="Times New Roman" w:cs="Times New Roman"/>
          <w:sz w:val="26"/>
          <w:szCs w:val="26"/>
        </w:rPr>
        <w:t>was</w:t>
      </w:r>
      <w:r w:rsidR="009B2E88" w:rsidRPr="00D41F03">
        <w:rPr>
          <w:rFonts w:ascii="Times New Roman" w:hAnsi="Times New Roman" w:cs="Times New Roman"/>
          <w:sz w:val="26"/>
          <w:szCs w:val="26"/>
        </w:rPr>
        <w:t xml:space="preserve"> designed based on</w:t>
      </w:r>
      <w:r w:rsidR="00F4492C" w:rsidRPr="00D41F03">
        <w:rPr>
          <w:rFonts w:ascii="Times New Roman" w:hAnsi="Times New Roman" w:cs="Times New Roman"/>
          <w:sz w:val="26"/>
          <w:szCs w:val="26"/>
        </w:rPr>
        <w:t xml:space="preserve"> extant</w:t>
      </w:r>
      <w:r w:rsidR="009B2E88" w:rsidRPr="00D41F03">
        <w:rPr>
          <w:rFonts w:ascii="Times New Roman" w:hAnsi="Times New Roman" w:cs="Times New Roman"/>
          <w:sz w:val="26"/>
          <w:szCs w:val="26"/>
        </w:rPr>
        <w:t xml:space="preserve"> literature</w:t>
      </w:r>
      <w:r w:rsidR="00E5200C" w:rsidRPr="00D41F03">
        <w:rPr>
          <w:rFonts w:ascii="Times New Roman" w:hAnsi="Times New Roman" w:cs="Times New Roman"/>
          <w:sz w:val="26"/>
          <w:szCs w:val="26"/>
        </w:rPr>
        <w:t xml:space="preserve"> and theories besides</w:t>
      </w:r>
      <w:r w:rsidR="009B2E88" w:rsidRPr="00D41F03">
        <w:rPr>
          <w:rFonts w:ascii="Times New Roman" w:hAnsi="Times New Roman" w:cs="Times New Roman"/>
          <w:sz w:val="26"/>
          <w:szCs w:val="26"/>
        </w:rPr>
        <w:t xml:space="preserve"> consultation with </w:t>
      </w:r>
      <w:r w:rsidR="00532ADF" w:rsidRPr="00D41F03">
        <w:rPr>
          <w:rFonts w:ascii="Times New Roman" w:hAnsi="Times New Roman" w:cs="Times New Roman"/>
          <w:sz w:val="26"/>
          <w:szCs w:val="26"/>
        </w:rPr>
        <w:t>university</w:t>
      </w:r>
      <w:r w:rsidR="009B2E88" w:rsidRPr="00D41F03">
        <w:rPr>
          <w:rFonts w:ascii="Times New Roman" w:hAnsi="Times New Roman" w:cs="Times New Roman"/>
          <w:sz w:val="26"/>
          <w:szCs w:val="26"/>
        </w:rPr>
        <w:t xml:space="preserve"> professors and MF industry experts.</w:t>
      </w:r>
      <w:r w:rsidR="00026A40" w:rsidRPr="00D41F03">
        <w:rPr>
          <w:rFonts w:ascii="Times New Roman" w:hAnsi="Times New Roman" w:cs="Times New Roman"/>
          <w:sz w:val="26"/>
          <w:szCs w:val="26"/>
        </w:rPr>
        <w:t xml:space="preserve"> </w:t>
      </w:r>
      <w:r w:rsidR="00C711D2" w:rsidRPr="00D41F03">
        <w:rPr>
          <w:rFonts w:ascii="Times New Roman" w:hAnsi="Times New Roman" w:cs="Times New Roman"/>
          <w:sz w:val="26"/>
          <w:szCs w:val="26"/>
        </w:rPr>
        <w:t xml:space="preserve">Table 1 provides a summary of the selected </w:t>
      </w:r>
      <w:r w:rsidR="00D14CF2" w:rsidRPr="00D41F03">
        <w:rPr>
          <w:rFonts w:ascii="Times New Roman" w:hAnsi="Times New Roman" w:cs="Times New Roman"/>
          <w:sz w:val="26"/>
          <w:szCs w:val="26"/>
        </w:rPr>
        <w:t>determinants</w:t>
      </w:r>
      <w:r w:rsidR="00C711D2" w:rsidRPr="00D41F03">
        <w:rPr>
          <w:rFonts w:ascii="Times New Roman" w:hAnsi="Times New Roman" w:cs="Times New Roman"/>
          <w:sz w:val="26"/>
          <w:szCs w:val="26"/>
        </w:rPr>
        <w:t xml:space="preserve"> and their definitions.</w:t>
      </w:r>
    </w:p>
    <w:p w14:paraId="1C7B02D0" w14:textId="230BF743" w:rsidR="002613AC" w:rsidRPr="00D41F03" w:rsidRDefault="00C711D2" w:rsidP="0083058D">
      <w:pPr>
        <w:spacing w:after="0" w:line="360" w:lineRule="exact"/>
        <w:ind w:firstLine="720"/>
        <w:jc w:val="both"/>
        <w:rPr>
          <w:rFonts w:ascii="Times New Roman" w:hAnsi="Times New Roman" w:cs="Times New Roman"/>
          <w:sz w:val="26"/>
          <w:szCs w:val="26"/>
        </w:rPr>
      </w:pPr>
      <w:r w:rsidRPr="00D41F03">
        <w:rPr>
          <w:rFonts w:ascii="Times New Roman" w:hAnsi="Times New Roman" w:cs="Times New Roman"/>
          <w:sz w:val="26"/>
          <w:szCs w:val="26"/>
        </w:rPr>
        <w:t xml:space="preserve"> </w:t>
      </w:r>
    </w:p>
    <w:p w14:paraId="7FD92D8F" w14:textId="77777777" w:rsidR="002E2B25" w:rsidRPr="00D41F03" w:rsidRDefault="002E2B25">
      <w:pPr>
        <w:rPr>
          <w:rFonts w:ascii="Times New Roman" w:hAnsi="Times New Roman" w:cs="Times New Roman"/>
          <w:b/>
          <w:bCs/>
          <w:sz w:val="26"/>
          <w:szCs w:val="26"/>
        </w:rPr>
      </w:pPr>
      <w:r w:rsidRPr="00D41F03">
        <w:rPr>
          <w:rFonts w:ascii="Times New Roman" w:hAnsi="Times New Roman" w:cs="Times New Roman"/>
          <w:b/>
          <w:bCs/>
          <w:sz w:val="26"/>
          <w:szCs w:val="26"/>
        </w:rPr>
        <w:br w:type="page"/>
      </w:r>
    </w:p>
    <w:p w14:paraId="00F4DD3C" w14:textId="614DC706" w:rsidR="003D1076" w:rsidRPr="00D41F03" w:rsidRDefault="008D1298" w:rsidP="00C312D8">
      <w:pPr>
        <w:spacing w:after="0" w:line="360" w:lineRule="exact"/>
        <w:rPr>
          <w:rFonts w:ascii="Times New Roman" w:hAnsi="Times New Roman" w:cs="Times New Roman"/>
          <w:sz w:val="26"/>
          <w:szCs w:val="26"/>
        </w:rPr>
      </w:pPr>
      <w:r w:rsidRPr="00D41F03">
        <w:rPr>
          <w:rFonts w:ascii="Times New Roman" w:hAnsi="Times New Roman" w:cs="Times New Roman"/>
          <w:b/>
          <w:bCs/>
          <w:sz w:val="26"/>
          <w:szCs w:val="26"/>
        </w:rPr>
        <w:lastRenderedPageBreak/>
        <w:t xml:space="preserve">Table </w:t>
      </w:r>
      <w:r w:rsidR="00C711D2" w:rsidRPr="00D41F03">
        <w:rPr>
          <w:rFonts w:ascii="Times New Roman" w:hAnsi="Times New Roman" w:cs="Times New Roman"/>
          <w:b/>
          <w:bCs/>
          <w:sz w:val="26"/>
          <w:szCs w:val="26"/>
        </w:rPr>
        <w:t>1</w:t>
      </w:r>
      <w:r w:rsidR="00C711D2" w:rsidRPr="00D41F03">
        <w:rPr>
          <w:rFonts w:ascii="Times New Roman" w:hAnsi="Times New Roman" w:cs="Times New Roman"/>
          <w:sz w:val="26"/>
          <w:szCs w:val="26"/>
        </w:rPr>
        <w:t xml:space="preserve"> </w:t>
      </w:r>
      <w:r w:rsidR="00D14CF2" w:rsidRPr="00D41F03">
        <w:rPr>
          <w:rFonts w:ascii="Times New Roman" w:hAnsi="Times New Roman" w:cs="Times New Roman"/>
          <w:i/>
          <w:iCs/>
          <w:sz w:val="26"/>
          <w:szCs w:val="26"/>
        </w:rPr>
        <w:t>Determinants</w:t>
      </w:r>
      <w:r w:rsidR="007A3FAD" w:rsidRPr="00D41F03">
        <w:rPr>
          <w:rFonts w:ascii="Times New Roman" w:hAnsi="Times New Roman" w:cs="Times New Roman"/>
          <w:i/>
          <w:iCs/>
          <w:sz w:val="26"/>
          <w:szCs w:val="26"/>
        </w:rPr>
        <w:t xml:space="preserve"> </w:t>
      </w:r>
      <w:r w:rsidR="00F4492C" w:rsidRPr="00D41F03">
        <w:rPr>
          <w:rFonts w:ascii="Times New Roman" w:hAnsi="Times New Roman" w:cs="Times New Roman"/>
          <w:i/>
          <w:iCs/>
          <w:sz w:val="26"/>
          <w:szCs w:val="26"/>
        </w:rPr>
        <w:t xml:space="preserve">of Turnover Intention </w:t>
      </w:r>
      <w:r w:rsidR="007A3FAD" w:rsidRPr="00D41F03">
        <w:rPr>
          <w:rFonts w:ascii="Times New Roman" w:hAnsi="Times New Roman" w:cs="Times New Roman"/>
          <w:i/>
          <w:iCs/>
          <w:sz w:val="26"/>
          <w:szCs w:val="26"/>
        </w:rPr>
        <w:t>and their Definitions</w:t>
      </w:r>
    </w:p>
    <w:tbl>
      <w:tblPr>
        <w:tblW w:w="9089" w:type="dxa"/>
        <w:tblLook w:val="04A0" w:firstRow="1" w:lastRow="0" w:firstColumn="1" w:lastColumn="0" w:noHBand="0" w:noVBand="1"/>
      </w:tblPr>
      <w:tblGrid>
        <w:gridCol w:w="1549"/>
        <w:gridCol w:w="2381"/>
        <w:gridCol w:w="5159"/>
      </w:tblGrid>
      <w:tr w:rsidR="005E579F" w:rsidRPr="00D41F03" w14:paraId="77DACFCD" w14:textId="77777777" w:rsidTr="005E579F">
        <w:trPr>
          <w:trHeight w:val="312"/>
        </w:trPr>
        <w:tc>
          <w:tcPr>
            <w:tcW w:w="1549" w:type="dxa"/>
            <w:tcBorders>
              <w:top w:val="single" w:sz="4" w:space="0" w:color="auto"/>
              <w:left w:val="nil"/>
              <w:bottom w:val="single" w:sz="4" w:space="0" w:color="auto"/>
              <w:right w:val="nil"/>
            </w:tcBorders>
            <w:shd w:val="clear" w:color="auto" w:fill="auto"/>
            <w:noWrap/>
            <w:vAlign w:val="center"/>
            <w:hideMark/>
          </w:tcPr>
          <w:p w14:paraId="2356068F" w14:textId="7EE5DC9D" w:rsidR="003D1076" w:rsidRPr="00D41F03" w:rsidRDefault="00B310CA" w:rsidP="003D1076">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Type</w:t>
            </w:r>
          </w:p>
        </w:tc>
        <w:tc>
          <w:tcPr>
            <w:tcW w:w="2381" w:type="dxa"/>
            <w:tcBorders>
              <w:top w:val="single" w:sz="4" w:space="0" w:color="auto"/>
              <w:left w:val="nil"/>
              <w:bottom w:val="single" w:sz="4" w:space="0" w:color="auto"/>
              <w:right w:val="nil"/>
            </w:tcBorders>
            <w:shd w:val="clear" w:color="auto" w:fill="auto"/>
            <w:vAlign w:val="center"/>
            <w:hideMark/>
          </w:tcPr>
          <w:p w14:paraId="36465977" w14:textId="5490D579" w:rsidR="003D1076" w:rsidRPr="00D41F03" w:rsidRDefault="00D14CF2" w:rsidP="003D1076">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Determinants</w:t>
            </w:r>
          </w:p>
        </w:tc>
        <w:tc>
          <w:tcPr>
            <w:tcW w:w="5159" w:type="dxa"/>
            <w:tcBorders>
              <w:top w:val="single" w:sz="4" w:space="0" w:color="auto"/>
              <w:left w:val="nil"/>
              <w:bottom w:val="single" w:sz="4" w:space="0" w:color="auto"/>
              <w:right w:val="nil"/>
            </w:tcBorders>
            <w:shd w:val="clear" w:color="auto" w:fill="auto"/>
            <w:vAlign w:val="center"/>
            <w:hideMark/>
          </w:tcPr>
          <w:p w14:paraId="43E308F1" w14:textId="77777777" w:rsidR="003D1076" w:rsidRPr="00D41F03" w:rsidRDefault="003D1076" w:rsidP="003D1076">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Definition</w:t>
            </w:r>
          </w:p>
        </w:tc>
      </w:tr>
      <w:tr w:rsidR="005E579F" w:rsidRPr="00D41F03" w14:paraId="0243C25F" w14:textId="77777777" w:rsidTr="005E579F">
        <w:trPr>
          <w:trHeight w:val="1560"/>
        </w:trPr>
        <w:tc>
          <w:tcPr>
            <w:tcW w:w="1549" w:type="dxa"/>
            <w:vMerge w:val="restart"/>
            <w:tcBorders>
              <w:top w:val="nil"/>
              <w:left w:val="nil"/>
              <w:bottom w:val="single" w:sz="4" w:space="0" w:color="000000"/>
              <w:right w:val="nil"/>
            </w:tcBorders>
            <w:shd w:val="clear" w:color="auto" w:fill="auto"/>
            <w:vAlign w:val="center"/>
            <w:hideMark/>
          </w:tcPr>
          <w:p w14:paraId="2062EBE7" w14:textId="77777777" w:rsidR="003D1076" w:rsidRPr="00D41F03" w:rsidRDefault="003D1076" w:rsidP="003D1076">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Individual factors</w:t>
            </w:r>
          </w:p>
        </w:tc>
        <w:tc>
          <w:tcPr>
            <w:tcW w:w="2381" w:type="dxa"/>
            <w:tcBorders>
              <w:top w:val="nil"/>
              <w:left w:val="nil"/>
              <w:bottom w:val="single" w:sz="4" w:space="0" w:color="auto"/>
              <w:right w:val="nil"/>
            </w:tcBorders>
            <w:shd w:val="clear" w:color="auto" w:fill="auto"/>
            <w:vAlign w:val="center"/>
            <w:hideMark/>
          </w:tcPr>
          <w:p w14:paraId="0E00BD49" w14:textId="11E0E506"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b/>
                <w:bCs/>
                <w:color w:val="000000"/>
                <w:sz w:val="24"/>
                <w:szCs w:val="24"/>
                <w:lang w:eastAsia="en-IN"/>
              </w:rPr>
              <w:t>Psychological capital</w:t>
            </w:r>
            <w:r w:rsidRPr="00D41F03">
              <w:rPr>
                <w:rFonts w:ascii="Times New Roman" w:eastAsia="Times New Roman" w:hAnsi="Times New Roman" w:cs="Times New Roman"/>
                <w:color w:val="000000"/>
                <w:sz w:val="24"/>
                <w:szCs w:val="24"/>
                <w:lang w:eastAsia="en-IN"/>
              </w:rPr>
              <w:br/>
              <w:t>(</w:t>
            </w:r>
            <w:proofErr w:type="spellStart"/>
            <w:r w:rsidR="009B1340" w:rsidRPr="00D41F03">
              <w:rPr>
                <w:rFonts w:ascii="Times New Roman" w:eastAsia="Times New Roman" w:hAnsi="Times New Roman" w:cs="Times New Roman"/>
                <w:color w:val="000000"/>
                <w:sz w:val="24"/>
                <w:szCs w:val="24"/>
                <w:lang w:eastAsia="en-IN"/>
              </w:rPr>
              <w:t>Avey</w:t>
            </w:r>
            <w:proofErr w:type="spellEnd"/>
            <w:r w:rsidR="009B1340" w:rsidRPr="00D41F03">
              <w:rPr>
                <w:rFonts w:ascii="Times New Roman" w:eastAsia="Times New Roman" w:hAnsi="Times New Roman" w:cs="Times New Roman"/>
                <w:color w:val="000000"/>
                <w:sz w:val="24"/>
                <w:szCs w:val="24"/>
                <w:lang w:eastAsia="en-IN"/>
              </w:rPr>
              <w:t xml:space="preserve"> et al., 2009; </w:t>
            </w:r>
            <w:r w:rsidRPr="00D41F03">
              <w:rPr>
                <w:rFonts w:ascii="Times New Roman" w:eastAsia="Times New Roman" w:hAnsi="Times New Roman" w:cs="Times New Roman"/>
                <w:color w:val="000000"/>
                <w:sz w:val="24"/>
                <w:szCs w:val="24"/>
                <w:lang w:eastAsia="en-IN"/>
              </w:rPr>
              <w:t>Luthans et al., 2007)</w:t>
            </w:r>
          </w:p>
        </w:tc>
        <w:tc>
          <w:tcPr>
            <w:tcW w:w="5159" w:type="dxa"/>
            <w:tcBorders>
              <w:top w:val="nil"/>
              <w:left w:val="nil"/>
              <w:bottom w:val="single" w:sz="4" w:space="0" w:color="auto"/>
              <w:right w:val="nil"/>
            </w:tcBorders>
            <w:shd w:val="clear" w:color="auto" w:fill="auto"/>
            <w:vAlign w:val="center"/>
            <w:hideMark/>
          </w:tcPr>
          <w:p w14:paraId="4D6A4E1E" w14:textId="291F0DD2"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an employee</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s positive psychological state of development indicat</w:t>
            </w:r>
            <w:r w:rsidR="00D41F03" w:rsidRPr="00D41F03">
              <w:rPr>
                <w:rFonts w:ascii="Times New Roman" w:eastAsia="Times New Roman" w:hAnsi="Times New Roman" w:cs="Times New Roman"/>
                <w:color w:val="000000"/>
                <w:sz w:val="24"/>
                <w:szCs w:val="24"/>
                <w:lang w:eastAsia="en-IN"/>
              </w:rPr>
              <w:t>es</w:t>
            </w:r>
            <w:r w:rsidR="00C51BFC" w:rsidRPr="00D41F03">
              <w:rPr>
                <w:rFonts w:ascii="Times New Roman" w:eastAsia="Times New Roman" w:hAnsi="Times New Roman" w:cs="Times New Roman"/>
                <w:color w:val="000000"/>
                <w:sz w:val="24"/>
                <w:szCs w:val="24"/>
                <w:lang w:eastAsia="en-IN"/>
              </w:rPr>
              <w:t xml:space="preserve"> </w:t>
            </w:r>
            <w:r w:rsidRPr="00D41F03">
              <w:rPr>
                <w:rFonts w:ascii="Times New Roman" w:eastAsia="Times New Roman" w:hAnsi="Times New Roman" w:cs="Times New Roman"/>
                <w:color w:val="000000"/>
                <w:sz w:val="24"/>
                <w:szCs w:val="24"/>
                <w:lang w:eastAsia="en-IN"/>
              </w:rPr>
              <w:t>their strength, psychological capacity</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and motivational predisposition represented by four positive psychological constructs</w:t>
            </w:r>
            <w:r w:rsidR="001B77D6"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i.e.</w:t>
            </w:r>
            <w:r w:rsidR="009F63CA"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efficacy, optimism, hope and resilience</w:t>
            </w:r>
          </w:p>
        </w:tc>
      </w:tr>
      <w:tr w:rsidR="005E579F" w:rsidRPr="00D41F03" w14:paraId="6F12E4F9" w14:textId="77777777" w:rsidTr="005E579F">
        <w:trPr>
          <w:trHeight w:val="936"/>
        </w:trPr>
        <w:tc>
          <w:tcPr>
            <w:tcW w:w="1549" w:type="dxa"/>
            <w:vMerge/>
            <w:tcBorders>
              <w:top w:val="nil"/>
              <w:left w:val="nil"/>
              <w:bottom w:val="single" w:sz="4" w:space="0" w:color="000000"/>
              <w:right w:val="nil"/>
            </w:tcBorders>
            <w:vAlign w:val="center"/>
            <w:hideMark/>
          </w:tcPr>
          <w:p w14:paraId="7C847872"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p>
        </w:tc>
        <w:tc>
          <w:tcPr>
            <w:tcW w:w="2381" w:type="dxa"/>
            <w:tcBorders>
              <w:top w:val="nil"/>
              <w:left w:val="nil"/>
              <w:bottom w:val="single" w:sz="4" w:space="0" w:color="auto"/>
              <w:right w:val="nil"/>
            </w:tcBorders>
            <w:shd w:val="clear" w:color="auto" w:fill="auto"/>
            <w:vAlign w:val="center"/>
            <w:hideMark/>
          </w:tcPr>
          <w:p w14:paraId="010DA7A1"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b/>
                <w:bCs/>
                <w:color w:val="000000"/>
                <w:sz w:val="24"/>
                <w:szCs w:val="24"/>
                <w:lang w:eastAsia="en-IN"/>
              </w:rPr>
              <w:t>Compassion</w:t>
            </w:r>
            <w:r w:rsidRPr="00D41F03">
              <w:rPr>
                <w:rFonts w:ascii="Times New Roman" w:eastAsia="Times New Roman" w:hAnsi="Times New Roman" w:cs="Times New Roman"/>
                <w:color w:val="000000"/>
                <w:sz w:val="24"/>
                <w:szCs w:val="24"/>
                <w:lang w:eastAsia="en-IN"/>
              </w:rPr>
              <w:br/>
              <w:t>(Dutton et al., 2014; Moon et al., 2015)</w:t>
            </w:r>
          </w:p>
        </w:tc>
        <w:tc>
          <w:tcPr>
            <w:tcW w:w="5159" w:type="dxa"/>
            <w:tcBorders>
              <w:top w:val="nil"/>
              <w:left w:val="nil"/>
              <w:bottom w:val="single" w:sz="4" w:space="0" w:color="auto"/>
              <w:right w:val="nil"/>
            </w:tcBorders>
            <w:shd w:val="clear" w:color="auto" w:fill="auto"/>
            <w:vAlign w:val="center"/>
            <w:hideMark/>
          </w:tcPr>
          <w:p w14:paraId="03E4796C" w14:textId="2D661D41"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an employee</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s sympathetic consciousness of others’ suffering and the desire to alleviate it </w:t>
            </w:r>
          </w:p>
        </w:tc>
      </w:tr>
      <w:tr w:rsidR="005E579F" w:rsidRPr="00D41F03" w14:paraId="3D3F49B1" w14:textId="77777777" w:rsidTr="005E579F">
        <w:trPr>
          <w:trHeight w:val="1560"/>
        </w:trPr>
        <w:tc>
          <w:tcPr>
            <w:tcW w:w="1549" w:type="dxa"/>
            <w:vMerge w:val="restart"/>
            <w:tcBorders>
              <w:top w:val="nil"/>
              <w:left w:val="nil"/>
              <w:bottom w:val="single" w:sz="4" w:space="0" w:color="000000"/>
              <w:right w:val="nil"/>
            </w:tcBorders>
            <w:shd w:val="clear" w:color="auto" w:fill="auto"/>
            <w:vAlign w:val="center"/>
            <w:hideMark/>
          </w:tcPr>
          <w:p w14:paraId="42E70765" w14:textId="77777777" w:rsidR="003D1076" w:rsidRPr="00D41F03" w:rsidRDefault="003D1076" w:rsidP="003D1076">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Job-related factors</w:t>
            </w:r>
          </w:p>
        </w:tc>
        <w:tc>
          <w:tcPr>
            <w:tcW w:w="2381" w:type="dxa"/>
            <w:tcBorders>
              <w:top w:val="nil"/>
              <w:left w:val="nil"/>
              <w:bottom w:val="single" w:sz="4" w:space="0" w:color="auto"/>
              <w:right w:val="nil"/>
            </w:tcBorders>
            <w:shd w:val="clear" w:color="auto" w:fill="auto"/>
            <w:vAlign w:val="center"/>
            <w:hideMark/>
          </w:tcPr>
          <w:p w14:paraId="34138DAD"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b/>
                <w:bCs/>
                <w:color w:val="000000"/>
                <w:sz w:val="24"/>
                <w:szCs w:val="24"/>
                <w:lang w:eastAsia="en-IN"/>
              </w:rPr>
              <w:t>Person-job fit</w:t>
            </w:r>
            <w:r w:rsidRPr="00D41F03">
              <w:rPr>
                <w:rFonts w:ascii="Times New Roman" w:eastAsia="Times New Roman" w:hAnsi="Times New Roman" w:cs="Times New Roman"/>
                <w:color w:val="000000"/>
                <w:sz w:val="24"/>
                <w:szCs w:val="24"/>
                <w:lang w:eastAsia="en-IN"/>
              </w:rPr>
              <w:br/>
              <w:t>(Caldwell &amp; O’Reilly, 1990; Kristof-Brown et al., 2005)</w:t>
            </w:r>
          </w:p>
        </w:tc>
        <w:tc>
          <w:tcPr>
            <w:tcW w:w="5159" w:type="dxa"/>
            <w:tcBorders>
              <w:top w:val="nil"/>
              <w:left w:val="nil"/>
              <w:bottom w:val="single" w:sz="4" w:space="0" w:color="auto"/>
              <w:right w:val="nil"/>
            </w:tcBorders>
            <w:shd w:val="clear" w:color="auto" w:fill="auto"/>
            <w:vAlign w:val="center"/>
            <w:hideMark/>
          </w:tcPr>
          <w:p w14:paraId="6D2EF379" w14:textId="75B7F1D0"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congruence between an employee</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s characteristics (skills, knowledge, goals, values) and job requirements </w:t>
            </w:r>
          </w:p>
        </w:tc>
      </w:tr>
      <w:tr w:rsidR="005E579F" w:rsidRPr="00D41F03" w14:paraId="5973A165" w14:textId="77777777" w:rsidTr="005E579F">
        <w:trPr>
          <w:trHeight w:val="936"/>
        </w:trPr>
        <w:tc>
          <w:tcPr>
            <w:tcW w:w="1549" w:type="dxa"/>
            <w:vMerge/>
            <w:tcBorders>
              <w:top w:val="nil"/>
              <w:left w:val="nil"/>
              <w:bottom w:val="single" w:sz="4" w:space="0" w:color="000000"/>
              <w:right w:val="nil"/>
            </w:tcBorders>
            <w:vAlign w:val="center"/>
            <w:hideMark/>
          </w:tcPr>
          <w:p w14:paraId="3FFAD1F5"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p>
        </w:tc>
        <w:tc>
          <w:tcPr>
            <w:tcW w:w="2381" w:type="dxa"/>
            <w:tcBorders>
              <w:top w:val="nil"/>
              <w:left w:val="nil"/>
              <w:bottom w:val="single" w:sz="4" w:space="0" w:color="auto"/>
              <w:right w:val="nil"/>
            </w:tcBorders>
            <w:shd w:val="clear" w:color="auto" w:fill="auto"/>
            <w:vAlign w:val="center"/>
            <w:hideMark/>
          </w:tcPr>
          <w:p w14:paraId="145588DC"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b/>
                <w:bCs/>
                <w:color w:val="000000"/>
                <w:sz w:val="24"/>
                <w:szCs w:val="24"/>
                <w:lang w:eastAsia="en-IN"/>
              </w:rPr>
              <w:t>Work pressure</w:t>
            </w:r>
            <w:r w:rsidRPr="00D41F03">
              <w:rPr>
                <w:rFonts w:ascii="Times New Roman" w:eastAsia="Times New Roman" w:hAnsi="Times New Roman" w:cs="Times New Roman"/>
                <w:color w:val="000000"/>
                <w:sz w:val="24"/>
                <w:szCs w:val="24"/>
                <w:lang w:eastAsia="en-IN"/>
              </w:rPr>
              <w:t xml:space="preserve"> </w:t>
            </w:r>
            <w:r w:rsidRPr="00D41F03">
              <w:rPr>
                <w:rFonts w:ascii="Times New Roman" w:eastAsia="Times New Roman" w:hAnsi="Times New Roman" w:cs="Times New Roman"/>
                <w:color w:val="000000"/>
                <w:sz w:val="24"/>
                <w:szCs w:val="24"/>
                <w:lang w:eastAsia="en-IN"/>
              </w:rPr>
              <w:br/>
              <w:t xml:space="preserve">(Roe &amp; </w:t>
            </w:r>
            <w:proofErr w:type="spellStart"/>
            <w:r w:rsidRPr="00D41F03">
              <w:rPr>
                <w:rFonts w:ascii="Times New Roman" w:eastAsia="Times New Roman" w:hAnsi="Times New Roman" w:cs="Times New Roman"/>
                <w:color w:val="000000"/>
                <w:sz w:val="24"/>
                <w:szCs w:val="24"/>
                <w:lang w:eastAsia="en-IN"/>
              </w:rPr>
              <w:t>Zijlstra</w:t>
            </w:r>
            <w:proofErr w:type="spellEnd"/>
            <w:r w:rsidRPr="00D41F03">
              <w:rPr>
                <w:rFonts w:ascii="Times New Roman" w:eastAsia="Times New Roman" w:hAnsi="Times New Roman" w:cs="Times New Roman"/>
                <w:color w:val="000000"/>
                <w:sz w:val="24"/>
                <w:szCs w:val="24"/>
                <w:lang w:eastAsia="en-IN"/>
              </w:rPr>
              <w:t>, 2000)</w:t>
            </w:r>
          </w:p>
        </w:tc>
        <w:tc>
          <w:tcPr>
            <w:tcW w:w="5159" w:type="dxa"/>
            <w:tcBorders>
              <w:top w:val="nil"/>
              <w:left w:val="nil"/>
              <w:bottom w:val="single" w:sz="4" w:space="0" w:color="auto"/>
              <w:right w:val="nil"/>
            </w:tcBorders>
            <w:shd w:val="clear" w:color="auto" w:fill="auto"/>
            <w:vAlign w:val="center"/>
            <w:hideMark/>
          </w:tcPr>
          <w:p w14:paraId="30702622" w14:textId="116CCEE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an employee</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s subjective state of tension associated with the current and/or anticipated execution of work tasks</w:t>
            </w:r>
          </w:p>
        </w:tc>
      </w:tr>
      <w:tr w:rsidR="005E579F" w:rsidRPr="00D41F03" w14:paraId="4C8E290B" w14:textId="77777777" w:rsidTr="005E579F">
        <w:trPr>
          <w:trHeight w:val="936"/>
        </w:trPr>
        <w:tc>
          <w:tcPr>
            <w:tcW w:w="1549" w:type="dxa"/>
            <w:vMerge/>
            <w:tcBorders>
              <w:top w:val="nil"/>
              <w:left w:val="nil"/>
              <w:bottom w:val="single" w:sz="4" w:space="0" w:color="000000"/>
              <w:right w:val="nil"/>
            </w:tcBorders>
            <w:vAlign w:val="center"/>
            <w:hideMark/>
          </w:tcPr>
          <w:p w14:paraId="44037EA0"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p>
        </w:tc>
        <w:tc>
          <w:tcPr>
            <w:tcW w:w="2381" w:type="dxa"/>
            <w:tcBorders>
              <w:top w:val="nil"/>
              <w:left w:val="nil"/>
              <w:bottom w:val="single" w:sz="4" w:space="0" w:color="auto"/>
              <w:right w:val="nil"/>
            </w:tcBorders>
            <w:shd w:val="clear" w:color="auto" w:fill="auto"/>
            <w:vAlign w:val="center"/>
            <w:hideMark/>
          </w:tcPr>
          <w:p w14:paraId="551D9F48" w14:textId="61F97923"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b/>
                <w:bCs/>
                <w:color w:val="000000"/>
                <w:sz w:val="24"/>
                <w:szCs w:val="24"/>
                <w:lang w:eastAsia="en-IN"/>
              </w:rPr>
              <w:t>Emotional labour</w:t>
            </w:r>
            <w:r w:rsidRPr="00D41F03">
              <w:rPr>
                <w:rFonts w:ascii="Times New Roman" w:eastAsia="Times New Roman" w:hAnsi="Times New Roman" w:cs="Times New Roman"/>
                <w:color w:val="000000"/>
                <w:sz w:val="24"/>
                <w:szCs w:val="24"/>
                <w:lang w:eastAsia="en-IN"/>
              </w:rPr>
              <w:br/>
              <w:t>(Hochschild, 1983)</w:t>
            </w:r>
          </w:p>
        </w:tc>
        <w:tc>
          <w:tcPr>
            <w:tcW w:w="5159" w:type="dxa"/>
            <w:tcBorders>
              <w:top w:val="nil"/>
              <w:left w:val="nil"/>
              <w:bottom w:val="single" w:sz="4" w:space="0" w:color="auto"/>
              <w:right w:val="nil"/>
            </w:tcBorders>
            <w:shd w:val="clear" w:color="auto" w:fill="auto"/>
            <w:vAlign w:val="center"/>
            <w:hideMark/>
          </w:tcPr>
          <w:p w14:paraId="6C748138" w14:textId="18183195"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a form of labour encompassing emotional management activities to display organizationally desired emotions at work</w:t>
            </w:r>
          </w:p>
        </w:tc>
      </w:tr>
      <w:tr w:rsidR="005E579F" w:rsidRPr="00D41F03" w14:paraId="7CE40C54" w14:textId="77777777" w:rsidTr="005E579F">
        <w:trPr>
          <w:trHeight w:val="936"/>
        </w:trPr>
        <w:tc>
          <w:tcPr>
            <w:tcW w:w="1549" w:type="dxa"/>
            <w:vMerge w:val="restart"/>
            <w:tcBorders>
              <w:top w:val="nil"/>
              <w:left w:val="nil"/>
              <w:bottom w:val="single" w:sz="4" w:space="0" w:color="000000"/>
              <w:right w:val="nil"/>
            </w:tcBorders>
            <w:shd w:val="clear" w:color="auto" w:fill="auto"/>
            <w:vAlign w:val="center"/>
            <w:hideMark/>
          </w:tcPr>
          <w:p w14:paraId="04C973D3" w14:textId="20639A90" w:rsidR="003D1076" w:rsidRPr="00D41F03" w:rsidRDefault="003D1076" w:rsidP="003D1076">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ation-related factors</w:t>
            </w:r>
          </w:p>
        </w:tc>
        <w:tc>
          <w:tcPr>
            <w:tcW w:w="2381" w:type="dxa"/>
            <w:tcBorders>
              <w:top w:val="nil"/>
              <w:left w:val="nil"/>
              <w:bottom w:val="single" w:sz="4" w:space="0" w:color="auto"/>
              <w:right w:val="nil"/>
            </w:tcBorders>
            <w:shd w:val="clear" w:color="auto" w:fill="auto"/>
            <w:vAlign w:val="center"/>
            <w:hideMark/>
          </w:tcPr>
          <w:p w14:paraId="3F6D1D8D" w14:textId="5C136F16" w:rsidR="003D1076" w:rsidRPr="00D41F03" w:rsidRDefault="003D1076" w:rsidP="003D1076">
            <w:pPr>
              <w:spacing w:after="0" w:line="240" w:lineRule="auto"/>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Pay, rewards</w:t>
            </w:r>
            <w:r w:rsidR="00C51BFC" w:rsidRPr="00D41F03">
              <w:rPr>
                <w:rFonts w:ascii="Times New Roman" w:eastAsia="Times New Roman" w:hAnsi="Times New Roman" w:cs="Times New Roman"/>
                <w:b/>
                <w:bCs/>
                <w:color w:val="000000"/>
                <w:sz w:val="24"/>
                <w:szCs w:val="24"/>
                <w:lang w:eastAsia="en-IN"/>
              </w:rPr>
              <w:t>,</w:t>
            </w:r>
            <w:r w:rsidRPr="00D41F03">
              <w:rPr>
                <w:rFonts w:ascii="Times New Roman" w:eastAsia="Times New Roman" w:hAnsi="Times New Roman" w:cs="Times New Roman"/>
                <w:b/>
                <w:bCs/>
                <w:color w:val="000000"/>
                <w:sz w:val="24"/>
                <w:szCs w:val="24"/>
                <w:lang w:eastAsia="en-IN"/>
              </w:rPr>
              <w:t xml:space="preserve"> and promotion opportunities</w:t>
            </w:r>
          </w:p>
        </w:tc>
        <w:tc>
          <w:tcPr>
            <w:tcW w:w="5159" w:type="dxa"/>
            <w:tcBorders>
              <w:top w:val="nil"/>
              <w:left w:val="nil"/>
              <w:bottom w:val="single" w:sz="4" w:space="0" w:color="auto"/>
              <w:right w:val="nil"/>
            </w:tcBorders>
            <w:shd w:val="clear" w:color="auto" w:fill="auto"/>
            <w:vAlign w:val="center"/>
            <w:hideMark/>
          </w:tcPr>
          <w:p w14:paraId="58137107" w14:textId="200CB054"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an employee</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s perception of monetary and non-monetary benefits obtained for his contribution </w:t>
            </w:r>
            <w:r w:rsidR="00C51BFC" w:rsidRPr="00D41F03">
              <w:rPr>
                <w:rFonts w:ascii="Times New Roman" w:eastAsia="Times New Roman" w:hAnsi="Times New Roman" w:cs="Times New Roman"/>
                <w:color w:val="000000"/>
                <w:sz w:val="24"/>
                <w:szCs w:val="24"/>
                <w:lang w:eastAsia="en-IN"/>
              </w:rPr>
              <w:t xml:space="preserve">to </w:t>
            </w:r>
            <w:r w:rsidRPr="00D41F03">
              <w:rPr>
                <w:rFonts w:ascii="Times New Roman" w:eastAsia="Times New Roman" w:hAnsi="Times New Roman" w:cs="Times New Roman"/>
                <w:color w:val="000000"/>
                <w:sz w:val="24"/>
                <w:szCs w:val="24"/>
                <w:lang w:eastAsia="en-IN"/>
              </w:rPr>
              <w:t>work</w:t>
            </w:r>
          </w:p>
        </w:tc>
      </w:tr>
      <w:tr w:rsidR="005E579F" w:rsidRPr="00D41F03" w14:paraId="2818FF79" w14:textId="77777777" w:rsidTr="005E579F">
        <w:trPr>
          <w:trHeight w:val="936"/>
        </w:trPr>
        <w:tc>
          <w:tcPr>
            <w:tcW w:w="1549" w:type="dxa"/>
            <w:vMerge/>
            <w:tcBorders>
              <w:top w:val="nil"/>
              <w:left w:val="nil"/>
              <w:bottom w:val="single" w:sz="4" w:space="0" w:color="000000"/>
              <w:right w:val="nil"/>
            </w:tcBorders>
            <w:vAlign w:val="center"/>
            <w:hideMark/>
          </w:tcPr>
          <w:p w14:paraId="53B9FD35"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p>
        </w:tc>
        <w:tc>
          <w:tcPr>
            <w:tcW w:w="2381" w:type="dxa"/>
            <w:tcBorders>
              <w:top w:val="nil"/>
              <w:left w:val="nil"/>
              <w:bottom w:val="single" w:sz="4" w:space="0" w:color="auto"/>
              <w:right w:val="nil"/>
            </w:tcBorders>
            <w:shd w:val="clear" w:color="auto" w:fill="auto"/>
            <w:vAlign w:val="center"/>
            <w:hideMark/>
          </w:tcPr>
          <w:p w14:paraId="2133BC7D"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b/>
                <w:bCs/>
                <w:color w:val="000000"/>
                <w:sz w:val="24"/>
                <w:szCs w:val="24"/>
                <w:lang w:eastAsia="en-IN"/>
              </w:rPr>
              <w:t>Supervisor support</w:t>
            </w:r>
            <w:r w:rsidRPr="00D41F03">
              <w:rPr>
                <w:rFonts w:ascii="Times New Roman" w:eastAsia="Times New Roman" w:hAnsi="Times New Roman" w:cs="Times New Roman"/>
                <w:color w:val="000000"/>
                <w:sz w:val="24"/>
                <w:szCs w:val="24"/>
                <w:lang w:eastAsia="en-IN"/>
              </w:rPr>
              <w:br/>
              <w:t>(Eisenberger et al., 2002)</w:t>
            </w:r>
          </w:p>
        </w:tc>
        <w:tc>
          <w:tcPr>
            <w:tcW w:w="5159" w:type="dxa"/>
            <w:tcBorders>
              <w:top w:val="nil"/>
              <w:left w:val="nil"/>
              <w:bottom w:val="single" w:sz="4" w:space="0" w:color="auto"/>
              <w:right w:val="nil"/>
            </w:tcBorders>
            <w:shd w:val="clear" w:color="auto" w:fill="auto"/>
            <w:vAlign w:val="center"/>
            <w:hideMark/>
          </w:tcPr>
          <w:p w14:paraId="58D2BFE8" w14:textId="53D4332D"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degree to which supervisors value the employees’ contribution</w:t>
            </w:r>
            <w:r w:rsidR="00C51BFC"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 xml:space="preserve"> and care for their well-being</w:t>
            </w:r>
          </w:p>
        </w:tc>
      </w:tr>
      <w:tr w:rsidR="005E579F" w:rsidRPr="00D41F03" w14:paraId="75BF2FE3" w14:textId="77777777" w:rsidTr="005E579F">
        <w:trPr>
          <w:trHeight w:val="1248"/>
        </w:trPr>
        <w:tc>
          <w:tcPr>
            <w:tcW w:w="1549" w:type="dxa"/>
            <w:vMerge/>
            <w:tcBorders>
              <w:top w:val="nil"/>
              <w:left w:val="nil"/>
              <w:bottom w:val="single" w:sz="4" w:space="0" w:color="000000"/>
              <w:right w:val="nil"/>
            </w:tcBorders>
            <w:vAlign w:val="center"/>
            <w:hideMark/>
          </w:tcPr>
          <w:p w14:paraId="620D96C7" w14:textId="77777777"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p>
        </w:tc>
        <w:tc>
          <w:tcPr>
            <w:tcW w:w="2381" w:type="dxa"/>
            <w:tcBorders>
              <w:top w:val="nil"/>
              <w:left w:val="nil"/>
              <w:bottom w:val="single" w:sz="4" w:space="0" w:color="auto"/>
              <w:right w:val="nil"/>
            </w:tcBorders>
            <w:shd w:val="clear" w:color="auto" w:fill="auto"/>
            <w:vAlign w:val="center"/>
            <w:hideMark/>
          </w:tcPr>
          <w:p w14:paraId="3E5E379F" w14:textId="6F221199"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b/>
                <w:bCs/>
                <w:color w:val="000000"/>
                <w:sz w:val="24"/>
                <w:szCs w:val="24"/>
                <w:lang w:eastAsia="en-IN"/>
              </w:rPr>
              <w:t>Organi</w:t>
            </w:r>
            <w:r w:rsidR="00D41F03" w:rsidRPr="00D41F03">
              <w:rPr>
                <w:rFonts w:ascii="Times New Roman" w:eastAsia="Times New Roman" w:hAnsi="Times New Roman" w:cs="Times New Roman"/>
                <w:b/>
                <w:bCs/>
                <w:color w:val="000000"/>
                <w:sz w:val="24"/>
                <w:szCs w:val="24"/>
                <w:lang w:eastAsia="en-IN"/>
              </w:rPr>
              <w:t>s</w:t>
            </w:r>
            <w:r w:rsidRPr="00D41F03">
              <w:rPr>
                <w:rFonts w:ascii="Times New Roman" w:eastAsia="Times New Roman" w:hAnsi="Times New Roman" w:cs="Times New Roman"/>
                <w:b/>
                <w:bCs/>
                <w:color w:val="000000"/>
                <w:sz w:val="24"/>
                <w:szCs w:val="24"/>
                <w:lang w:eastAsia="en-IN"/>
              </w:rPr>
              <w:t>ational support</w:t>
            </w:r>
            <w:r w:rsidRPr="00D41F03">
              <w:rPr>
                <w:rFonts w:ascii="Times New Roman" w:eastAsia="Times New Roman" w:hAnsi="Times New Roman" w:cs="Times New Roman"/>
                <w:b/>
                <w:bCs/>
                <w:color w:val="000000"/>
                <w:sz w:val="24"/>
                <w:szCs w:val="24"/>
                <w:lang w:eastAsia="en-IN"/>
              </w:rPr>
              <w:br/>
            </w:r>
            <w:r w:rsidRPr="00D41F03">
              <w:rPr>
                <w:rFonts w:ascii="Times New Roman" w:eastAsia="Times New Roman" w:hAnsi="Times New Roman" w:cs="Times New Roman"/>
                <w:color w:val="000000"/>
                <w:sz w:val="24"/>
                <w:szCs w:val="24"/>
                <w:lang w:eastAsia="en-IN"/>
              </w:rPr>
              <w:t>(Rhoades &amp; Eisenberger, 2002)</w:t>
            </w:r>
          </w:p>
        </w:tc>
        <w:tc>
          <w:tcPr>
            <w:tcW w:w="5159" w:type="dxa"/>
            <w:tcBorders>
              <w:top w:val="nil"/>
              <w:left w:val="nil"/>
              <w:bottom w:val="single" w:sz="4" w:space="0" w:color="auto"/>
              <w:right w:val="nil"/>
            </w:tcBorders>
            <w:shd w:val="clear" w:color="auto" w:fill="auto"/>
            <w:vAlign w:val="center"/>
            <w:hideMark/>
          </w:tcPr>
          <w:p w14:paraId="3F8894BF" w14:textId="6070C845" w:rsidR="003D1076" w:rsidRPr="00D41F03" w:rsidRDefault="003D1076" w:rsidP="003D1076">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extent to which employees experience favourable treatment from the 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w:t>
            </w:r>
          </w:p>
        </w:tc>
      </w:tr>
    </w:tbl>
    <w:p w14:paraId="0B2A329D" w14:textId="77777777" w:rsidR="003D1076" w:rsidRPr="00D41F03" w:rsidRDefault="003D1076" w:rsidP="003D1076">
      <w:pPr>
        <w:spacing w:line="276" w:lineRule="auto"/>
        <w:jc w:val="both"/>
        <w:rPr>
          <w:rFonts w:ascii="Times New Roman" w:hAnsi="Times New Roman" w:cs="Times New Roman"/>
          <w:sz w:val="26"/>
          <w:szCs w:val="26"/>
        </w:rPr>
      </w:pPr>
    </w:p>
    <w:p w14:paraId="672198A3" w14:textId="1BC31FEF" w:rsidR="00B146B9" w:rsidRPr="00D41F03" w:rsidRDefault="00B146B9" w:rsidP="009F63CA">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 xml:space="preserve">Individual </w:t>
      </w:r>
      <w:r w:rsidR="00DA1486" w:rsidRPr="00D41F03">
        <w:rPr>
          <w:rFonts w:ascii="Times New Roman" w:hAnsi="Times New Roman" w:cs="Times New Roman"/>
          <w:b/>
          <w:bCs/>
          <w:sz w:val="26"/>
          <w:szCs w:val="26"/>
        </w:rPr>
        <w:t>F</w:t>
      </w:r>
      <w:r w:rsidRPr="00D41F03">
        <w:rPr>
          <w:rFonts w:ascii="Times New Roman" w:hAnsi="Times New Roman" w:cs="Times New Roman"/>
          <w:b/>
          <w:bCs/>
          <w:sz w:val="26"/>
          <w:szCs w:val="26"/>
        </w:rPr>
        <w:t>actors</w:t>
      </w:r>
    </w:p>
    <w:p w14:paraId="6D7AB434" w14:textId="19CB589E" w:rsidR="00AD28FA" w:rsidRPr="00D41F03" w:rsidRDefault="00D151A3"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Psychological capital and compassion are the two individual </w:t>
      </w:r>
      <w:r w:rsidR="008677D1" w:rsidRPr="00D41F03">
        <w:rPr>
          <w:rFonts w:ascii="Times New Roman" w:hAnsi="Times New Roman" w:cs="Times New Roman"/>
          <w:sz w:val="26"/>
          <w:szCs w:val="26"/>
        </w:rPr>
        <w:t xml:space="preserve">employee-specific </w:t>
      </w:r>
      <w:r w:rsidRPr="00D41F03">
        <w:rPr>
          <w:rFonts w:ascii="Times New Roman" w:hAnsi="Times New Roman" w:cs="Times New Roman"/>
          <w:sz w:val="26"/>
          <w:szCs w:val="26"/>
        </w:rPr>
        <w:t>factors</w:t>
      </w:r>
      <w:r w:rsidR="00F6621E" w:rsidRPr="00D41F03">
        <w:rPr>
          <w:rFonts w:ascii="Times New Roman" w:hAnsi="Times New Roman" w:cs="Times New Roman"/>
          <w:sz w:val="26"/>
          <w:szCs w:val="26"/>
        </w:rPr>
        <w:t xml:space="preserve"> hypothesi</w:t>
      </w:r>
      <w:r w:rsidR="00D41F03" w:rsidRPr="00D41F03">
        <w:rPr>
          <w:rFonts w:ascii="Times New Roman" w:hAnsi="Times New Roman" w:cs="Times New Roman"/>
          <w:sz w:val="26"/>
          <w:szCs w:val="26"/>
        </w:rPr>
        <w:t>s</w:t>
      </w:r>
      <w:r w:rsidR="00F6621E" w:rsidRPr="00D41F03">
        <w:rPr>
          <w:rFonts w:ascii="Times New Roman" w:hAnsi="Times New Roman" w:cs="Times New Roman"/>
          <w:sz w:val="26"/>
          <w:szCs w:val="26"/>
        </w:rPr>
        <w:t xml:space="preserve">ed </w:t>
      </w:r>
      <w:r w:rsidR="00B53707" w:rsidRPr="00D41F03">
        <w:rPr>
          <w:rFonts w:ascii="Times New Roman" w:hAnsi="Times New Roman" w:cs="Times New Roman"/>
          <w:sz w:val="26"/>
          <w:szCs w:val="26"/>
        </w:rPr>
        <w:t>as determinants of</w:t>
      </w:r>
      <w:r w:rsidR="00F6621E" w:rsidRPr="00D41F03">
        <w:rPr>
          <w:rFonts w:ascii="Times New Roman" w:hAnsi="Times New Roman" w:cs="Times New Roman"/>
          <w:sz w:val="26"/>
          <w:szCs w:val="26"/>
        </w:rPr>
        <w:t xml:space="preserve"> turnover intention</w:t>
      </w:r>
      <w:r w:rsidR="00B53707" w:rsidRPr="00D41F03">
        <w:rPr>
          <w:rFonts w:ascii="Times New Roman" w:hAnsi="Times New Roman" w:cs="Times New Roman"/>
          <w:sz w:val="26"/>
          <w:szCs w:val="26"/>
        </w:rPr>
        <w:t xml:space="preserve"> in this study</w:t>
      </w:r>
      <w:r w:rsidRPr="00D41F03">
        <w:rPr>
          <w:rFonts w:ascii="Times New Roman" w:hAnsi="Times New Roman" w:cs="Times New Roman"/>
          <w:sz w:val="26"/>
          <w:szCs w:val="26"/>
        </w:rPr>
        <w:t xml:space="preserve">. </w:t>
      </w:r>
    </w:p>
    <w:p w14:paraId="13C4B341" w14:textId="1AC84CEA" w:rsidR="00B53707" w:rsidRPr="00D41F03" w:rsidRDefault="00D151A3"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Psychological capital</w:t>
      </w:r>
      <w:r w:rsidR="00B8401D" w:rsidRPr="00D41F03">
        <w:rPr>
          <w:rFonts w:ascii="Times New Roman" w:hAnsi="Times New Roman" w:cs="Times New Roman"/>
          <w:sz w:val="26"/>
          <w:szCs w:val="26"/>
        </w:rPr>
        <w:t>,</w:t>
      </w:r>
      <w:r w:rsidRPr="00D41F03">
        <w:rPr>
          <w:rFonts w:ascii="Times New Roman" w:hAnsi="Times New Roman" w:cs="Times New Roman"/>
          <w:sz w:val="26"/>
          <w:szCs w:val="26"/>
        </w:rPr>
        <w:t xml:space="preserve"> defined as an individual’s positive psychological state of development</w:t>
      </w:r>
      <w:r w:rsidR="00B8401D" w:rsidRPr="00D41F03">
        <w:rPr>
          <w:rFonts w:ascii="Times New Roman" w:hAnsi="Times New Roman" w:cs="Times New Roman"/>
          <w:sz w:val="26"/>
          <w:szCs w:val="26"/>
        </w:rPr>
        <w:t>,</w:t>
      </w:r>
      <w:r w:rsidRPr="00D41F03">
        <w:rPr>
          <w:rFonts w:ascii="Times New Roman" w:hAnsi="Times New Roman" w:cs="Times New Roman"/>
          <w:sz w:val="26"/>
          <w:szCs w:val="26"/>
        </w:rPr>
        <w:t xml:space="preserve"> is an indicator of </w:t>
      </w:r>
      <w:r w:rsidR="001B77D6" w:rsidRPr="00D41F03">
        <w:rPr>
          <w:rFonts w:ascii="Times New Roman" w:hAnsi="Times New Roman" w:cs="Times New Roman"/>
          <w:sz w:val="26"/>
          <w:szCs w:val="26"/>
        </w:rPr>
        <w:t xml:space="preserve">the </w:t>
      </w:r>
      <w:r w:rsidRPr="00D41F03">
        <w:rPr>
          <w:rFonts w:ascii="Times New Roman" w:hAnsi="Times New Roman" w:cs="Times New Roman"/>
          <w:sz w:val="26"/>
          <w:szCs w:val="26"/>
        </w:rPr>
        <w:t>employees</w:t>
      </w:r>
      <w:r w:rsidR="001B77D6" w:rsidRPr="00D41F03">
        <w:rPr>
          <w:rFonts w:ascii="Times New Roman" w:hAnsi="Times New Roman" w:cs="Times New Roman"/>
          <w:sz w:val="26"/>
          <w:szCs w:val="26"/>
        </w:rPr>
        <w:t>’</w:t>
      </w:r>
      <w:r w:rsidRPr="00D41F03">
        <w:rPr>
          <w:rFonts w:ascii="Times New Roman" w:hAnsi="Times New Roman" w:cs="Times New Roman"/>
          <w:sz w:val="26"/>
          <w:szCs w:val="26"/>
        </w:rPr>
        <w:t xml:space="preserve"> strength, psychological capacity</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motivational predisposition </w:t>
      </w:r>
      <w:r w:rsidR="006126CF" w:rsidRPr="00D41F03">
        <w:rPr>
          <w:rFonts w:ascii="Times New Roman" w:hAnsi="Times New Roman" w:cs="Times New Roman"/>
          <w:sz w:val="26"/>
          <w:szCs w:val="26"/>
        </w:rPr>
        <w:t>represented by</w:t>
      </w:r>
      <w:r w:rsidRPr="00D41F03">
        <w:rPr>
          <w:rFonts w:ascii="Times New Roman" w:hAnsi="Times New Roman" w:cs="Times New Roman"/>
          <w:sz w:val="26"/>
          <w:szCs w:val="26"/>
        </w:rPr>
        <w:t xml:space="preserve"> four positive psychological constructs</w:t>
      </w:r>
      <w:r w:rsidR="001B77D6" w:rsidRPr="00D41F03">
        <w:rPr>
          <w:rFonts w:ascii="Times New Roman" w:hAnsi="Times New Roman" w:cs="Times New Roman"/>
          <w:sz w:val="26"/>
          <w:szCs w:val="26"/>
        </w:rPr>
        <w:t>,</w:t>
      </w:r>
      <w:r w:rsidRPr="00D41F03">
        <w:rPr>
          <w:rFonts w:ascii="Times New Roman" w:hAnsi="Times New Roman" w:cs="Times New Roman"/>
          <w:sz w:val="26"/>
          <w:szCs w:val="26"/>
        </w:rPr>
        <w:t xml:space="preserve"> i.e.</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efficacy, optimism, hope</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resilience (</w:t>
      </w:r>
      <w:proofErr w:type="spellStart"/>
      <w:r w:rsidR="00504BF5" w:rsidRPr="00D41F03">
        <w:rPr>
          <w:rFonts w:ascii="Times New Roman" w:hAnsi="Times New Roman" w:cs="Times New Roman"/>
          <w:sz w:val="26"/>
          <w:szCs w:val="26"/>
        </w:rPr>
        <w:t>Avey</w:t>
      </w:r>
      <w:proofErr w:type="spellEnd"/>
      <w:r w:rsidR="00F23539" w:rsidRPr="00D41F03">
        <w:rPr>
          <w:rFonts w:ascii="Times New Roman" w:hAnsi="Times New Roman" w:cs="Times New Roman"/>
          <w:sz w:val="26"/>
          <w:szCs w:val="26"/>
        </w:rPr>
        <w:t xml:space="preserve"> et al.</w:t>
      </w:r>
      <w:r w:rsidR="00504BF5" w:rsidRPr="00D41F03">
        <w:rPr>
          <w:rFonts w:ascii="Times New Roman" w:hAnsi="Times New Roman" w:cs="Times New Roman"/>
          <w:sz w:val="26"/>
          <w:szCs w:val="26"/>
        </w:rPr>
        <w:t>, 2009</w:t>
      </w:r>
      <w:r w:rsidR="009B1340" w:rsidRPr="00D41F03">
        <w:rPr>
          <w:rFonts w:ascii="Times New Roman" w:hAnsi="Times New Roman" w:cs="Times New Roman"/>
          <w:sz w:val="26"/>
          <w:szCs w:val="26"/>
        </w:rPr>
        <w:t>; Luthans et al., 2007</w:t>
      </w:r>
      <w:r w:rsidRPr="00D41F03">
        <w:rPr>
          <w:rFonts w:ascii="Times New Roman" w:hAnsi="Times New Roman" w:cs="Times New Roman"/>
          <w:sz w:val="26"/>
          <w:szCs w:val="26"/>
        </w:rPr>
        <w:t xml:space="preserve">). </w:t>
      </w:r>
      <w:r w:rsidR="008D51CA" w:rsidRPr="00D41F03">
        <w:rPr>
          <w:rFonts w:ascii="Times New Roman" w:hAnsi="Times New Roman" w:cs="Times New Roman"/>
          <w:sz w:val="26"/>
          <w:szCs w:val="26"/>
        </w:rPr>
        <w:t>The</w:t>
      </w:r>
      <w:r w:rsidR="00F24D25" w:rsidRPr="00D41F03">
        <w:rPr>
          <w:rFonts w:ascii="Times New Roman" w:hAnsi="Times New Roman" w:cs="Times New Roman"/>
          <w:sz w:val="26"/>
          <w:szCs w:val="26"/>
        </w:rPr>
        <w:t xml:space="preserve"> </w:t>
      </w:r>
      <w:r w:rsidR="008D51CA" w:rsidRPr="00D41F03">
        <w:rPr>
          <w:rFonts w:ascii="Times New Roman" w:hAnsi="Times New Roman" w:cs="Times New Roman"/>
          <w:sz w:val="26"/>
          <w:szCs w:val="26"/>
        </w:rPr>
        <w:t xml:space="preserve">Job Demands-Resources (JDR) model </w:t>
      </w:r>
      <w:r w:rsidR="003C50BF" w:rsidRPr="00D41F03">
        <w:rPr>
          <w:rFonts w:ascii="Times New Roman" w:hAnsi="Times New Roman" w:cs="Times New Roman"/>
          <w:sz w:val="26"/>
          <w:szCs w:val="26"/>
        </w:rPr>
        <w:t>(Bakker &amp; Demerouti, 2007) rationali</w:t>
      </w:r>
      <w:r w:rsidR="00D41F03" w:rsidRPr="00D41F03">
        <w:rPr>
          <w:rFonts w:ascii="Times New Roman" w:hAnsi="Times New Roman" w:cs="Times New Roman"/>
          <w:sz w:val="26"/>
          <w:szCs w:val="26"/>
        </w:rPr>
        <w:t>s</w:t>
      </w:r>
      <w:r w:rsidR="003C50BF" w:rsidRPr="00D41F03">
        <w:rPr>
          <w:rFonts w:ascii="Times New Roman" w:hAnsi="Times New Roman" w:cs="Times New Roman"/>
          <w:sz w:val="26"/>
          <w:szCs w:val="26"/>
        </w:rPr>
        <w:t xml:space="preserve">es the theoretical basis for the psychological capital </w:t>
      </w:r>
      <w:r w:rsidR="001B77D6" w:rsidRPr="00D41F03">
        <w:rPr>
          <w:rFonts w:ascii="Times New Roman" w:hAnsi="Times New Roman" w:cs="Times New Roman"/>
          <w:sz w:val="26"/>
          <w:szCs w:val="26"/>
        </w:rPr>
        <w:t>and</w:t>
      </w:r>
      <w:r w:rsidR="003C50BF" w:rsidRPr="00D41F03">
        <w:rPr>
          <w:rFonts w:ascii="Times New Roman" w:hAnsi="Times New Roman" w:cs="Times New Roman"/>
          <w:sz w:val="26"/>
          <w:szCs w:val="26"/>
        </w:rPr>
        <w:t xml:space="preserve"> turnover relationship</w:t>
      </w:r>
      <w:r w:rsidR="001B77D6" w:rsidRPr="00D41F03">
        <w:rPr>
          <w:rFonts w:ascii="Times New Roman" w:hAnsi="Times New Roman" w:cs="Times New Roman"/>
          <w:sz w:val="26"/>
          <w:szCs w:val="26"/>
        </w:rPr>
        <w:t>.</w:t>
      </w:r>
      <w:r w:rsidR="003C50BF" w:rsidRPr="00D41F03">
        <w:rPr>
          <w:rFonts w:ascii="Times New Roman" w:hAnsi="Times New Roman" w:cs="Times New Roman"/>
          <w:sz w:val="26"/>
          <w:szCs w:val="26"/>
        </w:rPr>
        <w:t xml:space="preserve"> </w:t>
      </w:r>
      <w:r w:rsidR="001B77D6" w:rsidRPr="00D41F03">
        <w:rPr>
          <w:rFonts w:ascii="Times New Roman" w:hAnsi="Times New Roman" w:cs="Times New Roman"/>
          <w:sz w:val="26"/>
          <w:szCs w:val="26"/>
        </w:rPr>
        <w:t>It</w:t>
      </w:r>
      <w:r w:rsidR="003C50BF" w:rsidRPr="00D41F03">
        <w:rPr>
          <w:rFonts w:ascii="Times New Roman" w:hAnsi="Times New Roman" w:cs="Times New Roman"/>
          <w:sz w:val="26"/>
          <w:szCs w:val="26"/>
        </w:rPr>
        <w:t xml:space="preserve"> posits that job resources such as </w:t>
      </w:r>
      <w:r w:rsidR="00D41F03" w:rsidRPr="00D41F03">
        <w:rPr>
          <w:rFonts w:ascii="Times New Roman" w:hAnsi="Times New Roman" w:cs="Times New Roman"/>
          <w:sz w:val="26"/>
          <w:szCs w:val="26"/>
        </w:rPr>
        <w:t>employees’ psychological capital</w:t>
      </w:r>
      <w:r w:rsidR="003C50BF" w:rsidRPr="00D41F03">
        <w:rPr>
          <w:rFonts w:ascii="Times New Roman" w:hAnsi="Times New Roman" w:cs="Times New Roman"/>
          <w:sz w:val="26"/>
          <w:szCs w:val="26"/>
        </w:rPr>
        <w:t xml:space="preserve"> are essential to deal</w:t>
      </w:r>
      <w:r w:rsidR="00C51BFC" w:rsidRPr="00D41F03">
        <w:rPr>
          <w:rFonts w:ascii="Times New Roman" w:hAnsi="Times New Roman" w:cs="Times New Roman"/>
          <w:sz w:val="26"/>
          <w:szCs w:val="26"/>
        </w:rPr>
        <w:t>ing</w:t>
      </w:r>
      <w:r w:rsidR="003C50BF" w:rsidRPr="00D41F03">
        <w:rPr>
          <w:rFonts w:ascii="Times New Roman" w:hAnsi="Times New Roman" w:cs="Times New Roman"/>
          <w:sz w:val="26"/>
          <w:szCs w:val="26"/>
        </w:rPr>
        <w:t xml:space="preserve"> with job </w:t>
      </w:r>
      <w:r w:rsidR="003C50BF" w:rsidRPr="00D41F03">
        <w:rPr>
          <w:rFonts w:ascii="Times New Roman" w:hAnsi="Times New Roman" w:cs="Times New Roman"/>
          <w:sz w:val="26"/>
          <w:szCs w:val="26"/>
        </w:rPr>
        <w:lastRenderedPageBreak/>
        <w:t>demands such as work pressure, unfavourable work environment</w:t>
      </w:r>
      <w:r w:rsidR="00C51BFC" w:rsidRPr="00D41F03">
        <w:rPr>
          <w:rFonts w:ascii="Times New Roman" w:hAnsi="Times New Roman" w:cs="Times New Roman"/>
          <w:sz w:val="26"/>
          <w:szCs w:val="26"/>
        </w:rPr>
        <w:t>,</w:t>
      </w:r>
      <w:r w:rsidR="003C50BF" w:rsidRPr="00D41F03">
        <w:rPr>
          <w:rFonts w:ascii="Times New Roman" w:hAnsi="Times New Roman" w:cs="Times New Roman"/>
          <w:sz w:val="26"/>
          <w:szCs w:val="26"/>
        </w:rPr>
        <w:t xml:space="preserve"> and emotionally demanding clients typically observed in MFI jobs.</w:t>
      </w:r>
      <w:r w:rsidR="00504BF5" w:rsidRPr="00D41F03">
        <w:rPr>
          <w:rFonts w:ascii="Times New Roman" w:hAnsi="Times New Roman" w:cs="Times New Roman"/>
          <w:sz w:val="26"/>
          <w:szCs w:val="26"/>
        </w:rPr>
        <w:t xml:space="preserve"> </w:t>
      </w:r>
      <w:r w:rsidR="002D7BF9" w:rsidRPr="00D41F03">
        <w:rPr>
          <w:rFonts w:ascii="Times New Roman" w:hAnsi="Times New Roman" w:cs="Times New Roman"/>
          <w:sz w:val="26"/>
          <w:szCs w:val="26"/>
        </w:rPr>
        <w:t xml:space="preserve">Thus, </w:t>
      </w:r>
      <w:r w:rsidR="00504BF5" w:rsidRPr="00D41F03">
        <w:rPr>
          <w:rFonts w:ascii="Times New Roman" w:hAnsi="Times New Roman" w:cs="Times New Roman"/>
          <w:sz w:val="26"/>
          <w:szCs w:val="26"/>
        </w:rPr>
        <w:t xml:space="preserve">employees with high psychological capital feel </w:t>
      </w:r>
      <w:r w:rsidR="002D7BF9" w:rsidRPr="00D41F03">
        <w:rPr>
          <w:rFonts w:ascii="Times New Roman" w:hAnsi="Times New Roman" w:cs="Times New Roman"/>
          <w:sz w:val="26"/>
          <w:szCs w:val="26"/>
        </w:rPr>
        <w:t xml:space="preserve">more resourceful, </w:t>
      </w:r>
      <w:r w:rsidR="00C51BFC" w:rsidRPr="00D41F03">
        <w:rPr>
          <w:rFonts w:ascii="Times New Roman" w:hAnsi="Times New Roman" w:cs="Times New Roman"/>
          <w:sz w:val="26"/>
          <w:szCs w:val="26"/>
        </w:rPr>
        <w:t xml:space="preserve">and </w:t>
      </w:r>
      <w:r w:rsidR="00504BF5" w:rsidRPr="00D41F03">
        <w:rPr>
          <w:rFonts w:ascii="Times New Roman" w:hAnsi="Times New Roman" w:cs="Times New Roman"/>
          <w:sz w:val="26"/>
          <w:szCs w:val="26"/>
        </w:rPr>
        <w:t xml:space="preserve">empowered and effectively cope with job </w:t>
      </w:r>
      <w:r w:rsidR="00975EA4" w:rsidRPr="00D41F03">
        <w:rPr>
          <w:rFonts w:ascii="Times New Roman" w:hAnsi="Times New Roman" w:cs="Times New Roman"/>
          <w:sz w:val="26"/>
          <w:szCs w:val="26"/>
        </w:rPr>
        <w:t xml:space="preserve">demands and </w:t>
      </w:r>
      <w:r w:rsidR="00504BF5" w:rsidRPr="00D41F03">
        <w:rPr>
          <w:rFonts w:ascii="Times New Roman" w:hAnsi="Times New Roman" w:cs="Times New Roman"/>
          <w:sz w:val="26"/>
          <w:szCs w:val="26"/>
        </w:rPr>
        <w:t>stress</w:t>
      </w:r>
      <w:r w:rsidR="001B77D6" w:rsidRPr="00D41F03">
        <w:rPr>
          <w:rFonts w:ascii="Times New Roman" w:hAnsi="Times New Roman" w:cs="Times New Roman"/>
          <w:sz w:val="26"/>
          <w:szCs w:val="26"/>
        </w:rPr>
        <w:t>,</w:t>
      </w:r>
      <w:r w:rsidR="00504BF5" w:rsidRPr="00D41F03">
        <w:rPr>
          <w:rFonts w:ascii="Times New Roman" w:hAnsi="Times New Roman" w:cs="Times New Roman"/>
          <w:sz w:val="26"/>
          <w:szCs w:val="26"/>
        </w:rPr>
        <w:t xml:space="preserve"> reducing their intention to quit</w:t>
      </w:r>
      <w:r w:rsidR="002D7BF9" w:rsidRPr="00D41F03">
        <w:rPr>
          <w:rFonts w:ascii="Times New Roman" w:hAnsi="Times New Roman" w:cs="Times New Roman"/>
          <w:sz w:val="26"/>
          <w:szCs w:val="26"/>
        </w:rPr>
        <w:t xml:space="preserve"> (</w:t>
      </w:r>
      <w:proofErr w:type="spellStart"/>
      <w:r w:rsidR="002D7BF9" w:rsidRPr="00D41F03">
        <w:rPr>
          <w:rFonts w:ascii="Times New Roman" w:hAnsi="Times New Roman" w:cs="Times New Roman"/>
          <w:sz w:val="26"/>
          <w:szCs w:val="26"/>
        </w:rPr>
        <w:t>Avey</w:t>
      </w:r>
      <w:proofErr w:type="spellEnd"/>
      <w:r w:rsidR="002D7BF9" w:rsidRPr="00D41F03">
        <w:rPr>
          <w:rFonts w:ascii="Times New Roman" w:hAnsi="Times New Roman" w:cs="Times New Roman"/>
          <w:sz w:val="26"/>
          <w:szCs w:val="26"/>
        </w:rPr>
        <w:t xml:space="preserve"> et al., 2009</w:t>
      </w:r>
      <w:r w:rsidR="003779AE" w:rsidRPr="00D41F03">
        <w:rPr>
          <w:rFonts w:ascii="Times New Roman" w:hAnsi="Times New Roman" w:cs="Times New Roman"/>
          <w:sz w:val="26"/>
          <w:szCs w:val="26"/>
        </w:rPr>
        <w:t>,</w:t>
      </w:r>
      <w:r w:rsidR="002D7BF9" w:rsidRPr="00D41F03">
        <w:rPr>
          <w:rFonts w:ascii="Times New Roman" w:hAnsi="Times New Roman" w:cs="Times New Roman"/>
          <w:sz w:val="26"/>
          <w:szCs w:val="26"/>
        </w:rPr>
        <w:t xml:space="preserve"> 2011)</w:t>
      </w:r>
      <w:r w:rsidR="00504BF5" w:rsidRPr="00D41F03">
        <w:rPr>
          <w:rFonts w:ascii="Times New Roman" w:hAnsi="Times New Roman" w:cs="Times New Roman"/>
          <w:sz w:val="26"/>
          <w:szCs w:val="26"/>
        </w:rPr>
        <w:t xml:space="preserve">. </w:t>
      </w:r>
      <w:r w:rsidR="00AA3BAB" w:rsidRPr="00D41F03">
        <w:rPr>
          <w:rFonts w:ascii="Times New Roman" w:hAnsi="Times New Roman" w:cs="Times New Roman"/>
          <w:sz w:val="26"/>
          <w:szCs w:val="26"/>
        </w:rPr>
        <w:t>Past research on employees from different industries</w:t>
      </w:r>
      <w:r w:rsidR="00C51BFC" w:rsidRPr="00D41F03">
        <w:rPr>
          <w:rFonts w:ascii="Times New Roman" w:hAnsi="Times New Roman" w:cs="Times New Roman"/>
          <w:sz w:val="26"/>
          <w:szCs w:val="26"/>
        </w:rPr>
        <w:t>,</w:t>
      </w:r>
      <w:r w:rsidR="00AA3BAB" w:rsidRPr="00D41F03">
        <w:rPr>
          <w:rFonts w:ascii="Times New Roman" w:hAnsi="Times New Roman" w:cs="Times New Roman"/>
          <w:sz w:val="26"/>
          <w:szCs w:val="26"/>
        </w:rPr>
        <w:t xml:space="preserve"> such as healthcare, hospitality, tourism</w:t>
      </w:r>
      <w:r w:rsidR="00C51BFC" w:rsidRPr="00D41F03">
        <w:rPr>
          <w:rFonts w:ascii="Times New Roman" w:hAnsi="Times New Roman" w:cs="Times New Roman"/>
          <w:sz w:val="26"/>
          <w:szCs w:val="26"/>
        </w:rPr>
        <w:t>,</w:t>
      </w:r>
      <w:r w:rsidR="00AA3BAB" w:rsidRPr="00D41F03">
        <w:rPr>
          <w:rFonts w:ascii="Times New Roman" w:hAnsi="Times New Roman" w:cs="Times New Roman"/>
          <w:sz w:val="26"/>
          <w:szCs w:val="26"/>
        </w:rPr>
        <w:t xml:space="preserve"> and education</w:t>
      </w:r>
      <w:r w:rsidR="00C51BFC" w:rsidRPr="00D41F03">
        <w:rPr>
          <w:rFonts w:ascii="Times New Roman" w:hAnsi="Times New Roman" w:cs="Times New Roman"/>
          <w:sz w:val="26"/>
          <w:szCs w:val="26"/>
        </w:rPr>
        <w:t>,</w:t>
      </w:r>
      <w:r w:rsidR="00AA3BAB"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has </w:t>
      </w:r>
      <w:r w:rsidR="00B53707" w:rsidRPr="00D41F03">
        <w:rPr>
          <w:rFonts w:ascii="Times New Roman" w:hAnsi="Times New Roman" w:cs="Times New Roman"/>
          <w:sz w:val="26"/>
          <w:szCs w:val="26"/>
        </w:rPr>
        <w:t xml:space="preserve">established the negative </w:t>
      </w:r>
      <w:r w:rsidR="008C66E9" w:rsidRPr="00D41F03">
        <w:rPr>
          <w:rFonts w:ascii="Times New Roman" w:hAnsi="Times New Roman" w:cs="Times New Roman"/>
          <w:sz w:val="26"/>
          <w:szCs w:val="26"/>
        </w:rPr>
        <w:t>direct (</w:t>
      </w:r>
      <w:proofErr w:type="spellStart"/>
      <w:r w:rsidR="008C66E9" w:rsidRPr="00D41F03">
        <w:rPr>
          <w:rFonts w:ascii="Times New Roman" w:hAnsi="Times New Roman" w:cs="Times New Roman"/>
          <w:sz w:val="26"/>
          <w:szCs w:val="26"/>
        </w:rPr>
        <w:t>Çelik</w:t>
      </w:r>
      <w:proofErr w:type="spellEnd"/>
      <w:r w:rsidR="008C66E9" w:rsidRPr="00D41F03">
        <w:rPr>
          <w:rFonts w:ascii="Times New Roman" w:hAnsi="Times New Roman" w:cs="Times New Roman"/>
          <w:sz w:val="26"/>
          <w:szCs w:val="26"/>
        </w:rPr>
        <w:t>, 2018; Dhiman &amp; Arora, 2018) as well as indirect (Kim et al., 201</w:t>
      </w:r>
      <w:r w:rsidR="00866BF4" w:rsidRPr="00D41F03">
        <w:rPr>
          <w:rFonts w:ascii="Times New Roman" w:hAnsi="Times New Roman" w:cs="Times New Roman"/>
          <w:sz w:val="26"/>
          <w:szCs w:val="26"/>
        </w:rPr>
        <w:t>7</w:t>
      </w:r>
      <w:r w:rsidR="009B1340" w:rsidRPr="00D41F03">
        <w:rPr>
          <w:rFonts w:ascii="Times New Roman" w:hAnsi="Times New Roman" w:cs="Times New Roman"/>
          <w:sz w:val="26"/>
          <w:szCs w:val="26"/>
        </w:rPr>
        <w:t>; Siu et al., 2015</w:t>
      </w:r>
      <w:r w:rsidR="008C66E9" w:rsidRPr="00D41F03">
        <w:rPr>
          <w:rFonts w:ascii="Times New Roman" w:hAnsi="Times New Roman" w:cs="Times New Roman"/>
          <w:sz w:val="26"/>
          <w:szCs w:val="26"/>
        </w:rPr>
        <w:t xml:space="preserve">) </w:t>
      </w:r>
      <w:r w:rsidR="006126CF" w:rsidRPr="00D41F03">
        <w:rPr>
          <w:rFonts w:ascii="Times New Roman" w:hAnsi="Times New Roman" w:cs="Times New Roman"/>
          <w:sz w:val="26"/>
          <w:szCs w:val="26"/>
        </w:rPr>
        <w:t>relationship between</w:t>
      </w:r>
      <w:r w:rsidR="00B53707" w:rsidRPr="00D41F03">
        <w:rPr>
          <w:rFonts w:ascii="Times New Roman" w:hAnsi="Times New Roman" w:cs="Times New Roman"/>
          <w:sz w:val="26"/>
          <w:szCs w:val="26"/>
        </w:rPr>
        <w:t xml:space="preserve"> psychological capital </w:t>
      </w:r>
      <w:r w:rsidR="006126CF" w:rsidRPr="00D41F03">
        <w:rPr>
          <w:rFonts w:ascii="Times New Roman" w:hAnsi="Times New Roman" w:cs="Times New Roman"/>
          <w:sz w:val="26"/>
          <w:szCs w:val="26"/>
        </w:rPr>
        <w:t>and</w:t>
      </w:r>
      <w:r w:rsidR="00B53707" w:rsidRPr="00D41F03">
        <w:rPr>
          <w:rFonts w:ascii="Times New Roman" w:hAnsi="Times New Roman" w:cs="Times New Roman"/>
          <w:sz w:val="26"/>
          <w:szCs w:val="26"/>
        </w:rPr>
        <w:t xml:space="preserve"> turnover intention. </w:t>
      </w:r>
      <w:r w:rsidR="00991F72" w:rsidRPr="00D41F03">
        <w:rPr>
          <w:rFonts w:ascii="Times New Roman" w:hAnsi="Times New Roman" w:cs="Times New Roman"/>
          <w:sz w:val="26"/>
          <w:szCs w:val="26"/>
        </w:rPr>
        <w:t xml:space="preserve">However, </w:t>
      </w:r>
      <w:r w:rsidR="005A4990" w:rsidRPr="00D41F03">
        <w:rPr>
          <w:rFonts w:ascii="Times New Roman" w:hAnsi="Times New Roman" w:cs="Times New Roman"/>
          <w:sz w:val="26"/>
          <w:szCs w:val="26"/>
        </w:rPr>
        <w:t xml:space="preserve">past research has not tested </w:t>
      </w:r>
      <w:r w:rsidR="00991F72" w:rsidRPr="00D41F03">
        <w:rPr>
          <w:rFonts w:ascii="Times New Roman" w:hAnsi="Times New Roman" w:cs="Times New Roman"/>
          <w:sz w:val="26"/>
          <w:szCs w:val="26"/>
        </w:rPr>
        <w:t>t</w:t>
      </w:r>
      <w:r w:rsidR="00151BD2" w:rsidRPr="00D41F03">
        <w:rPr>
          <w:rFonts w:ascii="Times New Roman" w:hAnsi="Times New Roman" w:cs="Times New Roman"/>
          <w:sz w:val="26"/>
          <w:szCs w:val="26"/>
        </w:rPr>
        <w:t>h</w:t>
      </w:r>
      <w:r w:rsidR="00E43496" w:rsidRPr="00D41F03">
        <w:rPr>
          <w:rFonts w:ascii="Times New Roman" w:hAnsi="Times New Roman" w:cs="Times New Roman"/>
          <w:sz w:val="26"/>
          <w:szCs w:val="26"/>
        </w:rPr>
        <w:t xml:space="preserve">is </w:t>
      </w:r>
      <w:r w:rsidR="00151BD2" w:rsidRPr="00D41F03">
        <w:rPr>
          <w:rFonts w:ascii="Times New Roman" w:hAnsi="Times New Roman" w:cs="Times New Roman"/>
          <w:sz w:val="26"/>
          <w:szCs w:val="26"/>
        </w:rPr>
        <w:t>in the MFI</w:t>
      </w:r>
      <w:r w:rsidR="00B8401D" w:rsidRPr="00D41F03">
        <w:rPr>
          <w:rFonts w:ascii="Times New Roman" w:hAnsi="Times New Roman" w:cs="Times New Roman"/>
          <w:sz w:val="26"/>
          <w:szCs w:val="26"/>
        </w:rPr>
        <w:t xml:space="preserve"> context</w:t>
      </w:r>
      <w:r w:rsidR="00991F72" w:rsidRPr="00D41F03">
        <w:rPr>
          <w:rFonts w:ascii="Times New Roman" w:hAnsi="Times New Roman" w:cs="Times New Roman"/>
          <w:sz w:val="26"/>
          <w:szCs w:val="26"/>
        </w:rPr>
        <w:t>. Therefore</w:t>
      </w:r>
      <w:r w:rsidR="00B53707" w:rsidRPr="00D41F03">
        <w:rPr>
          <w:rFonts w:ascii="Times New Roman" w:hAnsi="Times New Roman" w:cs="Times New Roman"/>
          <w:sz w:val="26"/>
          <w:szCs w:val="26"/>
        </w:rPr>
        <w:t xml:space="preserve">, hypothesis 1 </w:t>
      </w:r>
      <w:r w:rsidR="00D57859" w:rsidRPr="00D41F03">
        <w:rPr>
          <w:rFonts w:ascii="Times New Roman" w:hAnsi="Times New Roman" w:cs="Times New Roman"/>
          <w:sz w:val="26"/>
          <w:szCs w:val="26"/>
        </w:rPr>
        <w:t>wa</w:t>
      </w:r>
      <w:r w:rsidR="00B53707" w:rsidRPr="00D41F03">
        <w:rPr>
          <w:rFonts w:ascii="Times New Roman" w:hAnsi="Times New Roman" w:cs="Times New Roman"/>
          <w:sz w:val="26"/>
          <w:szCs w:val="26"/>
        </w:rPr>
        <w:t>s formulated as follows:</w:t>
      </w:r>
    </w:p>
    <w:p w14:paraId="356C9BC3" w14:textId="77777777" w:rsidR="00C51BFC" w:rsidRPr="00D41F03" w:rsidRDefault="00C51BFC" w:rsidP="00AD28FA">
      <w:pPr>
        <w:spacing w:after="0" w:line="360" w:lineRule="exact"/>
        <w:ind w:firstLineChars="200" w:firstLine="520"/>
        <w:jc w:val="both"/>
        <w:rPr>
          <w:rFonts w:ascii="Times New Roman" w:hAnsi="Times New Roman" w:cs="Times New Roman"/>
          <w:sz w:val="26"/>
          <w:szCs w:val="26"/>
        </w:rPr>
      </w:pPr>
    </w:p>
    <w:p w14:paraId="5138C023" w14:textId="19D919A8" w:rsidR="00B146B9" w:rsidRPr="00D41F03" w:rsidRDefault="00B53707" w:rsidP="009F63CA">
      <w:pPr>
        <w:spacing w:after="0" w:line="360" w:lineRule="exact"/>
        <w:jc w:val="both"/>
        <w:rPr>
          <w:rFonts w:ascii="Times New Roman" w:hAnsi="Times New Roman" w:cs="Times New Roman"/>
          <w:i/>
          <w:iCs/>
          <w:sz w:val="26"/>
          <w:szCs w:val="26"/>
        </w:rPr>
      </w:pPr>
      <w:r w:rsidRPr="00D41F03">
        <w:rPr>
          <w:rFonts w:ascii="Times New Roman" w:hAnsi="Times New Roman" w:cs="Times New Roman"/>
          <w:b/>
          <w:bCs/>
          <w:i/>
          <w:iCs/>
          <w:sz w:val="26"/>
          <w:szCs w:val="26"/>
        </w:rPr>
        <w:t>H</w:t>
      </w:r>
      <w:r w:rsidRPr="00D41F03">
        <w:rPr>
          <w:rFonts w:ascii="Times New Roman" w:hAnsi="Times New Roman" w:cs="Times New Roman"/>
          <w:b/>
          <w:bCs/>
          <w:i/>
          <w:iCs/>
          <w:sz w:val="26"/>
          <w:szCs w:val="26"/>
          <w:vertAlign w:val="subscript"/>
        </w:rPr>
        <w:t>1</w:t>
      </w:r>
      <w:r w:rsidRPr="00D41F03">
        <w:rPr>
          <w:rFonts w:ascii="Times New Roman" w:hAnsi="Times New Roman" w:cs="Times New Roman"/>
          <w:i/>
          <w:iCs/>
          <w:sz w:val="26"/>
          <w:szCs w:val="26"/>
        </w:rPr>
        <w:t xml:space="preserve">:  </w:t>
      </w:r>
      <w:r w:rsidR="00CA15B5" w:rsidRPr="00D41F03">
        <w:rPr>
          <w:rFonts w:ascii="Times New Roman" w:hAnsi="Times New Roman" w:cs="Times New Roman"/>
          <w:i/>
          <w:iCs/>
          <w:sz w:val="26"/>
          <w:szCs w:val="26"/>
        </w:rPr>
        <w:t>Employees’ p</w:t>
      </w:r>
      <w:r w:rsidR="00AF01B6" w:rsidRPr="00D41F03">
        <w:rPr>
          <w:rFonts w:ascii="Times New Roman" w:hAnsi="Times New Roman" w:cs="Times New Roman"/>
          <w:i/>
          <w:iCs/>
          <w:sz w:val="26"/>
          <w:szCs w:val="26"/>
        </w:rPr>
        <w:t>sychological capital has a significant negative effect on their turnover intention.</w:t>
      </w:r>
    </w:p>
    <w:p w14:paraId="59FC02C6" w14:textId="77777777" w:rsidR="00AD28FA" w:rsidRPr="00D41F03" w:rsidRDefault="00AD28FA" w:rsidP="00AD28FA">
      <w:pPr>
        <w:spacing w:after="0" w:line="360" w:lineRule="exact"/>
        <w:jc w:val="both"/>
        <w:rPr>
          <w:rFonts w:ascii="Times New Roman" w:hAnsi="Times New Roman" w:cs="Times New Roman"/>
          <w:sz w:val="26"/>
          <w:szCs w:val="26"/>
        </w:rPr>
      </w:pPr>
    </w:p>
    <w:p w14:paraId="00228B16" w14:textId="7D80398E" w:rsidR="00420C2F" w:rsidRPr="00D41F03" w:rsidRDefault="00AF01B6"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Compassion </w:t>
      </w:r>
      <w:r w:rsidR="006C16AB" w:rsidRPr="00D41F03">
        <w:rPr>
          <w:rFonts w:ascii="Times New Roman" w:hAnsi="Times New Roman" w:cs="Times New Roman"/>
          <w:sz w:val="26"/>
          <w:szCs w:val="26"/>
        </w:rPr>
        <w:t xml:space="preserve">is </w:t>
      </w:r>
      <w:r w:rsidR="00F17CF5" w:rsidRPr="00D41F03">
        <w:rPr>
          <w:rFonts w:ascii="Times New Roman" w:hAnsi="Times New Roman" w:cs="Times New Roman"/>
          <w:sz w:val="26"/>
          <w:szCs w:val="26"/>
        </w:rPr>
        <w:t xml:space="preserve">defined as </w:t>
      </w:r>
      <w:r w:rsidR="00641713" w:rsidRPr="00D41F03">
        <w:rPr>
          <w:rFonts w:ascii="Times New Roman" w:hAnsi="Times New Roman" w:cs="Times New Roman"/>
          <w:sz w:val="26"/>
          <w:szCs w:val="26"/>
        </w:rPr>
        <w:t>the sympathetic consciousness of others’ suffering and the desire to alleviate it</w:t>
      </w:r>
      <w:r w:rsidR="006C16AB" w:rsidRPr="00D41F03">
        <w:rPr>
          <w:rFonts w:ascii="Times New Roman" w:hAnsi="Times New Roman" w:cs="Times New Roman"/>
          <w:sz w:val="26"/>
          <w:szCs w:val="26"/>
        </w:rPr>
        <w:t xml:space="preserve"> (Dutton et al., 20</w:t>
      </w:r>
      <w:r w:rsidR="00866BF4" w:rsidRPr="00D41F03">
        <w:rPr>
          <w:rFonts w:ascii="Times New Roman" w:hAnsi="Times New Roman" w:cs="Times New Roman"/>
          <w:sz w:val="26"/>
          <w:szCs w:val="26"/>
        </w:rPr>
        <w:t>14</w:t>
      </w:r>
      <w:r w:rsidR="006C16AB" w:rsidRPr="00D41F03">
        <w:rPr>
          <w:rFonts w:ascii="Times New Roman" w:hAnsi="Times New Roman" w:cs="Times New Roman"/>
          <w:sz w:val="26"/>
          <w:szCs w:val="26"/>
        </w:rPr>
        <w:t>; Moon et al., 2015)</w:t>
      </w:r>
      <w:r w:rsidR="00AC0CF4" w:rsidRPr="00D41F03">
        <w:rPr>
          <w:rFonts w:ascii="Times New Roman" w:hAnsi="Times New Roman" w:cs="Times New Roman"/>
          <w:sz w:val="26"/>
          <w:szCs w:val="26"/>
        </w:rPr>
        <w:t xml:space="preserve">. It </w:t>
      </w:r>
      <w:r w:rsidRPr="00D41F03">
        <w:rPr>
          <w:rFonts w:ascii="Times New Roman" w:hAnsi="Times New Roman" w:cs="Times New Roman"/>
          <w:sz w:val="26"/>
          <w:szCs w:val="26"/>
        </w:rPr>
        <w:t xml:space="preserve">is </w:t>
      </w:r>
      <w:r w:rsidR="00641713" w:rsidRPr="00D41F03">
        <w:rPr>
          <w:rFonts w:ascii="Times New Roman" w:hAnsi="Times New Roman" w:cs="Times New Roman"/>
          <w:sz w:val="26"/>
          <w:szCs w:val="26"/>
        </w:rPr>
        <w:t>a distinct</w:t>
      </w:r>
      <w:r w:rsidRPr="00D41F03">
        <w:rPr>
          <w:rFonts w:ascii="Times New Roman" w:hAnsi="Times New Roman" w:cs="Times New Roman"/>
          <w:sz w:val="26"/>
          <w:szCs w:val="26"/>
        </w:rPr>
        <w:t xml:space="preserve"> component of public service motivation </w:t>
      </w:r>
      <w:r w:rsidR="00762431" w:rsidRPr="00D41F03">
        <w:rPr>
          <w:rFonts w:ascii="Times New Roman" w:hAnsi="Times New Roman" w:cs="Times New Roman"/>
          <w:sz w:val="26"/>
          <w:szCs w:val="26"/>
        </w:rPr>
        <w:t>(PSM)</w:t>
      </w:r>
      <w:r w:rsidR="00C51BFC" w:rsidRPr="00D41F03">
        <w:rPr>
          <w:rFonts w:ascii="Times New Roman" w:hAnsi="Times New Roman" w:cs="Times New Roman"/>
          <w:sz w:val="26"/>
          <w:szCs w:val="26"/>
        </w:rPr>
        <w:t>,</w:t>
      </w:r>
      <w:r w:rsidR="00762431" w:rsidRPr="00D41F03">
        <w:rPr>
          <w:rFonts w:ascii="Times New Roman" w:hAnsi="Times New Roman" w:cs="Times New Roman"/>
          <w:sz w:val="26"/>
          <w:szCs w:val="26"/>
        </w:rPr>
        <w:t xml:space="preserve"> </w:t>
      </w:r>
      <w:r w:rsidR="00641713" w:rsidRPr="00D41F03">
        <w:rPr>
          <w:rFonts w:ascii="Times New Roman" w:hAnsi="Times New Roman" w:cs="Times New Roman"/>
          <w:sz w:val="26"/>
          <w:szCs w:val="26"/>
        </w:rPr>
        <w:t>which signifies the altruistic intentions of an individual to serve the public (Bright, 2008).</w:t>
      </w:r>
      <w:r w:rsidR="006C16AB" w:rsidRPr="00D41F03">
        <w:rPr>
          <w:rFonts w:ascii="Times New Roman" w:hAnsi="Times New Roman" w:cs="Times New Roman"/>
          <w:sz w:val="26"/>
          <w:szCs w:val="26"/>
        </w:rPr>
        <w:t xml:space="preserve"> </w:t>
      </w:r>
      <w:r w:rsidR="00762431" w:rsidRPr="00D41F03">
        <w:rPr>
          <w:rFonts w:ascii="Times New Roman" w:hAnsi="Times New Roman" w:cs="Times New Roman"/>
          <w:sz w:val="26"/>
          <w:szCs w:val="26"/>
        </w:rPr>
        <w:t>Past research has established the impact of employees’ PSM on turnover intentions (</w:t>
      </w:r>
      <w:r w:rsidR="002267F0" w:rsidRPr="00D41F03">
        <w:rPr>
          <w:rFonts w:ascii="Times New Roman" w:hAnsi="Times New Roman" w:cs="Times New Roman"/>
          <w:sz w:val="26"/>
          <w:szCs w:val="26"/>
        </w:rPr>
        <w:t xml:space="preserve">Bright, 2008; </w:t>
      </w:r>
      <w:r w:rsidR="00762431" w:rsidRPr="00D41F03">
        <w:rPr>
          <w:rFonts w:ascii="Times New Roman" w:hAnsi="Times New Roman" w:cs="Times New Roman"/>
          <w:sz w:val="26"/>
          <w:szCs w:val="26"/>
        </w:rPr>
        <w:t>Naff &amp; Crum, 1999)</w:t>
      </w:r>
      <w:r w:rsidR="00C51BFC" w:rsidRPr="00D41F03">
        <w:rPr>
          <w:rFonts w:ascii="Times New Roman" w:hAnsi="Times New Roman" w:cs="Times New Roman"/>
          <w:sz w:val="26"/>
          <w:szCs w:val="26"/>
        </w:rPr>
        <w:t>,</w:t>
      </w:r>
      <w:r w:rsidR="00762431" w:rsidRPr="00D41F03">
        <w:rPr>
          <w:rFonts w:ascii="Times New Roman" w:hAnsi="Times New Roman" w:cs="Times New Roman"/>
          <w:sz w:val="26"/>
          <w:szCs w:val="26"/>
        </w:rPr>
        <w:t xml:space="preserve"> but </w:t>
      </w:r>
      <w:r w:rsidR="00C51BFC" w:rsidRPr="00D41F03">
        <w:rPr>
          <w:rFonts w:ascii="Times New Roman" w:hAnsi="Times New Roman" w:cs="Times New Roman"/>
          <w:sz w:val="26"/>
          <w:szCs w:val="26"/>
        </w:rPr>
        <w:t xml:space="preserve">has not </w:t>
      </w:r>
      <w:r w:rsidR="006C4E5B" w:rsidRPr="00D41F03">
        <w:rPr>
          <w:rFonts w:ascii="Times New Roman" w:hAnsi="Times New Roman" w:cs="Times New Roman"/>
          <w:sz w:val="26"/>
          <w:szCs w:val="26"/>
        </w:rPr>
        <w:t xml:space="preserve">incorporated </w:t>
      </w:r>
      <w:r w:rsidR="00E44464" w:rsidRPr="00D41F03">
        <w:rPr>
          <w:rFonts w:ascii="Times New Roman" w:hAnsi="Times New Roman" w:cs="Times New Roman"/>
          <w:sz w:val="26"/>
          <w:szCs w:val="26"/>
        </w:rPr>
        <w:t xml:space="preserve">compassion </w:t>
      </w:r>
      <w:r w:rsidR="006C4E5B" w:rsidRPr="00D41F03">
        <w:rPr>
          <w:rFonts w:ascii="Times New Roman" w:hAnsi="Times New Roman" w:cs="Times New Roman"/>
          <w:sz w:val="26"/>
          <w:szCs w:val="26"/>
        </w:rPr>
        <w:t>as</w:t>
      </w:r>
      <w:r w:rsidR="00762431" w:rsidRPr="00D41F03">
        <w:rPr>
          <w:rFonts w:ascii="Times New Roman" w:hAnsi="Times New Roman" w:cs="Times New Roman"/>
          <w:sz w:val="26"/>
          <w:szCs w:val="26"/>
        </w:rPr>
        <w:t xml:space="preserve"> a dimension of PSM. </w:t>
      </w:r>
      <w:r w:rsidR="002D0A2F" w:rsidRPr="00D41F03">
        <w:rPr>
          <w:rFonts w:ascii="Times New Roman" w:hAnsi="Times New Roman" w:cs="Times New Roman"/>
          <w:sz w:val="26"/>
          <w:szCs w:val="26"/>
        </w:rPr>
        <w:t>Very few studies</w:t>
      </w:r>
      <w:r w:rsidR="00641713"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have </w:t>
      </w:r>
      <w:r w:rsidR="00641713" w:rsidRPr="00D41F03">
        <w:rPr>
          <w:rFonts w:ascii="Times New Roman" w:hAnsi="Times New Roman" w:cs="Times New Roman"/>
          <w:sz w:val="26"/>
          <w:szCs w:val="26"/>
        </w:rPr>
        <w:t xml:space="preserve">explored the role of </w:t>
      </w:r>
      <w:r w:rsidR="002D0A2F" w:rsidRPr="00D41F03">
        <w:rPr>
          <w:rFonts w:ascii="Times New Roman" w:hAnsi="Times New Roman" w:cs="Times New Roman"/>
          <w:sz w:val="26"/>
          <w:szCs w:val="26"/>
        </w:rPr>
        <w:t xml:space="preserve">employees’ </w:t>
      </w:r>
      <w:r w:rsidR="006C16AB" w:rsidRPr="00D41F03">
        <w:rPr>
          <w:rFonts w:ascii="Times New Roman" w:hAnsi="Times New Roman" w:cs="Times New Roman"/>
          <w:sz w:val="26"/>
          <w:szCs w:val="26"/>
        </w:rPr>
        <w:t xml:space="preserve">compassion </w:t>
      </w:r>
      <w:r w:rsidR="00641713" w:rsidRPr="00D41F03">
        <w:rPr>
          <w:rFonts w:ascii="Times New Roman" w:hAnsi="Times New Roman" w:cs="Times New Roman"/>
          <w:sz w:val="26"/>
          <w:szCs w:val="26"/>
        </w:rPr>
        <w:t xml:space="preserve">in </w:t>
      </w:r>
      <w:r w:rsidR="002D0A2F" w:rsidRPr="00D41F03">
        <w:rPr>
          <w:rFonts w:ascii="Times New Roman" w:hAnsi="Times New Roman" w:cs="Times New Roman"/>
          <w:sz w:val="26"/>
          <w:szCs w:val="26"/>
        </w:rPr>
        <w:t>minimi</w:t>
      </w:r>
      <w:r w:rsidR="00D41F03" w:rsidRPr="00D41F03">
        <w:rPr>
          <w:rFonts w:ascii="Times New Roman" w:hAnsi="Times New Roman" w:cs="Times New Roman"/>
          <w:sz w:val="26"/>
          <w:szCs w:val="26"/>
        </w:rPr>
        <w:t>s</w:t>
      </w:r>
      <w:r w:rsidR="002D0A2F" w:rsidRPr="00D41F03">
        <w:rPr>
          <w:rFonts w:ascii="Times New Roman" w:hAnsi="Times New Roman" w:cs="Times New Roman"/>
          <w:sz w:val="26"/>
          <w:szCs w:val="26"/>
        </w:rPr>
        <w:t xml:space="preserve">ing their turnover intentions </w:t>
      </w:r>
      <w:r w:rsidR="006C16AB" w:rsidRPr="00D41F03">
        <w:rPr>
          <w:rFonts w:ascii="Times New Roman" w:hAnsi="Times New Roman" w:cs="Times New Roman"/>
          <w:sz w:val="26"/>
          <w:szCs w:val="26"/>
        </w:rPr>
        <w:t>(Moon et al., 2015)</w:t>
      </w:r>
      <w:r w:rsidR="00C51BFC" w:rsidRPr="00D41F03">
        <w:rPr>
          <w:rFonts w:ascii="Times New Roman" w:hAnsi="Times New Roman" w:cs="Times New Roman"/>
          <w:sz w:val="26"/>
          <w:szCs w:val="26"/>
        </w:rPr>
        <w:t>. These studies</w:t>
      </w:r>
      <w:r w:rsidR="00A44A23" w:rsidRPr="00D41F03">
        <w:rPr>
          <w:rFonts w:ascii="Times New Roman" w:hAnsi="Times New Roman" w:cs="Times New Roman"/>
          <w:sz w:val="26"/>
          <w:szCs w:val="26"/>
        </w:rPr>
        <w:t xml:space="preserve"> </w:t>
      </w:r>
      <w:r w:rsidR="002D0A2F" w:rsidRPr="00D41F03">
        <w:rPr>
          <w:rFonts w:ascii="Times New Roman" w:hAnsi="Times New Roman" w:cs="Times New Roman"/>
          <w:sz w:val="26"/>
          <w:szCs w:val="26"/>
        </w:rPr>
        <w:t>mainly focused on public service/government organi</w:t>
      </w:r>
      <w:r w:rsidR="00D41F03" w:rsidRPr="00D41F03">
        <w:rPr>
          <w:rFonts w:ascii="Times New Roman" w:hAnsi="Times New Roman" w:cs="Times New Roman"/>
          <w:sz w:val="26"/>
          <w:szCs w:val="26"/>
        </w:rPr>
        <w:t>s</w:t>
      </w:r>
      <w:r w:rsidR="002D0A2F" w:rsidRPr="00D41F03">
        <w:rPr>
          <w:rFonts w:ascii="Times New Roman" w:hAnsi="Times New Roman" w:cs="Times New Roman"/>
          <w:sz w:val="26"/>
          <w:szCs w:val="26"/>
        </w:rPr>
        <w:t>ations</w:t>
      </w:r>
      <w:r w:rsidR="006C16AB" w:rsidRPr="00D41F03">
        <w:rPr>
          <w:rFonts w:ascii="Times New Roman" w:hAnsi="Times New Roman" w:cs="Times New Roman"/>
          <w:sz w:val="26"/>
          <w:szCs w:val="26"/>
        </w:rPr>
        <w:t xml:space="preserve"> (Kim, 2015)</w:t>
      </w:r>
      <w:r w:rsidR="00C51BFC" w:rsidRPr="00D41F03">
        <w:rPr>
          <w:rFonts w:ascii="Times New Roman" w:hAnsi="Times New Roman" w:cs="Times New Roman"/>
          <w:sz w:val="26"/>
          <w:szCs w:val="26"/>
        </w:rPr>
        <w:t>,</w:t>
      </w:r>
      <w:r w:rsidR="00762431" w:rsidRPr="00D41F03">
        <w:rPr>
          <w:rFonts w:ascii="Times New Roman" w:hAnsi="Times New Roman" w:cs="Times New Roman"/>
          <w:sz w:val="26"/>
          <w:szCs w:val="26"/>
        </w:rPr>
        <w:t xml:space="preserve"> which presented contrasting results</w:t>
      </w:r>
      <w:r w:rsidR="002D0A2F" w:rsidRPr="00D41F03">
        <w:rPr>
          <w:rFonts w:ascii="Times New Roman" w:hAnsi="Times New Roman" w:cs="Times New Roman"/>
          <w:sz w:val="26"/>
          <w:szCs w:val="26"/>
        </w:rPr>
        <w:t>.</w:t>
      </w:r>
      <w:r w:rsidR="00762431" w:rsidRPr="00D41F03">
        <w:rPr>
          <w:rFonts w:ascii="Times New Roman" w:hAnsi="Times New Roman" w:cs="Times New Roman"/>
          <w:sz w:val="26"/>
          <w:szCs w:val="26"/>
        </w:rPr>
        <w:t xml:space="preserve"> </w:t>
      </w:r>
      <w:r w:rsidR="00D41F03" w:rsidRPr="00D41F03">
        <w:rPr>
          <w:rFonts w:ascii="Times New Roman" w:hAnsi="Times New Roman" w:cs="Times New Roman"/>
          <w:sz w:val="26"/>
          <w:szCs w:val="26"/>
        </w:rPr>
        <w:t>Does employees’ compassion affect their turnover intention in a highly service-oriented industry like microfinance, which focuses on providing financial services to the poor</w:t>
      </w:r>
      <w:r w:rsidR="0020346D" w:rsidRPr="00D41F03">
        <w:rPr>
          <w:rFonts w:ascii="Times New Roman" w:hAnsi="Times New Roman" w:cs="Times New Roman"/>
          <w:sz w:val="26"/>
          <w:szCs w:val="26"/>
        </w:rPr>
        <w:t xml:space="preserve">? To validate this, hypothesis 2 </w:t>
      </w:r>
      <w:r w:rsidR="00A44A23" w:rsidRPr="00D41F03">
        <w:rPr>
          <w:rFonts w:ascii="Times New Roman" w:hAnsi="Times New Roman" w:cs="Times New Roman"/>
          <w:sz w:val="26"/>
          <w:szCs w:val="26"/>
        </w:rPr>
        <w:t>was</w:t>
      </w:r>
      <w:r w:rsidR="0020346D" w:rsidRPr="00D41F03">
        <w:rPr>
          <w:rFonts w:ascii="Times New Roman" w:hAnsi="Times New Roman" w:cs="Times New Roman"/>
          <w:sz w:val="26"/>
          <w:szCs w:val="26"/>
        </w:rPr>
        <w:t xml:space="preserve"> framed as follows:</w:t>
      </w:r>
    </w:p>
    <w:p w14:paraId="331B9CBF" w14:textId="77777777" w:rsidR="00C51BFC" w:rsidRPr="00D41F03" w:rsidRDefault="00C51BFC" w:rsidP="00AD28FA">
      <w:pPr>
        <w:spacing w:after="0" w:line="360" w:lineRule="exact"/>
        <w:ind w:firstLineChars="200" w:firstLine="520"/>
        <w:jc w:val="both"/>
        <w:rPr>
          <w:rFonts w:ascii="Times New Roman" w:hAnsi="Times New Roman" w:cs="Times New Roman"/>
          <w:sz w:val="26"/>
          <w:szCs w:val="26"/>
        </w:rPr>
      </w:pPr>
    </w:p>
    <w:p w14:paraId="24BDFA2F" w14:textId="1586AEDA" w:rsidR="0020346D" w:rsidRPr="00D41F03" w:rsidRDefault="0020346D" w:rsidP="009F63CA">
      <w:pPr>
        <w:spacing w:after="0" w:line="360" w:lineRule="exact"/>
        <w:jc w:val="both"/>
        <w:rPr>
          <w:rFonts w:ascii="Times New Roman" w:hAnsi="Times New Roman" w:cs="Times New Roman"/>
          <w:i/>
          <w:iCs/>
          <w:sz w:val="26"/>
          <w:szCs w:val="26"/>
        </w:rPr>
      </w:pPr>
      <w:r w:rsidRPr="00D41F03">
        <w:rPr>
          <w:rFonts w:ascii="Times New Roman" w:hAnsi="Times New Roman" w:cs="Times New Roman"/>
          <w:b/>
          <w:bCs/>
          <w:i/>
          <w:iCs/>
          <w:sz w:val="26"/>
          <w:szCs w:val="26"/>
        </w:rPr>
        <w:t>H</w:t>
      </w:r>
      <w:r w:rsidRPr="00D41F03">
        <w:rPr>
          <w:rFonts w:ascii="Times New Roman" w:hAnsi="Times New Roman" w:cs="Times New Roman"/>
          <w:b/>
          <w:bCs/>
          <w:i/>
          <w:iCs/>
          <w:sz w:val="26"/>
          <w:szCs w:val="26"/>
          <w:vertAlign w:val="subscript"/>
        </w:rPr>
        <w:t>2</w:t>
      </w:r>
      <w:r w:rsidRPr="00D41F03">
        <w:rPr>
          <w:rFonts w:ascii="Times New Roman" w:hAnsi="Times New Roman" w:cs="Times New Roman"/>
          <w:i/>
          <w:iCs/>
          <w:sz w:val="26"/>
          <w:szCs w:val="26"/>
        </w:rPr>
        <w:t xml:space="preserve">: </w:t>
      </w:r>
      <w:r w:rsidR="00CA15B5" w:rsidRPr="00D41F03">
        <w:rPr>
          <w:rFonts w:ascii="Times New Roman" w:hAnsi="Times New Roman" w:cs="Times New Roman"/>
          <w:i/>
          <w:iCs/>
          <w:sz w:val="26"/>
          <w:szCs w:val="26"/>
        </w:rPr>
        <w:t>Employees’ c</w:t>
      </w:r>
      <w:r w:rsidRPr="00D41F03">
        <w:rPr>
          <w:rFonts w:ascii="Times New Roman" w:hAnsi="Times New Roman" w:cs="Times New Roman"/>
          <w:i/>
          <w:iCs/>
          <w:sz w:val="26"/>
          <w:szCs w:val="26"/>
        </w:rPr>
        <w:t>ompassion</w:t>
      </w:r>
      <w:r w:rsidR="000F0050" w:rsidRPr="00D41F03">
        <w:rPr>
          <w:rFonts w:ascii="Times New Roman" w:hAnsi="Times New Roman" w:cs="Times New Roman"/>
          <w:i/>
          <w:iCs/>
          <w:sz w:val="26"/>
          <w:szCs w:val="26"/>
        </w:rPr>
        <w:t xml:space="preserve"> </w:t>
      </w:r>
      <w:r w:rsidRPr="00D41F03">
        <w:rPr>
          <w:rFonts w:ascii="Times New Roman" w:hAnsi="Times New Roman" w:cs="Times New Roman"/>
          <w:i/>
          <w:iCs/>
          <w:sz w:val="26"/>
          <w:szCs w:val="26"/>
        </w:rPr>
        <w:t>has a significant negative effect on their turnover intention.</w:t>
      </w:r>
    </w:p>
    <w:p w14:paraId="7A50654E" w14:textId="77777777" w:rsidR="00AD28FA" w:rsidRPr="00D41F03" w:rsidRDefault="00AD28FA" w:rsidP="009F63CA">
      <w:pPr>
        <w:spacing w:after="0" w:line="360" w:lineRule="exact"/>
        <w:jc w:val="both"/>
        <w:rPr>
          <w:rFonts w:ascii="Times New Roman" w:hAnsi="Times New Roman" w:cs="Times New Roman"/>
          <w:b/>
          <w:bCs/>
          <w:sz w:val="26"/>
          <w:szCs w:val="26"/>
        </w:rPr>
      </w:pPr>
    </w:p>
    <w:p w14:paraId="16222F2D" w14:textId="61183FB1" w:rsidR="00824C8E" w:rsidRPr="00D41F03" w:rsidRDefault="00D152EE" w:rsidP="009F63CA">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Job-related Factors</w:t>
      </w:r>
    </w:p>
    <w:p w14:paraId="4F99A0EA" w14:textId="163AA846" w:rsidR="00AD28FA" w:rsidRPr="00D41F03" w:rsidRDefault="00013338"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P</w:t>
      </w:r>
      <w:r w:rsidR="00CB2AD6" w:rsidRPr="00D41F03">
        <w:rPr>
          <w:rFonts w:ascii="Times New Roman" w:hAnsi="Times New Roman" w:cs="Times New Roman"/>
          <w:sz w:val="26"/>
          <w:szCs w:val="26"/>
        </w:rPr>
        <w:t>erson-job fit, work pressure</w:t>
      </w:r>
      <w:r w:rsidR="00C51BFC" w:rsidRPr="00D41F03">
        <w:rPr>
          <w:rFonts w:ascii="Times New Roman" w:hAnsi="Times New Roman" w:cs="Times New Roman"/>
          <w:sz w:val="26"/>
          <w:szCs w:val="26"/>
        </w:rPr>
        <w:t>,</w:t>
      </w:r>
      <w:r w:rsidR="00CB2AD6" w:rsidRPr="00D41F03">
        <w:rPr>
          <w:rFonts w:ascii="Times New Roman" w:hAnsi="Times New Roman" w:cs="Times New Roman"/>
          <w:sz w:val="26"/>
          <w:szCs w:val="26"/>
        </w:rPr>
        <w:t xml:space="preserve"> and emotional labour </w:t>
      </w:r>
      <w:r w:rsidR="00C32241" w:rsidRPr="00D41F03">
        <w:rPr>
          <w:rFonts w:ascii="Times New Roman" w:hAnsi="Times New Roman" w:cs="Times New Roman"/>
          <w:sz w:val="26"/>
          <w:szCs w:val="26"/>
        </w:rPr>
        <w:t xml:space="preserve">perceived by employees </w:t>
      </w:r>
      <w:r w:rsidR="00CB2AD6" w:rsidRPr="00D41F03">
        <w:rPr>
          <w:rFonts w:ascii="Times New Roman" w:hAnsi="Times New Roman" w:cs="Times New Roman"/>
          <w:sz w:val="26"/>
          <w:szCs w:val="26"/>
        </w:rPr>
        <w:t xml:space="preserve">in their job at MFIs are </w:t>
      </w:r>
      <w:r w:rsidRPr="00D41F03">
        <w:rPr>
          <w:rFonts w:ascii="Times New Roman" w:hAnsi="Times New Roman" w:cs="Times New Roman"/>
          <w:sz w:val="26"/>
          <w:szCs w:val="26"/>
        </w:rPr>
        <w:t xml:space="preserve">the job characteristics </w:t>
      </w:r>
      <w:r w:rsidR="00CB2AD6" w:rsidRPr="00D41F03">
        <w:rPr>
          <w:rFonts w:ascii="Times New Roman" w:hAnsi="Times New Roman" w:cs="Times New Roman"/>
          <w:sz w:val="26"/>
          <w:szCs w:val="26"/>
        </w:rPr>
        <w:t>hypothesi</w:t>
      </w:r>
      <w:r w:rsidR="00D41F03" w:rsidRPr="00D41F03">
        <w:rPr>
          <w:rFonts w:ascii="Times New Roman" w:hAnsi="Times New Roman" w:cs="Times New Roman"/>
          <w:sz w:val="26"/>
          <w:szCs w:val="26"/>
        </w:rPr>
        <w:t>s</w:t>
      </w:r>
      <w:r w:rsidR="00CB2AD6" w:rsidRPr="00D41F03">
        <w:rPr>
          <w:rFonts w:ascii="Times New Roman" w:hAnsi="Times New Roman" w:cs="Times New Roman"/>
          <w:sz w:val="26"/>
          <w:szCs w:val="26"/>
        </w:rPr>
        <w:t xml:space="preserve">ed as determinants of turnover intention in this study. </w:t>
      </w:r>
    </w:p>
    <w:p w14:paraId="0894B0A9" w14:textId="186A3669" w:rsidR="00D152EE" w:rsidRPr="00D41F03" w:rsidRDefault="00E757DC"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Person-job fit indicates the congruence between an individual</w:t>
      </w:r>
      <w:r w:rsidR="0079147A" w:rsidRPr="00D41F03">
        <w:rPr>
          <w:rFonts w:ascii="Times New Roman" w:hAnsi="Times New Roman" w:cs="Times New Roman"/>
          <w:sz w:val="26"/>
          <w:szCs w:val="26"/>
        </w:rPr>
        <w:t>’s</w:t>
      </w:r>
      <w:r w:rsidR="00A97365" w:rsidRPr="00D41F03">
        <w:rPr>
          <w:rFonts w:ascii="Times New Roman" w:hAnsi="Times New Roman" w:cs="Times New Roman"/>
          <w:sz w:val="26"/>
          <w:szCs w:val="26"/>
        </w:rPr>
        <w:t xml:space="preserve"> characteristics</w:t>
      </w:r>
      <w:r w:rsidRPr="00D41F03">
        <w:rPr>
          <w:rFonts w:ascii="Times New Roman" w:hAnsi="Times New Roman" w:cs="Times New Roman"/>
          <w:sz w:val="26"/>
          <w:szCs w:val="26"/>
        </w:rPr>
        <w:t xml:space="preserve"> (skills, knowledge, goals, values) and </w:t>
      </w:r>
      <w:r w:rsidR="00B01142" w:rsidRPr="00D41F03">
        <w:rPr>
          <w:rFonts w:ascii="Times New Roman" w:hAnsi="Times New Roman" w:cs="Times New Roman"/>
          <w:sz w:val="26"/>
          <w:szCs w:val="26"/>
        </w:rPr>
        <w:t>job</w:t>
      </w:r>
      <w:r w:rsidRPr="00D41F03">
        <w:rPr>
          <w:rFonts w:ascii="Times New Roman" w:hAnsi="Times New Roman" w:cs="Times New Roman"/>
          <w:sz w:val="26"/>
          <w:szCs w:val="26"/>
        </w:rPr>
        <w:t xml:space="preserve"> </w:t>
      </w:r>
      <w:r w:rsidR="00F96468" w:rsidRPr="00D41F03">
        <w:rPr>
          <w:rFonts w:ascii="Times New Roman" w:hAnsi="Times New Roman" w:cs="Times New Roman"/>
          <w:sz w:val="26"/>
          <w:szCs w:val="26"/>
        </w:rPr>
        <w:t>requirement</w:t>
      </w:r>
      <w:r w:rsidR="00A97365" w:rsidRPr="00D41F03">
        <w:rPr>
          <w:rFonts w:ascii="Times New Roman" w:hAnsi="Times New Roman" w:cs="Times New Roman"/>
          <w:sz w:val="26"/>
          <w:szCs w:val="26"/>
        </w:rPr>
        <w:t>s</w:t>
      </w:r>
      <w:r w:rsidR="00F96468" w:rsidRPr="00D41F03">
        <w:rPr>
          <w:rFonts w:ascii="Times New Roman" w:hAnsi="Times New Roman" w:cs="Times New Roman"/>
          <w:sz w:val="26"/>
          <w:szCs w:val="26"/>
        </w:rPr>
        <w:t xml:space="preserve"> </w:t>
      </w:r>
      <w:r w:rsidRPr="00D41F03">
        <w:rPr>
          <w:rFonts w:ascii="Times New Roman" w:hAnsi="Times New Roman" w:cs="Times New Roman"/>
          <w:sz w:val="26"/>
          <w:szCs w:val="26"/>
        </w:rPr>
        <w:t>(</w:t>
      </w:r>
      <w:r w:rsidR="00B01142" w:rsidRPr="00D41F03">
        <w:rPr>
          <w:rFonts w:ascii="Times New Roman" w:hAnsi="Times New Roman" w:cs="Times New Roman"/>
          <w:sz w:val="26"/>
          <w:szCs w:val="26"/>
        </w:rPr>
        <w:t xml:space="preserve">Caldwell </w:t>
      </w:r>
      <w:r w:rsidR="001675C4" w:rsidRPr="00D41F03">
        <w:rPr>
          <w:rFonts w:ascii="Times New Roman" w:hAnsi="Times New Roman" w:cs="Times New Roman"/>
          <w:sz w:val="26"/>
          <w:szCs w:val="26"/>
        </w:rPr>
        <w:t>&amp;</w:t>
      </w:r>
      <w:r w:rsidR="00B01142" w:rsidRPr="00D41F03">
        <w:rPr>
          <w:rFonts w:ascii="Times New Roman" w:hAnsi="Times New Roman" w:cs="Times New Roman"/>
          <w:sz w:val="26"/>
          <w:szCs w:val="26"/>
        </w:rPr>
        <w:t xml:space="preserve"> O’Reilly, 1990</w:t>
      </w:r>
      <w:r w:rsidR="00566DB0" w:rsidRPr="00D41F03">
        <w:rPr>
          <w:rFonts w:ascii="Times New Roman" w:hAnsi="Times New Roman" w:cs="Times New Roman"/>
          <w:sz w:val="26"/>
          <w:szCs w:val="26"/>
        </w:rPr>
        <w:t>; Kristof-Brown et al., 2005</w:t>
      </w:r>
      <w:r w:rsidRPr="00D41F03">
        <w:rPr>
          <w:rFonts w:ascii="Times New Roman" w:hAnsi="Times New Roman" w:cs="Times New Roman"/>
          <w:sz w:val="26"/>
          <w:szCs w:val="26"/>
        </w:rPr>
        <w:t xml:space="preserve">). </w:t>
      </w:r>
      <w:r w:rsidR="00220FDB" w:rsidRPr="00D41F03">
        <w:rPr>
          <w:rFonts w:ascii="Times New Roman" w:hAnsi="Times New Roman" w:cs="Times New Roman"/>
          <w:sz w:val="26"/>
          <w:szCs w:val="26"/>
        </w:rPr>
        <w:t>According to the</w:t>
      </w:r>
      <w:r w:rsidR="00F00D0E" w:rsidRPr="00D41F03">
        <w:rPr>
          <w:rFonts w:ascii="Times New Roman" w:hAnsi="Times New Roman" w:cs="Times New Roman"/>
          <w:sz w:val="26"/>
          <w:szCs w:val="26"/>
        </w:rPr>
        <w:t xml:space="preserve"> Theory of Work Adjustment, a Person-Environment Fit theory</w:t>
      </w:r>
      <w:r w:rsidR="00220FDB" w:rsidRPr="00D41F03">
        <w:rPr>
          <w:rFonts w:ascii="Times New Roman" w:hAnsi="Times New Roman" w:cs="Times New Roman"/>
          <w:sz w:val="26"/>
          <w:szCs w:val="26"/>
        </w:rPr>
        <w:t>,</w:t>
      </w:r>
      <w:r w:rsidR="00F00D0E" w:rsidRPr="00D41F03">
        <w:rPr>
          <w:rFonts w:ascii="Times New Roman" w:hAnsi="Times New Roman" w:cs="Times New Roman"/>
          <w:sz w:val="26"/>
          <w:szCs w:val="26"/>
        </w:rPr>
        <w:t xml:space="preserve"> a</w:t>
      </w:r>
      <w:r w:rsidR="00220FDB" w:rsidRPr="00D41F03">
        <w:rPr>
          <w:rFonts w:ascii="Times New Roman" w:hAnsi="Times New Roman" w:cs="Times New Roman"/>
          <w:sz w:val="26"/>
          <w:szCs w:val="26"/>
        </w:rPr>
        <w:t>n</w:t>
      </w:r>
      <w:r w:rsidR="00F00D0E" w:rsidRPr="00D41F03">
        <w:rPr>
          <w:rFonts w:ascii="Times New Roman" w:hAnsi="Times New Roman" w:cs="Times New Roman"/>
          <w:sz w:val="26"/>
          <w:szCs w:val="26"/>
        </w:rPr>
        <w:t xml:space="preserve"> </w:t>
      </w:r>
      <w:r w:rsidR="00220FDB" w:rsidRPr="00D41F03">
        <w:rPr>
          <w:rFonts w:ascii="Times New Roman" w:hAnsi="Times New Roman" w:cs="Times New Roman"/>
          <w:sz w:val="26"/>
          <w:szCs w:val="26"/>
        </w:rPr>
        <w:t>individual’s</w:t>
      </w:r>
      <w:r w:rsidR="00F00D0E" w:rsidRPr="00D41F03">
        <w:rPr>
          <w:rFonts w:ascii="Times New Roman" w:hAnsi="Times New Roman" w:cs="Times New Roman"/>
          <w:sz w:val="26"/>
          <w:szCs w:val="26"/>
        </w:rPr>
        <w:t xml:space="preserve"> behaviour </w:t>
      </w:r>
      <w:r w:rsidR="00220FDB" w:rsidRPr="00D41F03">
        <w:rPr>
          <w:rFonts w:ascii="Times New Roman" w:hAnsi="Times New Roman" w:cs="Times New Roman"/>
          <w:sz w:val="26"/>
          <w:szCs w:val="26"/>
        </w:rPr>
        <w:t>i</w:t>
      </w:r>
      <w:r w:rsidR="00F00D0E" w:rsidRPr="00D41F03">
        <w:rPr>
          <w:rFonts w:ascii="Times New Roman" w:hAnsi="Times New Roman" w:cs="Times New Roman"/>
          <w:sz w:val="26"/>
          <w:szCs w:val="26"/>
        </w:rPr>
        <w:t xml:space="preserve">s a function of </w:t>
      </w:r>
      <w:r w:rsidR="00220FDB" w:rsidRPr="00D41F03">
        <w:rPr>
          <w:rFonts w:ascii="Times New Roman" w:hAnsi="Times New Roman" w:cs="Times New Roman"/>
          <w:sz w:val="26"/>
          <w:szCs w:val="26"/>
        </w:rPr>
        <w:t xml:space="preserve">his/her compatibility with </w:t>
      </w:r>
      <w:r w:rsidR="00F00D0E" w:rsidRPr="00D41F03">
        <w:rPr>
          <w:rFonts w:ascii="Times New Roman" w:hAnsi="Times New Roman" w:cs="Times New Roman"/>
          <w:sz w:val="26"/>
          <w:szCs w:val="26"/>
        </w:rPr>
        <w:t>the environment</w:t>
      </w:r>
      <w:r w:rsidR="00220FDB" w:rsidRPr="00D41F03">
        <w:rPr>
          <w:rFonts w:ascii="Times New Roman" w:hAnsi="Times New Roman" w:cs="Times New Roman"/>
          <w:sz w:val="26"/>
          <w:szCs w:val="26"/>
        </w:rPr>
        <w:t>. A</w:t>
      </w:r>
      <w:r w:rsidR="00F00D0E" w:rsidRPr="00D41F03">
        <w:rPr>
          <w:rFonts w:ascii="Times New Roman" w:hAnsi="Times New Roman" w:cs="Times New Roman"/>
          <w:sz w:val="26"/>
          <w:szCs w:val="26"/>
        </w:rPr>
        <w:t xml:space="preserve"> good fit</w:t>
      </w:r>
      <w:r w:rsidR="00220FDB" w:rsidRPr="00D41F03">
        <w:rPr>
          <w:rFonts w:ascii="Times New Roman" w:hAnsi="Times New Roman" w:cs="Times New Roman"/>
          <w:sz w:val="26"/>
          <w:szCs w:val="26"/>
        </w:rPr>
        <w:t xml:space="preserve"> with the job and working conditions</w:t>
      </w:r>
      <w:r w:rsidR="00F00D0E" w:rsidRPr="00D41F03">
        <w:rPr>
          <w:rFonts w:ascii="Times New Roman" w:hAnsi="Times New Roman" w:cs="Times New Roman"/>
          <w:sz w:val="26"/>
          <w:szCs w:val="26"/>
        </w:rPr>
        <w:t xml:space="preserve"> result</w:t>
      </w:r>
      <w:r w:rsidR="00C51BFC" w:rsidRPr="00D41F03">
        <w:rPr>
          <w:rFonts w:ascii="Times New Roman" w:hAnsi="Times New Roman" w:cs="Times New Roman"/>
          <w:sz w:val="26"/>
          <w:szCs w:val="26"/>
        </w:rPr>
        <w:t>s</w:t>
      </w:r>
      <w:r w:rsidR="00F00D0E" w:rsidRPr="00D41F03">
        <w:rPr>
          <w:rFonts w:ascii="Times New Roman" w:hAnsi="Times New Roman" w:cs="Times New Roman"/>
          <w:sz w:val="26"/>
          <w:szCs w:val="26"/>
        </w:rPr>
        <w:t xml:space="preserve"> in positive behaviour</w:t>
      </w:r>
      <w:r w:rsidR="00220FDB" w:rsidRPr="00D41F03">
        <w:rPr>
          <w:rFonts w:ascii="Times New Roman" w:hAnsi="Times New Roman" w:cs="Times New Roman"/>
          <w:sz w:val="26"/>
          <w:szCs w:val="26"/>
        </w:rPr>
        <w:t>,</w:t>
      </w:r>
      <w:r w:rsidR="00F00D0E" w:rsidRPr="00D41F03">
        <w:rPr>
          <w:rFonts w:ascii="Times New Roman" w:hAnsi="Times New Roman" w:cs="Times New Roman"/>
          <w:sz w:val="26"/>
          <w:szCs w:val="26"/>
        </w:rPr>
        <w:t xml:space="preserve"> </w:t>
      </w:r>
      <w:r w:rsidR="00220FDB" w:rsidRPr="00D41F03">
        <w:rPr>
          <w:rFonts w:ascii="Times New Roman" w:hAnsi="Times New Roman" w:cs="Times New Roman"/>
          <w:sz w:val="26"/>
          <w:szCs w:val="26"/>
        </w:rPr>
        <w:t>whereas a</w:t>
      </w:r>
      <w:r w:rsidR="00F00D0E" w:rsidRPr="00D41F03">
        <w:rPr>
          <w:rFonts w:ascii="Times New Roman" w:hAnsi="Times New Roman" w:cs="Times New Roman"/>
          <w:sz w:val="26"/>
          <w:szCs w:val="26"/>
        </w:rPr>
        <w:t xml:space="preserve"> poor fit causes</w:t>
      </w:r>
      <w:r w:rsidR="00220FDB" w:rsidRPr="00D41F03">
        <w:rPr>
          <w:rFonts w:ascii="Times New Roman" w:hAnsi="Times New Roman" w:cs="Times New Roman"/>
          <w:sz w:val="26"/>
          <w:szCs w:val="26"/>
        </w:rPr>
        <w:t xml:space="preserve"> </w:t>
      </w:r>
      <w:r w:rsidR="00C32241" w:rsidRPr="00D41F03">
        <w:rPr>
          <w:rFonts w:ascii="Times New Roman" w:hAnsi="Times New Roman" w:cs="Times New Roman"/>
          <w:sz w:val="26"/>
          <w:szCs w:val="26"/>
        </w:rPr>
        <w:t>adverse</w:t>
      </w:r>
      <w:r w:rsidR="00220FDB" w:rsidRPr="00D41F03">
        <w:rPr>
          <w:rFonts w:ascii="Times New Roman" w:hAnsi="Times New Roman" w:cs="Times New Roman"/>
          <w:sz w:val="26"/>
          <w:szCs w:val="26"/>
        </w:rPr>
        <w:t xml:space="preserve"> </w:t>
      </w:r>
      <w:r w:rsidR="00F00D0E" w:rsidRPr="00D41F03">
        <w:rPr>
          <w:rFonts w:ascii="Times New Roman" w:hAnsi="Times New Roman" w:cs="Times New Roman"/>
          <w:sz w:val="26"/>
          <w:szCs w:val="26"/>
        </w:rPr>
        <w:t xml:space="preserve">outcomes (Berisha </w:t>
      </w:r>
      <w:r w:rsidR="00E35733" w:rsidRPr="00D41F03">
        <w:rPr>
          <w:rFonts w:ascii="Times New Roman" w:hAnsi="Times New Roman" w:cs="Times New Roman"/>
          <w:sz w:val="26"/>
          <w:szCs w:val="26"/>
        </w:rPr>
        <w:t>&amp;</w:t>
      </w:r>
      <w:r w:rsidR="00F00D0E" w:rsidRPr="00D41F03">
        <w:rPr>
          <w:rFonts w:ascii="Times New Roman" w:hAnsi="Times New Roman" w:cs="Times New Roman"/>
          <w:sz w:val="26"/>
          <w:szCs w:val="26"/>
        </w:rPr>
        <w:t xml:space="preserve"> </w:t>
      </w:r>
      <w:proofErr w:type="spellStart"/>
      <w:r w:rsidR="00F00D0E" w:rsidRPr="00D41F03">
        <w:rPr>
          <w:rFonts w:ascii="Times New Roman" w:hAnsi="Times New Roman" w:cs="Times New Roman"/>
          <w:sz w:val="26"/>
          <w:szCs w:val="26"/>
        </w:rPr>
        <w:t>Lajçi</w:t>
      </w:r>
      <w:proofErr w:type="spellEnd"/>
      <w:r w:rsidR="00F00D0E" w:rsidRPr="00D41F03">
        <w:rPr>
          <w:rFonts w:ascii="Times New Roman" w:hAnsi="Times New Roman" w:cs="Times New Roman"/>
          <w:sz w:val="26"/>
          <w:szCs w:val="26"/>
        </w:rPr>
        <w:t xml:space="preserve">, 2020). </w:t>
      </w:r>
      <w:r w:rsidR="00D638A7" w:rsidRPr="00D41F03">
        <w:rPr>
          <w:rFonts w:ascii="Times New Roman" w:hAnsi="Times New Roman" w:cs="Times New Roman"/>
          <w:sz w:val="26"/>
          <w:szCs w:val="26"/>
        </w:rPr>
        <w:t>Past research has established that</w:t>
      </w:r>
      <w:r w:rsidR="00B01142" w:rsidRPr="00D41F03">
        <w:rPr>
          <w:rFonts w:ascii="Times New Roman" w:hAnsi="Times New Roman" w:cs="Times New Roman"/>
          <w:sz w:val="26"/>
          <w:szCs w:val="26"/>
        </w:rPr>
        <w:t xml:space="preserve"> employees’ perceived compatibility with the </w:t>
      </w:r>
      <w:r w:rsidR="0096490A" w:rsidRPr="00D41F03">
        <w:rPr>
          <w:rFonts w:ascii="Times New Roman" w:hAnsi="Times New Roman" w:cs="Times New Roman"/>
          <w:sz w:val="26"/>
          <w:szCs w:val="26"/>
        </w:rPr>
        <w:t>job</w:t>
      </w:r>
      <w:r w:rsidR="00B01142" w:rsidRPr="00D41F03">
        <w:rPr>
          <w:rFonts w:ascii="Times New Roman" w:hAnsi="Times New Roman" w:cs="Times New Roman"/>
          <w:sz w:val="26"/>
          <w:szCs w:val="26"/>
        </w:rPr>
        <w:t xml:space="preserve"> </w:t>
      </w:r>
      <w:r w:rsidR="00D638A7" w:rsidRPr="00D41F03">
        <w:rPr>
          <w:rFonts w:ascii="Times New Roman" w:hAnsi="Times New Roman" w:cs="Times New Roman"/>
          <w:sz w:val="26"/>
          <w:szCs w:val="26"/>
        </w:rPr>
        <w:t>has a</w:t>
      </w:r>
      <w:r w:rsidR="00B01142" w:rsidRPr="00D41F03">
        <w:rPr>
          <w:rFonts w:ascii="Times New Roman" w:hAnsi="Times New Roman" w:cs="Times New Roman"/>
          <w:sz w:val="26"/>
          <w:szCs w:val="26"/>
        </w:rPr>
        <w:t xml:space="preserve"> </w:t>
      </w:r>
      <w:r w:rsidR="00B01142" w:rsidRPr="00D41F03">
        <w:rPr>
          <w:rFonts w:ascii="Times New Roman" w:hAnsi="Times New Roman" w:cs="Times New Roman"/>
          <w:sz w:val="26"/>
          <w:szCs w:val="26"/>
        </w:rPr>
        <w:lastRenderedPageBreak/>
        <w:t xml:space="preserve">significant influence on </w:t>
      </w:r>
      <w:r w:rsidR="00D638A7" w:rsidRPr="00D41F03">
        <w:rPr>
          <w:rFonts w:ascii="Times New Roman" w:hAnsi="Times New Roman" w:cs="Times New Roman"/>
          <w:sz w:val="26"/>
          <w:szCs w:val="26"/>
        </w:rPr>
        <w:t>their</w:t>
      </w:r>
      <w:r w:rsidR="00B01142" w:rsidRPr="00D41F03">
        <w:rPr>
          <w:rFonts w:ascii="Times New Roman" w:hAnsi="Times New Roman" w:cs="Times New Roman"/>
          <w:sz w:val="26"/>
          <w:szCs w:val="26"/>
        </w:rPr>
        <w:t xml:space="preserve"> performance, attitude</w:t>
      </w:r>
      <w:r w:rsidR="00C51BFC" w:rsidRPr="00D41F03">
        <w:rPr>
          <w:rFonts w:ascii="Times New Roman" w:hAnsi="Times New Roman" w:cs="Times New Roman"/>
          <w:sz w:val="26"/>
          <w:szCs w:val="26"/>
        </w:rPr>
        <w:t>,</w:t>
      </w:r>
      <w:r w:rsidR="00B01142" w:rsidRPr="00D41F03">
        <w:rPr>
          <w:rFonts w:ascii="Times New Roman" w:hAnsi="Times New Roman" w:cs="Times New Roman"/>
          <w:sz w:val="26"/>
          <w:szCs w:val="26"/>
        </w:rPr>
        <w:t xml:space="preserve"> and behavioural outcomes</w:t>
      </w:r>
      <w:r w:rsidR="00C32241" w:rsidRPr="00D41F03">
        <w:rPr>
          <w:rFonts w:ascii="Times New Roman" w:hAnsi="Times New Roman" w:cs="Times New Roman"/>
          <w:sz w:val="26"/>
          <w:szCs w:val="26"/>
        </w:rPr>
        <w:t>,</w:t>
      </w:r>
      <w:r w:rsidR="00B01142" w:rsidRPr="00D41F03">
        <w:rPr>
          <w:rFonts w:ascii="Times New Roman" w:hAnsi="Times New Roman" w:cs="Times New Roman"/>
          <w:sz w:val="26"/>
          <w:szCs w:val="26"/>
        </w:rPr>
        <w:t xml:space="preserve"> including turnover intentions (</w:t>
      </w:r>
      <w:proofErr w:type="spellStart"/>
      <w:r w:rsidR="00B01142" w:rsidRPr="00D41F03">
        <w:rPr>
          <w:rFonts w:ascii="Times New Roman" w:hAnsi="Times New Roman" w:cs="Times New Roman"/>
          <w:sz w:val="26"/>
          <w:szCs w:val="26"/>
        </w:rPr>
        <w:t>Avey</w:t>
      </w:r>
      <w:proofErr w:type="spellEnd"/>
      <w:r w:rsidR="00B01142" w:rsidRPr="00D41F03">
        <w:rPr>
          <w:rFonts w:ascii="Times New Roman" w:hAnsi="Times New Roman" w:cs="Times New Roman"/>
          <w:sz w:val="26"/>
          <w:szCs w:val="26"/>
        </w:rPr>
        <w:t xml:space="preserve"> et al., 20</w:t>
      </w:r>
      <w:r w:rsidR="001675C4" w:rsidRPr="00D41F03">
        <w:rPr>
          <w:rFonts w:ascii="Times New Roman" w:hAnsi="Times New Roman" w:cs="Times New Roman"/>
          <w:sz w:val="26"/>
          <w:szCs w:val="26"/>
        </w:rPr>
        <w:t>10</w:t>
      </w:r>
      <w:r w:rsidR="00530473" w:rsidRPr="00D41F03">
        <w:rPr>
          <w:rFonts w:ascii="Times New Roman" w:hAnsi="Times New Roman" w:cs="Times New Roman"/>
          <w:sz w:val="26"/>
          <w:szCs w:val="26"/>
        </w:rPr>
        <w:t>;</w:t>
      </w:r>
      <w:r w:rsidR="00344A45" w:rsidRPr="00D41F03">
        <w:rPr>
          <w:rFonts w:ascii="Times New Roman" w:hAnsi="Times New Roman" w:cs="Times New Roman"/>
          <w:sz w:val="26"/>
          <w:szCs w:val="26"/>
        </w:rPr>
        <w:t xml:space="preserve"> </w:t>
      </w:r>
      <w:r w:rsidR="002267F0" w:rsidRPr="00D41F03">
        <w:rPr>
          <w:rFonts w:ascii="Times New Roman" w:hAnsi="Times New Roman" w:cs="Times New Roman"/>
          <w:sz w:val="26"/>
          <w:szCs w:val="26"/>
        </w:rPr>
        <w:t xml:space="preserve">Islam et al., 2019; Kwon </w:t>
      </w:r>
      <w:r w:rsidR="003779AE" w:rsidRPr="00D41F03">
        <w:rPr>
          <w:rFonts w:ascii="Times New Roman" w:hAnsi="Times New Roman" w:cs="Times New Roman"/>
          <w:sz w:val="26"/>
          <w:szCs w:val="26"/>
        </w:rPr>
        <w:t>&amp;</w:t>
      </w:r>
      <w:r w:rsidR="002267F0" w:rsidRPr="00D41F03">
        <w:rPr>
          <w:rFonts w:ascii="Times New Roman" w:hAnsi="Times New Roman" w:cs="Times New Roman"/>
          <w:sz w:val="26"/>
          <w:szCs w:val="26"/>
        </w:rPr>
        <w:t xml:space="preserve"> Kang, 2019; </w:t>
      </w:r>
      <w:r w:rsidR="00944A8D" w:rsidRPr="00D41F03">
        <w:rPr>
          <w:rFonts w:ascii="Times New Roman" w:hAnsi="Times New Roman" w:cs="Times New Roman"/>
          <w:sz w:val="26"/>
          <w:szCs w:val="26"/>
        </w:rPr>
        <w:t xml:space="preserve">Liu et al., 2010; </w:t>
      </w:r>
      <w:r w:rsidR="00530473" w:rsidRPr="00D41F03">
        <w:rPr>
          <w:rFonts w:ascii="Times New Roman" w:hAnsi="Times New Roman" w:cs="Times New Roman"/>
          <w:sz w:val="26"/>
          <w:szCs w:val="26"/>
        </w:rPr>
        <w:t>Memon et al., 2015</w:t>
      </w:r>
      <w:r w:rsidR="00B01142" w:rsidRPr="00D41F03">
        <w:rPr>
          <w:rFonts w:ascii="Times New Roman" w:hAnsi="Times New Roman" w:cs="Times New Roman"/>
          <w:sz w:val="26"/>
          <w:szCs w:val="26"/>
        </w:rPr>
        <w:t>). Likewise, in a challenging workplace like MFI, the employees’ perceived job fit can reduce their turnover intentions</w:t>
      </w:r>
      <w:r w:rsidR="00040F75" w:rsidRPr="00D41F03">
        <w:rPr>
          <w:rFonts w:ascii="Times New Roman" w:hAnsi="Times New Roman" w:cs="Times New Roman"/>
          <w:sz w:val="26"/>
          <w:szCs w:val="26"/>
        </w:rPr>
        <w:t xml:space="preserve"> (Augustine, 2011)</w:t>
      </w:r>
      <w:r w:rsidR="00B01142" w:rsidRPr="00D41F03">
        <w:rPr>
          <w:rFonts w:ascii="Times New Roman" w:hAnsi="Times New Roman" w:cs="Times New Roman"/>
          <w:sz w:val="26"/>
          <w:szCs w:val="26"/>
        </w:rPr>
        <w:t xml:space="preserve">. Therefore, hypothesis 3 </w:t>
      </w:r>
      <w:r w:rsidR="00C32241" w:rsidRPr="00D41F03">
        <w:rPr>
          <w:rFonts w:ascii="Times New Roman" w:hAnsi="Times New Roman" w:cs="Times New Roman"/>
          <w:sz w:val="26"/>
          <w:szCs w:val="26"/>
        </w:rPr>
        <w:t>was</w:t>
      </w:r>
      <w:r w:rsidR="00B01142" w:rsidRPr="00D41F03">
        <w:rPr>
          <w:rFonts w:ascii="Times New Roman" w:hAnsi="Times New Roman" w:cs="Times New Roman"/>
          <w:sz w:val="26"/>
          <w:szCs w:val="26"/>
        </w:rPr>
        <w:t xml:space="preserve"> formulated as follows:</w:t>
      </w:r>
    </w:p>
    <w:p w14:paraId="3DB60FB8" w14:textId="77777777" w:rsidR="00C51BFC" w:rsidRPr="00D41F03" w:rsidRDefault="00C51BFC" w:rsidP="00AD28FA">
      <w:pPr>
        <w:spacing w:after="0" w:line="360" w:lineRule="exact"/>
        <w:ind w:firstLineChars="200" w:firstLine="520"/>
        <w:jc w:val="both"/>
        <w:rPr>
          <w:rFonts w:ascii="Times New Roman" w:hAnsi="Times New Roman" w:cs="Times New Roman"/>
          <w:sz w:val="26"/>
          <w:szCs w:val="26"/>
        </w:rPr>
      </w:pPr>
    </w:p>
    <w:p w14:paraId="0B0E184F" w14:textId="51362C5B" w:rsidR="00B01142" w:rsidRPr="00D41F03" w:rsidRDefault="00B01142" w:rsidP="009F63CA">
      <w:pPr>
        <w:spacing w:after="0" w:line="360" w:lineRule="exact"/>
        <w:jc w:val="both"/>
        <w:rPr>
          <w:rFonts w:ascii="Times New Roman" w:hAnsi="Times New Roman" w:cs="Times New Roman"/>
          <w:i/>
          <w:iCs/>
          <w:sz w:val="26"/>
          <w:szCs w:val="26"/>
        </w:rPr>
      </w:pPr>
      <w:r w:rsidRPr="00D41F03">
        <w:rPr>
          <w:rFonts w:ascii="Times New Roman" w:hAnsi="Times New Roman" w:cs="Times New Roman"/>
          <w:b/>
          <w:bCs/>
          <w:i/>
          <w:iCs/>
          <w:sz w:val="26"/>
          <w:szCs w:val="26"/>
        </w:rPr>
        <w:t>H</w:t>
      </w:r>
      <w:r w:rsidRPr="00D41F03">
        <w:rPr>
          <w:rFonts w:ascii="Times New Roman" w:hAnsi="Times New Roman" w:cs="Times New Roman"/>
          <w:b/>
          <w:bCs/>
          <w:i/>
          <w:iCs/>
          <w:sz w:val="26"/>
          <w:szCs w:val="26"/>
          <w:vertAlign w:val="subscript"/>
        </w:rPr>
        <w:t>3</w:t>
      </w:r>
      <w:r w:rsidRPr="00D41F03">
        <w:rPr>
          <w:rFonts w:ascii="Times New Roman" w:hAnsi="Times New Roman" w:cs="Times New Roman"/>
          <w:i/>
          <w:iCs/>
          <w:sz w:val="26"/>
          <w:szCs w:val="26"/>
        </w:rPr>
        <w:t xml:space="preserve">: </w:t>
      </w:r>
      <w:r w:rsidR="00615BCA" w:rsidRPr="00D41F03">
        <w:rPr>
          <w:rFonts w:ascii="Times New Roman" w:hAnsi="Times New Roman" w:cs="Times New Roman"/>
          <w:i/>
          <w:iCs/>
          <w:sz w:val="26"/>
          <w:szCs w:val="26"/>
        </w:rPr>
        <w:t>Employees’ perception of p</w:t>
      </w:r>
      <w:r w:rsidR="000027BB" w:rsidRPr="00D41F03">
        <w:rPr>
          <w:rFonts w:ascii="Times New Roman" w:hAnsi="Times New Roman" w:cs="Times New Roman"/>
          <w:i/>
          <w:iCs/>
          <w:sz w:val="26"/>
          <w:szCs w:val="26"/>
        </w:rPr>
        <w:t>erson-job fit has a significant negative effect on their turnover intention.</w:t>
      </w:r>
    </w:p>
    <w:p w14:paraId="19F50EC5" w14:textId="77777777" w:rsidR="00AD28FA" w:rsidRPr="00D41F03" w:rsidRDefault="00AD28FA" w:rsidP="00AD28FA">
      <w:pPr>
        <w:spacing w:after="0" w:line="360" w:lineRule="exact"/>
        <w:jc w:val="both"/>
        <w:rPr>
          <w:rFonts w:ascii="Times New Roman" w:hAnsi="Times New Roman" w:cs="Times New Roman"/>
          <w:sz w:val="26"/>
          <w:szCs w:val="26"/>
        </w:rPr>
      </w:pPr>
    </w:p>
    <w:p w14:paraId="47F30D4F" w14:textId="7F2ADE6E" w:rsidR="000027BB" w:rsidRPr="00D41F03" w:rsidRDefault="00514B7B"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Work pressure </w:t>
      </w:r>
      <w:r w:rsidR="001D32D5" w:rsidRPr="00D41F03">
        <w:rPr>
          <w:rFonts w:ascii="Times New Roman" w:hAnsi="Times New Roman" w:cs="Times New Roman"/>
          <w:sz w:val="26"/>
          <w:szCs w:val="26"/>
        </w:rPr>
        <w:t>is</w:t>
      </w:r>
      <w:r w:rsidR="00E15061" w:rsidRPr="00D41F03">
        <w:rPr>
          <w:rFonts w:ascii="Times New Roman" w:hAnsi="Times New Roman" w:cs="Times New Roman"/>
          <w:sz w:val="26"/>
          <w:szCs w:val="26"/>
        </w:rPr>
        <w:t xml:space="preserve"> the subjective reflection of an individual’s psychological/physiological state </w:t>
      </w:r>
      <w:r w:rsidR="00BB6B65" w:rsidRPr="00D41F03">
        <w:rPr>
          <w:rFonts w:ascii="Times New Roman" w:hAnsi="Times New Roman" w:cs="Times New Roman"/>
          <w:sz w:val="26"/>
          <w:szCs w:val="26"/>
        </w:rPr>
        <w:t xml:space="preserve">during work. It is </w:t>
      </w:r>
      <w:r w:rsidRPr="00D41F03">
        <w:rPr>
          <w:rFonts w:ascii="Times New Roman" w:hAnsi="Times New Roman" w:cs="Times New Roman"/>
          <w:sz w:val="26"/>
          <w:szCs w:val="26"/>
        </w:rPr>
        <w:t xml:space="preserve">a </w:t>
      </w:r>
      <w:r w:rsidR="00772577" w:rsidRPr="00D41F03">
        <w:rPr>
          <w:rFonts w:ascii="Times New Roman" w:hAnsi="Times New Roman" w:cs="Times New Roman"/>
          <w:sz w:val="26"/>
          <w:szCs w:val="26"/>
        </w:rPr>
        <w:t>significant</w:t>
      </w:r>
      <w:r w:rsidRPr="00D41F03">
        <w:rPr>
          <w:rFonts w:ascii="Times New Roman" w:hAnsi="Times New Roman" w:cs="Times New Roman"/>
          <w:sz w:val="26"/>
          <w:szCs w:val="26"/>
        </w:rPr>
        <w:t xml:space="preserve"> job stressor </w:t>
      </w:r>
      <w:r w:rsidR="001D32D5" w:rsidRPr="00D41F03">
        <w:rPr>
          <w:rFonts w:ascii="Times New Roman" w:hAnsi="Times New Roman" w:cs="Times New Roman"/>
          <w:sz w:val="26"/>
          <w:szCs w:val="26"/>
        </w:rPr>
        <w:t>that</w:t>
      </w:r>
      <w:r w:rsidR="00BB6B65" w:rsidRPr="00D41F03">
        <w:rPr>
          <w:rFonts w:ascii="Times New Roman" w:hAnsi="Times New Roman" w:cs="Times New Roman"/>
          <w:sz w:val="26"/>
          <w:szCs w:val="26"/>
        </w:rPr>
        <w:t xml:space="preserve"> may vary depending on the employees’ workload (work demands vs</w:t>
      </w:r>
      <w:r w:rsidR="00C51BFC" w:rsidRPr="00D41F03">
        <w:rPr>
          <w:rFonts w:ascii="Times New Roman" w:hAnsi="Times New Roman" w:cs="Times New Roman"/>
          <w:sz w:val="26"/>
          <w:szCs w:val="26"/>
        </w:rPr>
        <w:t>.</w:t>
      </w:r>
      <w:r w:rsidR="00BB6B65" w:rsidRPr="00D41F03">
        <w:rPr>
          <w:rFonts w:ascii="Times New Roman" w:hAnsi="Times New Roman" w:cs="Times New Roman"/>
          <w:sz w:val="26"/>
          <w:szCs w:val="26"/>
        </w:rPr>
        <w:t xml:space="preserve"> time)</w:t>
      </w:r>
      <w:r w:rsidR="000B4039" w:rsidRPr="00D41F03">
        <w:rPr>
          <w:rFonts w:ascii="Times New Roman" w:hAnsi="Times New Roman" w:cs="Times New Roman"/>
          <w:sz w:val="26"/>
          <w:szCs w:val="26"/>
        </w:rPr>
        <w:t>,</w:t>
      </w:r>
      <w:r w:rsidR="00BB6B65" w:rsidRPr="00D41F03">
        <w:rPr>
          <w:rFonts w:ascii="Times New Roman" w:hAnsi="Times New Roman" w:cs="Times New Roman"/>
          <w:sz w:val="26"/>
          <w:szCs w:val="26"/>
        </w:rPr>
        <w:t xml:space="preserve"> capacity</w:t>
      </w:r>
      <w:r w:rsidR="000B4039" w:rsidRPr="00D41F03">
        <w:rPr>
          <w:rFonts w:ascii="Times New Roman" w:hAnsi="Times New Roman" w:cs="Times New Roman"/>
          <w:sz w:val="26"/>
          <w:szCs w:val="26"/>
        </w:rPr>
        <w:t>, resources</w:t>
      </w:r>
      <w:r w:rsidR="00C51BFC" w:rsidRPr="00D41F03">
        <w:rPr>
          <w:rFonts w:ascii="Times New Roman" w:hAnsi="Times New Roman" w:cs="Times New Roman"/>
          <w:sz w:val="26"/>
          <w:szCs w:val="26"/>
        </w:rPr>
        <w:t>,</w:t>
      </w:r>
      <w:r w:rsidR="000B4039" w:rsidRPr="00D41F03">
        <w:rPr>
          <w:rFonts w:ascii="Times New Roman" w:hAnsi="Times New Roman" w:cs="Times New Roman"/>
          <w:sz w:val="26"/>
          <w:szCs w:val="26"/>
        </w:rPr>
        <w:t xml:space="preserve"> and support</w:t>
      </w:r>
      <w:r w:rsidR="00BB6B65" w:rsidRPr="00D41F03">
        <w:rPr>
          <w:rFonts w:ascii="Times New Roman" w:hAnsi="Times New Roman" w:cs="Times New Roman"/>
          <w:sz w:val="26"/>
          <w:szCs w:val="26"/>
        </w:rPr>
        <w:t xml:space="preserve"> (Roe </w:t>
      </w:r>
      <w:r w:rsidR="002A22A8" w:rsidRPr="00D41F03">
        <w:rPr>
          <w:rFonts w:ascii="Times New Roman" w:hAnsi="Times New Roman" w:cs="Times New Roman"/>
          <w:sz w:val="26"/>
          <w:szCs w:val="26"/>
        </w:rPr>
        <w:t>&amp;</w:t>
      </w:r>
      <w:r w:rsidR="00BB6B65" w:rsidRPr="00D41F03">
        <w:rPr>
          <w:rFonts w:ascii="Times New Roman" w:hAnsi="Times New Roman" w:cs="Times New Roman"/>
          <w:sz w:val="26"/>
          <w:szCs w:val="26"/>
        </w:rPr>
        <w:t xml:space="preserve"> </w:t>
      </w:r>
      <w:proofErr w:type="spellStart"/>
      <w:r w:rsidR="00BB6B65" w:rsidRPr="00D41F03">
        <w:rPr>
          <w:rFonts w:ascii="Times New Roman" w:hAnsi="Times New Roman" w:cs="Times New Roman"/>
          <w:sz w:val="26"/>
          <w:szCs w:val="26"/>
        </w:rPr>
        <w:t>Zijlstra</w:t>
      </w:r>
      <w:proofErr w:type="spellEnd"/>
      <w:r w:rsidR="00BB6B65" w:rsidRPr="00D41F03">
        <w:rPr>
          <w:rFonts w:ascii="Times New Roman" w:hAnsi="Times New Roman" w:cs="Times New Roman"/>
          <w:sz w:val="26"/>
          <w:szCs w:val="26"/>
        </w:rPr>
        <w:t xml:space="preserve">, 2000). </w:t>
      </w:r>
      <w:r w:rsidR="001D4250" w:rsidRPr="00D41F03">
        <w:rPr>
          <w:rFonts w:ascii="Times New Roman" w:hAnsi="Times New Roman" w:cs="Times New Roman"/>
          <w:sz w:val="26"/>
          <w:szCs w:val="26"/>
        </w:rPr>
        <w:t xml:space="preserve">According to </w:t>
      </w:r>
      <w:r w:rsidR="001A29BD" w:rsidRPr="00D41F03">
        <w:rPr>
          <w:rFonts w:ascii="Times New Roman" w:hAnsi="Times New Roman" w:cs="Times New Roman"/>
          <w:sz w:val="26"/>
          <w:szCs w:val="26"/>
        </w:rPr>
        <w:t xml:space="preserve">the </w:t>
      </w:r>
      <w:r w:rsidR="001D4250" w:rsidRPr="00D41F03">
        <w:rPr>
          <w:rFonts w:ascii="Times New Roman" w:hAnsi="Times New Roman" w:cs="Times New Roman"/>
          <w:sz w:val="26"/>
          <w:szCs w:val="26"/>
        </w:rPr>
        <w:t xml:space="preserve">Job Demand-Control-Support model, employees facing high psychological demands with low control over time experience severe work pressure, stress, </w:t>
      </w:r>
      <w:r w:rsidR="00C51BFC" w:rsidRPr="00D41F03">
        <w:rPr>
          <w:rFonts w:ascii="Times New Roman" w:hAnsi="Times New Roman" w:cs="Times New Roman"/>
          <w:sz w:val="26"/>
          <w:szCs w:val="26"/>
        </w:rPr>
        <w:t xml:space="preserve">and </w:t>
      </w:r>
      <w:r w:rsidR="001D4250" w:rsidRPr="00D41F03">
        <w:rPr>
          <w:rFonts w:ascii="Times New Roman" w:hAnsi="Times New Roman" w:cs="Times New Roman"/>
          <w:sz w:val="26"/>
          <w:szCs w:val="26"/>
        </w:rPr>
        <w:t>poor physical and mental health (</w:t>
      </w:r>
      <w:proofErr w:type="spellStart"/>
      <w:r w:rsidR="001D4250" w:rsidRPr="00D41F03">
        <w:rPr>
          <w:rFonts w:ascii="Times New Roman" w:hAnsi="Times New Roman" w:cs="Times New Roman"/>
          <w:sz w:val="26"/>
          <w:szCs w:val="26"/>
        </w:rPr>
        <w:t>Karasek</w:t>
      </w:r>
      <w:proofErr w:type="spellEnd"/>
      <w:r w:rsidR="001D4250" w:rsidRPr="00D41F03">
        <w:rPr>
          <w:rFonts w:ascii="Times New Roman" w:hAnsi="Times New Roman" w:cs="Times New Roman"/>
          <w:sz w:val="26"/>
          <w:szCs w:val="26"/>
        </w:rPr>
        <w:t xml:space="preserve"> et al., 1998). </w:t>
      </w:r>
      <w:r w:rsidR="00772577" w:rsidRPr="00D41F03">
        <w:rPr>
          <w:rFonts w:ascii="Times New Roman" w:hAnsi="Times New Roman" w:cs="Times New Roman"/>
          <w:sz w:val="26"/>
          <w:szCs w:val="26"/>
        </w:rPr>
        <w:t>Past research has established w</w:t>
      </w:r>
      <w:r w:rsidR="000B4039" w:rsidRPr="00D41F03">
        <w:rPr>
          <w:rFonts w:ascii="Times New Roman" w:hAnsi="Times New Roman" w:cs="Times New Roman"/>
          <w:sz w:val="26"/>
          <w:szCs w:val="26"/>
        </w:rPr>
        <w:t>ork pressure as an influential factor causing employee turnover in</w:t>
      </w:r>
      <w:r w:rsidR="001A29BD" w:rsidRPr="00D41F03">
        <w:rPr>
          <w:rFonts w:ascii="Times New Roman" w:hAnsi="Times New Roman" w:cs="Times New Roman"/>
          <w:sz w:val="26"/>
          <w:szCs w:val="26"/>
        </w:rPr>
        <w:t xml:space="preserve"> the</w:t>
      </w:r>
      <w:r w:rsidR="000B4039" w:rsidRPr="00D41F03">
        <w:rPr>
          <w:rFonts w:ascii="Times New Roman" w:hAnsi="Times New Roman" w:cs="Times New Roman"/>
          <w:sz w:val="26"/>
          <w:szCs w:val="26"/>
        </w:rPr>
        <w:t xml:space="preserve"> healthcare industry (</w:t>
      </w:r>
      <w:r w:rsidR="00421C11" w:rsidRPr="00D41F03">
        <w:rPr>
          <w:rFonts w:ascii="Times New Roman" w:hAnsi="Times New Roman" w:cs="Times New Roman"/>
          <w:sz w:val="26"/>
          <w:szCs w:val="26"/>
        </w:rPr>
        <w:t>Hung et al., 2018</w:t>
      </w:r>
      <w:r w:rsidR="00B21684" w:rsidRPr="00D41F03">
        <w:rPr>
          <w:rFonts w:ascii="Times New Roman" w:hAnsi="Times New Roman" w:cs="Times New Roman"/>
          <w:sz w:val="26"/>
          <w:szCs w:val="26"/>
        </w:rPr>
        <w:t>; Li et al., 2019</w:t>
      </w:r>
      <w:r w:rsidR="002267F0" w:rsidRPr="00D41F03">
        <w:rPr>
          <w:rFonts w:ascii="Times New Roman" w:hAnsi="Times New Roman" w:cs="Times New Roman"/>
          <w:sz w:val="26"/>
          <w:szCs w:val="26"/>
        </w:rPr>
        <w:t>; Wen et al., 2018; Yang et al., 2017</w:t>
      </w:r>
      <w:r w:rsidR="000B4039" w:rsidRPr="00D41F03">
        <w:rPr>
          <w:rFonts w:ascii="Times New Roman" w:hAnsi="Times New Roman" w:cs="Times New Roman"/>
          <w:sz w:val="26"/>
          <w:szCs w:val="26"/>
        </w:rPr>
        <w:t xml:space="preserve">). </w:t>
      </w:r>
      <w:r w:rsidR="00D52ABE" w:rsidRPr="00D41F03">
        <w:rPr>
          <w:rFonts w:ascii="Times New Roman" w:hAnsi="Times New Roman" w:cs="Times New Roman"/>
          <w:sz w:val="26"/>
          <w:szCs w:val="26"/>
        </w:rPr>
        <w:t>Similarly, in</w:t>
      </w:r>
      <w:r w:rsidR="000B4039" w:rsidRPr="00D41F03">
        <w:rPr>
          <w:rFonts w:ascii="Times New Roman" w:hAnsi="Times New Roman" w:cs="Times New Roman"/>
          <w:sz w:val="26"/>
          <w:szCs w:val="26"/>
        </w:rPr>
        <w:t xml:space="preserve"> MFIs</w:t>
      </w:r>
      <w:r w:rsidR="00D52ABE" w:rsidRPr="00D41F03">
        <w:rPr>
          <w:rFonts w:ascii="Times New Roman" w:hAnsi="Times New Roman" w:cs="Times New Roman"/>
          <w:sz w:val="26"/>
          <w:szCs w:val="26"/>
        </w:rPr>
        <w:t>, employees</w:t>
      </w:r>
      <w:r w:rsidR="000B4039" w:rsidRPr="00D41F03">
        <w:rPr>
          <w:rFonts w:ascii="Times New Roman" w:hAnsi="Times New Roman" w:cs="Times New Roman"/>
          <w:sz w:val="26"/>
          <w:szCs w:val="26"/>
        </w:rPr>
        <w:t xml:space="preserve"> generally </w:t>
      </w:r>
      <w:r w:rsidR="00D52ABE" w:rsidRPr="00D41F03">
        <w:rPr>
          <w:rFonts w:ascii="Times New Roman" w:hAnsi="Times New Roman" w:cs="Times New Roman"/>
          <w:sz w:val="26"/>
          <w:szCs w:val="26"/>
        </w:rPr>
        <w:t>face extreme</w:t>
      </w:r>
      <w:r w:rsidR="00291ED0" w:rsidRPr="00D41F03">
        <w:rPr>
          <w:rFonts w:ascii="Times New Roman" w:hAnsi="Times New Roman" w:cs="Times New Roman"/>
          <w:sz w:val="26"/>
          <w:szCs w:val="26"/>
        </w:rPr>
        <w:t xml:space="preserve"> pressure at their job involving</w:t>
      </w:r>
      <w:r w:rsidR="000A4D6A" w:rsidRPr="00D41F03">
        <w:rPr>
          <w:rFonts w:ascii="Times New Roman" w:hAnsi="Times New Roman" w:cs="Times New Roman"/>
          <w:sz w:val="26"/>
          <w:szCs w:val="26"/>
        </w:rPr>
        <w:t xml:space="preserve"> client acquisition, disbursing loans, meeting deadlines and quotas, top management pressure</w:t>
      </w:r>
      <w:r w:rsidR="00C51BFC" w:rsidRPr="00D41F03">
        <w:rPr>
          <w:rFonts w:ascii="Times New Roman" w:hAnsi="Times New Roman" w:cs="Times New Roman"/>
          <w:sz w:val="26"/>
          <w:szCs w:val="26"/>
        </w:rPr>
        <w:t>,</w:t>
      </w:r>
      <w:r w:rsidR="000A4D6A" w:rsidRPr="00D41F03">
        <w:rPr>
          <w:rFonts w:ascii="Times New Roman" w:hAnsi="Times New Roman" w:cs="Times New Roman"/>
          <w:sz w:val="26"/>
          <w:szCs w:val="26"/>
        </w:rPr>
        <w:t xml:space="preserve"> and working overtime to achieve </w:t>
      </w:r>
      <w:r w:rsidR="00291ED0" w:rsidRPr="00D41F03">
        <w:rPr>
          <w:rFonts w:ascii="Times New Roman" w:hAnsi="Times New Roman" w:cs="Times New Roman"/>
          <w:sz w:val="26"/>
          <w:szCs w:val="26"/>
        </w:rPr>
        <w:t xml:space="preserve">the </w:t>
      </w:r>
      <w:r w:rsidR="000A4D6A" w:rsidRPr="00D41F03">
        <w:rPr>
          <w:rFonts w:ascii="Times New Roman" w:hAnsi="Times New Roman" w:cs="Times New Roman"/>
          <w:sz w:val="26"/>
          <w:szCs w:val="26"/>
        </w:rPr>
        <w:t>well</w:t>
      </w:r>
      <w:r w:rsidR="00291ED0" w:rsidRPr="00D41F03">
        <w:rPr>
          <w:rFonts w:ascii="Times New Roman" w:hAnsi="Times New Roman" w:cs="Times New Roman"/>
          <w:sz w:val="26"/>
          <w:szCs w:val="26"/>
        </w:rPr>
        <w:t>-</w:t>
      </w:r>
      <w:r w:rsidR="000A4D6A" w:rsidRPr="00D41F03">
        <w:rPr>
          <w:rFonts w:ascii="Times New Roman" w:hAnsi="Times New Roman" w:cs="Times New Roman"/>
          <w:sz w:val="26"/>
          <w:szCs w:val="26"/>
        </w:rPr>
        <w:t>being of clients and organi</w:t>
      </w:r>
      <w:r w:rsidR="00D41F03" w:rsidRPr="00D41F03">
        <w:rPr>
          <w:rFonts w:ascii="Times New Roman" w:hAnsi="Times New Roman" w:cs="Times New Roman"/>
          <w:sz w:val="26"/>
          <w:szCs w:val="26"/>
        </w:rPr>
        <w:t>s</w:t>
      </w:r>
      <w:r w:rsidR="000A4D6A" w:rsidRPr="00D41F03">
        <w:rPr>
          <w:rFonts w:ascii="Times New Roman" w:hAnsi="Times New Roman" w:cs="Times New Roman"/>
          <w:sz w:val="26"/>
          <w:szCs w:val="26"/>
        </w:rPr>
        <w:t>ation (</w:t>
      </w:r>
      <w:proofErr w:type="spellStart"/>
      <w:r w:rsidR="00146D6B" w:rsidRPr="00D41F03">
        <w:rPr>
          <w:rFonts w:ascii="Times New Roman" w:hAnsi="Times New Roman" w:cs="Times New Roman"/>
          <w:sz w:val="26"/>
          <w:szCs w:val="26"/>
        </w:rPr>
        <w:t>Nagaraju</w:t>
      </w:r>
      <w:proofErr w:type="spellEnd"/>
      <w:r w:rsidR="00146D6B" w:rsidRPr="00D41F03">
        <w:rPr>
          <w:rFonts w:ascii="Times New Roman" w:hAnsi="Times New Roman" w:cs="Times New Roman"/>
          <w:sz w:val="26"/>
          <w:szCs w:val="26"/>
        </w:rPr>
        <w:t xml:space="preserve"> &amp; Reddy, 2016</w:t>
      </w:r>
      <w:r w:rsidR="008D19B6" w:rsidRPr="00D41F03">
        <w:rPr>
          <w:rFonts w:ascii="Times New Roman" w:hAnsi="Times New Roman" w:cs="Times New Roman"/>
          <w:sz w:val="26"/>
          <w:szCs w:val="26"/>
        </w:rPr>
        <w:t>; Visconti, 2016</w:t>
      </w:r>
      <w:r w:rsidR="000A4D6A" w:rsidRPr="00D41F03">
        <w:rPr>
          <w:rFonts w:ascii="Times New Roman" w:hAnsi="Times New Roman" w:cs="Times New Roman"/>
          <w:sz w:val="26"/>
          <w:szCs w:val="26"/>
        </w:rPr>
        <w:t>).</w:t>
      </w:r>
      <w:r w:rsidR="00B445A3" w:rsidRPr="00D41F03">
        <w:rPr>
          <w:rFonts w:ascii="Times New Roman" w:hAnsi="Times New Roman" w:cs="Times New Roman"/>
          <w:sz w:val="26"/>
          <w:szCs w:val="26"/>
        </w:rPr>
        <w:t xml:space="preserve"> </w:t>
      </w:r>
      <w:r w:rsidR="00A02A80" w:rsidRPr="00D41F03">
        <w:rPr>
          <w:rFonts w:ascii="Times New Roman" w:hAnsi="Times New Roman" w:cs="Times New Roman"/>
          <w:sz w:val="26"/>
          <w:szCs w:val="26"/>
        </w:rPr>
        <w:t>H</w:t>
      </w:r>
      <w:r w:rsidR="00B445A3" w:rsidRPr="00D41F03">
        <w:rPr>
          <w:rFonts w:ascii="Times New Roman" w:hAnsi="Times New Roman" w:cs="Times New Roman"/>
          <w:sz w:val="26"/>
          <w:szCs w:val="26"/>
        </w:rPr>
        <w:t xml:space="preserve">igh work pressure over time drives employees to quit their job. </w:t>
      </w:r>
      <w:r w:rsidR="00E22C37" w:rsidRPr="00D41F03">
        <w:rPr>
          <w:rFonts w:ascii="Times New Roman" w:hAnsi="Times New Roman" w:cs="Times New Roman"/>
          <w:sz w:val="26"/>
          <w:szCs w:val="26"/>
        </w:rPr>
        <w:t>Therefore</w:t>
      </w:r>
      <w:r w:rsidR="00B445A3" w:rsidRPr="00D41F03">
        <w:rPr>
          <w:rFonts w:ascii="Times New Roman" w:hAnsi="Times New Roman" w:cs="Times New Roman"/>
          <w:sz w:val="26"/>
          <w:szCs w:val="26"/>
        </w:rPr>
        <w:t xml:space="preserve">, hypothesis 4 </w:t>
      </w:r>
      <w:r w:rsidR="001A29BD" w:rsidRPr="00D41F03">
        <w:rPr>
          <w:rFonts w:ascii="Times New Roman" w:hAnsi="Times New Roman" w:cs="Times New Roman"/>
          <w:sz w:val="26"/>
          <w:szCs w:val="26"/>
        </w:rPr>
        <w:t>wa</w:t>
      </w:r>
      <w:r w:rsidR="00B445A3" w:rsidRPr="00D41F03">
        <w:rPr>
          <w:rFonts w:ascii="Times New Roman" w:hAnsi="Times New Roman" w:cs="Times New Roman"/>
          <w:sz w:val="26"/>
          <w:szCs w:val="26"/>
        </w:rPr>
        <w:t>s formulated as follows</w:t>
      </w:r>
      <w:r w:rsidR="0099252E" w:rsidRPr="00D41F03">
        <w:rPr>
          <w:rFonts w:ascii="Times New Roman" w:hAnsi="Times New Roman" w:cs="Times New Roman"/>
          <w:sz w:val="26"/>
          <w:szCs w:val="26"/>
        </w:rPr>
        <w:t>:</w:t>
      </w:r>
    </w:p>
    <w:p w14:paraId="3A87507A" w14:textId="77777777" w:rsidR="00C51BFC" w:rsidRPr="00D41F03" w:rsidRDefault="00C51BFC" w:rsidP="00AD28FA">
      <w:pPr>
        <w:spacing w:after="0" w:line="360" w:lineRule="exact"/>
        <w:ind w:firstLineChars="200" w:firstLine="520"/>
        <w:jc w:val="both"/>
        <w:rPr>
          <w:rFonts w:ascii="Times New Roman" w:hAnsi="Times New Roman" w:cs="Times New Roman"/>
          <w:sz w:val="26"/>
          <w:szCs w:val="26"/>
        </w:rPr>
      </w:pPr>
    </w:p>
    <w:p w14:paraId="5896C037" w14:textId="20DE1240" w:rsidR="00B445A3" w:rsidRPr="00D41F03" w:rsidRDefault="00B445A3" w:rsidP="009F63CA">
      <w:pPr>
        <w:spacing w:after="0" w:line="360" w:lineRule="exact"/>
        <w:jc w:val="both"/>
        <w:rPr>
          <w:rFonts w:ascii="Times New Roman" w:hAnsi="Times New Roman" w:cs="Times New Roman"/>
          <w:i/>
          <w:iCs/>
          <w:sz w:val="26"/>
          <w:szCs w:val="26"/>
        </w:rPr>
      </w:pPr>
      <w:r w:rsidRPr="00D41F03">
        <w:rPr>
          <w:rFonts w:ascii="Times New Roman" w:hAnsi="Times New Roman" w:cs="Times New Roman"/>
          <w:b/>
          <w:bCs/>
          <w:i/>
          <w:iCs/>
          <w:sz w:val="26"/>
          <w:szCs w:val="26"/>
        </w:rPr>
        <w:t>H</w:t>
      </w:r>
      <w:r w:rsidRPr="00D41F03">
        <w:rPr>
          <w:rFonts w:ascii="Times New Roman" w:hAnsi="Times New Roman" w:cs="Times New Roman"/>
          <w:b/>
          <w:bCs/>
          <w:i/>
          <w:iCs/>
          <w:sz w:val="26"/>
          <w:szCs w:val="26"/>
          <w:vertAlign w:val="subscript"/>
        </w:rPr>
        <w:t>4</w:t>
      </w:r>
      <w:r w:rsidRPr="00D41F03">
        <w:rPr>
          <w:rFonts w:ascii="Times New Roman" w:hAnsi="Times New Roman" w:cs="Times New Roman"/>
          <w:i/>
          <w:iCs/>
          <w:sz w:val="26"/>
          <w:szCs w:val="26"/>
        </w:rPr>
        <w:t xml:space="preserve">: </w:t>
      </w:r>
      <w:r w:rsidR="00A463C7" w:rsidRPr="00D41F03">
        <w:rPr>
          <w:rFonts w:ascii="Times New Roman" w:hAnsi="Times New Roman" w:cs="Times New Roman"/>
          <w:i/>
          <w:iCs/>
          <w:sz w:val="26"/>
          <w:szCs w:val="26"/>
        </w:rPr>
        <w:t>Employees’ perception of w</w:t>
      </w:r>
      <w:r w:rsidRPr="00D41F03">
        <w:rPr>
          <w:rFonts w:ascii="Times New Roman" w:hAnsi="Times New Roman" w:cs="Times New Roman"/>
          <w:i/>
          <w:iCs/>
          <w:sz w:val="26"/>
          <w:szCs w:val="26"/>
        </w:rPr>
        <w:t xml:space="preserve">ork pressure has a significant </w:t>
      </w:r>
      <w:r w:rsidR="0081158F" w:rsidRPr="00D41F03">
        <w:rPr>
          <w:rFonts w:ascii="Times New Roman" w:hAnsi="Times New Roman" w:cs="Times New Roman"/>
          <w:i/>
          <w:iCs/>
          <w:sz w:val="26"/>
          <w:szCs w:val="26"/>
        </w:rPr>
        <w:t>positive</w:t>
      </w:r>
      <w:r w:rsidRPr="00D41F03">
        <w:rPr>
          <w:rFonts w:ascii="Times New Roman" w:hAnsi="Times New Roman" w:cs="Times New Roman"/>
          <w:i/>
          <w:iCs/>
          <w:sz w:val="26"/>
          <w:szCs w:val="26"/>
        </w:rPr>
        <w:t xml:space="preserve"> effect on their turnover intention.</w:t>
      </w:r>
    </w:p>
    <w:p w14:paraId="38D530F6" w14:textId="77777777" w:rsidR="00AD28FA" w:rsidRPr="00D41F03" w:rsidRDefault="00AD28FA" w:rsidP="00AD28FA">
      <w:pPr>
        <w:spacing w:after="0" w:line="360" w:lineRule="exact"/>
        <w:jc w:val="both"/>
        <w:rPr>
          <w:rFonts w:ascii="Times New Roman" w:hAnsi="Times New Roman" w:cs="Times New Roman"/>
          <w:sz w:val="26"/>
          <w:szCs w:val="26"/>
        </w:rPr>
      </w:pPr>
    </w:p>
    <w:p w14:paraId="0601C917" w14:textId="532EFC4B" w:rsidR="00B445A3" w:rsidRPr="00D41F03" w:rsidRDefault="00D42579"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Emotional labour refers to regulating</w:t>
      </w:r>
      <w:r w:rsidR="0040132A" w:rsidRPr="00D41F03">
        <w:rPr>
          <w:rFonts w:ascii="Times New Roman" w:hAnsi="Times New Roman" w:cs="Times New Roman"/>
          <w:sz w:val="26"/>
          <w:szCs w:val="26"/>
        </w:rPr>
        <w:t xml:space="preserve">, </w:t>
      </w:r>
      <w:r w:rsidRPr="00D41F03">
        <w:rPr>
          <w:rFonts w:ascii="Times New Roman" w:hAnsi="Times New Roman" w:cs="Times New Roman"/>
          <w:sz w:val="26"/>
          <w:szCs w:val="26"/>
        </w:rPr>
        <w:t>managing</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40132A" w:rsidRPr="00D41F03">
        <w:rPr>
          <w:rFonts w:ascii="Times New Roman" w:hAnsi="Times New Roman" w:cs="Times New Roman"/>
          <w:sz w:val="26"/>
          <w:szCs w:val="26"/>
        </w:rPr>
        <w:t>and displaying appropriate emotional expressions when interacting with clients during work (</w:t>
      </w:r>
      <w:r w:rsidR="00822692" w:rsidRPr="00D41F03">
        <w:rPr>
          <w:rFonts w:ascii="Times New Roman" w:hAnsi="Times New Roman" w:cs="Times New Roman"/>
          <w:sz w:val="26"/>
          <w:szCs w:val="26"/>
        </w:rPr>
        <w:t>Hochschild, 1983</w:t>
      </w:r>
      <w:r w:rsidR="0040132A" w:rsidRPr="00D41F03">
        <w:rPr>
          <w:rFonts w:ascii="Times New Roman" w:hAnsi="Times New Roman" w:cs="Times New Roman"/>
          <w:sz w:val="26"/>
          <w:szCs w:val="26"/>
        </w:rPr>
        <w:t xml:space="preserve">). </w:t>
      </w:r>
      <w:r w:rsidR="00AD68D6" w:rsidRPr="00D41F03">
        <w:rPr>
          <w:rFonts w:ascii="Times New Roman" w:hAnsi="Times New Roman" w:cs="Times New Roman"/>
          <w:sz w:val="26"/>
          <w:szCs w:val="26"/>
        </w:rPr>
        <w:t xml:space="preserve">Employees perceive high emotional labour </w:t>
      </w:r>
      <w:r w:rsidR="00C51BFC" w:rsidRPr="00D41F03">
        <w:rPr>
          <w:rFonts w:ascii="Times New Roman" w:hAnsi="Times New Roman" w:cs="Times New Roman"/>
          <w:sz w:val="26"/>
          <w:szCs w:val="26"/>
        </w:rPr>
        <w:t>as a result of</w:t>
      </w:r>
      <w:r w:rsidR="00AD68D6" w:rsidRPr="00D41F03">
        <w:rPr>
          <w:rFonts w:ascii="Times New Roman" w:hAnsi="Times New Roman" w:cs="Times New Roman"/>
          <w:sz w:val="26"/>
          <w:szCs w:val="26"/>
        </w:rPr>
        <w:t xml:space="preserve"> e</w:t>
      </w:r>
      <w:r w:rsidR="0040132A" w:rsidRPr="00D41F03">
        <w:rPr>
          <w:rFonts w:ascii="Times New Roman" w:hAnsi="Times New Roman" w:cs="Times New Roman"/>
          <w:sz w:val="26"/>
          <w:szCs w:val="26"/>
        </w:rPr>
        <w:t>motional dissonance</w:t>
      </w:r>
      <w:r w:rsidR="00A2116F" w:rsidRPr="00D41F03">
        <w:rPr>
          <w:rFonts w:ascii="Times New Roman" w:hAnsi="Times New Roman" w:cs="Times New Roman"/>
          <w:sz w:val="26"/>
          <w:szCs w:val="26"/>
        </w:rPr>
        <w:t>,</w:t>
      </w:r>
      <w:r w:rsidR="00AD68D6"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which is induced by</w:t>
      </w:r>
      <w:r w:rsidR="0040132A" w:rsidRPr="00D41F03">
        <w:rPr>
          <w:rFonts w:ascii="Times New Roman" w:hAnsi="Times New Roman" w:cs="Times New Roman"/>
          <w:sz w:val="26"/>
          <w:szCs w:val="26"/>
        </w:rPr>
        <w:t xml:space="preserve"> the conflict between </w:t>
      </w:r>
      <w:r w:rsidR="00C51BFC" w:rsidRPr="00D41F03">
        <w:rPr>
          <w:rFonts w:ascii="Times New Roman" w:hAnsi="Times New Roman" w:cs="Times New Roman" w:hint="eastAsia"/>
          <w:sz w:val="26"/>
          <w:szCs w:val="26"/>
          <w:lang w:eastAsia="zh-TW"/>
        </w:rPr>
        <w:t>h</w:t>
      </w:r>
      <w:r w:rsidR="00C51BFC" w:rsidRPr="00D41F03">
        <w:rPr>
          <w:rFonts w:ascii="Times New Roman" w:hAnsi="Times New Roman" w:cs="Times New Roman"/>
          <w:sz w:val="26"/>
          <w:szCs w:val="26"/>
          <w:lang w:eastAsia="zh-TW"/>
        </w:rPr>
        <w:t xml:space="preserve">ow they </w:t>
      </w:r>
      <w:r w:rsidR="0040132A" w:rsidRPr="00D41F03">
        <w:rPr>
          <w:rFonts w:ascii="Times New Roman" w:hAnsi="Times New Roman" w:cs="Times New Roman"/>
          <w:sz w:val="26"/>
          <w:szCs w:val="26"/>
        </w:rPr>
        <w:t xml:space="preserve">express and experience </w:t>
      </w:r>
      <w:r w:rsidR="00C51BFC" w:rsidRPr="00D41F03">
        <w:rPr>
          <w:rFonts w:ascii="Times New Roman" w:hAnsi="Times New Roman" w:cs="Times New Roman"/>
          <w:sz w:val="26"/>
          <w:szCs w:val="26"/>
        </w:rPr>
        <w:t xml:space="preserve">it </w:t>
      </w:r>
      <w:r w:rsidR="0040132A" w:rsidRPr="00D41F03">
        <w:rPr>
          <w:rFonts w:ascii="Times New Roman" w:hAnsi="Times New Roman" w:cs="Times New Roman"/>
          <w:sz w:val="26"/>
          <w:szCs w:val="26"/>
        </w:rPr>
        <w:t>(</w:t>
      </w:r>
      <w:r w:rsidR="00822692" w:rsidRPr="00D41F03">
        <w:rPr>
          <w:rFonts w:ascii="Times New Roman" w:hAnsi="Times New Roman" w:cs="Times New Roman"/>
          <w:sz w:val="26"/>
          <w:szCs w:val="26"/>
        </w:rPr>
        <w:t xml:space="preserve">Abraham, 1998; </w:t>
      </w:r>
      <w:r w:rsidR="00AD68D6" w:rsidRPr="00D41F03">
        <w:rPr>
          <w:rFonts w:ascii="Times New Roman" w:hAnsi="Times New Roman" w:cs="Times New Roman"/>
          <w:sz w:val="26"/>
          <w:szCs w:val="26"/>
        </w:rPr>
        <w:t>Morris &amp; Feldman, 1996</w:t>
      </w:r>
      <w:r w:rsidR="0040132A" w:rsidRPr="00D41F03">
        <w:rPr>
          <w:rFonts w:ascii="Times New Roman" w:hAnsi="Times New Roman" w:cs="Times New Roman"/>
          <w:sz w:val="26"/>
          <w:szCs w:val="26"/>
        </w:rPr>
        <w:t xml:space="preserve">). </w:t>
      </w:r>
      <w:r w:rsidR="00C769B0" w:rsidRPr="00D41F03">
        <w:rPr>
          <w:rFonts w:ascii="Times New Roman" w:hAnsi="Times New Roman" w:cs="Times New Roman"/>
          <w:sz w:val="26"/>
          <w:szCs w:val="26"/>
        </w:rPr>
        <w:t>Increased emotional labour</w:t>
      </w:r>
      <w:r w:rsidR="0040132A" w:rsidRPr="00D41F03">
        <w:rPr>
          <w:rFonts w:ascii="Times New Roman" w:hAnsi="Times New Roman" w:cs="Times New Roman"/>
          <w:sz w:val="26"/>
          <w:szCs w:val="26"/>
        </w:rPr>
        <w:t xml:space="preserve"> </w:t>
      </w:r>
      <w:r w:rsidR="003B7BAA" w:rsidRPr="00D41F03">
        <w:rPr>
          <w:rFonts w:ascii="Times New Roman" w:hAnsi="Times New Roman" w:cs="Times New Roman"/>
          <w:sz w:val="26"/>
          <w:szCs w:val="26"/>
        </w:rPr>
        <w:t>causes</w:t>
      </w:r>
      <w:r w:rsidR="00353E32"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the </w:t>
      </w:r>
      <w:r w:rsidR="00353E32" w:rsidRPr="00D41F03">
        <w:rPr>
          <w:rFonts w:ascii="Times New Roman" w:hAnsi="Times New Roman" w:cs="Times New Roman"/>
          <w:sz w:val="26"/>
          <w:szCs w:val="26"/>
        </w:rPr>
        <w:t xml:space="preserve">draining of mental resources and </w:t>
      </w:r>
      <w:r w:rsidR="003B7BAA" w:rsidRPr="00D41F03">
        <w:rPr>
          <w:rFonts w:ascii="Times New Roman" w:hAnsi="Times New Roman" w:cs="Times New Roman"/>
          <w:sz w:val="26"/>
          <w:szCs w:val="26"/>
        </w:rPr>
        <w:t xml:space="preserve">a </w:t>
      </w:r>
      <w:r w:rsidR="00353E32" w:rsidRPr="00D41F03">
        <w:rPr>
          <w:rFonts w:ascii="Times New Roman" w:hAnsi="Times New Roman" w:cs="Times New Roman"/>
          <w:sz w:val="26"/>
          <w:szCs w:val="26"/>
        </w:rPr>
        <w:t>feeling of incompetency</w:t>
      </w:r>
      <w:r w:rsidR="00812994" w:rsidRPr="00D41F03">
        <w:rPr>
          <w:rFonts w:ascii="Times New Roman" w:hAnsi="Times New Roman" w:cs="Times New Roman"/>
          <w:sz w:val="26"/>
          <w:szCs w:val="26"/>
        </w:rPr>
        <w:t>,</w:t>
      </w:r>
      <w:r w:rsidR="00353E32" w:rsidRPr="00D41F03">
        <w:rPr>
          <w:rFonts w:ascii="Times New Roman" w:hAnsi="Times New Roman" w:cs="Times New Roman"/>
          <w:sz w:val="26"/>
          <w:szCs w:val="26"/>
        </w:rPr>
        <w:t xml:space="preserve"> thereby resulting in negative attitudinal and behavioural consequences</w:t>
      </w:r>
      <w:r w:rsidR="003B7BAA" w:rsidRPr="00D41F03">
        <w:rPr>
          <w:rFonts w:ascii="Times New Roman" w:hAnsi="Times New Roman" w:cs="Times New Roman"/>
          <w:sz w:val="26"/>
          <w:szCs w:val="26"/>
        </w:rPr>
        <w:t>,</w:t>
      </w:r>
      <w:r w:rsidR="00353E32" w:rsidRPr="00D41F03">
        <w:rPr>
          <w:rFonts w:ascii="Times New Roman" w:hAnsi="Times New Roman" w:cs="Times New Roman"/>
          <w:sz w:val="26"/>
          <w:szCs w:val="26"/>
        </w:rPr>
        <w:t xml:space="preserve"> including turnover intention (</w:t>
      </w:r>
      <w:r w:rsidR="00753729" w:rsidRPr="00D41F03">
        <w:rPr>
          <w:rFonts w:ascii="Times New Roman" w:hAnsi="Times New Roman" w:cs="Times New Roman"/>
          <w:sz w:val="26"/>
          <w:szCs w:val="26"/>
        </w:rPr>
        <w:t>Lee, 20</w:t>
      </w:r>
      <w:r w:rsidR="003B0472" w:rsidRPr="00D41F03">
        <w:rPr>
          <w:rFonts w:ascii="Times New Roman" w:hAnsi="Times New Roman" w:cs="Times New Roman"/>
          <w:sz w:val="26"/>
          <w:szCs w:val="26"/>
        </w:rPr>
        <w:t>19</w:t>
      </w:r>
      <w:r w:rsidR="00753729" w:rsidRPr="00D41F03">
        <w:rPr>
          <w:rFonts w:ascii="Times New Roman" w:hAnsi="Times New Roman" w:cs="Times New Roman"/>
          <w:sz w:val="26"/>
          <w:szCs w:val="26"/>
        </w:rPr>
        <w:t xml:space="preserve">; </w:t>
      </w:r>
      <w:r w:rsidR="008A727D" w:rsidRPr="00D41F03">
        <w:rPr>
          <w:rFonts w:ascii="Times New Roman" w:hAnsi="Times New Roman" w:cs="Times New Roman"/>
          <w:sz w:val="26"/>
          <w:szCs w:val="26"/>
        </w:rPr>
        <w:t xml:space="preserve">Walsh </w:t>
      </w:r>
      <w:r w:rsidR="00106D4D" w:rsidRPr="00D41F03">
        <w:rPr>
          <w:rFonts w:ascii="Times New Roman" w:hAnsi="Times New Roman" w:cs="Times New Roman"/>
          <w:sz w:val="26"/>
          <w:szCs w:val="26"/>
        </w:rPr>
        <w:t>&amp;</w:t>
      </w:r>
      <w:r w:rsidR="008A727D" w:rsidRPr="00D41F03">
        <w:rPr>
          <w:rFonts w:ascii="Times New Roman" w:hAnsi="Times New Roman" w:cs="Times New Roman"/>
          <w:sz w:val="26"/>
          <w:szCs w:val="26"/>
        </w:rPr>
        <w:t xml:space="preserve"> </w:t>
      </w:r>
      <w:proofErr w:type="spellStart"/>
      <w:r w:rsidR="008A727D" w:rsidRPr="00D41F03">
        <w:rPr>
          <w:rFonts w:ascii="Times New Roman" w:hAnsi="Times New Roman" w:cs="Times New Roman"/>
          <w:sz w:val="26"/>
          <w:szCs w:val="26"/>
        </w:rPr>
        <w:t>Bartikowski</w:t>
      </w:r>
      <w:proofErr w:type="spellEnd"/>
      <w:r w:rsidR="008A727D" w:rsidRPr="00D41F03">
        <w:rPr>
          <w:rFonts w:ascii="Times New Roman" w:hAnsi="Times New Roman" w:cs="Times New Roman"/>
          <w:sz w:val="26"/>
          <w:szCs w:val="26"/>
        </w:rPr>
        <w:t xml:space="preserve">, 2013; </w:t>
      </w:r>
      <w:r w:rsidR="00596DEA" w:rsidRPr="00D41F03">
        <w:rPr>
          <w:rFonts w:ascii="Times New Roman" w:hAnsi="Times New Roman" w:cs="Times New Roman"/>
          <w:sz w:val="26"/>
          <w:szCs w:val="26"/>
        </w:rPr>
        <w:t>Zito et al., 2018</w:t>
      </w:r>
      <w:r w:rsidR="00353E32" w:rsidRPr="00D41F03">
        <w:rPr>
          <w:rFonts w:ascii="Times New Roman" w:hAnsi="Times New Roman" w:cs="Times New Roman"/>
          <w:sz w:val="26"/>
          <w:szCs w:val="26"/>
        </w:rPr>
        <w:t xml:space="preserve">). </w:t>
      </w:r>
      <w:r w:rsidR="00596DEA" w:rsidRPr="00D41F03">
        <w:rPr>
          <w:rFonts w:ascii="Times New Roman" w:hAnsi="Times New Roman" w:cs="Times New Roman"/>
          <w:sz w:val="26"/>
          <w:szCs w:val="26"/>
        </w:rPr>
        <w:t xml:space="preserve">Working in MFIs, especially on </w:t>
      </w:r>
      <w:r w:rsidR="007D1F84" w:rsidRPr="00D41F03">
        <w:rPr>
          <w:rFonts w:ascii="Times New Roman" w:hAnsi="Times New Roman" w:cs="Times New Roman"/>
          <w:sz w:val="26"/>
          <w:szCs w:val="26"/>
        </w:rPr>
        <w:t xml:space="preserve">the </w:t>
      </w:r>
      <w:r w:rsidR="00596DEA" w:rsidRPr="00D41F03">
        <w:rPr>
          <w:rFonts w:ascii="Times New Roman" w:hAnsi="Times New Roman" w:cs="Times New Roman"/>
          <w:sz w:val="26"/>
          <w:szCs w:val="26"/>
        </w:rPr>
        <w:t>field</w:t>
      </w:r>
      <w:r w:rsidR="003B7BAA" w:rsidRPr="00D41F03">
        <w:rPr>
          <w:rFonts w:ascii="Times New Roman" w:hAnsi="Times New Roman" w:cs="Times New Roman"/>
          <w:sz w:val="26"/>
          <w:szCs w:val="26"/>
        </w:rPr>
        <w:t>,</w:t>
      </w:r>
      <w:r w:rsidR="00596DEA" w:rsidRPr="00D41F03">
        <w:rPr>
          <w:rFonts w:ascii="Times New Roman" w:hAnsi="Times New Roman" w:cs="Times New Roman"/>
          <w:sz w:val="26"/>
          <w:szCs w:val="26"/>
        </w:rPr>
        <w:t xml:space="preserve"> interacting with </w:t>
      </w:r>
      <w:r w:rsidR="00291ED0" w:rsidRPr="00D41F03">
        <w:rPr>
          <w:rFonts w:ascii="Times New Roman" w:hAnsi="Times New Roman" w:cs="Times New Roman"/>
          <w:sz w:val="26"/>
          <w:szCs w:val="26"/>
        </w:rPr>
        <w:t xml:space="preserve">poor </w:t>
      </w:r>
      <w:r w:rsidR="00596DEA" w:rsidRPr="00D41F03">
        <w:rPr>
          <w:rFonts w:ascii="Times New Roman" w:hAnsi="Times New Roman" w:cs="Times New Roman"/>
          <w:sz w:val="26"/>
          <w:szCs w:val="26"/>
        </w:rPr>
        <w:t xml:space="preserve">clients is an emotionally </w:t>
      </w:r>
      <w:r w:rsidR="00001881" w:rsidRPr="00D41F03">
        <w:rPr>
          <w:rFonts w:ascii="Times New Roman" w:hAnsi="Times New Roman" w:cs="Times New Roman"/>
          <w:sz w:val="26"/>
          <w:szCs w:val="26"/>
        </w:rPr>
        <w:t>laborious</w:t>
      </w:r>
      <w:r w:rsidR="00596DEA" w:rsidRPr="00D41F03">
        <w:rPr>
          <w:rFonts w:ascii="Times New Roman" w:hAnsi="Times New Roman" w:cs="Times New Roman"/>
          <w:sz w:val="26"/>
          <w:szCs w:val="26"/>
        </w:rPr>
        <w:t xml:space="preserve"> job </w:t>
      </w:r>
      <w:r w:rsidR="007D1F84" w:rsidRPr="00D41F03">
        <w:rPr>
          <w:rFonts w:ascii="Times New Roman" w:hAnsi="Times New Roman" w:cs="Times New Roman"/>
          <w:sz w:val="26"/>
          <w:szCs w:val="26"/>
        </w:rPr>
        <w:t>that</w:t>
      </w:r>
      <w:r w:rsidR="0081158F" w:rsidRPr="00D41F03">
        <w:rPr>
          <w:rFonts w:ascii="Times New Roman" w:hAnsi="Times New Roman" w:cs="Times New Roman"/>
          <w:sz w:val="26"/>
          <w:szCs w:val="26"/>
        </w:rPr>
        <w:t xml:space="preserve"> </w:t>
      </w:r>
      <w:r w:rsidR="00291ED0" w:rsidRPr="00D41F03">
        <w:rPr>
          <w:rFonts w:ascii="Times New Roman" w:hAnsi="Times New Roman" w:cs="Times New Roman"/>
          <w:sz w:val="26"/>
          <w:szCs w:val="26"/>
        </w:rPr>
        <w:t>require</w:t>
      </w:r>
      <w:r w:rsidR="007D1F84" w:rsidRPr="00D41F03">
        <w:rPr>
          <w:rFonts w:ascii="Times New Roman" w:hAnsi="Times New Roman" w:cs="Times New Roman"/>
          <w:sz w:val="26"/>
          <w:szCs w:val="26"/>
        </w:rPr>
        <w:t>s</w:t>
      </w:r>
      <w:r w:rsidR="00291ED0" w:rsidRPr="00D41F03">
        <w:rPr>
          <w:rFonts w:ascii="Times New Roman" w:hAnsi="Times New Roman" w:cs="Times New Roman"/>
          <w:sz w:val="26"/>
          <w:szCs w:val="26"/>
        </w:rPr>
        <w:t xml:space="preserve"> employees </w:t>
      </w:r>
      <w:r w:rsidR="006415D6" w:rsidRPr="00D41F03">
        <w:rPr>
          <w:rFonts w:ascii="Times New Roman" w:hAnsi="Times New Roman" w:cs="Times New Roman"/>
          <w:sz w:val="26"/>
          <w:szCs w:val="26"/>
        </w:rPr>
        <w:t>to express appropriate emotions and behaviour. For instance</w:t>
      </w:r>
      <w:r w:rsidR="00C51BFC" w:rsidRPr="00D41F03">
        <w:rPr>
          <w:rFonts w:ascii="Times New Roman" w:hAnsi="Times New Roman" w:cs="Times New Roman"/>
          <w:sz w:val="26"/>
          <w:szCs w:val="26"/>
        </w:rPr>
        <w:t xml:space="preserve">, </w:t>
      </w:r>
      <w:r w:rsidR="006415D6" w:rsidRPr="00D41F03">
        <w:rPr>
          <w:rFonts w:ascii="Times New Roman" w:hAnsi="Times New Roman" w:cs="Times New Roman"/>
          <w:sz w:val="26"/>
          <w:szCs w:val="26"/>
        </w:rPr>
        <w:t xml:space="preserve">they need to hide their sympathy during debt collection, be calm and patient while dealing with poor and illiterate clients, select and offer services only to profitable clients, </w:t>
      </w:r>
      <w:r w:rsidR="00C51BFC" w:rsidRPr="00D41F03">
        <w:rPr>
          <w:rFonts w:ascii="Times New Roman" w:hAnsi="Times New Roman" w:cs="Times New Roman"/>
          <w:sz w:val="26"/>
          <w:szCs w:val="26"/>
        </w:rPr>
        <w:t xml:space="preserve">and </w:t>
      </w:r>
      <w:r w:rsidR="006415D6" w:rsidRPr="00D41F03">
        <w:rPr>
          <w:rFonts w:ascii="Times New Roman" w:hAnsi="Times New Roman" w:cs="Times New Roman"/>
          <w:sz w:val="26"/>
          <w:szCs w:val="26"/>
        </w:rPr>
        <w:t xml:space="preserve">firmly deny </w:t>
      </w:r>
      <w:r w:rsidR="006415D6" w:rsidRPr="00D41F03">
        <w:rPr>
          <w:rFonts w:ascii="Times New Roman" w:hAnsi="Times New Roman" w:cs="Times New Roman"/>
          <w:sz w:val="26"/>
          <w:szCs w:val="26"/>
        </w:rPr>
        <w:lastRenderedPageBreak/>
        <w:t xml:space="preserve">services to unworthy poor people posing major liability/credit risk despite their dire needs. </w:t>
      </w:r>
      <w:r w:rsidR="00EC6715" w:rsidRPr="00D41F03">
        <w:rPr>
          <w:rFonts w:ascii="Times New Roman" w:hAnsi="Times New Roman" w:cs="Times New Roman"/>
          <w:sz w:val="26"/>
          <w:szCs w:val="26"/>
        </w:rPr>
        <w:t>Thus, e</w:t>
      </w:r>
      <w:r w:rsidR="006415D6" w:rsidRPr="00D41F03">
        <w:rPr>
          <w:rFonts w:ascii="Times New Roman" w:hAnsi="Times New Roman" w:cs="Times New Roman"/>
          <w:sz w:val="26"/>
          <w:szCs w:val="26"/>
        </w:rPr>
        <w:t xml:space="preserve">mployees’ job goals often conflict </w:t>
      </w:r>
      <w:r w:rsidR="00BD28D4" w:rsidRPr="00D41F03">
        <w:rPr>
          <w:rFonts w:ascii="Times New Roman" w:hAnsi="Times New Roman" w:cs="Times New Roman"/>
          <w:sz w:val="26"/>
          <w:szCs w:val="26"/>
        </w:rPr>
        <w:t xml:space="preserve">with </w:t>
      </w:r>
      <w:r w:rsidR="006415D6" w:rsidRPr="00D41F03">
        <w:rPr>
          <w:rFonts w:ascii="Times New Roman" w:hAnsi="Times New Roman" w:cs="Times New Roman"/>
          <w:sz w:val="26"/>
          <w:szCs w:val="26"/>
        </w:rPr>
        <w:t xml:space="preserve">their moral beliefs. </w:t>
      </w:r>
      <w:r w:rsidR="00291ED0" w:rsidRPr="00D41F03">
        <w:rPr>
          <w:rFonts w:ascii="Times New Roman" w:hAnsi="Times New Roman" w:cs="Times New Roman"/>
          <w:sz w:val="26"/>
          <w:szCs w:val="26"/>
        </w:rPr>
        <w:t xml:space="preserve">This extreme emotional work </w:t>
      </w:r>
      <w:r w:rsidR="007D1F84" w:rsidRPr="00D41F03">
        <w:rPr>
          <w:rFonts w:ascii="Times New Roman" w:hAnsi="Times New Roman" w:cs="Times New Roman"/>
          <w:sz w:val="26"/>
          <w:szCs w:val="26"/>
        </w:rPr>
        <w:t>for a prolonged period</w:t>
      </w:r>
      <w:r w:rsidR="00291ED0" w:rsidRPr="00D41F03">
        <w:rPr>
          <w:rFonts w:ascii="Times New Roman" w:hAnsi="Times New Roman" w:cs="Times New Roman"/>
          <w:sz w:val="26"/>
          <w:szCs w:val="26"/>
        </w:rPr>
        <w:t xml:space="preserve"> can induce turnover intention.</w:t>
      </w:r>
      <w:r w:rsidR="002A638E" w:rsidRPr="00D41F03">
        <w:rPr>
          <w:rFonts w:ascii="Times New Roman" w:hAnsi="Times New Roman" w:cs="Times New Roman"/>
          <w:sz w:val="26"/>
          <w:szCs w:val="26"/>
        </w:rPr>
        <w:t xml:space="preserve"> </w:t>
      </w:r>
      <w:r w:rsidR="0081158F" w:rsidRPr="00D41F03">
        <w:rPr>
          <w:rFonts w:ascii="Times New Roman" w:hAnsi="Times New Roman" w:cs="Times New Roman"/>
          <w:sz w:val="26"/>
          <w:szCs w:val="26"/>
        </w:rPr>
        <w:t xml:space="preserve">Therefore, hypothesis 5 </w:t>
      </w:r>
      <w:r w:rsidR="003B7BAA" w:rsidRPr="00D41F03">
        <w:rPr>
          <w:rFonts w:ascii="Times New Roman" w:hAnsi="Times New Roman" w:cs="Times New Roman"/>
          <w:sz w:val="26"/>
          <w:szCs w:val="26"/>
        </w:rPr>
        <w:t>was</w:t>
      </w:r>
      <w:r w:rsidR="0081158F" w:rsidRPr="00D41F03">
        <w:rPr>
          <w:rFonts w:ascii="Times New Roman" w:hAnsi="Times New Roman" w:cs="Times New Roman"/>
          <w:sz w:val="26"/>
          <w:szCs w:val="26"/>
        </w:rPr>
        <w:t xml:space="preserve"> developed as follows:</w:t>
      </w:r>
    </w:p>
    <w:p w14:paraId="5E73721F" w14:textId="77777777" w:rsidR="00C51BFC" w:rsidRPr="00D41F03" w:rsidRDefault="00C51BFC" w:rsidP="00AD28FA">
      <w:pPr>
        <w:spacing w:after="0" w:line="360" w:lineRule="exact"/>
        <w:ind w:firstLineChars="200" w:firstLine="520"/>
        <w:jc w:val="both"/>
        <w:rPr>
          <w:rFonts w:ascii="Times New Roman" w:hAnsi="Times New Roman" w:cs="Times New Roman"/>
          <w:sz w:val="26"/>
          <w:szCs w:val="26"/>
        </w:rPr>
      </w:pPr>
    </w:p>
    <w:p w14:paraId="543E91D7" w14:textId="2B393674" w:rsidR="0081158F" w:rsidRPr="00D41F03" w:rsidRDefault="0081158F" w:rsidP="009F63CA">
      <w:pPr>
        <w:spacing w:after="0" w:line="360" w:lineRule="exact"/>
        <w:jc w:val="both"/>
        <w:rPr>
          <w:rFonts w:ascii="Times New Roman" w:hAnsi="Times New Roman" w:cs="Times New Roman"/>
          <w:i/>
          <w:iCs/>
          <w:sz w:val="26"/>
          <w:szCs w:val="26"/>
        </w:rPr>
      </w:pPr>
      <w:r w:rsidRPr="00D41F03">
        <w:rPr>
          <w:rFonts w:ascii="Times New Roman" w:hAnsi="Times New Roman" w:cs="Times New Roman"/>
          <w:b/>
          <w:bCs/>
          <w:i/>
          <w:iCs/>
          <w:sz w:val="26"/>
          <w:szCs w:val="26"/>
        </w:rPr>
        <w:t>H</w:t>
      </w:r>
      <w:r w:rsidRPr="00D41F03">
        <w:rPr>
          <w:rFonts w:ascii="Times New Roman" w:hAnsi="Times New Roman" w:cs="Times New Roman"/>
          <w:b/>
          <w:bCs/>
          <w:i/>
          <w:iCs/>
          <w:sz w:val="26"/>
          <w:szCs w:val="26"/>
          <w:vertAlign w:val="subscript"/>
        </w:rPr>
        <w:t>5</w:t>
      </w:r>
      <w:r w:rsidRPr="00D41F03">
        <w:rPr>
          <w:rFonts w:ascii="Times New Roman" w:hAnsi="Times New Roman" w:cs="Times New Roman"/>
          <w:i/>
          <w:iCs/>
          <w:sz w:val="26"/>
          <w:szCs w:val="26"/>
        </w:rPr>
        <w:t xml:space="preserve">: </w:t>
      </w:r>
      <w:r w:rsidR="00AE3725" w:rsidRPr="00D41F03">
        <w:rPr>
          <w:rFonts w:ascii="Times New Roman" w:hAnsi="Times New Roman" w:cs="Times New Roman"/>
          <w:i/>
          <w:iCs/>
          <w:sz w:val="26"/>
          <w:szCs w:val="26"/>
        </w:rPr>
        <w:t>Employees’ perception of e</w:t>
      </w:r>
      <w:r w:rsidRPr="00D41F03">
        <w:rPr>
          <w:rFonts w:ascii="Times New Roman" w:hAnsi="Times New Roman" w:cs="Times New Roman"/>
          <w:i/>
          <w:iCs/>
          <w:sz w:val="26"/>
          <w:szCs w:val="26"/>
        </w:rPr>
        <w:t>motional labour has a significant positive effect on their turnover intention.</w:t>
      </w:r>
    </w:p>
    <w:p w14:paraId="10FA71ED" w14:textId="77777777" w:rsidR="00AD28FA" w:rsidRPr="00D41F03" w:rsidRDefault="00AD28FA" w:rsidP="009F63CA">
      <w:pPr>
        <w:spacing w:after="0" w:line="360" w:lineRule="exact"/>
        <w:jc w:val="both"/>
        <w:rPr>
          <w:rFonts w:ascii="Times New Roman" w:hAnsi="Times New Roman" w:cs="Times New Roman"/>
          <w:b/>
          <w:bCs/>
          <w:sz w:val="26"/>
          <w:szCs w:val="26"/>
        </w:rPr>
      </w:pPr>
    </w:p>
    <w:p w14:paraId="248E24CC" w14:textId="764F3089" w:rsidR="0081158F" w:rsidRPr="00D41F03" w:rsidRDefault="005807AE" w:rsidP="009F63CA">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Organi</w:t>
      </w:r>
      <w:r w:rsidR="00D41F03" w:rsidRPr="00D41F03">
        <w:rPr>
          <w:rFonts w:ascii="Times New Roman" w:hAnsi="Times New Roman" w:cs="Times New Roman"/>
          <w:b/>
          <w:bCs/>
          <w:sz w:val="26"/>
          <w:szCs w:val="26"/>
        </w:rPr>
        <w:t>s</w:t>
      </w:r>
      <w:r w:rsidRPr="00D41F03">
        <w:rPr>
          <w:rFonts w:ascii="Times New Roman" w:hAnsi="Times New Roman" w:cs="Times New Roman"/>
          <w:b/>
          <w:bCs/>
          <w:sz w:val="26"/>
          <w:szCs w:val="26"/>
        </w:rPr>
        <w:t>ation-related Factors</w:t>
      </w:r>
    </w:p>
    <w:p w14:paraId="53580EAA" w14:textId="73167728" w:rsidR="00015BCF" w:rsidRPr="00D41F03" w:rsidRDefault="005807AE"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w:t>
      </w:r>
      <w:r w:rsidR="006421BE" w:rsidRPr="00D41F03">
        <w:rPr>
          <w:rFonts w:ascii="Times New Roman" w:hAnsi="Times New Roman" w:cs="Times New Roman"/>
          <w:sz w:val="26"/>
          <w:szCs w:val="26"/>
        </w:rPr>
        <w:t>pay, rewards and promotion</w:t>
      </w:r>
      <w:r w:rsidR="0048356A" w:rsidRPr="00D41F03">
        <w:rPr>
          <w:rFonts w:ascii="Times New Roman" w:hAnsi="Times New Roman" w:cs="Times New Roman"/>
          <w:sz w:val="26"/>
          <w:szCs w:val="26"/>
        </w:rPr>
        <w:t xml:space="preserve"> opportunities</w:t>
      </w:r>
      <w:r w:rsidRPr="00D41F03">
        <w:rPr>
          <w:rFonts w:ascii="Times New Roman" w:hAnsi="Times New Roman" w:cs="Times New Roman"/>
          <w:sz w:val="26"/>
          <w:szCs w:val="26"/>
        </w:rPr>
        <w:t>, supervisor support</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organi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ational support are</w:t>
      </w:r>
      <w:r w:rsidR="00054205" w:rsidRPr="00D41F03">
        <w:rPr>
          <w:rFonts w:ascii="Times New Roman" w:hAnsi="Times New Roman" w:cs="Times New Roman"/>
          <w:sz w:val="26"/>
          <w:szCs w:val="26"/>
        </w:rPr>
        <w:t xml:space="preserve"> the organi</w:t>
      </w:r>
      <w:r w:rsidR="00D41F03" w:rsidRPr="00D41F03">
        <w:rPr>
          <w:rFonts w:ascii="Times New Roman" w:hAnsi="Times New Roman" w:cs="Times New Roman"/>
          <w:sz w:val="26"/>
          <w:szCs w:val="26"/>
        </w:rPr>
        <w:t>s</w:t>
      </w:r>
      <w:r w:rsidR="00054205" w:rsidRPr="00D41F03">
        <w:rPr>
          <w:rFonts w:ascii="Times New Roman" w:hAnsi="Times New Roman" w:cs="Times New Roman"/>
          <w:sz w:val="26"/>
          <w:szCs w:val="26"/>
        </w:rPr>
        <w:t>ational HRM factors</w:t>
      </w:r>
      <w:r w:rsidRPr="00D41F03">
        <w:rPr>
          <w:rFonts w:ascii="Times New Roman" w:hAnsi="Times New Roman" w:cs="Times New Roman"/>
          <w:sz w:val="26"/>
          <w:szCs w:val="26"/>
        </w:rPr>
        <w:t xml:space="preserve"> hypothesi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 xml:space="preserve">ed </w:t>
      </w:r>
      <w:r w:rsidR="00002A7E" w:rsidRPr="00D41F03">
        <w:rPr>
          <w:rFonts w:ascii="Times New Roman" w:hAnsi="Times New Roman" w:cs="Times New Roman"/>
          <w:sz w:val="26"/>
          <w:szCs w:val="26"/>
        </w:rPr>
        <w:t>as</w:t>
      </w:r>
      <w:r w:rsidRPr="00D41F03">
        <w:rPr>
          <w:rFonts w:ascii="Times New Roman" w:hAnsi="Times New Roman" w:cs="Times New Roman"/>
          <w:sz w:val="26"/>
          <w:szCs w:val="26"/>
        </w:rPr>
        <w:t xml:space="preserve"> determin</w:t>
      </w:r>
      <w:r w:rsidR="00002A7E" w:rsidRPr="00D41F03">
        <w:rPr>
          <w:rFonts w:ascii="Times New Roman" w:hAnsi="Times New Roman" w:cs="Times New Roman"/>
          <w:sz w:val="26"/>
          <w:szCs w:val="26"/>
        </w:rPr>
        <w:t>ants of</w:t>
      </w:r>
      <w:r w:rsidRPr="00D41F03">
        <w:rPr>
          <w:rFonts w:ascii="Times New Roman" w:hAnsi="Times New Roman" w:cs="Times New Roman"/>
          <w:sz w:val="26"/>
          <w:szCs w:val="26"/>
        </w:rPr>
        <w:t xml:space="preserve"> </w:t>
      </w:r>
      <w:r w:rsidR="00054205" w:rsidRPr="00D41F03">
        <w:rPr>
          <w:rFonts w:ascii="Times New Roman" w:hAnsi="Times New Roman" w:cs="Times New Roman"/>
          <w:sz w:val="26"/>
          <w:szCs w:val="26"/>
        </w:rPr>
        <w:t xml:space="preserve">employees’ </w:t>
      </w:r>
      <w:r w:rsidRPr="00D41F03">
        <w:rPr>
          <w:rFonts w:ascii="Times New Roman" w:hAnsi="Times New Roman" w:cs="Times New Roman"/>
          <w:sz w:val="26"/>
          <w:szCs w:val="26"/>
        </w:rPr>
        <w:t>turnover intention</w:t>
      </w:r>
      <w:r w:rsidR="00C51BFC" w:rsidRPr="00D41F03">
        <w:rPr>
          <w:rFonts w:ascii="Times New Roman" w:hAnsi="Times New Roman" w:cs="Times New Roman"/>
          <w:sz w:val="26"/>
          <w:szCs w:val="26"/>
        </w:rPr>
        <w:t>s</w:t>
      </w:r>
      <w:r w:rsidR="00E717C6" w:rsidRPr="00D41F03">
        <w:rPr>
          <w:rFonts w:ascii="Times New Roman" w:hAnsi="Times New Roman" w:cs="Times New Roman"/>
          <w:sz w:val="26"/>
          <w:szCs w:val="26"/>
        </w:rPr>
        <w:t xml:space="preserve"> in this study</w:t>
      </w:r>
      <w:r w:rsidRPr="00D41F03">
        <w:rPr>
          <w:rFonts w:ascii="Times New Roman" w:hAnsi="Times New Roman" w:cs="Times New Roman"/>
          <w:sz w:val="26"/>
          <w:szCs w:val="26"/>
        </w:rPr>
        <w:t>.</w:t>
      </w:r>
      <w:r w:rsidR="00740CF9" w:rsidRPr="00D41F03">
        <w:rPr>
          <w:rFonts w:ascii="Times New Roman" w:hAnsi="Times New Roman" w:cs="Times New Roman"/>
          <w:sz w:val="26"/>
          <w:szCs w:val="26"/>
        </w:rPr>
        <w:t xml:space="preserve"> </w:t>
      </w:r>
    </w:p>
    <w:p w14:paraId="2C797D33" w14:textId="0B07AAB6" w:rsidR="00E1172E" w:rsidRPr="00D41F03" w:rsidRDefault="006421BE"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Recognition of employees’ work</w:t>
      </w:r>
      <w:r w:rsidR="003D4466" w:rsidRPr="00D41F03">
        <w:rPr>
          <w:rFonts w:ascii="Times New Roman" w:hAnsi="Times New Roman" w:cs="Times New Roman"/>
          <w:sz w:val="26"/>
          <w:szCs w:val="26"/>
        </w:rPr>
        <w:t xml:space="preserve"> in monetary (salary, incentives, bonus) and non-monetary terms (awards, </w:t>
      </w:r>
      <w:r w:rsidR="001C75FE" w:rsidRPr="00D41F03">
        <w:rPr>
          <w:rFonts w:ascii="Times New Roman" w:hAnsi="Times New Roman" w:cs="Times New Roman"/>
          <w:sz w:val="26"/>
          <w:szCs w:val="26"/>
        </w:rPr>
        <w:t xml:space="preserve">motivational rewards, </w:t>
      </w:r>
      <w:r w:rsidR="003D4466" w:rsidRPr="00D41F03">
        <w:rPr>
          <w:rFonts w:ascii="Times New Roman" w:hAnsi="Times New Roman" w:cs="Times New Roman"/>
          <w:sz w:val="26"/>
          <w:szCs w:val="26"/>
        </w:rPr>
        <w:t xml:space="preserve">promotion, growth) is </w:t>
      </w:r>
      <w:r w:rsidR="007B1F54" w:rsidRPr="00D41F03">
        <w:rPr>
          <w:rFonts w:ascii="Times New Roman" w:hAnsi="Times New Roman" w:cs="Times New Roman"/>
          <w:sz w:val="26"/>
          <w:szCs w:val="26"/>
        </w:rPr>
        <w:t>a crucial</w:t>
      </w:r>
      <w:r w:rsidR="003D4466" w:rsidRPr="00D41F03">
        <w:rPr>
          <w:rFonts w:ascii="Times New Roman" w:hAnsi="Times New Roman" w:cs="Times New Roman"/>
          <w:sz w:val="26"/>
          <w:szCs w:val="26"/>
        </w:rPr>
        <w:t xml:space="preserve"> employee retention strategy (Kim, 2005). </w:t>
      </w:r>
      <w:r w:rsidR="00115A7F" w:rsidRPr="00D41F03">
        <w:rPr>
          <w:rFonts w:ascii="Times New Roman" w:hAnsi="Times New Roman" w:cs="Times New Roman"/>
          <w:sz w:val="26"/>
          <w:szCs w:val="26"/>
        </w:rPr>
        <w:t>The equity theory</w:t>
      </w:r>
      <w:r w:rsidR="00126082" w:rsidRPr="00D41F03">
        <w:rPr>
          <w:rFonts w:ascii="Times New Roman" w:hAnsi="Times New Roman" w:cs="Times New Roman"/>
          <w:sz w:val="26"/>
          <w:szCs w:val="26"/>
        </w:rPr>
        <w:t xml:space="preserve"> </w:t>
      </w:r>
      <w:r w:rsidR="00314617" w:rsidRPr="00D41F03">
        <w:rPr>
          <w:rFonts w:ascii="Times New Roman" w:hAnsi="Times New Roman" w:cs="Times New Roman"/>
          <w:sz w:val="26"/>
          <w:szCs w:val="26"/>
        </w:rPr>
        <w:t xml:space="preserve">(Adams, 1963) </w:t>
      </w:r>
      <w:r w:rsidR="00126082" w:rsidRPr="00D41F03">
        <w:rPr>
          <w:rFonts w:ascii="Times New Roman" w:hAnsi="Times New Roman" w:cs="Times New Roman"/>
          <w:sz w:val="26"/>
          <w:szCs w:val="26"/>
        </w:rPr>
        <w:t xml:space="preserve">postulates that </w:t>
      </w:r>
      <w:r w:rsidR="00314617" w:rsidRPr="00D41F03">
        <w:rPr>
          <w:rFonts w:ascii="Times New Roman" w:hAnsi="Times New Roman" w:cs="Times New Roman"/>
          <w:sz w:val="26"/>
          <w:szCs w:val="26"/>
        </w:rPr>
        <w:t xml:space="preserve">the equity perceived by employees at </w:t>
      </w:r>
      <w:r w:rsidR="003B7BAA" w:rsidRPr="00D41F03">
        <w:rPr>
          <w:rFonts w:ascii="Times New Roman" w:hAnsi="Times New Roman" w:cs="Times New Roman"/>
          <w:sz w:val="26"/>
          <w:szCs w:val="26"/>
        </w:rPr>
        <w:t xml:space="preserve">the </w:t>
      </w:r>
      <w:r w:rsidR="00314617" w:rsidRPr="00D41F03">
        <w:rPr>
          <w:rFonts w:ascii="Times New Roman" w:hAnsi="Times New Roman" w:cs="Times New Roman"/>
          <w:sz w:val="26"/>
          <w:szCs w:val="26"/>
        </w:rPr>
        <w:t xml:space="preserve">workplace is </w:t>
      </w:r>
      <w:r w:rsidR="007B1F54" w:rsidRPr="00D41F03">
        <w:rPr>
          <w:rFonts w:ascii="Times New Roman" w:hAnsi="Times New Roman" w:cs="Times New Roman"/>
          <w:sz w:val="26"/>
          <w:szCs w:val="26"/>
        </w:rPr>
        <w:t>a function of</w:t>
      </w:r>
      <w:r w:rsidR="00314617" w:rsidRPr="00D41F03">
        <w:rPr>
          <w:rFonts w:ascii="Times New Roman" w:hAnsi="Times New Roman" w:cs="Times New Roman"/>
          <w:sz w:val="26"/>
          <w:szCs w:val="26"/>
        </w:rPr>
        <w:t xml:space="preserve"> the work-compensation ratio</w:t>
      </w:r>
      <w:r w:rsidR="005E4914" w:rsidRPr="00D41F03">
        <w:rPr>
          <w:rFonts w:ascii="Times New Roman" w:hAnsi="Times New Roman" w:cs="Times New Roman"/>
          <w:sz w:val="26"/>
          <w:szCs w:val="26"/>
        </w:rPr>
        <w:t>,</w:t>
      </w:r>
      <w:r w:rsidR="00314617" w:rsidRPr="00D41F03">
        <w:rPr>
          <w:rFonts w:ascii="Times New Roman" w:hAnsi="Times New Roman" w:cs="Times New Roman"/>
          <w:sz w:val="26"/>
          <w:szCs w:val="26"/>
        </w:rPr>
        <w:t xml:space="preserve"> i.e.</w:t>
      </w:r>
      <w:r w:rsidR="00C51BFC" w:rsidRPr="00D41F03">
        <w:rPr>
          <w:rFonts w:ascii="Times New Roman" w:hAnsi="Times New Roman" w:cs="Times New Roman"/>
          <w:sz w:val="26"/>
          <w:szCs w:val="26"/>
        </w:rPr>
        <w:t>,</w:t>
      </w:r>
      <w:r w:rsidR="00314617" w:rsidRPr="00D41F03">
        <w:rPr>
          <w:rFonts w:ascii="Times New Roman" w:hAnsi="Times New Roman" w:cs="Times New Roman"/>
          <w:sz w:val="26"/>
          <w:szCs w:val="26"/>
        </w:rPr>
        <w:t xml:space="preserve"> the degree of financial and non-financial benefits obtained for their contributions which ultimately determines their turnover intention (Ngo-</w:t>
      </w:r>
      <w:proofErr w:type="spellStart"/>
      <w:r w:rsidR="00314617" w:rsidRPr="00D41F03">
        <w:rPr>
          <w:rFonts w:ascii="Times New Roman" w:hAnsi="Times New Roman" w:cs="Times New Roman"/>
          <w:sz w:val="26"/>
          <w:szCs w:val="26"/>
        </w:rPr>
        <w:t>Henha</w:t>
      </w:r>
      <w:proofErr w:type="spellEnd"/>
      <w:r w:rsidR="00314617" w:rsidRPr="00D41F03">
        <w:rPr>
          <w:rFonts w:ascii="Times New Roman" w:hAnsi="Times New Roman" w:cs="Times New Roman"/>
          <w:sz w:val="26"/>
          <w:szCs w:val="26"/>
        </w:rPr>
        <w:t>, 2017).</w:t>
      </w:r>
      <w:r w:rsidR="004F0984" w:rsidRPr="00D41F03">
        <w:rPr>
          <w:rFonts w:ascii="Times New Roman" w:hAnsi="Times New Roman" w:cs="Times New Roman"/>
          <w:sz w:val="26"/>
          <w:szCs w:val="26"/>
        </w:rPr>
        <w:t xml:space="preserve"> </w:t>
      </w:r>
      <w:r w:rsidR="00276D60" w:rsidRPr="00D41F03">
        <w:rPr>
          <w:rFonts w:ascii="Times New Roman" w:hAnsi="Times New Roman" w:cs="Times New Roman"/>
          <w:sz w:val="26"/>
          <w:szCs w:val="26"/>
        </w:rPr>
        <w:t>According to Herzberg’s Two-Factor</w:t>
      </w:r>
      <w:r w:rsidR="00E341A2" w:rsidRPr="00D41F03">
        <w:rPr>
          <w:rFonts w:ascii="Times New Roman" w:hAnsi="Times New Roman" w:cs="Times New Roman"/>
          <w:sz w:val="26"/>
          <w:szCs w:val="26"/>
        </w:rPr>
        <w:t xml:space="preserve"> </w:t>
      </w:r>
      <w:r w:rsidR="00D6199A" w:rsidRPr="00D41F03">
        <w:rPr>
          <w:rFonts w:ascii="Times New Roman" w:hAnsi="Times New Roman" w:cs="Times New Roman"/>
          <w:sz w:val="26"/>
          <w:szCs w:val="26"/>
        </w:rPr>
        <w:t>T</w:t>
      </w:r>
      <w:r w:rsidR="00276D60" w:rsidRPr="00D41F03">
        <w:rPr>
          <w:rFonts w:ascii="Times New Roman" w:hAnsi="Times New Roman" w:cs="Times New Roman"/>
          <w:sz w:val="26"/>
          <w:szCs w:val="26"/>
        </w:rPr>
        <w:t>heory</w:t>
      </w:r>
      <w:r w:rsidR="00E341A2" w:rsidRPr="00D41F03">
        <w:rPr>
          <w:rFonts w:ascii="Times New Roman" w:hAnsi="Times New Roman" w:cs="Times New Roman"/>
          <w:sz w:val="26"/>
          <w:szCs w:val="26"/>
        </w:rPr>
        <w:t xml:space="preserve"> of Motivation</w:t>
      </w:r>
      <w:r w:rsidR="00276D60" w:rsidRPr="00D41F03">
        <w:rPr>
          <w:rFonts w:ascii="Times New Roman" w:hAnsi="Times New Roman" w:cs="Times New Roman"/>
          <w:sz w:val="26"/>
          <w:szCs w:val="26"/>
        </w:rPr>
        <w:t>, salary, rewards and career advancement</w:t>
      </w:r>
      <w:r w:rsidR="00D6199A" w:rsidRPr="00D41F03">
        <w:rPr>
          <w:rFonts w:ascii="Times New Roman" w:hAnsi="Times New Roman" w:cs="Times New Roman"/>
          <w:sz w:val="26"/>
          <w:szCs w:val="26"/>
        </w:rPr>
        <w:t>s</w:t>
      </w:r>
      <w:r w:rsidR="00276D60" w:rsidRPr="00D41F03">
        <w:rPr>
          <w:rFonts w:ascii="Times New Roman" w:hAnsi="Times New Roman" w:cs="Times New Roman"/>
          <w:sz w:val="26"/>
          <w:szCs w:val="26"/>
        </w:rPr>
        <w:t xml:space="preserve"> are imperative motivational factors </w:t>
      </w:r>
      <w:r w:rsidR="00D6199A" w:rsidRPr="00D41F03">
        <w:rPr>
          <w:rFonts w:ascii="Times New Roman" w:hAnsi="Times New Roman" w:cs="Times New Roman"/>
          <w:sz w:val="26"/>
          <w:szCs w:val="26"/>
        </w:rPr>
        <w:t>that</w:t>
      </w:r>
      <w:r w:rsidR="00276D60" w:rsidRPr="00D41F03">
        <w:rPr>
          <w:rFonts w:ascii="Times New Roman" w:hAnsi="Times New Roman" w:cs="Times New Roman"/>
          <w:sz w:val="26"/>
          <w:szCs w:val="26"/>
        </w:rPr>
        <w:t xml:space="preserve"> boost employees’ morale</w:t>
      </w:r>
      <w:r w:rsidR="005E4914" w:rsidRPr="00D41F03">
        <w:rPr>
          <w:rFonts w:ascii="Times New Roman" w:hAnsi="Times New Roman" w:cs="Times New Roman"/>
          <w:sz w:val="26"/>
          <w:szCs w:val="26"/>
        </w:rPr>
        <w:t>,</w:t>
      </w:r>
      <w:r w:rsidR="00276D60" w:rsidRPr="00D41F03">
        <w:rPr>
          <w:rFonts w:ascii="Times New Roman" w:hAnsi="Times New Roman" w:cs="Times New Roman"/>
          <w:sz w:val="26"/>
          <w:szCs w:val="26"/>
        </w:rPr>
        <w:t xml:space="preserve"> and their absence will directly instigate employees’ turnover intention (Chiat &amp; </w:t>
      </w:r>
      <w:proofErr w:type="spellStart"/>
      <w:r w:rsidR="00276D60" w:rsidRPr="00D41F03">
        <w:rPr>
          <w:rFonts w:ascii="Times New Roman" w:hAnsi="Times New Roman" w:cs="Times New Roman"/>
          <w:sz w:val="26"/>
          <w:szCs w:val="26"/>
        </w:rPr>
        <w:t>Panatik</w:t>
      </w:r>
      <w:proofErr w:type="spellEnd"/>
      <w:r w:rsidR="00276D60" w:rsidRPr="00D41F03">
        <w:rPr>
          <w:rFonts w:ascii="Times New Roman" w:hAnsi="Times New Roman" w:cs="Times New Roman"/>
          <w:sz w:val="26"/>
          <w:szCs w:val="26"/>
        </w:rPr>
        <w:t>, 2019</w:t>
      </w:r>
      <w:r w:rsidR="00E93251" w:rsidRPr="00D41F03">
        <w:rPr>
          <w:rFonts w:ascii="Times New Roman" w:hAnsi="Times New Roman" w:cs="Times New Roman"/>
          <w:sz w:val="26"/>
          <w:szCs w:val="26"/>
        </w:rPr>
        <w:t>; Jha, 2009</w:t>
      </w:r>
      <w:r w:rsidR="00276D60" w:rsidRPr="00D41F03">
        <w:rPr>
          <w:rFonts w:ascii="Times New Roman" w:hAnsi="Times New Roman" w:cs="Times New Roman"/>
          <w:sz w:val="26"/>
          <w:szCs w:val="26"/>
        </w:rPr>
        <w:t xml:space="preserve">). </w:t>
      </w:r>
      <w:r w:rsidR="005E4914" w:rsidRPr="00D41F03">
        <w:rPr>
          <w:rFonts w:ascii="Times New Roman" w:hAnsi="Times New Roman" w:cs="Times New Roman"/>
          <w:sz w:val="26"/>
          <w:szCs w:val="26"/>
        </w:rPr>
        <w:t xml:space="preserve">Extant literature has established </w:t>
      </w:r>
      <w:r w:rsidR="00C51BFC" w:rsidRPr="00D41F03">
        <w:rPr>
          <w:rFonts w:ascii="Times New Roman" w:hAnsi="Times New Roman" w:cs="Times New Roman"/>
          <w:sz w:val="26"/>
          <w:szCs w:val="26"/>
        </w:rPr>
        <w:t xml:space="preserve">a </w:t>
      </w:r>
      <w:r w:rsidR="006C7438" w:rsidRPr="00D41F03">
        <w:rPr>
          <w:rFonts w:ascii="Times New Roman" w:hAnsi="Times New Roman" w:cs="Times New Roman"/>
          <w:sz w:val="26"/>
          <w:szCs w:val="26"/>
        </w:rPr>
        <w:t>strong negative relationship between</w:t>
      </w:r>
      <w:r w:rsidR="00DE11E7" w:rsidRPr="00D41F03">
        <w:rPr>
          <w:rFonts w:ascii="Times New Roman" w:hAnsi="Times New Roman" w:cs="Times New Roman"/>
          <w:sz w:val="26"/>
          <w:szCs w:val="26"/>
        </w:rPr>
        <w:t xml:space="preserve"> </w:t>
      </w:r>
      <w:r w:rsidR="006C7438" w:rsidRPr="00D41F03">
        <w:rPr>
          <w:rFonts w:ascii="Times New Roman" w:hAnsi="Times New Roman" w:cs="Times New Roman"/>
          <w:sz w:val="26"/>
          <w:szCs w:val="26"/>
        </w:rPr>
        <w:t>pay, rewards, promotion opportunities</w:t>
      </w:r>
      <w:r w:rsidR="00C51BFC" w:rsidRPr="00D41F03">
        <w:rPr>
          <w:rFonts w:ascii="Times New Roman" w:hAnsi="Times New Roman" w:cs="Times New Roman"/>
          <w:sz w:val="26"/>
          <w:szCs w:val="26"/>
        </w:rPr>
        <w:t>,</w:t>
      </w:r>
      <w:r w:rsidR="006C7438" w:rsidRPr="00D41F03">
        <w:rPr>
          <w:rFonts w:ascii="Times New Roman" w:hAnsi="Times New Roman" w:cs="Times New Roman"/>
          <w:sz w:val="26"/>
          <w:szCs w:val="26"/>
        </w:rPr>
        <w:t xml:space="preserve"> and turnover intention</w:t>
      </w:r>
      <w:r w:rsidR="005E4914" w:rsidRPr="00D41F03">
        <w:rPr>
          <w:rFonts w:ascii="Times New Roman" w:hAnsi="Times New Roman" w:cs="Times New Roman"/>
          <w:sz w:val="26"/>
          <w:szCs w:val="26"/>
        </w:rPr>
        <w:t xml:space="preserve"> </w:t>
      </w:r>
      <w:r w:rsidR="006C7438" w:rsidRPr="00D41F03">
        <w:rPr>
          <w:rFonts w:ascii="Times New Roman" w:hAnsi="Times New Roman" w:cs="Times New Roman"/>
          <w:sz w:val="26"/>
          <w:szCs w:val="26"/>
        </w:rPr>
        <w:t>(</w:t>
      </w:r>
      <w:r w:rsidR="00E93251" w:rsidRPr="00D41F03">
        <w:rPr>
          <w:rFonts w:ascii="Times New Roman" w:hAnsi="Times New Roman" w:cs="Times New Roman"/>
          <w:sz w:val="26"/>
          <w:szCs w:val="26"/>
        </w:rPr>
        <w:t xml:space="preserve">Hassan, 2014; </w:t>
      </w:r>
      <w:r w:rsidR="00691999" w:rsidRPr="00D41F03">
        <w:rPr>
          <w:rFonts w:ascii="Times New Roman" w:hAnsi="Times New Roman" w:cs="Times New Roman"/>
          <w:sz w:val="26"/>
          <w:szCs w:val="26"/>
        </w:rPr>
        <w:t>Joseph et al., 2007;</w:t>
      </w:r>
      <w:r w:rsidR="00E93251" w:rsidRPr="00D41F03">
        <w:rPr>
          <w:rFonts w:ascii="Times New Roman" w:hAnsi="Times New Roman" w:cs="Times New Roman"/>
          <w:sz w:val="26"/>
          <w:szCs w:val="26"/>
        </w:rPr>
        <w:t xml:space="preserve"> Kim, 2005</w:t>
      </w:r>
      <w:r w:rsidR="004850FE" w:rsidRPr="00D41F03">
        <w:rPr>
          <w:rFonts w:ascii="Times New Roman" w:hAnsi="Times New Roman" w:cs="Times New Roman"/>
          <w:sz w:val="26"/>
          <w:szCs w:val="26"/>
        </w:rPr>
        <w:t>)</w:t>
      </w:r>
      <w:r w:rsidR="003215F7" w:rsidRPr="00D41F03">
        <w:rPr>
          <w:rFonts w:ascii="Times New Roman" w:hAnsi="Times New Roman" w:cs="Times New Roman"/>
          <w:sz w:val="26"/>
          <w:szCs w:val="26"/>
        </w:rPr>
        <w:t xml:space="preserve">. Therefore, hypothesis 6 </w:t>
      </w:r>
      <w:r w:rsidR="005E4914" w:rsidRPr="00D41F03">
        <w:rPr>
          <w:rFonts w:ascii="Times New Roman" w:hAnsi="Times New Roman" w:cs="Times New Roman"/>
          <w:sz w:val="26"/>
          <w:szCs w:val="26"/>
        </w:rPr>
        <w:t>was</w:t>
      </w:r>
      <w:r w:rsidR="003215F7" w:rsidRPr="00D41F03">
        <w:rPr>
          <w:rFonts w:ascii="Times New Roman" w:hAnsi="Times New Roman" w:cs="Times New Roman"/>
          <w:sz w:val="26"/>
          <w:szCs w:val="26"/>
        </w:rPr>
        <w:t xml:space="preserve"> formulated as follows:</w:t>
      </w:r>
    </w:p>
    <w:p w14:paraId="750E1D7B" w14:textId="77777777" w:rsidR="00C51BFC" w:rsidRPr="00D41F03" w:rsidRDefault="00C51BFC" w:rsidP="00AD28FA">
      <w:pPr>
        <w:spacing w:after="0" w:line="360" w:lineRule="exact"/>
        <w:ind w:firstLineChars="200" w:firstLine="520"/>
        <w:jc w:val="both"/>
        <w:rPr>
          <w:rFonts w:ascii="Times New Roman" w:hAnsi="Times New Roman" w:cs="Times New Roman"/>
          <w:sz w:val="26"/>
          <w:szCs w:val="26"/>
        </w:rPr>
      </w:pPr>
    </w:p>
    <w:p w14:paraId="703059B8" w14:textId="3C8824CC" w:rsidR="003215F7" w:rsidRPr="00D41F03" w:rsidRDefault="003215F7" w:rsidP="009F63CA">
      <w:pPr>
        <w:spacing w:after="0" w:line="360" w:lineRule="exact"/>
        <w:jc w:val="both"/>
        <w:rPr>
          <w:rFonts w:ascii="Times New Roman" w:hAnsi="Times New Roman" w:cs="Times New Roman"/>
          <w:i/>
          <w:iCs/>
          <w:sz w:val="26"/>
          <w:szCs w:val="26"/>
        </w:rPr>
      </w:pPr>
      <w:r w:rsidRPr="00D41F03">
        <w:rPr>
          <w:rFonts w:ascii="Times New Roman" w:hAnsi="Times New Roman" w:cs="Times New Roman"/>
          <w:b/>
          <w:bCs/>
          <w:i/>
          <w:iCs/>
          <w:sz w:val="26"/>
          <w:szCs w:val="26"/>
        </w:rPr>
        <w:t>H</w:t>
      </w:r>
      <w:r w:rsidRPr="00D41F03">
        <w:rPr>
          <w:rFonts w:ascii="Times New Roman" w:hAnsi="Times New Roman" w:cs="Times New Roman"/>
          <w:b/>
          <w:bCs/>
          <w:i/>
          <w:iCs/>
          <w:sz w:val="26"/>
          <w:szCs w:val="26"/>
          <w:vertAlign w:val="subscript"/>
        </w:rPr>
        <w:t>6</w:t>
      </w:r>
      <w:r w:rsidRPr="00D41F03">
        <w:rPr>
          <w:rFonts w:ascii="Times New Roman" w:hAnsi="Times New Roman" w:cs="Times New Roman"/>
          <w:i/>
          <w:iCs/>
          <w:sz w:val="26"/>
          <w:szCs w:val="26"/>
        </w:rPr>
        <w:t>: Employees’ satisfaction with pay, rewards</w:t>
      </w:r>
      <w:r w:rsidR="00C51BFC" w:rsidRPr="00D41F03">
        <w:rPr>
          <w:rFonts w:ascii="Times New Roman" w:hAnsi="Times New Roman" w:cs="Times New Roman"/>
          <w:i/>
          <w:iCs/>
          <w:sz w:val="26"/>
          <w:szCs w:val="26"/>
        </w:rPr>
        <w:t>,</w:t>
      </w:r>
      <w:r w:rsidRPr="00D41F03">
        <w:rPr>
          <w:rFonts w:ascii="Times New Roman" w:hAnsi="Times New Roman" w:cs="Times New Roman"/>
          <w:i/>
          <w:iCs/>
          <w:sz w:val="26"/>
          <w:szCs w:val="26"/>
        </w:rPr>
        <w:t xml:space="preserve"> and promotion opportunities ha</w:t>
      </w:r>
      <w:r w:rsidR="006A1237" w:rsidRPr="00D41F03">
        <w:rPr>
          <w:rFonts w:ascii="Times New Roman" w:hAnsi="Times New Roman" w:cs="Times New Roman"/>
          <w:i/>
          <w:iCs/>
          <w:sz w:val="26"/>
          <w:szCs w:val="26"/>
        </w:rPr>
        <w:t>s</w:t>
      </w:r>
      <w:r w:rsidRPr="00D41F03">
        <w:rPr>
          <w:rFonts w:ascii="Times New Roman" w:hAnsi="Times New Roman" w:cs="Times New Roman"/>
          <w:i/>
          <w:iCs/>
          <w:sz w:val="26"/>
          <w:szCs w:val="26"/>
        </w:rPr>
        <w:t xml:space="preserve"> a significant negative effect on their turnover intention.</w:t>
      </w:r>
    </w:p>
    <w:p w14:paraId="597CF40D" w14:textId="77777777" w:rsidR="00AD28FA" w:rsidRPr="00D41F03" w:rsidRDefault="00AD28FA" w:rsidP="00AD28FA">
      <w:pPr>
        <w:spacing w:after="0" w:line="360" w:lineRule="exact"/>
        <w:jc w:val="both"/>
        <w:rPr>
          <w:rFonts w:ascii="Times New Roman" w:hAnsi="Times New Roman" w:cs="Times New Roman"/>
          <w:sz w:val="26"/>
          <w:szCs w:val="26"/>
        </w:rPr>
      </w:pPr>
    </w:p>
    <w:p w14:paraId="220CA8A1" w14:textId="402CB0BB" w:rsidR="00E85D4C" w:rsidRPr="00D41F03" w:rsidRDefault="00E85D4C"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Supervisor support is the degree to which supervisors value the employees’ contribution and care for their well-being (</w:t>
      </w:r>
      <w:r w:rsidR="00336AFC" w:rsidRPr="00D41F03">
        <w:rPr>
          <w:rFonts w:ascii="Times New Roman" w:hAnsi="Times New Roman" w:cs="Times New Roman"/>
          <w:sz w:val="26"/>
          <w:szCs w:val="26"/>
        </w:rPr>
        <w:t>Eisenberger et al., 2002</w:t>
      </w:r>
      <w:r w:rsidRPr="00D41F03">
        <w:rPr>
          <w:rFonts w:ascii="Times New Roman" w:hAnsi="Times New Roman" w:cs="Times New Roman"/>
          <w:sz w:val="26"/>
          <w:szCs w:val="26"/>
        </w:rPr>
        <w:t xml:space="preserve">). It refers to </w:t>
      </w:r>
      <w:r w:rsidR="005E4914" w:rsidRPr="00D41F03">
        <w:rPr>
          <w:rFonts w:ascii="Times New Roman" w:hAnsi="Times New Roman" w:cs="Times New Roman"/>
          <w:sz w:val="26"/>
          <w:szCs w:val="26"/>
        </w:rPr>
        <w:t xml:space="preserve">the </w:t>
      </w:r>
      <w:r w:rsidR="00E717C6" w:rsidRPr="00D41F03">
        <w:rPr>
          <w:rFonts w:ascii="Times New Roman" w:hAnsi="Times New Roman" w:cs="Times New Roman"/>
          <w:sz w:val="26"/>
          <w:szCs w:val="26"/>
        </w:rPr>
        <w:t xml:space="preserve">supervisor’s </w:t>
      </w:r>
      <w:r w:rsidRPr="00D41F03">
        <w:rPr>
          <w:rFonts w:ascii="Times New Roman" w:hAnsi="Times New Roman" w:cs="Times New Roman"/>
          <w:sz w:val="26"/>
          <w:szCs w:val="26"/>
        </w:rPr>
        <w:t>supportive behaviours</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944C18" w:rsidRPr="00D41F03">
        <w:rPr>
          <w:rFonts w:ascii="Times New Roman" w:hAnsi="Times New Roman" w:cs="Times New Roman"/>
          <w:sz w:val="26"/>
          <w:szCs w:val="26"/>
        </w:rPr>
        <w:t xml:space="preserve">such as </w:t>
      </w:r>
      <w:r w:rsidRPr="00D41F03">
        <w:rPr>
          <w:rFonts w:ascii="Times New Roman" w:hAnsi="Times New Roman" w:cs="Times New Roman"/>
          <w:sz w:val="26"/>
          <w:szCs w:val="26"/>
        </w:rPr>
        <w:t>help</w:t>
      </w:r>
      <w:r w:rsidR="0053759A" w:rsidRPr="00D41F03">
        <w:rPr>
          <w:rFonts w:ascii="Times New Roman" w:hAnsi="Times New Roman" w:cs="Times New Roman"/>
          <w:sz w:val="26"/>
          <w:szCs w:val="26"/>
        </w:rPr>
        <w:t>ing</w:t>
      </w:r>
      <w:r w:rsidRPr="00D41F03">
        <w:rPr>
          <w:rFonts w:ascii="Times New Roman" w:hAnsi="Times New Roman" w:cs="Times New Roman"/>
          <w:sz w:val="26"/>
          <w:szCs w:val="26"/>
        </w:rPr>
        <w:t xml:space="preserve"> employees at work, increas</w:t>
      </w:r>
      <w:r w:rsidR="0053759A" w:rsidRPr="00D41F03">
        <w:rPr>
          <w:rFonts w:ascii="Times New Roman" w:hAnsi="Times New Roman" w:cs="Times New Roman"/>
          <w:sz w:val="26"/>
          <w:szCs w:val="26"/>
        </w:rPr>
        <w:t>ing</w:t>
      </w:r>
      <w:r w:rsidRPr="00D41F03">
        <w:rPr>
          <w:rFonts w:ascii="Times New Roman" w:hAnsi="Times New Roman" w:cs="Times New Roman"/>
          <w:sz w:val="26"/>
          <w:szCs w:val="26"/>
        </w:rPr>
        <w:t xml:space="preserve"> their commitment, </w:t>
      </w:r>
      <w:r w:rsidR="00C51BFC" w:rsidRPr="00D41F03">
        <w:rPr>
          <w:rFonts w:ascii="Times New Roman" w:hAnsi="Times New Roman" w:cs="Times New Roman"/>
          <w:sz w:val="26"/>
          <w:szCs w:val="26"/>
        </w:rPr>
        <w:t xml:space="preserve">and </w:t>
      </w:r>
      <w:r w:rsidRPr="00D41F03">
        <w:rPr>
          <w:rFonts w:ascii="Times New Roman" w:hAnsi="Times New Roman" w:cs="Times New Roman"/>
          <w:sz w:val="26"/>
          <w:szCs w:val="26"/>
        </w:rPr>
        <w:t>provid</w:t>
      </w:r>
      <w:r w:rsidR="0053759A" w:rsidRPr="00D41F03">
        <w:rPr>
          <w:rFonts w:ascii="Times New Roman" w:hAnsi="Times New Roman" w:cs="Times New Roman"/>
          <w:sz w:val="26"/>
          <w:szCs w:val="26"/>
        </w:rPr>
        <w:t>ing</w:t>
      </w:r>
      <w:r w:rsidRPr="00D41F03">
        <w:rPr>
          <w:rFonts w:ascii="Times New Roman" w:hAnsi="Times New Roman" w:cs="Times New Roman"/>
          <w:sz w:val="26"/>
          <w:szCs w:val="26"/>
        </w:rPr>
        <w:t xml:space="preserve"> recognition and development opportunities</w:t>
      </w:r>
      <w:r w:rsidR="008A685B" w:rsidRPr="00D41F03">
        <w:rPr>
          <w:rFonts w:ascii="Times New Roman" w:hAnsi="Times New Roman" w:cs="Times New Roman"/>
          <w:sz w:val="26"/>
          <w:szCs w:val="26"/>
        </w:rPr>
        <w:t xml:space="preserve">. </w:t>
      </w:r>
      <w:r w:rsidR="002F2CEB" w:rsidRPr="00D41F03">
        <w:rPr>
          <w:rFonts w:ascii="Times New Roman" w:hAnsi="Times New Roman" w:cs="Times New Roman"/>
          <w:sz w:val="26"/>
          <w:szCs w:val="26"/>
        </w:rPr>
        <w:t xml:space="preserve">The rationale of reciprocity stemming from Social Exchange </w:t>
      </w:r>
      <w:r w:rsidR="00C36B12" w:rsidRPr="00D41F03">
        <w:rPr>
          <w:rFonts w:ascii="Times New Roman" w:hAnsi="Times New Roman" w:cs="Times New Roman"/>
          <w:sz w:val="26"/>
          <w:szCs w:val="26"/>
        </w:rPr>
        <w:t>T</w:t>
      </w:r>
      <w:r w:rsidR="002F2CEB" w:rsidRPr="00D41F03">
        <w:rPr>
          <w:rFonts w:ascii="Times New Roman" w:hAnsi="Times New Roman" w:cs="Times New Roman"/>
          <w:sz w:val="26"/>
          <w:szCs w:val="26"/>
        </w:rPr>
        <w:t>heory</w:t>
      </w:r>
      <w:r w:rsidR="00BF555D" w:rsidRPr="00D41F03">
        <w:rPr>
          <w:rFonts w:ascii="Times New Roman" w:hAnsi="Times New Roman" w:cs="Times New Roman"/>
          <w:sz w:val="26"/>
          <w:szCs w:val="26"/>
        </w:rPr>
        <w:t xml:space="preserve"> </w:t>
      </w:r>
      <w:r w:rsidR="0053759A" w:rsidRPr="00D41F03">
        <w:rPr>
          <w:rFonts w:ascii="Times New Roman" w:hAnsi="Times New Roman" w:cs="Times New Roman"/>
          <w:sz w:val="26"/>
          <w:szCs w:val="26"/>
        </w:rPr>
        <w:t>states</w:t>
      </w:r>
      <w:r w:rsidR="002F2CEB" w:rsidRPr="00D41F03">
        <w:rPr>
          <w:rFonts w:ascii="Times New Roman" w:hAnsi="Times New Roman" w:cs="Times New Roman"/>
          <w:sz w:val="26"/>
          <w:szCs w:val="26"/>
        </w:rPr>
        <w:t xml:space="preserve"> that workplace interrelationships are governed by social rules and norms</w:t>
      </w:r>
      <w:r w:rsidR="00C51BFC" w:rsidRPr="00D41F03">
        <w:rPr>
          <w:rFonts w:ascii="Times New Roman" w:hAnsi="Times New Roman" w:cs="Times New Roman"/>
          <w:sz w:val="26"/>
          <w:szCs w:val="26"/>
        </w:rPr>
        <w:t>,</w:t>
      </w:r>
      <w:r w:rsidR="002F2CEB" w:rsidRPr="00D41F03">
        <w:rPr>
          <w:rFonts w:ascii="Times New Roman" w:hAnsi="Times New Roman" w:cs="Times New Roman"/>
          <w:sz w:val="26"/>
          <w:szCs w:val="26"/>
        </w:rPr>
        <w:t xml:space="preserve"> </w:t>
      </w:r>
      <w:r w:rsidR="004A1421" w:rsidRPr="00D41F03">
        <w:rPr>
          <w:rFonts w:ascii="Times New Roman" w:hAnsi="Times New Roman" w:cs="Times New Roman"/>
          <w:sz w:val="26"/>
          <w:szCs w:val="26"/>
        </w:rPr>
        <w:t>implying</w:t>
      </w:r>
      <w:r w:rsidR="002F2CEB" w:rsidRPr="00D41F03">
        <w:rPr>
          <w:rFonts w:ascii="Times New Roman" w:hAnsi="Times New Roman" w:cs="Times New Roman"/>
          <w:sz w:val="26"/>
          <w:szCs w:val="26"/>
        </w:rPr>
        <w:t xml:space="preserve"> that one treats others the way he/she is treated</w:t>
      </w:r>
      <w:r w:rsidR="00BF555D" w:rsidRPr="00D41F03">
        <w:rPr>
          <w:rFonts w:ascii="Times New Roman" w:hAnsi="Times New Roman" w:cs="Times New Roman"/>
          <w:sz w:val="26"/>
          <w:szCs w:val="26"/>
        </w:rPr>
        <w:t xml:space="preserve"> (</w:t>
      </w:r>
      <w:bookmarkStart w:id="0" w:name="_Hlk85930656"/>
      <w:r w:rsidR="00D056F7" w:rsidRPr="00D41F03">
        <w:rPr>
          <w:rFonts w:ascii="Times New Roman" w:hAnsi="Times New Roman" w:cs="Times New Roman"/>
          <w:sz w:val="26"/>
          <w:szCs w:val="26"/>
        </w:rPr>
        <w:t>Cook et al., 2013</w:t>
      </w:r>
      <w:bookmarkEnd w:id="0"/>
      <w:r w:rsidR="00BF555D" w:rsidRPr="00D41F03">
        <w:rPr>
          <w:rFonts w:ascii="Times New Roman" w:hAnsi="Times New Roman" w:cs="Times New Roman"/>
          <w:sz w:val="26"/>
          <w:szCs w:val="26"/>
        </w:rPr>
        <w:t>)</w:t>
      </w:r>
      <w:r w:rsidR="002F2CEB" w:rsidRPr="00D41F03">
        <w:rPr>
          <w:rFonts w:ascii="Times New Roman" w:hAnsi="Times New Roman" w:cs="Times New Roman"/>
          <w:sz w:val="26"/>
          <w:szCs w:val="26"/>
        </w:rPr>
        <w:t xml:space="preserve">. </w:t>
      </w:r>
      <w:r w:rsidR="00BF555D" w:rsidRPr="00D41F03">
        <w:rPr>
          <w:rFonts w:ascii="Times New Roman" w:hAnsi="Times New Roman" w:cs="Times New Roman"/>
          <w:sz w:val="26"/>
          <w:szCs w:val="26"/>
        </w:rPr>
        <w:t>From the S</w:t>
      </w:r>
      <w:r w:rsidR="00C36B12" w:rsidRPr="00D41F03">
        <w:rPr>
          <w:rFonts w:ascii="Times New Roman" w:hAnsi="Times New Roman" w:cs="Times New Roman"/>
          <w:sz w:val="26"/>
          <w:szCs w:val="26"/>
        </w:rPr>
        <w:t xml:space="preserve">ocial </w:t>
      </w:r>
      <w:r w:rsidR="00BF555D" w:rsidRPr="00D41F03">
        <w:rPr>
          <w:rFonts w:ascii="Times New Roman" w:hAnsi="Times New Roman" w:cs="Times New Roman"/>
          <w:sz w:val="26"/>
          <w:szCs w:val="26"/>
        </w:rPr>
        <w:t>E</w:t>
      </w:r>
      <w:r w:rsidR="00C36B12" w:rsidRPr="00D41F03">
        <w:rPr>
          <w:rFonts w:ascii="Times New Roman" w:hAnsi="Times New Roman" w:cs="Times New Roman"/>
          <w:sz w:val="26"/>
          <w:szCs w:val="26"/>
        </w:rPr>
        <w:t xml:space="preserve">xchange </w:t>
      </w:r>
      <w:r w:rsidR="00BF555D" w:rsidRPr="00D41F03">
        <w:rPr>
          <w:rFonts w:ascii="Times New Roman" w:hAnsi="Times New Roman" w:cs="Times New Roman"/>
          <w:sz w:val="26"/>
          <w:szCs w:val="26"/>
        </w:rPr>
        <w:t>T</w:t>
      </w:r>
      <w:r w:rsidR="00C36B12" w:rsidRPr="00D41F03">
        <w:rPr>
          <w:rFonts w:ascii="Times New Roman" w:hAnsi="Times New Roman" w:cs="Times New Roman"/>
          <w:sz w:val="26"/>
          <w:szCs w:val="26"/>
        </w:rPr>
        <w:t>heory</w:t>
      </w:r>
      <w:r w:rsidR="00BF555D" w:rsidRPr="00D41F03">
        <w:rPr>
          <w:rFonts w:ascii="Times New Roman" w:hAnsi="Times New Roman" w:cs="Times New Roman"/>
          <w:sz w:val="26"/>
          <w:szCs w:val="26"/>
        </w:rPr>
        <w:t xml:space="preserve"> perspective, employees are connected by a network of relationships whose strength determines their intention to continue or quit their job (</w:t>
      </w:r>
      <w:proofErr w:type="spellStart"/>
      <w:r w:rsidR="00BF555D" w:rsidRPr="00D41F03">
        <w:rPr>
          <w:rFonts w:ascii="Times New Roman" w:hAnsi="Times New Roman" w:cs="Times New Roman"/>
          <w:sz w:val="26"/>
          <w:szCs w:val="26"/>
        </w:rPr>
        <w:t>Holtom</w:t>
      </w:r>
      <w:proofErr w:type="spellEnd"/>
      <w:r w:rsidR="00BF555D" w:rsidRPr="00D41F03">
        <w:rPr>
          <w:rFonts w:ascii="Times New Roman" w:hAnsi="Times New Roman" w:cs="Times New Roman"/>
          <w:sz w:val="26"/>
          <w:szCs w:val="26"/>
        </w:rPr>
        <w:t xml:space="preserve"> et al., 2008</w:t>
      </w:r>
      <w:r w:rsidR="00EB4C65" w:rsidRPr="00D41F03">
        <w:rPr>
          <w:rFonts w:ascii="Times New Roman" w:hAnsi="Times New Roman" w:cs="Times New Roman"/>
          <w:sz w:val="26"/>
          <w:szCs w:val="26"/>
        </w:rPr>
        <w:t>; Ngo-</w:t>
      </w:r>
      <w:proofErr w:type="spellStart"/>
      <w:r w:rsidR="00EB4C65" w:rsidRPr="00D41F03">
        <w:rPr>
          <w:rFonts w:ascii="Times New Roman" w:hAnsi="Times New Roman" w:cs="Times New Roman"/>
          <w:sz w:val="26"/>
          <w:szCs w:val="26"/>
        </w:rPr>
        <w:t>Henha</w:t>
      </w:r>
      <w:proofErr w:type="spellEnd"/>
      <w:r w:rsidR="00EB4C65" w:rsidRPr="00D41F03">
        <w:rPr>
          <w:rFonts w:ascii="Times New Roman" w:hAnsi="Times New Roman" w:cs="Times New Roman"/>
          <w:sz w:val="26"/>
          <w:szCs w:val="26"/>
        </w:rPr>
        <w:t>, 2017</w:t>
      </w:r>
      <w:r w:rsidR="00BF555D" w:rsidRPr="00D41F03">
        <w:rPr>
          <w:rFonts w:ascii="Times New Roman" w:hAnsi="Times New Roman" w:cs="Times New Roman"/>
          <w:sz w:val="26"/>
          <w:szCs w:val="26"/>
        </w:rPr>
        <w:t>).</w:t>
      </w:r>
      <w:r w:rsidR="000A0017" w:rsidRPr="00D41F03">
        <w:rPr>
          <w:rFonts w:ascii="Times New Roman" w:hAnsi="Times New Roman" w:cs="Times New Roman"/>
          <w:sz w:val="26"/>
          <w:szCs w:val="26"/>
        </w:rPr>
        <w:t xml:space="preserve"> </w:t>
      </w:r>
      <w:r w:rsidR="000A0628" w:rsidRPr="00D41F03">
        <w:rPr>
          <w:rFonts w:ascii="Times New Roman" w:hAnsi="Times New Roman" w:cs="Times New Roman"/>
          <w:sz w:val="26"/>
          <w:szCs w:val="26"/>
        </w:rPr>
        <w:t>Thus, supervisors/team leaders/managers implicitly or explicitly being non-respectful and non-supportive of their subordinates can directly induce quit</w:t>
      </w:r>
      <w:r w:rsidR="00652416" w:rsidRPr="00D41F03">
        <w:rPr>
          <w:rFonts w:ascii="Times New Roman" w:hAnsi="Times New Roman" w:cs="Times New Roman"/>
          <w:sz w:val="26"/>
          <w:szCs w:val="26"/>
        </w:rPr>
        <w:t xml:space="preserve">ting </w:t>
      </w:r>
      <w:r w:rsidR="00652416" w:rsidRPr="00D41F03">
        <w:rPr>
          <w:rFonts w:ascii="Times New Roman" w:hAnsi="Times New Roman" w:cs="Times New Roman"/>
          <w:sz w:val="26"/>
          <w:szCs w:val="26"/>
        </w:rPr>
        <w:lastRenderedPageBreak/>
        <w:t>intentions</w:t>
      </w:r>
      <w:r w:rsidR="000A0628" w:rsidRPr="00D41F03">
        <w:rPr>
          <w:rFonts w:ascii="Times New Roman" w:hAnsi="Times New Roman" w:cs="Times New Roman"/>
          <w:sz w:val="26"/>
          <w:szCs w:val="26"/>
        </w:rPr>
        <w:t xml:space="preserve">. </w:t>
      </w:r>
      <w:r w:rsidR="0092747D" w:rsidRPr="00D41F03">
        <w:rPr>
          <w:rFonts w:ascii="Times New Roman" w:hAnsi="Times New Roman" w:cs="Times New Roman"/>
          <w:sz w:val="26"/>
          <w:szCs w:val="26"/>
        </w:rPr>
        <w:t xml:space="preserve">Past research </w:t>
      </w:r>
      <w:r w:rsidR="00164A67" w:rsidRPr="00D41F03">
        <w:rPr>
          <w:rFonts w:ascii="Times New Roman" w:hAnsi="Times New Roman" w:cs="Times New Roman"/>
          <w:sz w:val="26"/>
          <w:szCs w:val="26"/>
        </w:rPr>
        <w:t xml:space="preserve">in other industries </w:t>
      </w:r>
      <w:r w:rsidR="0092747D" w:rsidRPr="00D41F03">
        <w:rPr>
          <w:rFonts w:ascii="Times New Roman" w:hAnsi="Times New Roman" w:cs="Times New Roman"/>
          <w:sz w:val="26"/>
          <w:szCs w:val="26"/>
        </w:rPr>
        <w:t xml:space="preserve">established that supervisor support helps diminish </w:t>
      </w:r>
      <w:r w:rsidR="005E4914" w:rsidRPr="00D41F03">
        <w:rPr>
          <w:rFonts w:ascii="Times New Roman" w:hAnsi="Times New Roman" w:cs="Times New Roman"/>
          <w:sz w:val="26"/>
          <w:szCs w:val="26"/>
        </w:rPr>
        <w:t xml:space="preserve">the </w:t>
      </w:r>
      <w:r w:rsidR="0092747D" w:rsidRPr="00D41F03">
        <w:rPr>
          <w:rFonts w:ascii="Times New Roman" w:hAnsi="Times New Roman" w:cs="Times New Roman"/>
          <w:sz w:val="26"/>
          <w:szCs w:val="26"/>
        </w:rPr>
        <w:t>turnover intention of employees (</w:t>
      </w:r>
      <w:r w:rsidR="009F77C9" w:rsidRPr="00D41F03">
        <w:rPr>
          <w:rFonts w:ascii="Times New Roman" w:hAnsi="Times New Roman" w:cs="Times New Roman"/>
          <w:sz w:val="26"/>
          <w:szCs w:val="26"/>
        </w:rPr>
        <w:t>Eisenberger et al., 2002;</w:t>
      </w:r>
      <w:r w:rsidR="006A1237" w:rsidRPr="00D41F03">
        <w:rPr>
          <w:rFonts w:ascii="Times New Roman" w:hAnsi="Times New Roman" w:cs="Times New Roman"/>
          <w:sz w:val="26"/>
          <w:szCs w:val="26"/>
        </w:rPr>
        <w:t xml:space="preserve"> Jha, 2009; </w:t>
      </w:r>
      <w:proofErr w:type="spellStart"/>
      <w:r w:rsidR="00D25DCE" w:rsidRPr="00D41F03">
        <w:rPr>
          <w:rFonts w:ascii="Times New Roman" w:hAnsi="Times New Roman" w:cs="Times New Roman"/>
          <w:sz w:val="26"/>
          <w:szCs w:val="26"/>
        </w:rPr>
        <w:t>Kalidass</w:t>
      </w:r>
      <w:proofErr w:type="spellEnd"/>
      <w:r w:rsidR="00D25DCE" w:rsidRPr="00D41F03">
        <w:rPr>
          <w:rFonts w:ascii="Times New Roman" w:hAnsi="Times New Roman" w:cs="Times New Roman"/>
          <w:sz w:val="26"/>
          <w:szCs w:val="26"/>
        </w:rPr>
        <w:t xml:space="preserve"> &amp; </w:t>
      </w:r>
      <w:proofErr w:type="spellStart"/>
      <w:r w:rsidR="00D25DCE" w:rsidRPr="00D41F03">
        <w:rPr>
          <w:rFonts w:ascii="Times New Roman" w:hAnsi="Times New Roman" w:cs="Times New Roman"/>
          <w:sz w:val="26"/>
          <w:szCs w:val="26"/>
        </w:rPr>
        <w:t>Bahron</w:t>
      </w:r>
      <w:proofErr w:type="spellEnd"/>
      <w:r w:rsidR="00D25DCE" w:rsidRPr="00D41F03">
        <w:rPr>
          <w:rFonts w:ascii="Times New Roman" w:hAnsi="Times New Roman" w:cs="Times New Roman"/>
          <w:sz w:val="26"/>
          <w:szCs w:val="26"/>
        </w:rPr>
        <w:t xml:space="preserve">, 2015; </w:t>
      </w:r>
      <w:r w:rsidR="006A1237" w:rsidRPr="00D41F03">
        <w:rPr>
          <w:rFonts w:ascii="Times New Roman" w:hAnsi="Times New Roman" w:cs="Times New Roman"/>
          <w:sz w:val="26"/>
          <w:szCs w:val="26"/>
        </w:rPr>
        <w:t xml:space="preserve">Zito et al., 2018). Therefore, hypothesis 7 </w:t>
      </w:r>
      <w:r w:rsidR="00070133" w:rsidRPr="00D41F03">
        <w:rPr>
          <w:rFonts w:ascii="Times New Roman" w:hAnsi="Times New Roman" w:cs="Times New Roman"/>
          <w:sz w:val="26"/>
          <w:szCs w:val="26"/>
        </w:rPr>
        <w:t>was</w:t>
      </w:r>
      <w:r w:rsidR="006A1237" w:rsidRPr="00D41F03">
        <w:rPr>
          <w:rFonts w:ascii="Times New Roman" w:hAnsi="Times New Roman" w:cs="Times New Roman"/>
          <w:sz w:val="26"/>
          <w:szCs w:val="26"/>
        </w:rPr>
        <w:t xml:space="preserve"> framed as follows:</w:t>
      </w:r>
    </w:p>
    <w:p w14:paraId="45EEE404" w14:textId="77777777" w:rsidR="00C51BFC" w:rsidRPr="00D41F03" w:rsidRDefault="00C51BFC" w:rsidP="00AD28FA">
      <w:pPr>
        <w:spacing w:after="0" w:line="360" w:lineRule="exact"/>
        <w:ind w:firstLineChars="200" w:firstLine="520"/>
        <w:jc w:val="both"/>
        <w:rPr>
          <w:rFonts w:ascii="Times New Roman" w:hAnsi="Times New Roman" w:cs="Times New Roman"/>
          <w:sz w:val="26"/>
          <w:szCs w:val="26"/>
        </w:rPr>
      </w:pPr>
    </w:p>
    <w:p w14:paraId="62E15F62" w14:textId="0D84BAA5" w:rsidR="006A1237" w:rsidRPr="00D41F03" w:rsidRDefault="006A1237" w:rsidP="009F63CA">
      <w:pPr>
        <w:spacing w:after="0" w:line="360" w:lineRule="exact"/>
        <w:jc w:val="both"/>
        <w:rPr>
          <w:rFonts w:ascii="Times New Roman" w:hAnsi="Times New Roman" w:cs="Times New Roman"/>
          <w:i/>
          <w:iCs/>
          <w:sz w:val="26"/>
          <w:szCs w:val="26"/>
        </w:rPr>
      </w:pPr>
      <w:r w:rsidRPr="00D41F03">
        <w:rPr>
          <w:rFonts w:ascii="Times New Roman" w:hAnsi="Times New Roman" w:cs="Times New Roman"/>
          <w:b/>
          <w:bCs/>
          <w:i/>
          <w:iCs/>
          <w:sz w:val="26"/>
          <w:szCs w:val="26"/>
        </w:rPr>
        <w:t>H</w:t>
      </w:r>
      <w:r w:rsidRPr="00D41F03">
        <w:rPr>
          <w:rFonts w:ascii="Times New Roman" w:hAnsi="Times New Roman" w:cs="Times New Roman"/>
          <w:b/>
          <w:bCs/>
          <w:i/>
          <w:iCs/>
          <w:sz w:val="26"/>
          <w:szCs w:val="26"/>
          <w:vertAlign w:val="subscript"/>
        </w:rPr>
        <w:t>7</w:t>
      </w:r>
      <w:r w:rsidRPr="00D41F03">
        <w:rPr>
          <w:rFonts w:ascii="Times New Roman" w:hAnsi="Times New Roman" w:cs="Times New Roman"/>
          <w:i/>
          <w:iCs/>
          <w:sz w:val="26"/>
          <w:szCs w:val="26"/>
        </w:rPr>
        <w:t xml:space="preserve">: </w:t>
      </w:r>
      <w:r w:rsidR="006D782A" w:rsidRPr="00D41F03">
        <w:rPr>
          <w:rFonts w:ascii="Times New Roman" w:hAnsi="Times New Roman" w:cs="Times New Roman"/>
          <w:i/>
          <w:iCs/>
          <w:sz w:val="26"/>
          <w:szCs w:val="26"/>
        </w:rPr>
        <w:t>Employees’ perception of s</w:t>
      </w:r>
      <w:r w:rsidRPr="00D41F03">
        <w:rPr>
          <w:rFonts w:ascii="Times New Roman" w:hAnsi="Times New Roman" w:cs="Times New Roman"/>
          <w:i/>
          <w:iCs/>
          <w:sz w:val="26"/>
          <w:szCs w:val="26"/>
        </w:rPr>
        <w:t xml:space="preserve">upervisor support </w:t>
      </w:r>
      <w:r w:rsidR="00C51BFC" w:rsidRPr="00D41F03">
        <w:rPr>
          <w:rFonts w:ascii="Times New Roman" w:hAnsi="Times New Roman" w:cs="Times New Roman"/>
          <w:i/>
          <w:iCs/>
          <w:sz w:val="26"/>
          <w:szCs w:val="26"/>
        </w:rPr>
        <w:t>significantly negatively affects</w:t>
      </w:r>
      <w:r w:rsidRPr="00D41F03">
        <w:rPr>
          <w:rFonts w:ascii="Times New Roman" w:hAnsi="Times New Roman" w:cs="Times New Roman"/>
          <w:i/>
          <w:iCs/>
          <w:sz w:val="26"/>
          <w:szCs w:val="26"/>
        </w:rPr>
        <w:t xml:space="preserve"> </w:t>
      </w:r>
      <w:r w:rsidR="006D782A" w:rsidRPr="00D41F03">
        <w:rPr>
          <w:rFonts w:ascii="Times New Roman" w:hAnsi="Times New Roman" w:cs="Times New Roman"/>
          <w:i/>
          <w:iCs/>
          <w:sz w:val="26"/>
          <w:szCs w:val="26"/>
        </w:rPr>
        <w:t>their</w:t>
      </w:r>
      <w:r w:rsidRPr="00D41F03">
        <w:rPr>
          <w:rFonts w:ascii="Times New Roman" w:hAnsi="Times New Roman" w:cs="Times New Roman"/>
          <w:i/>
          <w:iCs/>
          <w:sz w:val="26"/>
          <w:szCs w:val="26"/>
        </w:rPr>
        <w:t xml:space="preserve"> turnover intention.</w:t>
      </w:r>
    </w:p>
    <w:p w14:paraId="4BE318B7" w14:textId="77777777" w:rsidR="00AD28FA" w:rsidRPr="00D41F03" w:rsidRDefault="00AD28FA" w:rsidP="00AD28FA">
      <w:pPr>
        <w:spacing w:after="0" w:line="360" w:lineRule="exact"/>
        <w:jc w:val="both"/>
        <w:rPr>
          <w:rFonts w:ascii="Times New Roman" w:hAnsi="Times New Roman" w:cs="Times New Roman"/>
          <w:sz w:val="26"/>
          <w:szCs w:val="26"/>
        </w:rPr>
      </w:pPr>
    </w:p>
    <w:p w14:paraId="6F1E01BE" w14:textId="22A6B532" w:rsidR="006A1237" w:rsidRPr="00D41F03" w:rsidRDefault="006A1237"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Organi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 xml:space="preserve">ational support </w:t>
      </w:r>
      <w:r w:rsidR="002624FF" w:rsidRPr="00D41F03">
        <w:rPr>
          <w:rFonts w:ascii="Times New Roman" w:hAnsi="Times New Roman" w:cs="Times New Roman"/>
          <w:sz w:val="26"/>
          <w:szCs w:val="26"/>
        </w:rPr>
        <w:t>is the extent to which employees experience favourable treatment from the organi</w:t>
      </w:r>
      <w:r w:rsidR="00D41F03" w:rsidRPr="00D41F03">
        <w:rPr>
          <w:rFonts w:ascii="Times New Roman" w:hAnsi="Times New Roman" w:cs="Times New Roman"/>
          <w:sz w:val="26"/>
          <w:szCs w:val="26"/>
        </w:rPr>
        <w:t>s</w:t>
      </w:r>
      <w:r w:rsidR="002624FF" w:rsidRPr="00D41F03">
        <w:rPr>
          <w:rFonts w:ascii="Times New Roman" w:hAnsi="Times New Roman" w:cs="Times New Roman"/>
          <w:sz w:val="26"/>
          <w:szCs w:val="26"/>
        </w:rPr>
        <w:t>ation (</w:t>
      </w:r>
      <w:r w:rsidR="00336AFC" w:rsidRPr="00D41F03">
        <w:rPr>
          <w:rFonts w:ascii="Times New Roman" w:hAnsi="Times New Roman" w:cs="Times New Roman"/>
          <w:sz w:val="26"/>
          <w:szCs w:val="26"/>
        </w:rPr>
        <w:t>Rhoades &amp; Eisenberger, 2002</w:t>
      </w:r>
      <w:r w:rsidR="002624FF" w:rsidRPr="00D41F03">
        <w:rPr>
          <w:rFonts w:ascii="Times New Roman" w:hAnsi="Times New Roman" w:cs="Times New Roman"/>
          <w:sz w:val="26"/>
          <w:szCs w:val="26"/>
        </w:rPr>
        <w:t xml:space="preserve">). </w:t>
      </w:r>
      <w:r w:rsidR="000A0017" w:rsidRPr="00D41F03">
        <w:rPr>
          <w:rFonts w:ascii="Times New Roman" w:hAnsi="Times New Roman" w:cs="Times New Roman"/>
          <w:sz w:val="26"/>
          <w:szCs w:val="26"/>
        </w:rPr>
        <w:t xml:space="preserve">The </w:t>
      </w:r>
      <w:r w:rsidR="00085A85" w:rsidRPr="00D41F03">
        <w:rPr>
          <w:rFonts w:ascii="Times New Roman" w:hAnsi="Times New Roman" w:cs="Times New Roman"/>
          <w:sz w:val="26"/>
          <w:szCs w:val="26"/>
        </w:rPr>
        <w:t xml:space="preserve">relationship between </w:t>
      </w:r>
      <w:r w:rsidR="000A0017" w:rsidRPr="00D41F03">
        <w:rPr>
          <w:rFonts w:ascii="Times New Roman" w:hAnsi="Times New Roman" w:cs="Times New Roman"/>
          <w:sz w:val="26"/>
          <w:szCs w:val="26"/>
        </w:rPr>
        <w:t>organi</w:t>
      </w:r>
      <w:r w:rsidR="00D41F03" w:rsidRPr="00D41F03">
        <w:rPr>
          <w:rFonts w:ascii="Times New Roman" w:hAnsi="Times New Roman" w:cs="Times New Roman"/>
          <w:sz w:val="26"/>
          <w:szCs w:val="26"/>
        </w:rPr>
        <w:t>s</w:t>
      </w:r>
      <w:r w:rsidR="000A0017" w:rsidRPr="00D41F03">
        <w:rPr>
          <w:rFonts w:ascii="Times New Roman" w:hAnsi="Times New Roman" w:cs="Times New Roman"/>
          <w:sz w:val="26"/>
          <w:szCs w:val="26"/>
        </w:rPr>
        <w:t>ational support</w:t>
      </w:r>
      <w:r w:rsidR="00085A85" w:rsidRPr="00D41F03">
        <w:rPr>
          <w:rFonts w:ascii="Times New Roman" w:hAnsi="Times New Roman" w:cs="Times New Roman"/>
          <w:sz w:val="26"/>
          <w:szCs w:val="26"/>
        </w:rPr>
        <w:t xml:space="preserve"> and </w:t>
      </w:r>
      <w:r w:rsidR="000A0017" w:rsidRPr="00D41F03">
        <w:rPr>
          <w:rFonts w:ascii="Times New Roman" w:hAnsi="Times New Roman" w:cs="Times New Roman"/>
          <w:sz w:val="26"/>
          <w:szCs w:val="26"/>
        </w:rPr>
        <w:t xml:space="preserve">turnover intention </w:t>
      </w:r>
      <w:r w:rsidR="00C620EF" w:rsidRPr="00D41F03">
        <w:rPr>
          <w:rFonts w:ascii="Times New Roman" w:hAnsi="Times New Roman" w:cs="Times New Roman"/>
          <w:sz w:val="26"/>
          <w:szCs w:val="26"/>
        </w:rPr>
        <w:t>is</w:t>
      </w:r>
      <w:r w:rsidR="000A0017" w:rsidRPr="00D41F03">
        <w:rPr>
          <w:rFonts w:ascii="Times New Roman" w:hAnsi="Times New Roman" w:cs="Times New Roman"/>
          <w:sz w:val="26"/>
          <w:szCs w:val="26"/>
        </w:rPr>
        <w:t xml:space="preserve"> rationali</w:t>
      </w:r>
      <w:r w:rsidR="00D41F03" w:rsidRPr="00D41F03">
        <w:rPr>
          <w:rFonts w:ascii="Times New Roman" w:hAnsi="Times New Roman" w:cs="Times New Roman"/>
          <w:sz w:val="26"/>
          <w:szCs w:val="26"/>
        </w:rPr>
        <w:t>s</w:t>
      </w:r>
      <w:r w:rsidR="000A0017" w:rsidRPr="00D41F03">
        <w:rPr>
          <w:rFonts w:ascii="Times New Roman" w:hAnsi="Times New Roman" w:cs="Times New Roman"/>
          <w:sz w:val="26"/>
          <w:szCs w:val="26"/>
        </w:rPr>
        <w:t xml:space="preserve">ed based on the Theory of Organizational Equilibrium and Social Exchange </w:t>
      </w:r>
      <w:r w:rsidR="00C36B12" w:rsidRPr="00D41F03">
        <w:rPr>
          <w:rFonts w:ascii="Times New Roman" w:hAnsi="Times New Roman" w:cs="Times New Roman"/>
          <w:sz w:val="26"/>
          <w:szCs w:val="26"/>
        </w:rPr>
        <w:t>T</w:t>
      </w:r>
      <w:r w:rsidR="000A0017" w:rsidRPr="00D41F03">
        <w:rPr>
          <w:rFonts w:ascii="Times New Roman" w:hAnsi="Times New Roman" w:cs="Times New Roman"/>
          <w:sz w:val="26"/>
          <w:szCs w:val="26"/>
        </w:rPr>
        <w:t>heory</w:t>
      </w:r>
      <w:r w:rsidR="00C51BFC" w:rsidRPr="00D41F03">
        <w:rPr>
          <w:rFonts w:ascii="Times New Roman" w:hAnsi="Times New Roman" w:cs="Times New Roman"/>
          <w:sz w:val="26"/>
          <w:szCs w:val="26"/>
        </w:rPr>
        <w:t>,</w:t>
      </w:r>
      <w:r w:rsidR="000A0017" w:rsidRPr="00D41F03">
        <w:rPr>
          <w:rFonts w:ascii="Times New Roman" w:hAnsi="Times New Roman" w:cs="Times New Roman"/>
          <w:sz w:val="26"/>
          <w:szCs w:val="26"/>
        </w:rPr>
        <w:t xml:space="preserve"> which advocate that </w:t>
      </w:r>
      <w:r w:rsidR="000E7C25" w:rsidRPr="00D41F03">
        <w:rPr>
          <w:rFonts w:ascii="Times New Roman" w:hAnsi="Times New Roman" w:cs="Times New Roman"/>
          <w:sz w:val="26"/>
          <w:szCs w:val="26"/>
        </w:rPr>
        <w:t>the employee</w:t>
      </w:r>
      <w:r w:rsidR="00C620EF" w:rsidRPr="00D41F03">
        <w:rPr>
          <w:rFonts w:ascii="Times New Roman" w:hAnsi="Times New Roman" w:cs="Times New Roman"/>
          <w:sz w:val="26"/>
          <w:szCs w:val="26"/>
        </w:rPr>
        <w:t>s</w:t>
      </w:r>
      <w:r w:rsidR="000E7C25" w:rsidRPr="00D41F03">
        <w:rPr>
          <w:rFonts w:ascii="Times New Roman" w:hAnsi="Times New Roman" w:cs="Times New Roman"/>
          <w:sz w:val="26"/>
          <w:szCs w:val="26"/>
        </w:rPr>
        <w:t xml:space="preserve"> will continue as long as </w:t>
      </w:r>
      <w:r w:rsidR="00C620EF" w:rsidRPr="00D41F03">
        <w:rPr>
          <w:rFonts w:ascii="Times New Roman" w:hAnsi="Times New Roman" w:cs="Times New Roman"/>
          <w:sz w:val="26"/>
          <w:szCs w:val="26"/>
        </w:rPr>
        <w:t>they</w:t>
      </w:r>
      <w:r w:rsidR="000E7C25" w:rsidRPr="00D41F03">
        <w:rPr>
          <w:rFonts w:ascii="Times New Roman" w:hAnsi="Times New Roman" w:cs="Times New Roman"/>
          <w:sz w:val="26"/>
          <w:szCs w:val="26"/>
        </w:rPr>
        <w:t xml:space="preserve"> receive equitable recognition and inducements from the organi</w:t>
      </w:r>
      <w:r w:rsidR="00D41F03" w:rsidRPr="00D41F03">
        <w:rPr>
          <w:rFonts w:ascii="Times New Roman" w:hAnsi="Times New Roman" w:cs="Times New Roman"/>
          <w:sz w:val="26"/>
          <w:szCs w:val="26"/>
        </w:rPr>
        <w:t>s</w:t>
      </w:r>
      <w:r w:rsidR="000E7C25" w:rsidRPr="00D41F03">
        <w:rPr>
          <w:rFonts w:ascii="Times New Roman" w:hAnsi="Times New Roman" w:cs="Times New Roman"/>
          <w:sz w:val="26"/>
          <w:szCs w:val="26"/>
        </w:rPr>
        <w:t xml:space="preserve">ation for </w:t>
      </w:r>
      <w:r w:rsidR="00C620EF" w:rsidRPr="00D41F03">
        <w:rPr>
          <w:rFonts w:ascii="Times New Roman" w:hAnsi="Times New Roman" w:cs="Times New Roman"/>
          <w:sz w:val="26"/>
          <w:szCs w:val="26"/>
        </w:rPr>
        <w:t>their</w:t>
      </w:r>
      <w:r w:rsidR="000E7C25" w:rsidRPr="00D41F03">
        <w:rPr>
          <w:rFonts w:ascii="Times New Roman" w:hAnsi="Times New Roman" w:cs="Times New Roman"/>
          <w:sz w:val="26"/>
          <w:szCs w:val="26"/>
        </w:rPr>
        <w:t xml:space="preserve"> contributions</w:t>
      </w:r>
      <w:r w:rsidR="00B434BE" w:rsidRPr="00D41F03">
        <w:rPr>
          <w:rFonts w:ascii="Times New Roman" w:hAnsi="Times New Roman" w:cs="Times New Roman"/>
          <w:sz w:val="26"/>
          <w:szCs w:val="26"/>
        </w:rPr>
        <w:t xml:space="preserve"> (</w:t>
      </w:r>
      <w:r w:rsidR="00FB7830" w:rsidRPr="00D41F03">
        <w:rPr>
          <w:rFonts w:ascii="Times New Roman" w:hAnsi="Times New Roman" w:cs="Times New Roman"/>
          <w:sz w:val="26"/>
          <w:szCs w:val="26"/>
        </w:rPr>
        <w:t xml:space="preserve">Cook et al., 2013; </w:t>
      </w:r>
      <w:proofErr w:type="spellStart"/>
      <w:r w:rsidR="00E15792" w:rsidRPr="00D41F03">
        <w:rPr>
          <w:rFonts w:ascii="Times New Roman" w:hAnsi="Times New Roman" w:cs="Times New Roman"/>
          <w:sz w:val="26"/>
          <w:szCs w:val="26"/>
        </w:rPr>
        <w:t>Holtom</w:t>
      </w:r>
      <w:proofErr w:type="spellEnd"/>
      <w:r w:rsidR="00E15792" w:rsidRPr="00D41F03">
        <w:rPr>
          <w:rFonts w:ascii="Times New Roman" w:hAnsi="Times New Roman" w:cs="Times New Roman"/>
          <w:sz w:val="26"/>
          <w:szCs w:val="26"/>
        </w:rPr>
        <w:t xml:space="preserve"> et al., 2008; </w:t>
      </w:r>
      <w:r w:rsidR="00B434BE" w:rsidRPr="00D41F03">
        <w:rPr>
          <w:rFonts w:ascii="Times New Roman" w:hAnsi="Times New Roman" w:cs="Times New Roman"/>
          <w:sz w:val="26"/>
          <w:szCs w:val="26"/>
        </w:rPr>
        <w:t>Ngo-</w:t>
      </w:r>
      <w:proofErr w:type="spellStart"/>
      <w:r w:rsidR="00B434BE" w:rsidRPr="00D41F03">
        <w:rPr>
          <w:rFonts w:ascii="Times New Roman" w:hAnsi="Times New Roman" w:cs="Times New Roman"/>
          <w:sz w:val="26"/>
          <w:szCs w:val="26"/>
        </w:rPr>
        <w:t>Henha</w:t>
      </w:r>
      <w:proofErr w:type="spellEnd"/>
      <w:r w:rsidR="00B434BE" w:rsidRPr="00D41F03">
        <w:rPr>
          <w:rFonts w:ascii="Times New Roman" w:hAnsi="Times New Roman" w:cs="Times New Roman"/>
          <w:sz w:val="26"/>
          <w:szCs w:val="26"/>
        </w:rPr>
        <w:t>, 2017)</w:t>
      </w:r>
      <w:r w:rsidR="000E7C25" w:rsidRPr="00D41F03">
        <w:rPr>
          <w:rFonts w:ascii="Times New Roman" w:hAnsi="Times New Roman" w:cs="Times New Roman"/>
          <w:sz w:val="26"/>
          <w:szCs w:val="26"/>
        </w:rPr>
        <w:t xml:space="preserve">. </w:t>
      </w:r>
      <w:r w:rsidR="00C96C3B" w:rsidRPr="00D41F03">
        <w:rPr>
          <w:rFonts w:ascii="Times New Roman" w:hAnsi="Times New Roman" w:cs="Times New Roman"/>
          <w:sz w:val="26"/>
          <w:szCs w:val="26"/>
        </w:rPr>
        <w:t xml:space="preserve">Past research </w:t>
      </w:r>
      <w:r w:rsidR="00C662A5" w:rsidRPr="00D41F03">
        <w:rPr>
          <w:rFonts w:ascii="Times New Roman" w:hAnsi="Times New Roman" w:cs="Times New Roman"/>
          <w:sz w:val="26"/>
          <w:szCs w:val="26"/>
        </w:rPr>
        <w:t xml:space="preserve">shows </w:t>
      </w:r>
      <w:r w:rsidR="00C96C3B" w:rsidRPr="00D41F03">
        <w:rPr>
          <w:rFonts w:ascii="Times New Roman" w:hAnsi="Times New Roman" w:cs="Times New Roman"/>
          <w:sz w:val="26"/>
          <w:szCs w:val="26"/>
        </w:rPr>
        <w:t xml:space="preserve">empirical </w:t>
      </w:r>
      <w:r w:rsidR="00C662A5" w:rsidRPr="00D41F03">
        <w:rPr>
          <w:rFonts w:ascii="Times New Roman" w:hAnsi="Times New Roman" w:cs="Times New Roman"/>
          <w:sz w:val="26"/>
          <w:szCs w:val="26"/>
        </w:rPr>
        <w:t>evidence of</w:t>
      </w:r>
      <w:r w:rsidR="00826369" w:rsidRPr="00D41F03">
        <w:rPr>
          <w:rFonts w:ascii="Times New Roman" w:hAnsi="Times New Roman" w:cs="Times New Roman"/>
          <w:sz w:val="26"/>
          <w:szCs w:val="26"/>
        </w:rPr>
        <w:t xml:space="preserve"> the </w:t>
      </w:r>
      <w:r w:rsidR="00C96C3B" w:rsidRPr="00D41F03">
        <w:rPr>
          <w:rFonts w:ascii="Times New Roman" w:hAnsi="Times New Roman" w:cs="Times New Roman"/>
          <w:sz w:val="26"/>
          <w:szCs w:val="26"/>
        </w:rPr>
        <w:t>positive consequences of organi</w:t>
      </w:r>
      <w:r w:rsidR="00D41F03" w:rsidRPr="00D41F03">
        <w:rPr>
          <w:rFonts w:ascii="Times New Roman" w:hAnsi="Times New Roman" w:cs="Times New Roman"/>
          <w:sz w:val="26"/>
          <w:szCs w:val="26"/>
        </w:rPr>
        <w:t>s</w:t>
      </w:r>
      <w:r w:rsidR="00C96C3B" w:rsidRPr="00D41F03">
        <w:rPr>
          <w:rFonts w:ascii="Times New Roman" w:hAnsi="Times New Roman" w:cs="Times New Roman"/>
          <w:sz w:val="26"/>
          <w:szCs w:val="26"/>
        </w:rPr>
        <w:t>ational support</w:t>
      </w:r>
      <w:r w:rsidR="00070133" w:rsidRPr="00D41F03">
        <w:rPr>
          <w:rFonts w:ascii="Times New Roman" w:hAnsi="Times New Roman" w:cs="Times New Roman"/>
          <w:sz w:val="26"/>
          <w:szCs w:val="26"/>
        </w:rPr>
        <w:t>,</w:t>
      </w:r>
      <w:r w:rsidR="00C96C3B" w:rsidRPr="00D41F03">
        <w:rPr>
          <w:rFonts w:ascii="Times New Roman" w:hAnsi="Times New Roman" w:cs="Times New Roman"/>
          <w:sz w:val="26"/>
          <w:szCs w:val="26"/>
        </w:rPr>
        <w:t xml:space="preserve"> </w:t>
      </w:r>
      <w:r w:rsidR="00C662A5" w:rsidRPr="00D41F03">
        <w:rPr>
          <w:rFonts w:ascii="Times New Roman" w:hAnsi="Times New Roman" w:cs="Times New Roman"/>
          <w:sz w:val="26"/>
          <w:szCs w:val="26"/>
        </w:rPr>
        <w:t xml:space="preserve">including </w:t>
      </w:r>
      <w:r w:rsidR="00070133" w:rsidRPr="00D41F03">
        <w:rPr>
          <w:rFonts w:ascii="Times New Roman" w:hAnsi="Times New Roman" w:cs="Times New Roman"/>
          <w:sz w:val="26"/>
          <w:szCs w:val="26"/>
        </w:rPr>
        <w:t xml:space="preserve">lower </w:t>
      </w:r>
      <w:r w:rsidR="00E323DE" w:rsidRPr="00D41F03">
        <w:rPr>
          <w:rFonts w:ascii="Times New Roman" w:hAnsi="Times New Roman" w:cs="Times New Roman"/>
          <w:sz w:val="26"/>
          <w:szCs w:val="26"/>
        </w:rPr>
        <w:t xml:space="preserve">employee </w:t>
      </w:r>
      <w:r w:rsidR="00826369" w:rsidRPr="00D41F03">
        <w:rPr>
          <w:rFonts w:ascii="Times New Roman" w:hAnsi="Times New Roman" w:cs="Times New Roman"/>
          <w:sz w:val="26"/>
          <w:szCs w:val="26"/>
        </w:rPr>
        <w:t>withdrawal behaviour (</w:t>
      </w:r>
      <w:proofErr w:type="spellStart"/>
      <w:r w:rsidR="00E15792" w:rsidRPr="00D41F03">
        <w:rPr>
          <w:rFonts w:ascii="Times New Roman" w:hAnsi="Times New Roman" w:cs="Times New Roman"/>
          <w:sz w:val="26"/>
          <w:szCs w:val="26"/>
        </w:rPr>
        <w:t>Akgunduz</w:t>
      </w:r>
      <w:proofErr w:type="spellEnd"/>
      <w:r w:rsidR="00E15792" w:rsidRPr="00D41F03">
        <w:rPr>
          <w:rFonts w:ascii="Times New Roman" w:hAnsi="Times New Roman" w:cs="Times New Roman"/>
          <w:sz w:val="26"/>
          <w:szCs w:val="26"/>
        </w:rPr>
        <w:t xml:space="preserve"> &amp; </w:t>
      </w:r>
      <w:proofErr w:type="spellStart"/>
      <w:r w:rsidR="00E15792" w:rsidRPr="00D41F03">
        <w:rPr>
          <w:rFonts w:ascii="Times New Roman" w:hAnsi="Times New Roman" w:cs="Times New Roman"/>
          <w:sz w:val="26"/>
          <w:szCs w:val="26"/>
        </w:rPr>
        <w:t>Sanli</w:t>
      </w:r>
      <w:proofErr w:type="spellEnd"/>
      <w:r w:rsidR="00E15792" w:rsidRPr="00D41F03">
        <w:rPr>
          <w:rFonts w:ascii="Times New Roman" w:hAnsi="Times New Roman" w:cs="Times New Roman"/>
          <w:sz w:val="26"/>
          <w:szCs w:val="26"/>
        </w:rPr>
        <w:t xml:space="preserve">, 2017; </w:t>
      </w:r>
      <w:r w:rsidR="00826369" w:rsidRPr="00D41F03">
        <w:rPr>
          <w:rFonts w:ascii="Times New Roman" w:hAnsi="Times New Roman" w:cs="Times New Roman"/>
          <w:sz w:val="26"/>
          <w:szCs w:val="26"/>
        </w:rPr>
        <w:t>Madden et al., 201</w:t>
      </w:r>
      <w:r w:rsidR="00D51F1F" w:rsidRPr="00D41F03">
        <w:rPr>
          <w:rFonts w:ascii="Times New Roman" w:hAnsi="Times New Roman" w:cs="Times New Roman"/>
          <w:sz w:val="26"/>
          <w:szCs w:val="26"/>
        </w:rPr>
        <w:t>5</w:t>
      </w:r>
      <w:r w:rsidR="00617395" w:rsidRPr="00D41F03">
        <w:rPr>
          <w:rFonts w:ascii="Times New Roman" w:hAnsi="Times New Roman" w:cs="Times New Roman"/>
          <w:sz w:val="26"/>
          <w:szCs w:val="26"/>
        </w:rPr>
        <w:t>;</w:t>
      </w:r>
      <w:r w:rsidR="00E15792" w:rsidRPr="00D41F03">
        <w:rPr>
          <w:rFonts w:ascii="Times New Roman" w:hAnsi="Times New Roman" w:cs="Times New Roman"/>
          <w:sz w:val="26"/>
          <w:szCs w:val="26"/>
        </w:rPr>
        <w:t xml:space="preserve"> </w:t>
      </w:r>
      <w:proofErr w:type="spellStart"/>
      <w:r w:rsidR="00E15792" w:rsidRPr="00D41F03">
        <w:rPr>
          <w:rFonts w:ascii="Times New Roman" w:hAnsi="Times New Roman" w:cs="Times New Roman"/>
          <w:sz w:val="26"/>
          <w:szCs w:val="26"/>
        </w:rPr>
        <w:t>Perryer</w:t>
      </w:r>
      <w:proofErr w:type="spellEnd"/>
      <w:r w:rsidR="00E15792" w:rsidRPr="00D41F03">
        <w:rPr>
          <w:rFonts w:ascii="Times New Roman" w:hAnsi="Times New Roman" w:cs="Times New Roman"/>
          <w:sz w:val="26"/>
          <w:szCs w:val="26"/>
        </w:rPr>
        <w:t xml:space="preserve"> et al., 2010</w:t>
      </w:r>
      <w:r w:rsidR="00826369" w:rsidRPr="00D41F03">
        <w:rPr>
          <w:rFonts w:ascii="Times New Roman" w:hAnsi="Times New Roman" w:cs="Times New Roman"/>
          <w:sz w:val="26"/>
          <w:szCs w:val="26"/>
        </w:rPr>
        <w:t>)</w:t>
      </w:r>
      <w:r w:rsidR="000622FB" w:rsidRPr="00D41F03">
        <w:rPr>
          <w:rFonts w:ascii="Times New Roman" w:hAnsi="Times New Roman" w:cs="Times New Roman"/>
          <w:sz w:val="26"/>
          <w:szCs w:val="26"/>
        </w:rPr>
        <w:t xml:space="preserve">. Therefore, hypothesis 8 </w:t>
      </w:r>
      <w:r w:rsidR="00070133" w:rsidRPr="00D41F03">
        <w:rPr>
          <w:rFonts w:ascii="Times New Roman" w:hAnsi="Times New Roman" w:cs="Times New Roman"/>
          <w:sz w:val="26"/>
          <w:szCs w:val="26"/>
        </w:rPr>
        <w:t>wa</w:t>
      </w:r>
      <w:r w:rsidR="000622FB" w:rsidRPr="00D41F03">
        <w:rPr>
          <w:rFonts w:ascii="Times New Roman" w:hAnsi="Times New Roman" w:cs="Times New Roman"/>
          <w:sz w:val="26"/>
          <w:szCs w:val="26"/>
        </w:rPr>
        <w:t>s formulated as follows:</w:t>
      </w:r>
    </w:p>
    <w:p w14:paraId="44E4516F" w14:textId="77777777" w:rsidR="00C51BFC" w:rsidRPr="00D41F03" w:rsidRDefault="00C51BFC" w:rsidP="00AD28FA">
      <w:pPr>
        <w:spacing w:after="0" w:line="360" w:lineRule="exact"/>
        <w:ind w:firstLineChars="200" w:firstLine="520"/>
        <w:jc w:val="both"/>
        <w:rPr>
          <w:rFonts w:ascii="Times New Roman" w:hAnsi="Times New Roman" w:cs="Times New Roman"/>
          <w:sz w:val="26"/>
          <w:szCs w:val="26"/>
        </w:rPr>
      </w:pPr>
    </w:p>
    <w:p w14:paraId="21C6682F" w14:textId="491D3783" w:rsidR="000622FB" w:rsidRPr="00D41F03" w:rsidRDefault="000622FB" w:rsidP="009F63CA">
      <w:pPr>
        <w:spacing w:after="0" w:line="360" w:lineRule="exact"/>
        <w:jc w:val="both"/>
        <w:rPr>
          <w:rFonts w:ascii="Times New Roman" w:hAnsi="Times New Roman" w:cs="Times New Roman"/>
          <w:i/>
          <w:iCs/>
          <w:sz w:val="26"/>
          <w:szCs w:val="26"/>
        </w:rPr>
      </w:pPr>
      <w:r w:rsidRPr="00D41F03">
        <w:rPr>
          <w:rFonts w:ascii="Times New Roman" w:hAnsi="Times New Roman" w:cs="Times New Roman"/>
          <w:b/>
          <w:bCs/>
          <w:i/>
          <w:iCs/>
          <w:sz w:val="26"/>
          <w:szCs w:val="26"/>
        </w:rPr>
        <w:t>H</w:t>
      </w:r>
      <w:r w:rsidRPr="00D41F03">
        <w:rPr>
          <w:rFonts w:ascii="Times New Roman" w:hAnsi="Times New Roman" w:cs="Times New Roman"/>
          <w:b/>
          <w:bCs/>
          <w:i/>
          <w:iCs/>
          <w:sz w:val="26"/>
          <w:szCs w:val="26"/>
          <w:vertAlign w:val="subscript"/>
        </w:rPr>
        <w:t>8</w:t>
      </w:r>
      <w:r w:rsidRPr="00D41F03">
        <w:rPr>
          <w:rFonts w:ascii="Times New Roman" w:hAnsi="Times New Roman" w:cs="Times New Roman"/>
          <w:i/>
          <w:iCs/>
          <w:sz w:val="26"/>
          <w:szCs w:val="26"/>
        </w:rPr>
        <w:t>: Employees’ perception of organi</w:t>
      </w:r>
      <w:r w:rsidR="00D41F03" w:rsidRPr="00D41F03">
        <w:rPr>
          <w:rFonts w:ascii="Times New Roman" w:hAnsi="Times New Roman" w:cs="Times New Roman"/>
          <w:i/>
          <w:iCs/>
          <w:sz w:val="26"/>
          <w:szCs w:val="26"/>
        </w:rPr>
        <w:t>s</w:t>
      </w:r>
      <w:r w:rsidRPr="00D41F03">
        <w:rPr>
          <w:rFonts w:ascii="Times New Roman" w:hAnsi="Times New Roman" w:cs="Times New Roman"/>
          <w:i/>
          <w:iCs/>
          <w:sz w:val="26"/>
          <w:szCs w:val="26"/>
        </w:rPr>
        <w:t xml:space="preserve">ational support </w:t>
      </w:r>
      <w:r w:rsidR="00C51BFC" w:rsidRPr="00D41F03">
        <w:rPr>
          <w:rFonts w:ascii="Times New Roman" w:hAnsi="Times New Roman" w:cs="Times New Roman"/>
          <w:i/>
          <w:iCs/>
          <w:sz w:val="26"/>
          <w:szCs w:val="26"/>
        </w:rPr>
        <w:t>significantly negatively affects</w:t>
      </w:r>
      <w:r w:rsidRPr="00D41F03">
        <w:rPr>
          <w:rFonts w:ascii="Times New Roman" w:hAnsi="Times New Roman" w:cs="Times New Roman"/>
          <w:i/>
          <w:iCs/>
          <w:sz w:val="26"/>
          <w:szCs w:val="26"/>
        </w:rPr>
        <w:t xml:space="preserve"> their turnover intention.</w:t>
      </w:r>
    </w:p>
    <w:p w14:paraId="3D20B4B0" w14:textId="77777777" w:rsidR="00AD28FA" w:rsidRPr="00D41F03" w:rsidRDefault="00AD28FA" w:rsidP="00AD28FA">
      <w:pPr>
        <w:spacing w:after="0" w:line="360" w:lineRule="exact"/>
        <w:jc w:val="both"/>
        <w:rPr>
          <w:rFonts w:ascii="Times New Roman" w:hAnsi="Times New Roman" w:cs="Times New Roman"/>
          <w:sz w:val="26"/>
          <w:szCs w:val="26"/>
        </w:rPr>
      </w:pPr>
    </w:p>
    <w:p w14:paraId="499B36E9" w14:textId="48F10011" w:rsidR="000622FB" w:rsidRPr="00D41F03" w:rsidRDefault="00623E91"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Figure 1 presents t</w:t>
      </w:r>
      <w:r w:rsidR="007D1F24" w:rsidRPr="00D41F03">
        <w:rPr>
          <w:rFonts w:ascii="Times New Roman" w:hAnsi="Times New Roman" w:cs="Times New Roman"/>
          <w:sz w:val="26"/>
          <w:szCs w:val="26"/>
        </w:rPr>
        <w:t>he conceptual framework encapsulating the</w:t>
      </w:r>
      <w:r w:rsidR="00CC7BE5" w:rsidRPr="00D41F03">
        <w:rPr>
          <w:rFonts w:ascii="Times New Roman" w:hAnsi="Times New Roman" w:cs="Times New Roman"/>
          <w:sz w:val="26"/>
          <w:szCs w:val="26"/>
        </w:rPr>
        <w:t xml:space="preserve"> hypothesi</w:t>
      </w:r>
      <w:r w:rsidR="00D41F03" w:rsidRPr="00D41F03">
        <w:rPr>
          <w:rFonts w:ascii="Times New Roman" w:hAnsi="Times New Roman" w:cs="Times New Roman"/>
          <w:sz w:val="26"/>
          <w:szCs w:val="26"/>
        </w:rPr>
        <w:t>s</w:t>
      </w:r>
      <w:r w:rsidR="00CC7BE5" w:rsidRPr="00D41F03">
        <w:rPr>
          <w:rFonts w:ascii="Times New Roman" w:hAnsi="Times New Roman" w:cs="Times New Roman"/>
          <w:sz w:val="26"/>
          <w:szCs w:val="26"/>
        </w:rPr>
        <w:t>ed</w:t>
      </w:r>
      <w:r w:rsidR="007D1F24" w:rsidRPr="00D41F03">
        <w:rPr>
          <w:rFonts w:ascii="Times New Roman" w:hAnsi="Times New Roman" w:cs="Times New Roman"/>
          <w:sz w:val="26"/>
          <w:szCs w:val="26"/>
        </w:rPr>
        <w:t xml:space="preserve"> determinants of </w:t>
      </w:r>
      <w:r w:rsidRPr="00D41F03">
        <w:rPr>
          <w:rFonts w:ascii="Times New Roman" w:hAnsi="Times New Roman" w:cs="Times New Roman"/>
          <w:sz w:val="26"/>
          <w:szCs w:val="26"/>
        </w:rPr>
        <w:t xml:space="preserve">the </w:t>
      </w:r>
      <w:r w:rsidR="007D1F24" w:rsidRPr="00D41F03">
        <w:rPr>
          <w:rFonts w:ascii="Times New Roman" w:hAnsi="Times New Roman" w:cs="Times New Roman"/>
          <w:sz w:val="26"/>
          <w:szCs w:val="26"/>
        </w:rPr>
        <w:t xml:space="preserve">turnover intention of employees working </w:t>
      </w:r>
      <w:r w:rsidR="00CC7BE5" w:rsidRPr="00D41F03">
        <w:rPr>
          <w:rFonts w:ascii="Times New Roman" w:hAnsi="Times New Roman" w:cs="Times New Roman"/>
          <w:sz w:val="26"/>
          <w:szCs w:val="26"/>
        </w:rPr>
        <w:t xml:space="preserve">in </w:t>
      </w:r>
      <w:r w:rsidR="007D1F24" w:rsidRPr="00D41F03">
        <w:rPr>
          <w:rFonts w:ascii="Times New Roman" w:hAnsi="Times New Roman" w:cs="Times New Roman"/>
          <w:sz w:val="26"/>
          <w:szCs w:val="26"/>
        </w:rPr>
        <w:t>MFIs.</w:t>
      </w:r>
    </w:p>
    <w:p w14:paraId="0F803908" w14:textId="22259C81" w:rsidR="00403467" w:rsidRPr="00D41F03" w:rsidRDefault="00403467" w:rsidP="009F63CA">
      <w:pPr>
        <w:spacing w:after="0" w:line="360" w:lineRule="exact"/>
        <w:jc w:val="both"/>
        <w:rPr>
          <w:rFonts w:ascii="Times New Roman" w:hAnsi="Times New Roman" w:cs="Times New Roman"/>
          <w:sz w:val="24"/>
          <w:szCs w:val="24"/>
        </w:rPr>
      </w:pPr>
    </w:p>
    <w:p w14:paraId="60D389F7" w14:textId="77777777" w:rsidR="006B230A" w:rsidRDefault="006B230A">
      <w:pPr>
        <w:rPr>
          <w:rFonts w:ascii="Times New Roman" w:hAnsi="Times New Roman" w:cs="Times New Roman"/>
          <w:b/>
          <w:bCs/>
          <w:sz w:val="26"/>
          <w:szCs w:val="26"/>
        </w:rPr>
      </w:pPr>
      <w:r>
        <w:rPr>
          <w:rFonts w:ascii="Times New Roman" w:hAnsi="Times New Roman" w:cs="Times New Roman"/>
          <w:b/>
          <w:bCs/>
          <w:sz w:val="26"/>
          <w:szCs w:val="26"/>
        </w:rPr>
        <w:br w:type="page"/>
      </w:r>
    </w:p>
    <w:p w14:paraId="5B536D79" w14:textId="125BA4F2" w:rsidR="00740766" w:rsidRPr="00D41F03" w:rsidRDefault="00740766" w:rsidP="00AD28FA">
      <w:pPr>
        <w:spacing w:after="0" w:line="360" w:lineRule="exact"/>
        <w:rPr>
          <w:rFonts w:ascii="Times New Roman" w:hAnsi="Times New Roman" w:cs="Times New Roman"/>
          <w:i/>
          <w:iCs/>
          <w:sz w:val="26"/>
          <w:szCs w:val="26"/>
        </w:rPr>
      </w:pPr>
      <w:r w:rsidRPr="00D41F03">
        <w:rPr>
          <w:rFonts w:ascii="Times New Roman" w:hAnsi="Times New Roman" w:cs="Times New Roman"/>
          <w:b/>
          <w:bCs/>
          <w:sz w:val="26"/>
          <w:szCs w:val="26"/>
        </w:rPr>
        <w:lastRenderedPageBreak/>
        <w:t>Figure 1</w:t>
      </w:r>
      <w:r w:rsidRPr="00D41F03">
        <w:rPr>
          <w:rFonts w:ascii="Times New Roman" w:hAnsi="Times New Roman" w:cs="Times New Roman"/>
          <w:sz w:val="26"/>
          <w:szCs w:val="26"/>
        </w:rPr>
        <w:t xml:space="preserve"> </w:t>
      </w:r>
      <w:r w:rsidRPr="00D41F03">
        <w:rPr>
          <w:rFonts w:ascii="Times New Roman" w:hAnsi="Times New Roman" w:cs="Times New Roman"/>
          <w:i/>
          <w:iCs/>
          <w:sz w:val="26"/>
          <w:szCs w:val="26"/>
        </w:rPr>
        <w:t>Proposed Conceptual Framework</w:t>
      </w:r>
    </w:p>
    <w:p w14:paraId="34663976" w14:textId="243B3561" w:rsidR="009F63CA" w:rsidRPr="00D41F03" w:rsidRDefault="009F63CA" w:rsidP="009F63CA">
      <w:pPr>
        <w:spacing w:after="0" w:line="360" w:lineRule="exact"/>
        <w:jc w:val="center"/>
        <w:rPr>
          <w:rFonts w:ascii="Times New Roman" w:hAnsi="Times New Roman" w:cs="Times New Roman"/>
          <w:b/>
          <w:bCs/>
          <w:sz w:val="26"/>
          <w:szCs w:val="26"/>
        </w:rPr>
      </w:pPr>
      <w:r w:rsidRPr="00D41F03">
        <w:rPr>
          <w:rFonts w:ascii="Times New Roman" w:hAnsi="Times New Roman" w:cs="Times New Roman"/>
          <w:noProof/>
          <w:sz w:val="24"/>
          <w:szCs w:val="24"/>
        </w:rPr>
        <w:drawing>
          <wp:anchor distT="0" distB="0" distL="114300" distR="114300" simplePos="0" relativeHeight="251658240" behindDoc="0" locked="0" layoutInCell="1" allowOverlap="1" wp14:anchorId="6293B271" wp14:editId="69C36B80">
            <wp:simplePos x="0" y="0"/>
            <wp:positionH relativeFrom="column">
              <wp:posOffset>0</wp:posOffset>
            </wp:positionH>
            <wp:positionV relativeFrom="paragraph">
              <wp:posOffset>149860</wp:posOffset>
            </wp:positionV>
            <wp:extent cx="5731510" cy="3178810"/>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178810"/>
                    </a:xfrm>
                    <a:prstGeom prst="rect">
                      <a:avLst/>
                    </a:prstGeom>
                    <a:noFill/>
                  </pic:spPr>
                </pic:pic>
              </a:graphicData>
            </a:graphic>
          </wp:anchor>
        </w:drawing>
      </w:r>
    </w:p>
    <w:p w14:paraId="0A01674F" w14:textId="4ADDEDFC" w:rsidR="007D1F24" w:rsidRPr="00D41F03" w:rsidRDefault="00CD7066" w:rsidP="009F63CA">
      <w:pPr>
        <w:spacing w:after="0" w:line="360" w:lineRule="exact"/>
        <w:jc w:val="center"/>
        <w:rPr>
          <w:rFonts w:ascii="Times New Roman" w:hAnsi="Times New Roman" w:cs="Times New Roman"/>
          <w:b/>
          <w:bCs/>
          <w:sz w:val="26"/>
          <w:szCs w:val="26"/>
        </w:rPr>
      </w:pPr>
      <w:r w:rsidRPr="00D41F03">
        <w:rPr>
          <w:rFonts w:ascii="Times New Roman" w:hAnsi="Times New Roman" w:cs="Times New Roman"/>
          <w:b/>
          <w:bCs/>
          <w:sz w:val="26"/>
          <w:szCs w:val="26"/>
        </w:rPr>
        <w:t>RESEARCH METHODOLOGY</w:t>
      </w:r>
    </w:p>
    <w:p w14:paraId="5CF65135" w14:textId="0CC021AE" w:rsidR="006F0E23" w:rsidRPr="00D41F03" w:rsidRDefault="006F0E23" w:rsidP="009F63CA">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Study Area</w:t>
      </w:r>
    </w:p>
    <w:p w14:paraId="20128A01" w14:textId="582C4929" w:rsidR="003917AC" w:rsidRPr="00D41F03" w:rsidRDefault="006F0E23"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The study was conducted in Ranga Reddy district in Telangana</w:t>
      </w:r>
      <w:r w:rsidR="007C77D9" w:rsidRPr="00D41F03">
        <w:rPr>
          <w:rFonts w:ascii="Times New Roman" w:hAnsi="Times New Roman" w:cs="Times New Roman"/>
          <w:sz w:val="26"/>
          <w:szCs w:val="26"/>
        </w:rPr>
        <w:t>, India</w:t>
      </w:r>
      <w:r w:rsidRPr="00D41F03">
        <w:rPr>
          <w:rFonts w:ascii="Times New Roman" w:hAnsi="Times New Roman" w:cs="Times New Roman"/>
          <w:sz w:val="26"/>
          <w:szCs w:val="26"/>
        </w:rPr>
        <w:t xml:space="preserve">. Formerly known as Hyderabad Rural, </w:t>
      </w:r>
      <w:r w:rsidR="007C77D9" w:rsidRPr="00D41F03">
        <w:rPr>
          <w:rFonts w:ascii="Times New Roman" w:hAnsi="Times New Roman" w:cs="Times New Roman"/>
          <w:sz w:val="26"/>
          <w:szCs w:val="26"/>
        </w:rPr>
        <w:t>this district comprises the area surrounding Hyderabad, the capital of Telangana</w:t>
      </w:r>
      <w:r w:rsidR="004E47AA" w:rsidRPr="00D41F03">
        <w:rPr>
          <w:rFonts w:ascii="Times New Roman" w:hAnsi="Times New Roman" w:cs="Times New Roman"/>
          <w:sz w:val="26"/>
          <w:szCs w:val="26"/>
        </w:rPr>
        <w:t>, a southern state in India</w:t>
      </w:r>
      <w:r w:rsidR="007C77D9" w:rsidRPr="00D41F03">
        <w:rPr>
          <w:rFonts w:ascii="Times New Roman" w:hAnsi="Times New Roman" w:cs="Times New Roman"/>
          <w:sz w:val="26"/>
          <w:szCs w:val="26"/>
        </w:rPr>
        <w:t>.</w:t>
      </w:r>
      <w:r w:rsidR="00B732FE" w:rsidRPr="00D41F03">
        <w:rPr>
          <w:rFonts w:ascii="Times New Roman" w:hAnsi="Times New Roman" w:cs="Times New Roman"/>
          <w:sz w:val="26"/>
          <w:szCs w:val="26"/>
        </w:rPr>
        <w:t xml:space="preserve"> </w:t>
      </w:r>
      <w:r w:rsidR="004E47AA" w:rsidRPr="00D41F03">
        <w:rPr>
          <w:rFonts w:ascii="Times New Roman" w:hAnsi="Times New Roman" w:cs="Times New Roman"/>
          <w:sz w:val="26"/>
          <w:szCs w:val="26"/>
        </w:rPr>
        <w:t xml:space="preserve">Over the </w:t>
      </w:r>
      <w:r w:rsidR="0019661E" w:rsidRPr="00D41F03">
        <w:rPr>
          <w:rFonts w:ascii="Times New Roman" w:hAnsi="Times New Roman" w:cs="Times New Roman"/>
          <w:sz w:val="26"/>
          <w:szCs w:val="26"/>
        </w:rPr>
        <w:t>years</w:t>
      </w:r>
      <w:r w:rsidR="004E47AA" w:rsidRPr="00D41F03">
        <w:rPr>
          <w:rFonts w:ascii="Times New Roman" w:hAnsi="Times New Roman" w:cs="Times New Roman"/>
          <w:sz w:val="26"/>
          <w:szCs w:val="26"/>
        </w:rPr>
        <w:t>, Telangana has consistently been one of</w:t>
      </w:r>
      <w:r w:rsidR="00CC17F5" w:rsidRPr="00D41F03">
        <w:rPr>
          <w:rFonts w:ascii="Times New Roman" w:hAnsi="Times New Roman" w:cs="Times New Roman"/>
          <w:sz w:val="26"/>
          <w:szCs w:val="26"/>
        </w:rPr>
        <w:t xml:space="preserve"> the</w:t>
      </w:r>
      <w:r w:rsidR="004E47AA" w:rsidRPr="00D41F03">
        <w:rPr>
          <w:rFonts w:ascii="Times New Roman" w:hAnsi="Times New Roman" w:cs="Times New Roman"/>
          <w:sz w:val="26"/>
          <w:szCs w:val="26"/>
        </w:rPr>
        <w:t xml:space="preserve"> top five states with </w:t>
      </w:r>
      <w:r w:rsidR="00CC17F5" w:rsidRPr="00D41F03">
        <w:rPr>
          <w:rFonts w:ascii="Times New Roman" w:hAnsi="Times New Roman" w:cs="Times New Roman"/>
          <w:sz w:val="26"/>
          <w:szCs w:val="26"/>
        </w:rPr>
        <w:t xml:space="preserve">the </w:t>
      </w:r>
      <w:r w:rsidR="004E47AA" w:rsidRPr="00D41F03">
        <w:rPr>
          <w:rFonts w:ascii="Times New Roman" w:hAnsi="Times New Roman" w:cs="Times New Roman"/>
          <w:sz w:val="26"/>
          <w:szCs w:val="26"/>
        </w:rPr>
        <w:t>highest MFI penetration (~14 per</w:t>
      </w:r>
      <w:r w:rsidR="00D41F03" w:rsidRPr="00D41F03">
        <w:rPr>
          <w:rFonts w:ascii="Times New Roman" w:hAnsi="Times New Roman" w:cs="Times New Roman"/>
          <w:sz w:val="26"/>
          <w:szCs w:val="26"/>
        </w:rPr>
        <w:t xml:space="preserve"> </w:t>
      </w:r>
      <w:r w:rsidR="004E47AA" w:rsidRPr="00D41F03">
        <w:rPr>
          <w:rFonts w:ascii="Times New Roman" w:hAnsi="Times New Roman" w:cs="Times New Roman"/>
          <w:sz w:val="26"/>
          <w:szCs w:val="26"/>
        </w:rPr>
        <w:t xml:space="preserve">cent of </w:t>
      </w:r>
      <w:r w:rsidR="00C51BFC" w:rsidRPr="00D41F03">
        <w:rPr>
          <w:rFonts w:ascii="Times New Roman" w:hAnsi="Times New Roman" w:cs="Times New Roman"/>
          <w:sz w:val="26"/>
          <w:szCs w:val="26"/>
        </w:rPr>
        <w:t xml:space="preserve">the </w:t>
      </w:r>
      <w:r w:rsidR="004E47AA" w:rsidRPr="00D41F03">
        <w:rPr>
          <w:rFonts w:ascii="Times New Roman" w:hAnsi="Times New Roman" w:cs="Times New Roman"/>
          <w:sz w:val="26"/>
          <w:szCs w:val="26"/>
        </w:rPr>
        <w:t>female population</w:t>
      </w:r>
      <w:r w:rsidR="00161738" w:rsidRPr="00D41F03">
        <w:rPr>
          <w:rFonts w:ascii="Times New Roman" w:hAnsi="Times New Roman" w:cs="Times New Roman"/>
          <w:sz w:val="26"/>
          <w:szCs w:val="26"/>
        </w:rPr>
        <w:t xml:space="preserve"> and</w:t>
      </w:r>
      <w:r w:rsidR="004E47AA" w:rsidRPr="00D41F03">
        <w:rPr>
          <w:rFonts w:ascii="Times New Roman" w:hAnsi="Times New Roman" w:cs="Times New Roman"/>
          <w:sz w:val="26"/>
          <w:szCs w:val="26"/>
        </w:rPr>
        <w:t xml:space="preserve"> 7 per</w:t>
      </w:r>
      <w:r w:rsidR="00CC17F5" w:rsidRPr="00D41F03">
        <w:rPr>
          <w:rFonts w:ascii="Times New Roman" w:hAnsi="Times New Roman" w:cs="Times New Roman"/>
          <w:sz w:val="26"/>
          <w:szCs w:val="26"/>
        </w:rPr>
        <w:t xml:space="preserve"> </w:t>
      </w:r>
      <w:r w:rsidR="004E47AA" w:rsidRPr="00D41F03">
        <w:rPr>
          <w:rFonts w:ascii="Times New Roman" w:hAnsi="Times New Roman" w:cs="Times New Roman"/>
          <w:sz w:val="26"/>
          <w:szCs w:val="26"/>
        </w:rPr>
        <w:t xml:space="preserve">cent of </w:t>
      </w:r>
      <w:r w:rsidR="00C51BFC" w:rsidRPr="00D41F03">
        <w:rPr>
          <w:rFonts w:ascii="Times New Roman" w:hAnsi="Times New Roman" w:cs="Times New Roman"/>
          <w:sz w:val="26"/>
          <w:szCs w:val="26"/>
        </w:rPr>
        <w:t xml:space="preserve">the </w:t>
      </w:r>
      <w:r w:rsidR="004E47AA" w:rsidRPr="00D41F03">
        <w:rPr>
          <w:rFonts w:ascii="Times New Roman" w:hAnsi="Times New Roman" w:cs="Times New Roman"/>
          <w:sz w:val="26"/>
          <w:szCs w:val="26"/>
        </w:rPr>
        <w:t>total population)</w:t>
      </w:r>
      <w:r w:rsidR="00A15A76" w:rsidRPr="00D41F03">
        <w:rPr>
          <w:rFonts w:ascii="Times New Roman" w:hAnsi="Times New Roman" w:cs="Times New Roman"/>
          <w:sz w:val="26"/>
          <w:szCs w:val="26"/>
        </w:rPr>
        <w:t xml:space="preserve"> </w:t>
      </w:r>
      <w:r w:rsidR="00833003" w:rsidRPr="00D41F03">
        <w:rPr>
          <w:rFonts w:ascii="Times New Roman" w:hAnsi="Times New Roman" w:cs="Times New Roman"/>
          <w:sz w:val="26"/>
          <w:szCs w:val="26"/>
        </w:rPr>
        <w:t>(</w:t>
      </w:r>
      <w:proofErr w:type="spellStart"/>
      <w:r w:rsidR="00833003" w:rsidRPr="00D41F03">
        <w:rPr>
          <w:rFonts w:ascii="Times New Roman" w:hAnsi="Times New Roman" w:cs="Times New Roman"/>
          <w:sz w:val="26"/>
          <w:szCs w:val="26"/>
        </w:rPr>
        <w:t>Champatiray</w:t>
      </w:r>
      <w:proofErr w:type="spellEnd"/>
      <w:r w:rsidR="00833003" w:rsidRPr="00D41F03">
        <w:rPr>
          <w:rFonts w:ascii="Times New Roman" w:hAnsi="Times New Roman" w:cs="Times New Roman"/>
          <w:sz w:val="26"/>
          <w:szCs w:val="26"/>
        </w:rPr>
        <w:t xml:space="preserve"> et al., 2012)</w:t>
      </w:r>
      <w:r w:rsidR="004E47AA" w:rsidRPr="00D41F03">
        <w:rPr>
          <w:rFonts w:ascii="Times New Roman" w:hAnsi="Times New Roman" w:cs="Times New Roman"/>
          <w:sz w:val="26"/>
          <w:szCs w:val="26"/>
        </w:rPr>
        <w:t xml:space="preserve">. </w:t>
      </w:r>
      <w:r w:rsidR="00C54B7D" w:rsidRPr="00D41F03">
        <w:rPr>
          <w:rFonts w:ascii="Times New Roman" w:hAnsi="Times New Roman" w:cs="Times New Roman"/>
          <w:sz w:val="26"/>
          <w:szCs w:val="26"/>
        </w:rPr>
        <w:t>There are 11 MFIs headquartered in Telangana</w:t>
      </w:r>
      <w:r w:rsidR="00C51BFC" w:rsidRPr="00D41F03">
        <w:rPr>
          <w:rFonts w:ascii="Times New Roman" w:hAnsi="Times New Roman" w:cs="Times New Roman"/>
          <w:sz w:val="26"/>
          <w:szCs w:val="26"/>
        </w:rPr>
        <w:t>,</w:t>
      </w:r>
      <w:r w:rsidR="00C54B7D" w:rsidRPr="00D41F03">
        <w:rPr>
          <w:rFonts w:ascii="Times New Roman" w:hAnsi="Times New Roman" w:cs="Times New Roman"/>
          <w:sz w:val="26"/>
          <w:szCs w:val="26"/>
        </w:rPr>
        <w:t xml:space="preserve"> with hundreds of branches operating across all districts</w:t>
      </w:r>
      <w:r w:rsidR="00B00166" w:rsidRPr="00D41F03">
        <w:rPr>
          <w:rFonts w:ascii="Times New Roman" w:hAnsi="Times New Roman" w:cs="Times New Roman"/>
          <w:sz w:val="26"/>
          <w:szCs w:val="26"/>
        </w:rPr>
        <w:t xml:space="preserve"> (Devi &amp; Shaikh, 2017)</w:t>
      </w:r>
      <w:r w:rsidR="003917AC" w:rsidRPr="00D41F03">
        <w:rPr>
          <w:rFonts w:ascii="Times New Roman" w:hAnsi="Times New Roman" w:cs="Times New Roman"/>
          <w:sz w:val="26"/>
          <w:szCs w:val="26"/>
        </w:rPr>
        <w:t>,</w:t>
      </w:r>
      <w:r w:rsidR="004E47AA" w:rsidRPr="00D41F03">
        <w:rPr>
          <w:rFonts w:ascii="Times New Roman" w:hAnsi="Times New Roman" w:cs="Times New Roman"/>
          <w:sz w:val="26"/>
          <w:szCs w:val="26"/>
        </w:rPr>
        <w:t xml:space="preserve"> of which Ranga Reddy district </w:t>
      </w:r>
      <w:r w:rsidR="00B732FE" w:rsidRPr="00D41F03">
        <w:rPr>
          <w:rFonts w:ascii="Times New Roman" w:hAnsi="Times New Roman" w:cs="Times New Roman"/>
          <w:sz w:val="26"/>
          <w:szCs w:val="26"/>
        </w:rPr>
        <w:t xml:space="preserve">is one of the most densely populated and backward districts. </w:t>
      </w:r>
      <w:r w:rsidR="003917AC" w:rsidRPr="00D41F03">
        <w:rPr>
          <w:rFonts w:ascii="Times New Roman" w:hAnsi="Times New Roman" w:cs="Times New Roman"/>
          <w:sz w:val="26"/>
          <w:szCs w:val="26"/>
        </w:rPr>
        <w:t>With a population of 25 lakhs</w:t>
      </w:r>
      <w:r w:rsidR="00C51BFC" w:rsidRPr="00D41F03">
        <w:rPr>
          <w:rFonts w:ascii="Times New Roman" w:hAnsi="Times New Roman" w:cs="Times New Roman"/>
          <w:sz w:val="26"/>
          <w:szCs w:val="26"/>
        </w:rPr>
        <w:t>,</w:t>
      </w:r>
      <w:r w:rsidR="003917AC" w:rsidRPr="00D41F03">
        <w:rPr>
          <w:rFonts w:ascii="Times New Roman" w:hAnsi="Times New Roman" w:cs="Times New Roman"/>
          <w:sz w:val="26"/>
          <w:szCs w:val="26"/>
        </w:rPr>
        <w:t xml:space="preserve"> ~42 per</w:t>
      </w:r>
      <w:r w:rsidR="00CC17F5" w:rsidRPr="00D41F03">
        <w:rPr>
          <w:rFonts w:ascii="Times New Roman" w:hAnsi="Times New Roman" w:cs="Times New Roman"/>
          <w:sz w:val="26"/>
          <w:szCs w:val="26"/>
        </w:rPr>
        <w:t xml:space="preserve"> </w:t>
      </w:r>
      <w:r w:rsidR="003917AC" w:rsidRPr="00D41F03">
        <w:rPr>
          <w:rFonts w:ascii="Times New Roman" w:hAnsi="Times New Roman" w:cs="Times New Roman"/>
          <w:sz w:val="26"/>
          <w:szCs w:val="26"/>
        </w:rPr>
        <w:t>cent</w:t>
      </w:r>
      <w:r w:rsidR="00B26BD2"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of whom are </w:t>
      </w:r>
      <w:r w:rsidR="00B26BD2" w:rsidRPr="00D41F03">
        <w:rPr>
          <w:rFonts w:ascii="Times New Roman" w:hAnsi="Times New Roman" w:cs="Times New Roman"/>
          <w:sz w:val="26"/>
          <w:szCs w:val="26"/>
        </w:rPr>
        <w:t>rural</w:t>
      </w:r>
      <w:r w:rsidR="00C51BFC" w:rsidRPr="00D41F03">
        <w:rPr>
          <w:rFonts w:ascii="Times New Roman" w:hAnsi="Times New Roman" w:cs="Times New Roman"/>
          <w:sz w:val="26"/>
          <w:szCs w:val="26"/>
        </w:rPr>
        <w:t xml:space="preserve">, </w:t>
      </w:r>
      <w:r w:rsidR="003917AC" w:rsidRPr="00D41F03">
        <w:rPr>
          <w:rFonts w:ascii="Times New Roman" w:hAnsi="Times New Roman" w:cs="Times New Roman"/>
          <w:sz w:val="26"/>
          <w:szCs w:val="26"/>
        </w:rPr>
        <w:t>this district is a major utili</w:t>
      </w:r>
      <w:r w:rsidR="00D41F03" w:rsidRPr="00D41F03">
        <w:rPr>
          <w:rFonts w:ascii="Times New Roman" w:hAnsi="Times New Roman" w:cs="Times New Roman"/>
          <w:sz w:val="26"/>
          <w:szCs w:val="26"/>
        </w:rPr>
        <w:t>s</w:t>
      </w:r>
      <w:r w:rsidR="003917AC" w:rsidRPr="00D41F03">
        <w:rPr>
          <w:rFonts w:ascii="Times New Roman" w:hAnsi="Times New Roman" w:cs="Times New Roman"/>
          <w:sz w:val="26"/>
          <w:szCs w:val="26"/>
        </w:rPr>
        <w:t xml:space="preserve">er and beneficiary of microfinance services. Since all </w:t>
      </w:r>
      <w:r w:rsidR="00CC17F5" w:rsidRPr="00D41F03">
        <w:rPr>
          <w:rFonts w:ascii="Times New Roman" w:hAnsi="Times New Roman" w:cs="Times New Roman"/>
          <w:sz w:val="26"/>
          <w:szCs w:val="26"/>
        </w:rPr>
        <w:t>leading</w:t>
      </w:r>
      <w:r w:rsidR="003917AC" w:rsidRPr="00D41F03">
        <w:rPr>
          <w:rFonts w:ascii="Times New Roman" w:hAnsi="Times New Roman" w:cs="Times New Roman"/>
          <w:sz w:val="26"/>
          <w:szCs w:val="26"/>
        </w:rPr>
        <w:t xml:space="preserve"> MFIs </w:t>
      </w:r>
      <w:r w:rsidR="00A40FD4" w:rsidRPr="00D41F03">
        <w:rPr>
          <w:rFonts w:ascii="Times New Roman" w:hAnsi="Times New Roman" w:cs="Times New Roman"/>
          <w:sz w:val="26"/>
          <w:szCs w:val="26"/>
        </w:rPr>
        <w:t xml:space="preserve">have branches </w:t>
      </w:r>
      <w:r w:rsidR="003917AC" w:rsidRPr="00D41F03">
        <w:rPr>
          <w:rFonts w:ascii="Times New Roman" w:hAnsi="Times New Roman" w:cs="Times New Roman"/>
          <w:sz w:val="26"/>
          <w:szCs w:val="26"/>
        </w:rPr>
        <w:t>with hundreds of employees</w:t>
      </w:r>
      <w:r w:rsidR="00BC59B0" w:rsidRPr="00D41F03">
        <w:rPr>
          <w:rFonts w:ascii="Times New Roman" w:hAnsi="Times New Roman" w:cs="Times New Roman"/>
          <w:sz w:val="26"/>
          <w:szCs w:val="26"/>
        </w:rPr>
        <w:t xml:space="preserve"> providing microfinance services</w:t>
      </w:r>
      <w:r w:rsidR="002F6A50" w:rsidRPr="00D41F03">
        <w:rPr>
          <w:rFonts w:ascii="Times New Roman" w:hAnsi="Times New Roman" w:cs="Times New Roman"/>
          <w:sz w:val="26"/>
          <w:szCs w:val="26"/>
        </w:rPr>
        <w:t xml:space="preserve"> in</w:t>
      </w:r>
      <w:r w:rsidR="003917AC" w:rsidRPr="00D41F03">
        <w:rPr>
          <w:rFonts w:ascii="Times New Roman" w:hAnsi="Times New Roman" w:cs="Times New Roman"/>
          <w:sz w:val="26"/>
          <w:szCs w:val="26"/>
        </w:rPr>
        <w:t xml:space="preserve"> Ranga Reddy district</w:t>
      </w:r>
      <w:r w:rsidR="002F6A50" w:rsidRPr="00D41F03">
        <w:rPr>
          <w:rFonts w:ascii="Times New Roman" w:hAnsi="Times New Roman" w:cs="Times New Roman"/>
          <w:sz w:val="26"/>
          <w:szCs w:val="26"/>
        </w:rPr>
        <w:t>, it</w:t>
      </w:r>
      <w:r w:rsidR="003917AC" w:rsidRPr="00D41F03">
        <w:rPr>
          <w:rFonts w:ascii="Times New Roman" w:hAnsi="Times New Roman" w:cs="Times New Roman"/>
          <w:sz w:val="26"/>
          <w:szCs w:val="26"/>
        </w:rPr>
        <w:t xml:space="preserve"> </w:t>
      </w:r>
      <w:r w:rsidR="00CC17F5" w:rsidRPr="00D41F03">
        <w:rPr>
          <w:rFonts w:ascii="Times New Roman" w:hAnsi="Times New Roman" w:cs="Times New Roman"/>
          <w:sz w:val="26"/>
          <w:szCs w:val="26"/>
        </w:rPr>
        <w:t>is</w:t>
      </w:r>
      <w:r w:rsidR="00BC59B0" w:rsidRPr="00D41F03">
        <w:rPr>
          <w:rFonts w:ascii="Times New Roman" w:hAnsi="Times New Roman" w:cs="Times New Roman"/>
          <w:sz w:val="26"/>
          <w:szCs w:val="26"/>
        </w:rPr>
        <w:t xml:space="preserve"> an appropriate </w:t>
      </w:r>
      <w:r w:rsidR="007E1312" w:rsidRPr="00D41F03">
        <w:rPr>
          <w:rFonts w:ascii="Times New Roman" w:hAnsi="Times New Roman" w:cs="Times New Roman"/>
          <w:sz w:val="26"/>
          <w:szCs w:val="26"/>
        </w:rPr>
        <w:t xml:space="preserve">sampling site </w:t>
      </w:r>
      <w:r w:rsidR="003917AC" w:rsidRPr="00D41F03">
        <w:rPr>
          <w:rFonts w:ascii="Times New Roman" w:hAnsi="Times New Roman" w:cs="Times New Roman"/>
          <w:sz w:val="26"/>
          <w:szCs w:val="26"/>
        </w:rPr>
        <w:t xml:space="preserve">for this </w:t>
      </w:r>
      <w:r w:rsidR="007E1312" w:rsidRPr="00D41F03">
        <w:rPr>
          <w:rFonts w:ascii="Times New Roman" w:hAnsi="Times New Roman" w:cs="Times New Roman"/>
          <w:sz w:val="26"/>
          <w:szCs w:val="26"/>
        </w:rPr>
        <w:t>study</w:t>
      </w:r>
      <w:r w:rsidR="003917AC" w:rsidRPr="00D41F03">
        <w:rPr>
          <w:rFonts w:ascii="Times New Roman" w:hAnsi="Times New Roman" w:cs="Times New Roman"/>
          <w:sz w:val="26"/>
          <w:szCs w:val="26"/>
        </w:rPr>
        <w:t xml:space="preserve">. </w:t>
      </w:r>
    </w:p>
    <w:p w14:paraId="5A94526E" w14:textId="77777777" w:rsidR="0001773C" w:rsidRPr="00D41F03" w:rsidRDefault="0001773C" w:rsidP="0001773C">
      <w:pPr>
        <w:spacing w:after="0" w:line="360" w:lineRule="exact"/>
        <w:ind w:firstLine="720"/>
        <w:jc w:val="both"/>
        <w:rPr>
          <w:rFonts w:ascii="Times New Roman" w:hAnsi="Times New Roman" w:cs="Times New Roman"/>
          <w:sz w:val="26"/>
          <w:szCs w:val="26"/>
        </w:rPr>
      </w:pPr>
    </w:p>
    <w:p w14:paraId="0AC5220D" w14:textId="4F57325B" w:rsidR="007A3624" w:rsidRPr="00D41F03" w:rsidRDefault="007A3624" w:rsidP="009F63CA">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Sampling Procedure</w:t>
      </w:r>
    </w:p>
    <w:p w14:paraId="7DF40363" w14:textId="6EDE8B48" w:rsidR="00111666" w:rsidRPr="00D41F03" w:rsidRDefault="00B13810"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w:t>
      </w:r>
      <w:r w:rsidR="008F04DD" w:rsidRPr="00D41F03">
        <w:rPr>
          <w:rFonts w:ascii="Times New Roman" w:hAnsi="Times New Roman" w:cs="Times New Roman"/>
          <w:sz w:val="26"/>
          <w:szCs w:val="26"/>
        </w:rPr>
        <w:t xml:space="preserve">study </w:t>
      </w:r>
      <w:r w:rsidRPr="00D41F03">
        <w:rPr>
          <w:rFonts w:ascii="Times New Roman" w:hAnsi="Times New Roman" w:cs="Times New Roman"/>
          <w:sz w:val="26"/>
          <w:szCs w:val="26"/>
        </w:rPr>
        <w:t>sample c</w:t>
      </w:r>
      <w:r w:rsidR="00E44B43" w:rsidRPr="00D41F03">
        <w:rPr>
          <w:rFonts w:ascii="Times New Roman" w:hAnsi="Times New Roman" w:cs="Times New Roman"/>
          <w:sz w:val="26"/>
          <w:szCs w:val="26"/>
        </w:rPr>
        <w:t>onsisted</w:t>
      </w:r>
      <w:r w:rsidRPr="00D41F03">
        <w:rPr>
          <w:rFonts w:ascii="Times New Roman" w:hAnsi="Times New Roman" w:cs="Times New Roman"/>
          <w:sz w:val="26"/>
          <w:szCs w:val="26"/>
        </w:rPr>
        <w:t xml:space="preserve"> of employees from five top MFIs operating in Ranga Reddy district</w:t>
      </w:r>
      <w:r w:rsidR="008D62B4" w:rsidRPr="00D41F03">
        <w:rPr>
          <w:rFonts w:ascii="Times New Roman" w:hAnsi="Times New Roman" w:cs="Times New Roman"/>
          <w:sz w:val="26"/>
          <w:szCs w:val="26"/>
        </w:rPr>
        <w:t>,</w:t>
      </w:r>
      <w:r w:rsidR="007A3624" w:rsidRPr="00D41F03">
        <w:rPr>
          <w:rFonts w:ascii="Times New Roman" w:hAnsi="Times New Roman" w:cs="Times New Roman"/>
          <w:sz w:val="26"/>
          <w:szCs w:val="26"/>
        </w:rPr>
        <w:t xml:space="preserve"> i.e.</w:t>
      </w:r>
      <w:r w:rsidR="0001773C" w:rsidRPr="00D41F03">
        <w:rPr>
          <w:rFonts w:ascii="Times New Roman" w:hAnsi="Times New Roman" w:cs="Times New Roman"/>
          <w:sz w:val="26"/>
          <w:szCs w:val="26"/>
        </w:rPr>
        <w:t>,</w:t>
      </w:r>
      <w:r w:rsidR="007A3624" w:rsidRPr="00D41F03">
        <w:rPr>
          <w:rFonts w:ascii="Times New Roman" w:hAnsi="Times New Roman" w:cs="Times New Roman"/>
          <w:sz w:val="26"/>
          <w:szCs w:val="26"/>
        </w:rPr>
        <w:t xml:space="preserve"> Bharat Financial Inclusion L</w:t>
      </w:r>
      <w:r w:rsidR="004745B3" w:rsidRPr="00D41F03">
        <w:rPr>
          <w:rFonts w:ascii="Times New Roman" w:hAnsi="Times New Roman" w:cs="Times New Roman"/>
          <w:sz w:val="26"/>
          <w:szCs w:val="26"/>
        </w:rPr>
        <w:t>td</w:t>
      </w:r>
      <w:r w:rsidR="007A3624" w:rsidRPr="00D41F03">
        <w:rPr>
          <w:rFonts w:ascii="Times New Roman" w:hAnsi="Times New Roman" w:cs="Times New Roman"/>
          <w:sz w:val="26"/>
          <w:szCs w:val="26"/>
        </w:rPr>
        <w:t xml:space="preserve"> (BFIL), </w:t>
      </w:r>
      <w:proofErr w:type="spellStart"/>
      <w:r w:rsidR="007A3624" w:rsidRPr="00D41F03">
        <w:rPr>
          <w:rFonts w:ascii="Times New Roman" w:hAnsi="Times New Roman" w:cs="Times New Roman"/>
          <w:sz w:val="26"/>
          <w:szCs w:val="26"/>
        </w:rPr>
        <w:t>Spandana</w:t>
      </w:r>
      <w:proofErr w:type="spellEnd"/>
      <w:r w:rsidR="007A3624" w:rsidRPr="00D41F03">
        <w:rPr>
          <w:rFonts w:ascii="Times New Roman" w:hAnsi="Times New Roman" w:cs="Times New Roman"/>
          <w:sz w:val="26"/>
          <w:szCs w:val="26"/>
        </w:rPr>
        <w:t xml:space="preserve"> </w:t>
      </w:r>
      <w:proofErr w:type="spellStart"/>
      <w:r w:rsidR="007A3624" w:rsidRPr="00D41F03">
        <w:rPr>
          <w:rFonts w:ascii="Times New Roman" w:hAnsi="Times New Roman" w:cs="Times New Roman"/>
          <w:sz w:val="26"/>
          <w:szCs w:val="26"/>
        </w:rPr>
        <w:t>Sphoorty</w:t>
      </w:r>
      <w:proofErr w:type="spellEnd"/>
      <w:r w:rsidR="007A3624" w:rsidRPr="00D41F03">
        <w:rPr>
          <w:rFonts w:ascii="Times New Roman" w:hAnsi="Times New Roman" w:cs="Times New Roman"/>
          <w:sz w:val="26"/>
          <w:szCs w:val="26"/>
        </w:rPr>
        <w:t xml:space="preserve"> Financial Ltd (SSFL), Share </w:t>
      </w:r>
      <w:proofErr w:type="spellStart"/>
      <w:r w:rsidR="007A3624" w:rsidRPr="00D41F03">
        <w:rPr>
          <w:rFonts w:ascii="Times New Roman" w:hAnsi="Times New Roman" w:cs="Times New Roman"/>
          <w:sz w:val="26"/>
          <w:szCs w:val="26"/>
        </w:rPr>
        <w:t>Microfin</w:t>
      </w:r>
      <w:proofErr w:type="spellEnd"/>
      <w:r w:rsidR="007A3624" w:rsidRPr="00D41F03">
        <w:rPr>
          <w:rFonts w:ascii="Times New Roman" w:hAnsi="Times New Roman" w:cs="Times New Roman"/>
          <w:sz w:val="26"/>
          <w:szCs w:val="26"/>
        </w:rPr>
        <w:t xml:space="preserve"> L</w:t>
      </w:r>
      <w:r w:rsidR="004745B3" w:rsidRPr="00D41F03">
        <w:rPr>
          <w:rFonts w:ascii="Times New Roman" w:hAnsi="Times New Roman" w:cs="Times New Roman"/>
          <w:sz w:val="26"/>
          <w:szCs w:val="26"/>
        </w:rPr>
        <w:t>t</w:t>
      </w:r>
      <w:r w:rsidR="007A3624" w:rsidRPr="00D41F03">
        <w:rPr>
          <w:rFonts w:ascii="Times New Roman" w:hAnsi="Times New Roman" w:cs="Times New Roman"/>
          <w:sz w:val="26"/>
          <w:szCs w:val="26"/>
        </w:rPr>
        <w:t xml:space="preserve">d (SML), </w:t>
      </w:r>
      <w:proofErr w:type="spellStart"/>
      <w:r w:rsidR="007A3624" w:rsidRPr="00D41F03">
        <w:rPr>
          <w:rFonts w:ascii="Times New Roman" w:hAnsi="Times New Roman" w:cs="Times New Roman"/>
          <w:sz w:val="26"/>
          <w:szCs w:val="26"/>
        </w:rPr>
        <w:t>Asmitha</w:t>
      </w:r>
      <w:proofErr w:type="spellEnd"/>
      <w:r w:rsidR="007A3624" w:rsidRPr="00D41F03">
        <w:rPr>
          <w:rFonts w:ascii="Times New Roman" w:hAnsi="Times New Roman" w:cs="Times New Roman"/>
          <w:sz w:val="26"/>
          <w:szCs w:val="26"/>
        </w:rPr>
        <w:t xml:space="preserve"> </w:t>
      </w:r>
      <w:proofErr w:type="spellStart"/>
      <w:r w:rsidR="007A3624" w:rsidRPr="00D41F03">
        <w:rPr>
          <w:rFonts w:ascii="Times New Roman" w:hAnsi="Times New Roman" w:cs="Times New Roman"/>
          <w:sz w:val="26"/>
          <w:szCs w:val="26"/>
        </w:rPr>
        <w:t>Microfin</w:t>
      </w:r>
      <w:proofErr w:type="spellEnd"/>
      <w:r w:rsidR="007A3624" w:rsidRPr="00D41F03">
        <w:rPr>
          <w:rFonts w:ascii="Times New Roman" w:hAnsi="Times New Roman" w:cs="Times New Roman"/>
          <w:sz w:val="26"/>
          <w:szCs w:val="26"/>
        </w:rPr>
        <w:t xml:space="preserve"> Ltd (AML) and Bhartiya </w:t>
      </w:r>
      <w:proofErr w:type="spellStart"/>
      <w:r w:rsidR="007A3624" w:rsidRPr="00D41F03">
        <w:rPr>
          <w:rFonts w:ascii="Times New Roman" w:hAnsi="Times New Roman" w:cs="Times New Roman"/>
          <w:sz w:val="26"/>
          <w:szCs w:val="26"/>
        </w:rPr>
        <w:t>Samruddhi</w:t>
      </w:r>
      <w:proofErr w:type="spellEnd"/>
      <w:r w:rsidR="007A3624" w:rsidRPr="00D41F03">
        <w:rPr>
          <w:rFonts w:ascii="Times New Roman" w:hAnsi="Times New Roman" w:cs="Times New Roman"/>
          <w:sz w:val="26"/>
          <w:szCs w:val="26"/>
        </w:rPr>
        <w:t xml:space="preserve"> Finance Ltd (BFSL)</w:t>
      </w:r>
      <w:r w:rsidRPr="00D41F03">
        <w:rPr>
          <w:rFonts w:ascii="Times New Roman" w:hAnsi="Times New Roman" w:cs="Times New Roman"/>
          <w:sz w:val="26"/>
          <w:szCs w:val="26"/>
        </w:rPr>
        <w:t xml:space="preserve">. </w:t>
      </w:r>
      <w:r w:rsidR="00933190" w:rsidRPr="00D41F03">
        <w:rPr>
          <w:rFonts w:ascii="Times New Roman" w:hAnsi="Times New Roman" w:cs="Times New Roman"/>
          <w:sz w:val="26"/>
          <w:szCs w:val="26"/>
        </w:rPr>
        <w:t>The respondents were selected using</w:t>
      </w:r>
      <w:r w:rsidR="008D62B4" w:rsidRPr="00D41F03">
        <w:rPr>
          <w:rFonts w:ascii="Times New Roman" w:hAnsi="Times New Roman" w:cs="Times New Roman"/>
          <w:sz w:val="26"/>
          <w:szCs w:val="26"/>
        </w:rPr>
        <w:t xml:space="preserve"> the</w:t>
      </w:r>
      <w:r w:rsidR="00933190" w:rsidRPr="00D41F03">
        <w:rPr>
          <w:rFonts w:ascii="Times New Roman" w:hAnsi="Times New Roman" w:cs="Times New Roman"/>
          <w:sz w:val="26"/>
          <w:szCs w:val="26"/>
        </w:rPr>
        <w:t xml:space="preserve"> convenience sampling technique </w:t>
      </w:r>
      <w:r w:rsidR="002A2925" w:rsidRPr="00D41F03">
        <w:rPr>
          <w:rFonts w:ascii="Times New Roman" w:hAnsi="Times New Roman" w:cs="Times New Roman"/>
          <w:sz w:val="26"/>
          <w:szCs w:val="26"/>
        </w:rPr>
        <w:t>based on their consent</w:t>
      </w:r>
      <w:r w:rsidR="00231019" w:rsidRPr="00D41F03">
        <w:rPr>
          <w:rFonts w:ascii="Times New Roman" w:hAnsi="Times New Roman" w:cs="Times New Roman"/>
          <w:sz w:val="26"/>
          <w:szCs w:val="26"/>
        </w:rPr>
        <w:t xml:space="preserve"> and</w:t>
      </w:r>
      <w:r w:rsidR="002A2925" w:rsidRPr="00D41F03">
        <w:rPr>
          <w:rFonts w:ascii="Times New Roman" w:hAnsi="Times New Roman" w:cs="Times New Roman"/>
          <w:sz w:val="26"/>
          <w:szCs w:val="26"/>
        </w:rPr>
        <w:t xml:space="preserve"> convenience. </w:t>
      </w:r>
    </w:p>
    <w:p w14:paraId="37BA86D9" w14:textId="30F547A6" w:rsidR="00E44B43" w:rsidRPr="00D41F03" w:rsidRDefault="007A3624" w:rsidP="009F63CA">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Data Collection Tool</w:t>
      </w:r>
    </w:p>
    <w:p w14:paraId="354BDC59" w14:textId="720F3AE4" w:rsidR="00EE4440" w:rsidRPr="00D41F03" w:rsidRDefault="007A3624"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lastRenderedPageBreak/>
        <w:t>A structured questionnaire was designed to capture the employees’ turnover intention and hypothesi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ed determinants.</w:t>
      </w:r>
      <w:r w:rsidR="00B62BED" w:rsidRPr="00D41F03">
        <w:rPr>
          <w:rFonts w:ascii="Times New Roman" w:hAnsi="Times New Roman" w:cs="Times New Roman"/>
          <w:sz w:val="26"/>
          <w:szCs w:val="26"/>
        </w:rPr>
        <w:t xml:space="preserve"> </w:t>
      </w:r>
      <w:r w:rsidR="009761FF" w:rsidRPr="00D41F03">
        <w:rPr>
          <w:rFonts w:ascii="Times New Roman" w:hAnsi="Times New Roman" w:cs="Times New Roman"/>
          <w:sz w:val="26"/>
          <w:szCs w:val="26"/>
        </w:rPr>
        <w:t>The</w:t>
      </w:r>
      <w:r w:rsidR="00B62BED" w:rsidRPr="00D41F03">
        <w:rPr>
          <w:rFonts w:ascii="Times New Roman" w:hAnsi="Times New Roman" w:cs="Times New Roman"/>
          <w:sz w:val="26"/>
          <w:szCs w:val="26"/>
        </w:rPr>
        <w:t xml:space="preserve"> </w:t>
      </w:r>
      <w:r w:rsidR="00F83F20" w:rsidRPr="00D41F03">
        <w:rPr>
          <w:rFonts w:ascii="Times New Roman" w:hAnsi="Times New Roman" w:cs="Times New Roman"/>
          <w:sz w:val="26"/>
          <w:szCs w:val="26"/>
        </w:rPr>
        <w:t>constructs</w:t>
      </w:r>
      <w:r w:rsidR="00B62BED" w:rsidRPr="00D41F03">
        <w:rPr>
          <w:rFonts w:ascii="Times New Roman" w:hAnsi="Times New Roman" w:cs="Times New Roman"/>
          <w:sz w:val="26"/>
          <w:szCs w:val="26"/>
        </w:rPr>
        <w:t xml:space="preserve"> investigated herein were measured using </w:t>
      </w:r>
      <w:r w:rsidR="000739E5" w:rsidRPr="00D41F03">
        <w:rPr>
          <w:rFonts w:ascii="Times New Roman" w:hAnsi="Times New Roman" w:cs="Times New Roman"/>
          <w:sz w:val="26"/>
          <w:szCs w:val="26"/>
        </w:rPr>
        <w:t xml:space="preserve">popular </w:t>
      </w:r>
      <w:r w:rsidR="00B62BED" w:rsidRPr="00D41F03">
        <w:rPr>
          <w:rFonts w:ascii="Times New Roman" w:hAnsi="Times New Roman" w:cs="Times New Roman"/>
          <w:sz w:val="26"/>
          <w:szCs w:val="26"/>
        </w:rPr>
        <w:t xml:space="preserve">established scales from existing literature </w:t>
      </w:r>
      <w:r w:rsidR="000A6463" w:rsidRPr="00D41F03">
        <w:rPr>
          <w:rFonts w:ascii="Times New Roman" w:hAnsi="Times New Roman" w:cs="Times New Roman"/>
          <w:sz w:val="26"/>
          <w:szCs w:val="26"/>
        </w:rPr>
        <w:t>and</w:t>
      </w:r>
      <w:r w:rsidR="00B62BED" w:rsidRPr="00D41F03">
        <w:rPr>
          <w:rFonts w:ascii="Times New Roman" w:hAnsi="Times New Roman" w:cs="Times New Roman"/>
          <w:sz w:val="26"/>
          <w:szCs w:val="26"/>
        </w:rPr>
        <w:t xml:space="preserve"> modified</w:t>
      </w:r>
      <w:r w:rsidR="006E22DA" w:rsidRPr="00D41F03">
        <w:rPr>
          <w:rFonts w:ascii="Times New Roman" w:hAnsi="Times New Roman" w:cs="Times New Roman"/>
          <w:sz w:val="26"/>
          <w:szCs w:val="26"/>
        </w:rPr>
        <w:t xml:space="preserve"> to suit this study context</w:t>
      </w:r>
      <w:r w:rsidR="00B62BED" w:rsidRPr="00D41F03">
        <w:rPr>
          <w:rFonts w:ascii="Times New Roman" w:hAnsi="Times New Roman" w:cs="Times New Roman"/>
          <w:sz w:val="26"/>
          <w:szCs w:val="26"/>
        </w:rPr>
        <w:t>.</w:t>
      </w:r>
      <w:r w:rsidR="009B35E0" w:rsidRPr="00D41F03">
        <w:rPr>
          <w:rFonts w:ascii="Times New Roman" w:hAnsi="Times New Roman" w:cs="Times New Roman"/>
          <w:sz w:val="26"/>
          <w:szCs w:val="26"/>
        </w:rPr>
        <w:t xml:space="preserve"> Two university professors and MFI managers assess</w:t>
      </w:r>
      <w:r w:rsidR="006E22DA" w:rsidRPr="00D41F03">
        <w:rPr>
          <w:rFonts w:ascii="Times New Roman" w:hAnsi="Times New Roman" w:cs="Times New Roman"/>
          <w:sz w:val="26"/>
          <w:szCs w:val="26"/>
        </w:rPr>
        <w:t>ed</w:t>
      </w:r>
      <w:r w:rsidR="009B35E0" w:rsidRPr="00D41F03">
        <w:rPr>
          <w:rFonts w:ascii="Times New Roman" w:hAnsi="Times New Roman" w:cs="Times New Roman"/>
          <w:sz w:val="26"/>
          <w:szCs w:val="26"/>
        </w:rPr>
        <w:t xml:space="preserve"> the </w:t>
      </w:r>
      <w:r w:rsidR="00211B83" w:rsidRPr="00D41F03">
        <w:rPr>
          <w:rFonts w:ascii="Times New Roman" w:hAnsi="Times New Roman" w:cs="Times New Roman"/>
          <w:sz w:val="26"/>
          <w:szCs w:val="26"/>
        </w:rPr>
        <w:t xml:space="preserve">scale </w:t>
      </w:r>
      <w:r w:rsidR="009B35E0" w:rsidRPr="00D41F03">
        <w:rPr>
          <w:rFonts w:ascii="Times New Roman" w:hAnsi="Times New Roman" w:cs="Times New Roman"/>
          <w:sz w:val="26"/>
          <w:szCs w:val="26"/>
        </w:rPr>
        <w:t>content validity</w:t>
      </w:r>
      <w:r w:rsidR="008D62B4" w:rsidRPr="00D41F03">
        <w:rPr>
          <w:rFonts w:ascii="Times New Roman" w:hAnsi="Times New Roman" w:cs="Times New Roman"/>
          <w:sz w:val="26"/>
          <w:szCs w:val="26"/>
        </w:rPr>
        <w:t>,</w:t>
      </w:r>
      <w:r w:rsidR="009B35E0" w:rsidRPr="00D41F03">
        <w:rPr>
          <w:rFonts w:ascii="Times New Roman" w:hAnsi="Times New Roman" w:cs="Times New Roman"/>
          <w:sz w:val="26"/>
          <w:szCs w:val="26"/>
        </w:rPr>
        <w:t xml:space="preserve"> which involved checking the items</w:t>
      </w:r>
      <w:r w:rsidR="00D41F03" w:rsidRPr="00D41F03">
        <w:rPr>
          <w:rFonts w:ascii="Times New Roman" w:hAnsi="Times New Roman" w:cs="Times New Roman"/>
          <w:sz w:val="26"/>
          <w:szCs w:val="26"/>
        </w:rPr>
        <w:t>’</w:t>
      </w:r>
      <w:r w:rsidR="009B35E0" w:rsidRPr="00D41F03">
        <w:rPr>
          <w:rFonts w:ascii="Times New Roman" w:hAnsi="Times New Roman" w:cs="Times New Roman"/>
          <w:sz w:val="26"/>
          <w:szCs w:val="26"/>
        </w:rPr>
        <w:t xml:space="preserve"> relevance and eliminating inappropriate and redundant items.</w:t>
      </w:r>
      <w:r w:rsidR="004D0EB5" w:rsidRPr="00D41F03">
        <w:rPr>
          <w:rFonts w:ascii="Times New Roman" w:hAnsi="Times New Roman" w:cs="Times New Roman"/>
          <w:sz w:val="26"/>
          <w:szCs w:val="26"/>
        </w:rPr>
        <w:t xml:space="preserve"> </w:t>
      </w:r>
      <w:r w:rsidR="006161BC" w:rsidRPr="00D41F03">
        <w:rPr>
          <w:rFonts w:ascii="Times New Roman" w:hAnsi="Times New Roman" w:cs="Times New Roman"/>
          <w:sz w:val="26"/>
          <w:szCs w:val="26"/>
        </w:rPr>
        <w:t xml:space="preserve"> </w:t>
      </w:r>
    </w:p>
    <w:p w14:paraId="6A625935" w14:textId="77777777" w:rsidR="0001773C" w:rsidRPr="00D41F03" w:rsidRDefault="0001773C" w:rsidP="009F63CA">
      <w:pPr>
        <w:spacing w:after="0" w:line="360" w:lineRule="exact"/>
        <w:ind w:firstLine="720"/>
        <w:jc w:val="both"/>
        <w:rPr>
          <w:rFonts w:ascii="Times New Roman" w:hAnsi="Times New Roman" w:cs="Times New Roman"/>
          <w:sz w:val="26"/>
          <w:szCs w:val="26"/>
        </w:rPr>
      </w:pPr>
    </w:p>
    <w:p w14:paraId="2D6111E2" w14:textId="77777777" w:rsidR="00845D54" w:rsidRPr="00D41F03" w:rsidRDefault="00845D54" w:rsidP="009F63CA">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Measures</w:t>
      </w:r>
    </w:p>
    <w:p w14:paraId="67B970E3" w14:textId="6FAECBA4" w:rsidR="00AD28FA" w:rsidRPr="00D41F03" w:rsidRDefault="00C51BFC"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We measured p</w:t>
      </w:r>
      <w:r w:rsidR="009F3D4F" w:rsidRPr="00D41F03">
        <w:rPr>
          <w:rFonts w:ascii="Times New Roman" w:hAnsi="Times New Roman" w:cs="Times New Roman"/>
          <w:sz w:val="26"/>
          <w:szCs w:val="26"/>
        </w:rPr>
        <w:t>sychological capital using six items ad</w:t>
      </w:r>
      <w:r w:rsidR="008D62B4" w:rsidRPr="00D41F03">
        <w:rPr>
          <w:rFonts w:ascii="Times New Roman" w:hAnsi="Times New Roman" w:cs="Times New Roman"/>
          <w:sz w:val="26"/>
          <w:szCs w:val="26"/>
        </w:rPr>
        <w:t>a</w:t>
      </w:r>
      <w:r w:rsidR="009F3D4F" w:rsidRPr="00D41F03">
        <w:rPr>
          <w:rFonts w:ascii="Times New Roman" w:hAnsi="Times New Roman" w:cs="Times New Roman"/>
          <w:sz w:val="26"/>
          <w:szCs w:val="26"/>
        </w:rPr>
        <w:t xml:space="preserve">pted from Luthans et al. (2007). Compassion was measured using four items derived from </w:t>
      </w:r>
      <w:r w:rsidR="008D62B4" w:rsidRPr="00D41F03">
        <w:rPr>
          <w:rFonts w:ascii="Times New Roman" w:hAnsi="Times New Roman" w:cs="Times New Roman"/>
          <w:sz w:val="26"/>
          <w:szCs w:val="26"/>
        </w:rPr>
        <w:t xml:space="preserve">the </w:t>
      </w:r>
      <w:r w:rsidR="009F3D4F" w:rsidRPr="00D41F03">
        <w:rPr>
          <w:rFonts w:ascii="Times New Roman" w:hAnsi="Times New Roman" w:cs="Times New Roman"/>
          <w:sz w:val="26"/>
          <w:szCs w:val="26"/>
        </w:rPr>
        <w:t xml:space="preserve">compassion dimension of </w:t>
      </w:r>
      <w:r w:rsidR="008D62B4" w:rsidRPr="00D41F03">
        <w:rPr>
          <w:rFonts w:ascii="Times New Roman" w:hAnsi="Times New Roman" w:cs="Times New Roman"/>
          <w:sz w:val="26"/>
          <w:szCs w:val="26"/>
        </w:rPr>
        <w:t xml:space="preserve">the </w:t>
      </w:r>
      <w:r w:rsidR="009F3D4F" w:rsidRPr="00D41F03">
        <w:rPr>
          <w:rFonts w:ascii="Times New Roman" w:hAnsi="Times New Roman" w:cs="Times New Roman"/>
          <w:sz w:val="26"/>
          <w:szCs w:val="26"/>
        </w:rPr>
        <w:t>public service motivation scale</w:t>
      </w:r>
      <w:r w:rsidR="00A82F3A" w:rsidRPr="00D41F03">
        <w:rPr>
          <w:rFonts w:ascii="Times New Roman" w:hAnsi="Times New Roman" w:cs="Times New Roman"/>
          <w:sz w:val="26"/>
          <w:szCs w:val="26"/>
        </w:rPr>
        <w:t xml:space="preserve"> (Perry, 1996)</w:t>
      </w:r>
      <w:r w:rsidR="009F3D4F" w:rsidRPr="00D41F03">
        <w:rPr>
          <w:rFonts w:ascii="Times New Roman" w:hAnsi="Times New Roman" w:cs="Times New Roman"/>
          <w:sz w:val="26"/>
          <w:szCs w:val="26"/>
        </w:rPr>
        <w:t xml:space="preserve">. </w:t>
      </w:r>
      <w:r w:rsidR="00EE4440" w:rsidRPr="00D41F03">
        <w:rPr>
          <w:rFonts w:ascii="Times New Roman" w:hAnsi="Times New Roman" w:cs="Times New Roman"/>
          <w:sz w:val="26"/>
          <w:szCs w:val="26"/>
        </w:rPr>
        <w:t>P</w:t>
      </w:r>
      <w:r w:rsidR="009F3D4F" w:rsidRPr="00D41F03">
        <w:rPr>
          <w:rFonts w:ascii="Times New Roman" w:hAnsi="Times New Roman" w:cs="Times New Roman"/>
          <w:sz w:val="26"/>
          <w:szCs w:val="26"/>
        </w:rPr>
        <w:t xml:space="preserve">erson-job fit was evaluated using Saks and </w:t>
      </w:r>
      <w:proofErr w:type="spellStart"/>
      <w:r w:rsidR="009F3D4F" w:rsidRPr="00D41F03">
        <w:rPr>
          <w:rFonts w:ascii="Times New Roman" w:hAnsi="Times New Roman" w:cs="Times New Roman"/>
          <w:sz w:val="26"/>
          <w:szCs w:val="26"/>
        </w:rPr>
        <w:t>Ashforth’s</w:t>
      </w:r>
      <w:proofErr w:type="spellEnd"/>
      <w:r w:rsidR="009F3D4F" w:rsidRPr="00D41F03">
        <w:rPr>
          <w:rFonts w:ascii="Times New Roman" w:hAnsi="Times New Roman" w:cs="Times New Roman"/>
          <w:sz w:val="26"/>
          <w:szCs w:val="26"/>
        </w:rPr>
        <w:t xml:space="preserve"> (1997) four-item </w:t>
      </w:r>
      <w:r w:rsidR="00D923CC" w:rsidRPr="00D41F03">
        <w:rPr>
          <w:rFonts w:ascii="Times New Roman" w:hAnsi="Times New Roman" w:cs="Times New Roman"/>
          <w:sz w:val="26"/>
          <w:szCs w:val="26"/>
        </w:rPr>
        <w:t>scale</w:t>
      </w:r>
      <w:r w:rsidR="009F3D4F" w:rsidRPr="00D41F03">
        <w:rPr>
          <w:rFonts w:ascii="Times New Roman" w:hAnsi="Times New Roman" w:cs="Times New Roman"/>
          <w:sz w:val="26"/>
          <w:szCs w:val="26"/>
        </w:rPr>
        <w:t xml:space="preserve">. </w:t>
      </w:r>
      <w:r w:rsidR="00926CA9" w:rsidRPr="00D41F03">
        <w:rPr>
          <w:rFonts w:ascii="Times New Roman" w:hAnsi="Times New Roman" w:cs="Times New Roman"/>
          <w:sz w:val="26"/>
          <w:szCs w:val="26"/>
        </w:rPr>
        <w:t>W</w:t>
      </w:r>
      <w:r w:rsidR="009F3D4F" w:rsidRPr="00D41F03">
        <w:rPr>
          <w:rFonts w:ascii="Times New Roman" w:hAnsi="Times New Roman" w:cs="Times New Roman"/>
          <w:sz w:val="26"/>
          <w:szCs w:val="26"/>
        </w:rPr>
        <w:t>ork pressure was</w:t>
      </w:r>
      <w:r w:rsidR="00926CA9" w:rsidRPr="00D41F03">
        <w:rPr>
          <w:rFonts w:ascii="Times New Roman" w:hAnsi="Times New Roman" w:cs="Times New Roman"/>
          <w:sz w:val="26"/>
          <w:szCs w:val="26"/>
        </w:rPr>
        <w:t xml:space="preserve"> assessed using four items</w:t>
      </w:r>
      <w:r w:rsidR="009F3D4F" w:rsidRPr="00D41F03">
        <w:rPr>
          <w:rFonts w:ascii="Times New Roman" w:hAnsi="Times New Roman" w:cs="Times New Roman"/>
          <w:sz w:val="26"/>
          <w:szCs w:val="26"/>
        </w:rPr>
        <w:t xml:space="preserve"> developed by the researcher specifically for </w:t>
      </w:r>
      <w:r w:rsidR="00926CA9" w:rsidRPr="00D41F03">
        <w:rPr>
          <w:rFonts w:ascii="Times New Roman" w:hAnsi="Times New Roman" w:cs="Times New Roman"/>
          <w:sz w:val="26"/>
          <w:szCs w:val="26"/>
        </w:rPr>
        <w:t>MFI employees</w:t>
      </w:r>
      <w:r w:rsidR="009F3D4F" w:rsidRPr="00D41F03">
        <w:rPr>
          <w:rFonts w:ascii="Times New Roman" w:hAnsi="Times New Roman" w:cs="Times New Roman"/>
          <w:sz w:val="26"/>
          <w:szCs w:val="26"/>
        </w:rPr>
        <w:t xml:space="preserve">. The four emotional dissonance items from </w:t>
      </w:r>
      <w:r w:rsidR="008D62B4" w:rsidRPr="00D41F03">
        <w:rPr>
          <w:rFonts w:ascii="Times New Roman" w:hAnsi="Times New Roman" w:cs="Times New Roman"/>
          <w:sz w:val="26"/>
          <w:szCs w:val="26"/>
        </w:rPr>
        <w:t xml:space="preserve">the </w:t>
      </w:r>
      <w:r w:rsidR="009F3D4F" w:rsidRPr="00D41F03">
        <w:rPr>
          <w:rFonts w:ascii="Times New Roman" w:hAnsi="Times New Roman" w:cs="Times New Roman"/>
          <w:sz w:val="26"/>
          <w:szCs w:val="26"/>
        </w:rPr>
        <w:t>emotion work scale developed by Zapf et al. (1999) were used to measure emotional labour. Satisfaction with pay, rewards</w:t>
      </w:r>
      <w:r w:rsidRPr="00D41F03">
        <w:rPr>
          <w:rFonts w:ascii="Times New Roman" w:hAnsi="Times New Roman" w:cs="Times New Roman"/>
          <w:sz w:val="26"/>
          <w:szCs w:val="26"/>
        </w:rPr>
        <w:t>,</w:t>
      </w:r>
      <w:r w:rsidR="009F3D4F" w:rsidRPr="00D41F03">
        <w:rPr>
          <w:rFonts w:ascii="Times New Roman" w:hAnsi="Times New Roman" w:cs="Times New Roman"/>
          <w:sz w:val="26"/>
          <w:szCs w:val="26"/>
        </w:rPr>
        <w:t xml:space="preserve"> and promotion was assessed using financial benefits items from Uddin et al. (2020). Supervisor support and organi</w:t>
      </w:r>
      <w:r w:rsidR="00D41F03" w:rsidRPr="00D41F03">
        <w:rPr>
          <w:rFonts w:ascii="Times New Roman" w:hAnsi="Times New Roman" w:cs="Times New Roman"/>
          <w:sz w:val="26"/>
          <w:szCs w:val="26"/>
        </w:rPr>
        <w:t>s</w:t>
      </w:r>
      <w:r w:rsidR="009F3D4F" w:rsidRPr="00D41F03">
        <w:rPr>
          <w:rFonts w:ascii="Times New Roman" w:hAnsi="Times New Roman" w:cs="Times New Roman"/>
          <w:sz w:val="26"/>
          <w:szCs w:val="26"/>
        </w:rPr>
        <w:t xml:space="preserve">ational support were </w:t>
      </w:r>
      <w:r w:rsidR="00C52E79" w:rsidRPr="00D41F03">
        <w:rPr>
          <w:rFonts w:ascii="Times New Roman" w:hAnsi="Times New Roman" w:cs="Times New Roman"/>
          <w:sz w:val="26"/>
          <w:szCs w:val="26"/>
        </w:rPr>
        <w:t>measured</w:t>
      </w:r>
      <w:r w:rsidR="009F3D4F" w:rsidRPr="00D41F03">
        <w:rPr>
          <w:rFonts w:ascii="Times New Roman" w:hAnsi="Times New Roman" w:cs="Times New Roman"/>
          <w:sz w:val="26"/>
          <w:szCs w:val="26"/>
        </w:rPr>
        <w:t xml:space="preserve"> using six items from </w:t>
      </w:r>
      <w:r w:rsidR="008D62B4" w:rsidRPr="00D41F03">
        <w:rPr>
          <w:rFonts w:ascii="Times New Roman" w:hAnsi="Times New Roman" w:cs="Times New Roman"/>
          <w:sz w:val="26"/>
          <w:szCs w:val="26"/>
        </w:rPr>
        <w:t xml:space="preserve">the </w:t>
      </w:r>
      <w:r w:rsidR="009F3D4F" w:rsidRPr="00D41F03">
        <w:rPr>
          <w:rFonts w:ascii="Times New Roman" w:hAnsi="Times New Roman" w:cs="Times New Roman"/>
          <w:sz w:val="26"/>
          <w:szCs w:val="26"/>
        </w:rPr>
        <w:t xml:space="preserve">job content survey </w:t>
      </w:r>
      <w:r w:rsidR="006E22DA" w:rsidRPr="00D41F03">
        <w:rPr>
          <w:rFonts w:ascii="Times New Roman" w:hAnsi="Times New Roman" w:cs="Times New Roman"/>
          <w:sz w:val="26"/>
          <w:szCs w:val="26"/>
        </w:rPr>
        <w:t>(</w:t>
      </w:r>
      <w:proofErr w:type="spellStart"/>
      <w:r w:rsidR="006E22DA" w:rsidRPr="00D41F03">
        <w:rPr>
          <w:rFonts w:ascii="Times New Roman" w:hAnsi="Times New Roman" w:cs="Times New Roman"/>
          <w:sz w:val="26"/>
          <w:szCs w:val="26"/>
        </w:rPr>
        <w:t>Karasek</w:t>
      </w:r>
      <w:proofErr w:type="spellEnd"/>
      <w:r w:rsidR="006E22DA" w:rsidRPr="00D41F03">
        <w:rPr>
          <w:rFonts w:ascii="Times New Roman" w:hAnsi="Times New Roman" w:cs="Times New Roman"/>
          <w:sz w:val="26"/>
          <w:szCs w:val="26"/>
        </w:rPr>
        <w:t xml:space="preserve"> et al., 19</w:t>
      </w:r>
      <w:r w:rsidR="00C25EBC" w:rsidRPr="00D41F03">
        <w:rPr>
          <w:rFonts w:ascii="Times New Roman" w:hAnsi="Times New Roman" w:cs="Times New Roman"/>
          <w:sz w:val="26"/>
          <w:szCs w:val="26"/>
        </w:rPr>
        <w:t>98</w:t>
      </w:r>
      <w:r w:rsidR="006E22DA" w:rsidRPr="00D41F03">
        <w:rPr>
          <w:rFonts w:ascii="Times New Roman" w:hAnsi="Times New Roman" w:cs="Times New Roman"/>
          <w:sz w:val="26"/>
          <w:szCs w:val="26"/>
        </w:rPr>
        <w:t xml:space="preserve">) </w:t>
      </w:r>
      <w:r w:rsidR="009F3D4F" w:rsidRPr="00D41F03">
        <w:rPr>
          <w:rFonts w:ascii="Times New Roman" w:hAnsi="Times New Roman" w:cs="Times New Roman"/>
          <w:sz w:val="26"/>
          <w:szCs w:val="26"/>
        </w:rPr>
        <w:t xml:space="preserve">and </w:t>
      </w:r>
      <w:r w:rsidR="008D62B4" w:rsidRPr="00D41F03">
        <w:rPr>
          <w:rFonts w:ascii="Times New Roman" w:hAnsi="Times New Roman" w:cs="Times New Roman"/>
          <w:sz w:val="26"/>
          <w:szCs w:val="26"/>
        </w:rPr>
        <w:t xml:space="preserve">the </w:t>
      </w:r>
      <w:r w:rsidR="009F3D4F" w:rsidRPr="00D41F03">
        <w:rPr>
          <w:rFonts w:ascii="Times New Roman" w:hAnsi="Times New Roman" w:cs="Times New Roman"/>
          <w:sz w:val="26"/>
          <w:szCs w:val="26"/>
        </w:rPr>
        <w:t>perceived organi</w:t>
      </w:r>
      <w:r w:rsidR="00D41F03" w:rsidRPr="00D41F03">
        <w:rPr>
          <w:rFonts w:ascii="Times New Roman" w:hAnsi="Times New Roman" w:cs="Times New Roman"/>
          <w:sz w:val="26"/>
          <w:szCs w:val="26"/>
        </w:rPr>
        <w:t>s</w:t>
      </w:r>
      <w:r w:rsidR="009F3D4F" w:rsidRPr="00D41F03">
        <w:rPr>
          <w:rFonts w:ascii="Times New Roman" w:hAnsi="Times New Roman" w:cs="Times New Roman"/>
          <w:sz w:val="26"/>
          <w:szCs w:val="26"/>
        </w:rPr>
        <w:t>ational support scale (Eisenberger</w:t>
      </w:r>
      <w:r w:rsidR="003872CA" w:rsidRPr="00D41F03">
        <w:rPr>
          <w:rFonts w:ascii="Times New Roman" w:hAnsi="Times New Roman" w:cs="Times New Roman"/>
          <w:sz w:val="26"/>
          <w:szCs w:val="26"/>
        </w:rPr>
        <w:t xml:space="preserve"> et al.</w:t>
      </w:r>
      <w:r w:rsidR="009F3D4F" w:rsidRPr="00D41F03">
        <w:rPr>
          <w:rFonts w:ascii="Times New Roman" w:hAnsi="Times New Roman" w:cs="Times New Roman"/>
          <w:sz w:val="26"/>
          <w:szCs w:val="26"/>
        </w:rPr>
        <w:t xml:space="preserve">, </w:t>
      </w:r>
      <w:r w:rsidR="003872CA" w:rsidRPr="00D41F03">
        <w:rPr>
          <w:rFonts w:ascii="Times New Roman" w:hAnsi="Times New Roman" w:cs="Times New Roman"/>
          <w:sz w:val="26"/>
          <w:szCs w:val="26"/>
        </w:rPr>
        <w:t>2002</w:t>
      </w:r>
      <w:r w:rsidR="009F3D4F" w:rsidRPr="00D41F03">
        <w:rPr>
          <w:rFonts w:ascii="Times New Roman" w:hAnsi="Times New Roman" w:cs="Times New Roman"/>
          <w:sz w:val="26"/>
          <w:szCs w:val="26"/>
        </w:rPr>
        <w:t>).</w:t>
      </w:r>
      <w:r w:rsidR="00A73566" w:rsidRPr="00D41F03">
        <w:rPr>
          <w:rFonts w:ascii="Times New Roman" w:hAnsi="Times New Roman" w:cs="Times New Roman"/>
          <w:sz w:val="26"/>
          <w:szCs w:val="26"/>
        </w:rPr>
        <w:t xml:space="preserve"> All items </w:t>
      </w:r>
      <w:r w:rsidR="00D17FC2" w:rsidRPr="00D41F03">
        <w:rPr>
          <w:rFonts w:ascii="Times New Roman" w:hAnsi="Times New Roman" w:cs="Times New Roman"/>
          <w:sz w:val="26"/>
          <w:szCs w:val="26"/>
        </w:rPr>
        <w:t xml:space="preserve">were </w:t>
      </w:r>
      <w:r w:rsidR="00C52E79" w:rsidRPr="00D41F03">
        <w:rPr>
          <w:rFonts w:ascii="Times New Roman" w:hAnsi="Times New Roman" w:cs="Times New Roman"/>
          <w:sz w:val="26"/>
          <w:szCs w:val="26"/>
        </w:rPr>
        <w:t>measured</w:t>
      </w:r>
      <w:r w:rsidR="00A73566" w:rsidRPr="00D41F03">
        <w:rPr>
          <w:rFonts w:ascii="Times New Roman" w:hAnsi="Times New Roman" w:cs="Times New Roman"/>
          <w:sz w:val="26"/>
          <w:szCs w:val="26"/>
        </w:rPr>
        <w:t xml:space="preserve"> using </w:t>
      </w:r>
      <w:r w:rsidR="008D62B4" w:rsidRPr="00D41F03">
        <w:rPr>
          <w:rFonts w:ascii="Times New Roman" w:hAnsi="Times New Roman" w:cs="Times New Roman"/>
          <w:sz w:val="26"/>
          <w:szCs w:val="26"/>
        </w:rPr>
        <w:t xml:space="preserve">the </w:t>
      </w:r>
      <w:r w:rsidR="00A73566" w:rsidRPr="00D41F03">
        <w:rPr>
          <w:rFonts w:ascii="Times New Roman" w:hAnsi="Times New Roman" w:cs="Times New Roman"/>
          <w:sz w:val="26"/>
          <w:szCs w:val="26"/>
        </w:rPr>
        <w:t>5-point Likert scale (1-strongly disagree</w:t>
      </w:r>
      <w:r w:rsidR="007B1148" w:rsidRPr="00D41F03">
        <w:rPr>
          <w:rFonts w:ascii="Times New Roman" w:hAnsi="Times New Roman" w:cs="Times New Roman"/>
          <w:sz w:val="26"/>
          <w:szCs w:val="26"/>
        </w:rPr>
        <w:t xml:space="preserve"> </w:t>
      </w:r>
      <w:r w:rsidR="00DF3C2D" w:rsidRPr="00D41F03">
        <w:rPr>
          <w:rFonts w:ascii="Times New Roman" w:hAnsi="Times New Roman" w:cs="Times New Roman"/>
          <w:sz w:val="26"/>
          <w:szCs w:val="26"/>
        </w:rPr>
        <w:t>to</w:t>
      </w:r>
      <w:r w:rsidR="00A73566" w:rsidRPr="00D41F03">
        <w:rPr>
          <w:rFonts w:ascii="Times New Roman" w:hAnsi="Times New Roman" w:cs="Times New Roman"/>
          <w:sz w:val="26"/>
          <w:szCs w:val="26"/>
        </w:rPr>
        <w:t xml:space="preserve"> 5-strongly agree). </w:t>
      </w:r>
      <w:r w:rsidR="008D62B4" w:rsidRPr="00D41F03">
        <w:rPr>
          <w:rFonts w:ascii="Times New Roman" w:hAnsi="Times New Roman" w:cs="Times New Roman"/>
          <w:sz w:val="26"/>
          <w:szCs w:val="26"/>
        </w:rPr>
        <w:t>T</w:t>
      </w:r>
      <w:r w:rsidR="00DB7583" w:rsidRPr="00D41F03">
        <w:rPr>
          <w:rFonts w:ascii="Times New Roman" w:hAnsi="Times New Roman" w:cs="Times New Roman"/>
          <w:sz w:val="26"/>
          <w:szCs w:val="26"/>
        </w:rPr>
        <w:t xml:space="preserve">o gauge the employees’ definite possibility of quitting, </w:t>
      </w:r>
      <w:r w:rsidR="008D62B4" w:rsidRPr="00D41F03">
        <w:rPr>
          <w:rFonts w:ascii="Times New Roman" w:hAnsi="Times New Roman" w:cs="Times New Roman"/>
          <w:sz w:val="26"/>
          <w:szCs w:val="26"/>
        </w:rPr>
        <w:t xml:space="preserve">the </w:t>
      </w:r>
      <w:r w:rsidR="00DB7583" w:rsidRPr="00D41F03">
        <w:rPr>
          <w:rFonts w:ascii="Times New Roman" w:hAnsi="Times New Roman" w:cs="Times New Roman"/>
          <w:sz w:val="26"/>
          <w:szCs w:val="26"/>
        </w:rPr>
        <w:t>t</w:t>
      </w:r>
      <w:r w:rsidR="00A73566" w:rsidRPr="00D41F03">
        <w:rPr>
          <w:rFonts w:ascii="Times New Roman" w:hAnsi="Times New Roman" w:cs="Times New Roman"/>
          <w:sz w:val="26"/>
          <w:szCs w:val="26"/>
        </w:rPr>
        <w:t>urnover intention was measured using a single item: “I</w:t>
      </w:r>
      <w:r w:rsidR="0099250C" w:rsidRPr="00D41F03">
        <w:rPr>
          <w:rFonts w:ascii="Times New Roman" w:hAnsi="Times New Roman" w:cs="Times New Roman"/>
          <w:sz w:val="26"/>
          <w:szCs w:val="26"/>
        </w:rPr>
        <w:t xml:space="preserve"> am planning to quit my job in</w:t>
      </w:r>
      <w:r w:rsidRPr="00D41F03">
        <w:rPr>
          <w:rFonts w:ascii="Times New Roman" w:hAnsi="Times New Roman" w:cs="Times New Roman"/>
          <w:sz w:val="26"/>
          <w:szCs w:val="26"/>
        </w:rPr>
        <w:t xml:space="preserve"> the</w:t>
      </w:r>
      <w:r w:rsidR="0099250C" w:rsidRPr="00D41F03">
        <w:rPr>
          <w:rFonts w:ascii="Times New Roman" w:hAnsi="Times New Roman" w:cs="Times New Roman"/>
          <w:sz w:val="26"/>
          <w:szCs w:val="26"/>
        </w:rPr>
        <w:t xml:space="preserve"> near future</w:t>
      </w:r>
      <w:r w:rsidRPr="00D41F03">
        <w:rPr>
          <w:rFonts w:ascii="Times New Roman" w:hAnsi="Times New Roman" w:cs="Times New Roman"/>
          <w:sz w:val="26"/>
          <w:szCs w:val="26"/>
        </w:rPr>
        <w:t>,”</w:t>
      </w:r>
      <w:r w:rsidR="00A73566" w:rsidRPr="00D41F03">
        <w:rPr>
          <w:rFonts w:ascii="Times New Roman" w:hAnsi="Times New Roman" w:cs="Times New Roman"/>
          <w:sz w:val="26"/>
          <w:szCs w:val="26"/>
        </w:rPr>
        <w:t xml:space="preserve"> involving </w:t>
      </w:r>
      <w:r w:rsidRPr="00D41F03">
        <w:rPr>
          <w:rFonts w:ascii="Times New Roman" w:hAnsi="Times New Roman" w:cs="Times New Roman"/>
          <w:sz w:val="26"/>
          <w:szCs w:val="26"/>
        </w:rPr>
        <w:t xml:space="preserve">a </w:t>
      </w:r>
      <w:r w:rsidR="00A73566" w:rsidRPr="00D41F03">
        <w:rPr>
          <w:rFonts w:ascii="Times New Roman" w:hAnsi="Times New Roman" w:cs="Times New Roman"/>
          <w:sz w:val="26"/>
          <w:szCs w:val="26"/>
        </w:rPr>
        <w:t>binary yes</w:t>
      </w:r>
      <w:r w:rsidRPr="00D41F03">
        <w:rPr>
          <w:rFonts w:ascii="Times New Roman" w:hAnsi="Times New Roman" w:cs="Times New Roman"/>
          <w:sz w:val="26"/>
          <w:szCs w:val="26"/>
        </w:rPr>
        <w:t xml:space="preserve"> or </w:t>
      </w:r>
      <w:r w:rsidR="00A73566" w:rsidRPr="00D41F03">
        <w:rPr>
          <w:rFonts w:ascii="Times New Roman" w:hAnsi="Times New Roman" w:cs="Times New Roman"/>
          <w:sz w:val="26"/>
          <w:szCs w:val="26"/>
        </w:rPr>
        <w:t>no response.</w:t>
      </w:r>
      <w:r w:rsidR="00582D4F" w:rsidRPr="00D41F03">
        <w:rPr>
          <w:rFonts w:ascii="Times New Roman" w:hAnsi="Times New Roman" w:cs="Times New Roman"/>
          <w:sz w:val="26"/>
          <w:szCs w:val="26"/>
        </w:rPr>
        <w:t xml:space="preserve"> </w:t>
      </w:r>
      <w:r w:rsidR="004D0EB5" w:rsidRPr="00D41F03">
        <w:rPr>
          <w:rFonts w:ascii="Times New Roman" w:hAnsi="Times New Roman" w:cs="Times New Roman"/>
          <w:sz w:val="26"/>
          <w:szCs w:val="26"/>
        </w:rPr>
        <w:t xml:space="preserve">The list of measures with scale items used in this study is presented in </w:t>
      </w:r>
      <w:r w:rsidR="004D7125" w:rsidRPr="00D41F03">
        <w:rPr>
          <w:rFonts w:ascii="Times New Roman" w:hAnsi="Times New Roman" w:cs="Times New Roman"/>
          <w:sz w:val="26"/>
          <w:szCs w:val="26"/>
        </w:rPr>
        <w:t>Appendix</w:t>
      </w:r>
      <w:r w:rsidR="004D0EB5" w:rsidRPr="00D41F03">
        <w:rPr>
          <w:rFonts w:ascii="Times New Roman" w:hAnsi="Times New Roman" w:cs="Times New Roman"/>
          <w:sz w:val="26"/>
          <w:szCs w:val="26"/>
        </w:rPr>
        <w:t xml:space="preserve">. </w:t>
      </w:r>
    </w:p>
    <w:p w14:paraId="3FB54D12" w14:textId="68F8AF68" w:rsidR="00EE7071" w:rsidRPr="00D41F03" w:rsidRDefault="007A3624"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w:t>
      </w:r>
      <w:r w:rsidR="00AD53E5" w:rsidRPr="00D41F03">
        <w:rPr>
          <w:rFonts w:ascii="Times New Roman" w:hAnsi="Times New Roman" w:cs="Times New Roman"/>
          <w:sz w:val="26"/>
          <w:szCs w:val="26"/>
        </w:rPr>
        <w:t xml:space="preserve">researcher conducted an email survey where the link to the </w:t>
      </w:r>
      <w:r w:rsidRPr="00D41F03">
        <w:rPr>
          <w:rFonts w:ascii="Times New Roman" w:hAnsi="Times New Roman" w:cs="Times New Roman"/>
          <w:sz w:val="26"/>
          <w:szCs w:val="26"/>
        </w:rPr>
        <w:t>self-report questionnaire</w:t>
      </w:r>
      <w:r w:rsidR="00AD53E5" w:rsidRPr="00D41F03">
        <w:rPr>
          <w:rFonts w:ascii="Times New Roman" w:hAnsi="Times New Roman" w:cs="Times New Roman"/>
          <w:sz w:val="26"/>
          <w:szCs w:val="26"/>
        </w:rPr>
        <w:t xml:space="preserve"> was s</w:t>
      </w:r>
      <w:r w:rsidR="00EE7071" w:rsidRPr="00D41F03">
        <w:rPr>
          <w:rFonts w:ascii="Times New Roman" w:hAnsi="Times New Roman" w:cs="Times New Roman"/>
          <w:sz w:val="26"/>
          <w:szCs w:val="26"/>
        </w:rPr>
        <w:t>ent</w:t>
      </w:r>
      <w:r w:rsidR="00AD53E5" w:rsidRPr="00D41F03">
        <w:rPr>
          <w:rFonts w:ascii="Times New Roman" w:hAnsi="Times New Roman" w:cs="Times New Roman"/>
          <w:sz w:val="26"/>
          <w:szCs w:val="26"/>
        </w:rPr>
        <w:t xml:space="preserve"> </w:t>
      </w:r>
      <w:r w:rsidR="00EE7071" w:rsidRPr="00D41F03">
        <w:rPr>
          <w:rFonts w:ascii="Times New Roman" w:hAnsi="Times New Roman" w:cs="Times New Roman"/>
          <w:sz w:val="26"/>
          <w:szCs w:val="26"/>
        </w:rPr>
        <w:t>to</w:t>
      </w:r>
      <w:r w:rsidR="00AD53E5" w:rsidRPr="00D41F03">
        <w:rPr>
          <w:rFonts w:ascii="Times New Roman" w:hAnsi="Times New Roman" w:cs="Times New Roman"/>
          <w:sz w:val="26"/>
          <w:szCs w:val="26"/>
        </w:rPr>
        <w:t xml:space="preserve"> nine branch managers of </w:t>
      </w:r>
      <w:r w:rsidR="000F3496" w:rsidRPr="00D41F03">
        <w:rPr>
          <w:rFonts w:ascii="Times New Roman" w:hAnsi="Times New Roman" w:cs="Times New Roman"/>
          <w:sz w:val="26"/>
          <w:szCs w:val="26"/>
        </w:rPr>
        <w:t xml:space="preserve">the </w:t>
      </w:r>
      <w:r w:rsidR="00AD53E5" w:rsidRPr="00D41F03">
        <w:rPr>
          <w:rFonts w:ascii="Times New Roman" w:hAnsi="Times New Roman" w:cs="Times New Roman"/>
          <w:sz w:val="26"/>
          <w:szCs w:val="26"/>
        </w:rPr>
        <w:t>five MFIs</w:t>
      </w:r>
      <w:r w:rsidR="00EE7071" w:rsidRPr="00D41F03">
        <w:rPr>
          <w:rFonts w:ascii="Times New Roman" w:hAnsi="Times New Roman" w:cs="Times New Roman"/>
          <w:sz w:val="26"/>
          <w:szCs w:val="26"/>
        </w:rPr>
        <w:t xml:space="preserve"> considered in this study</w:t>
      </w:r>
      <w:r w:rsidR="00AD53E5" w:rsidRPr="00D41F03">
        <w:rPr>
          <w:rFonts w:ascii="Times New Roman" w:hAnsi="Times New Roman" w:cs="Times New Roman"/>
          <w:sz w:val="26"/>
          <w:szCs w:val="26"/>
        </w:rPr>
        <w:t xml:space="preserve">. </w:t>
      </w:r>
      <w:r w:rsidR="00EE7071" w:rsidRPr="00D41F03">
        <w:rPr>
          <w:rFonts w:ascii="Times New Roman" w:hAnsi="Times New Roman" w:cs="Times New Roman"/>
          <w:sz w:val="26"/>
          <w:szCs w:val="26"/>
        </w:rPr>
        <w:t>The managers shared the survey with their employees</w:t>
      </w:r>
      <w:r w:rsidR="00C51BFC" w:rsidRPr="00D41F03">
        <w:rPr>
          <w:rFonts w:ascii="Times New Roman" w:hAnsi="Times New Roman" w:cs="Times New Roman"/>
          <w:sz w:val="26"/>
          <w:szCs w:val="26"/>
        </w:rPr>
        <w:t>,</w:t>
      </w:r>
      <w:r w:rsidR="00EE7071"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and </w:t>
      </w:r>
      <w:r w:rsidR="00EE7071" w:rsidRPr="00D41F03">
        <w:rPr>
          <w:rFonts w:ascii="Times New Roman" w:hAnsi="Times New Roman" w:cs="Times New Roman"/>
          <w:sz w:val="26"/>
          <w:szCs w:val="26"/>
        </w:rPr>
        <w:t xml:space="preserve">those interested filled </w:t>
      </w:r>
      <w:r w:rsidR="00C51BFC" w:rsidRPr="00D41F03">
        <w:rPr>
          <w:rFonts w:ascii="Times New Roman" w:hAnsi="Times New Roman" w:cs="Times New Roman"/>
          <w:sz w:val="26"/>
          <w:szCs w:val="26"/>
        </w:rPr>
        <w:t xml:space="preserve">out </w:t>
      </w:r>
      <w:r w:rsidR="00EE7071" w:rsidRPr="00D41F03">
        <w:rPr>
          <w:rFonts w:ascii="Times New Roman" w:hAnsi="Times New Roman" w:cs="Times New Roman"/>
          <w:sz w:val="26"/>
          <w:szCs w:val="26"/>
        </w:rPr>
        <w:t xml:space="preserve">the questionnaire. </w:t>
      </w:r>
      <w:r w:rsidRPr="00D41F03">
        <w:rPr>
          <w:rFonts w:ascii="Times New Roman" w:hAnsi="Times New Roman" w:cs="Times New Roman"/>
          <w:sz w:val="26"/>
          <w:szCs w:val="26"/>
        </w:rPr>
        <w:t>Overall, 159 valid responses were obtained</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which were used for further analysis.</w:t>
      </w:r>
      <w:r w:rsidR="00D30F15" w:rsidRPr="00D41F03">
        <w:rPr>
          <w:rFonts w:ascii="Times New Roman" w:hAnsi="Times New Roman" w:cs="Times New Roman"/>
          <w:sz w:val="26"/>
          <w:szCs w:val="26"/>
        </w:rPr>
        <w:t xml:space="preserve"> </w:t>
      </w:r>
    </w:p>
    <w:p w14:paraId="5B897210" w14:textId="77777777" w:rsidR="0001773C" w:rsidRPr="00D41F03" w:rsidRDefault="0001773C" w:rsidP="009F63CA">
      <w:pPr>
        <w:spacing w:after="0" w:line="360" w:lineRule="exact"/>
        <w:ind w:firstLine="720"/>
        <w:jc w:val="both"/>
        <w:rPr>
          <w:rFonts w:ascii="Times New Roman" w:hAnsi="Times New Roman" w:cs="Times New Roman"/>
          <w:sz w:val="26"/>
          <w:szCs w:val="26"/>
        </w:rPr>
      </w:pPr>
    </w:p>
    <w:p w14:paraId="3B8D9F2C" w14:textId="2D466F62" w:rsidR="00375A86" w:rsidRPr="00D41F03" w:rsidRDefault="00CD7066" w:rsidP="009F63CA">
      <w:pPr>
        <w:spacing w:after="0" w:line="360" w:lineRule="exact"/>
        <w:jc w:val="center"/>
        <w:rPr>
          <w:rFonts w:ascii="Times New Roman" w:hAnsi="Times New Roman" w:cs="Times New Roman"/>
          <w:b/>
          <w:bCs/>
          <w:sz w:val="26"/>
          <w:szCs w:val="26"/>
        </w:rPr>
      </w:pPr>
      <w:r w:rsidRPr="00D41F03">
        <w:rPr>
          <w:rFonts w:ascii="Times New Roman" w:hAnsi="Times New Roman" w:cs="Times New Roman"/>
          <w:b/>
          <w:bCs/>
          <w:sz w:val="26"/>
          <w:szCs w:val="26"/>
        </w:rPr>
        <w:t>ANALYSIS AND INTERPRETATION</w:t>
      </w:r>
    </w:p>
    <w:p w14:paraId="3153C613" w14:textId="38BD62A6" w:rsidR="00961EE0" w:rsidRPr="00D41F03" w:rsidRDefault="00375A86"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The data analysis was carried out using SPSS Statistics v26</w:t>
      </w:r>
      <w:r w:rsidR="00287838" w:rsidRPr="00D41F03">
        <w:rPr>
          <w:rFonts w:ascii="Times New Roman" w:hAnsi="Times New Roman" w:cs="Times New Roman"/>
          <w:sz w:val="26"/>
          <w:szCs w:val="26"/>
        </w:rPr>
        <w:t>,</w:t>
      </w:r>
      <w:r w:rsidRPr="00D41F03">
        <w:rPr>
          <w:rFonts w:ascii="Times New Roman" w:hAnsi="Times New Roman" w:cs="Times New Roman"/>
          <w:sz w:val="26"/>
          <w:szCs w:val="26"/>
        </w:rPr>
        <w:t xml:space="preserve"> which involved descriptive statistics, </w:t>
      </w:r>
      <w:r w:rsidR="002564AB" w:rsidRPr="00D41F03">
        <w:rPr>
          <w:rFonts w:ascii="Times New Roman" w:hAnsi="Times New Roman" w:cs="Times New Roman"/>
          <w:sz w:val="26"/>
          <w:szCs w:val="26"/>
        </w:rPr>
        <w:t xml:space="preserve">psychometric </w:t>
      </w:r>
      <w:r w:rsidR="00B35FF5" w:rsidRPr="00D41F03">
        <w:rPr>
          <w:rFonts w:ascii="Times New Roman" w:hAnsi="Times New Roman" w:cs="Times New Roman"/>
          <w:sz w:val="26"/>
          <w:szCs w:val="26"/>
        </w:rPr>
        <w:t>assessment</w:t>
      </w:r>
      <w:r w:rsidRPr="00D41F03">
        <w:rPr>
          <w:rFonts w:ascii="Times New Roman" w:hAnsi="Times New Roman" w:cs="Times New Roman"/>
          <w:sz w:val="26"/>
          <w:szCs w:val="26"/>
        </w:rPr>
        <w:t xml:space="preserve"> of </w:t>
      </w:r>
      <w:r w:rsidR="002564AB" w:rsidRPr="00D41F03">
        <w:rPr>
          <w:rFonts w:ascii="Times New Roman" w:hAnsi="Times New Roman" w:cs="Times New Roman"/>
          <w:sz w:val="26"/>
          <w:szCs w:val="26"/>
        </w:rPr>
        <w:t xml:space="preserve">the </w:t>
      </w:r>
      <w:r w:rsidR="00601E61" w:rsidRPr="00D41F03">
        <w:rPr>
          <w:rFonts w:ascii="Times New Roman" w:hAnsi="Times New Roman" w:cs="Times New Roman"/>
          <w:sz w:val="26"/>
          <w:szCs w:val="26"/>
        </w:rPr>
        <w:t xml:space="preserve">construct </w:t>
      </w:r>
      <w:r w:rsidRPr="00D41F03">
        <w:rPr>
          <w:rFonts w:ascii="Times New Roman" w:hAnsi="Times New Roman" w:cs="Times New Roman"/>
          <w:sz w:val="26"/>
          <w:szCs w:val="26"/>
        </w:rPr>
        <w:t>scales</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logistic regression to validate the hypothesi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ed conceptual framework.</w:t>
      </w:r>
      <w:r w:rsidR="000159E6" w:rsidRPr="00D41F03">
        <w:rPr>
          <w:rFonts w:ascii="Times New Roman" w:hAnsi="Times New Roman" w:cs="Times New Roman"/>
          <w:sz w:val="26"/>
          <w:szCs w:val="26"/>
        </w:rPr>
        <w:t xml:space="preserve"> </w:t>
      </w:r>
    </w:p>
    <w:p w14:paraId="549FCF69" w14:textId="77777777" w:rsidR="0001773C" w:rsidRPr="00D41F03" w:rsidRDefault="0001773C" w:rsidP="00AD28FA">
      <w:pPr>
        <w:spacing w:after="0" w:line="360" w:lineRule="exact"/>
        <w:ind w:firstLineChars="200" w:firstLine="520"/>
        <w:jc w:val="both"/>
        <w:rPr>
          <w:rFonts w:ascii="Times New Roman" w:hAnsi="Times New Roman" w:cs="Times New Roman"/>
          <w:sz w:val="26"/>
          <w:szCs w:val="26"/>
        </w:rPr>
      </w:pPr>
    </w:p>
    <w:p w14:paraId="0E0A5B11" w14:textId="06B612C8" w:rsidR="00961EE0" w:rsidRPr="00D41F03" w:rsidRDefault="00961EE0" w:rsidP="008B015D">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Descriptive Statistics</w:t>
      </w:r>
    </w:p>
    <w:p w14:paraId="1D460799" w14:textId="113040B6" w:rsidR="00263565" w:rsidRPr="00D41F03" w:rsidRDefault="00375A86" w:rsidP="00AD28FA">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frequency analysis </w:t>
      </w:r>
      <w:r w:rsidR="008471CF" w:rsidRPr="00D41F03">
        <w:rPr>
          <w:rFonts w:ascii="Times New Roman" w:hAnsi="Times New Roman" w:cs="Times New Roman"/>
          <w:sz w:val="26"/>
          <w:szCs w:val="26"/>
        </w:rPr>
        <w:t>summari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ing</w:t>
      </w:r>
      <w:r w:rsidR="008471CF" w:rsidRPr="00D41F03">
        <w:rPr>
          <w:rFonts w:ascii="Times New Roman" w:hAnsi="Times New Roman" w:cs="Times New Roman"/>
          <w:sz w:val="26"/>
          <w:szCs w:val="26"/>
        </w:rPr>
        <w:t xml:space="preserve"> the profile of the respondents</w:t>
      </w:r>
      <w:r w:rsidRPr="00D41F03">
        <w:rPr>
          <w:rFonts w:ascii="Times New Roman" w:hAnsi="Times New Roman" w:cs="Times New Roman"/>
          <w:sz w:val="26"/>
          <w:szCs w:val="26"/>
        </w:rPr>
        <w:t xml:space="preserve"> is presented in Table </w:t>
      </w:r>
      <w:r w:rsidR="008C4EC2" w:rsidRPr="00D41F03">
        <w:rPr>
          <w:rFonts w:ascii="Times New Roman" w:hAnsi="Times New Roman" w:cs="Times New Roman"/>
          <w:sz w:val="26"/>
          <w:szCs w:val="26"/>
        </w:rPr>
        <w:t>2</w:t>
      </w:r>
      <w:r w:rsidRPr="00D41F03">
        <w:rPr>
          <w:rFonts w:ascii="Times New Roman" w:hAnsi="Times New Roman" w:cs="Times New Roman"/>
          <w:sz w:val="26"/>
          <w:szCs w:val="26"/>
        </w:rPr>
        <w:t>.</w:t>
      </w:r>
      <w:r w:rsidR="00341F10" w:rsidRPr="00D41F03">
        <w:rPr>
          <w:rFonts w:ascii="Times New Roman" w:hAnsi="Times New Roman" w:cs="Times New Roman"/>
          <w:sz w:val="26"/>
          <w:szCs w:val="26"/>
        </w:rPr>
        <w:t xml:space="preserve"> </w:t>
      </w:r>
      <w:r w:rsidR="00961EE0" w:rsidRPr="00D41F03">
        <w:rPr>
          <w:rFonts w:ascii="Times New Roman" w:hAnsi="Times New Roman" w:cs="Times New Roman"/>
          <w:sz w:val="26"/>
          <w:szCs w:val="26"/>
        </w:rPr>
        <w:t>The sample consisted of only 21.4 per</w:t>
      </w:r>
      <w:r w:rsidR="002E750E" w:rsidRPr="00D41F03">
        <w:rPr>
          <w:rFonts w:ascii="Times New Roman" w:hAnsi="Times New Roman" w:cs="Times New Roman"/>
          <w:sz w:val="26"/>
          <w:szCs w:val="26"/>
        </w:rPr>
        <w:t xml:space="preserve"> </w:t>
      </w:r>
      <w:r w:rsidR="00961EE0" w:rsidRPr="00D41F03">
        <w:rPr>
          <w:rFonts w:ascii="Times New Roman" w:hAnsi="Times New Roman" w:cs="Times New Roman"/>
          <w:sz w:val="26"/>
          <w:szCs w:val="26"/>
        </w:rPr>
        <w:t>cent female employees</w:t>
      </w:r>
      <w:r w:rsidR="00287838" w:rsidRPr="00D41F03">
        <w:rPr>
          <w:rFonts w:ascii="Times New Roman" w:hAnsi="Times New Roman" w:cs="Times New Roman"/>
          <w:sz w:val="26"/>
          <w:szCs w:val="26"/>
        </w:rPr>
        <w:t>,</w:t>
      </w:r>
      <w:r w:rsidR="00961EE0" w:rsidRPr="00D41F03">
        <w:rPr>
          <w:rFonts w:ascii="Times New Roman" w:hAnsi="Times New Roman" w:cs="Times New Roman"/>
          <w:sz w:val="26"/>
          <w:szCs w:val="26"/>
        </w:rPr>
        <w:t xml:space="preserve"> reflecting the ground reality of </w:t>
      </w:r>
      <w:r w:rsidR="002E750E" w:rsidRPr="00D41F03">
        <w:rPr>
          <w:rFonts w:ascii="Times New Roman" w:hAnsi="Times New Roman" w:cs="Times New Roman"/>
          <w:sz w:val="26"/>
          <w:szCs w:val="26"/>
        </w:rPr>
        <w:t xml:space="preserve">the </w:t>
      </w:r>
      <w:r w:rsidR="00961EE0" w:rsidRPr="00D41F03">
        <w:rPr>
          <w:rFonts w:ascii="Times New Roman" w:hAnsi="Times New Roman" w:cs="Times New Roman"/>
          <w:sz w:val="26"/>
          <w:szCs w:val="26"/>
        </w:rPr>
        <w:t xml:space="preserve">gender gap in employment in MFIs. Despite the proven effectiveness of female leaders and staff </w:t>
      </w:r>
      <w:r w:rsidR="002E750E" w:rsidRPr="00D41F03">
        <w:rPr>
          <w:rFonts w:ascii="Times New Roman" w:hAnsi="Times New Roman" w:cs="Times New Roman"/>
          <w:sz w:val="26"/>
          <w:szCs w:val="26"/>
        </w:rPr>
        <w:t>i</w:t>
      </w:r>
      <w:r w:rsidR="00961EE0" w:rsidRPr="00D41F03">
        <w:rPr>
          <w:rFonts w:ascii="Times New Roman" w:hAnsi="Times New Roman" w:cs="Times New Roman"/>
          <w:sz w:val="26"/>
          <w:szCs w:val="26"/>
        </w:rPr>
        <w:t xml:space="preserve">n enhancing the performance of MFIs, there </w:t>
      </w:r>
      <w:r w:rsidR="00961EE0" w:rsidRPr="00D41F03">
        <w:rPr>
          <w:rFonts w:ascii="Times New Roman" w:hAnsi="Times New Roman" w:cs="Times New Roman"/>
          <w:sz w:val="26"/>
          <w:szCs w:val="26"/>
        </w:rPr>
        <w:lastRenderedPageBreak/>
        <w:t xml:space="preserve">is low female representation </w:t>
      </w:r>
      <w:r w:rsidR="00601E61" w:rsidRPr="00D41F03">
        <w:rPr>
          <w:rFonts w:ascii="Times New Roman" w:hAnsi="Times New Roman" w:cs="Times New Roman"/>
          <w:sz w:val="26"/>
          <w:szCs w:val="26"/>
        </w:rPr>
        <w:t>in</w:t>
      </w:r>
      <w:r w:rsidR="00961EE0" w:rsidRPr="00D41F03">
        <w:rPr>
          <w:rFonts w:ascii="Times New Roman" w:hAnsi="Times New Roman" w:cs="Times New Roman"/>
          <w:sz w:val="26"/>
          <w:szCs w:val="26"/>
        </w:rPr>
        <w:t xml:space="preserve"> </w:t>
      </w:r>
      <w:r w:rsidR="002E750E" w:rsidRPr="00D41F03">
        <w:rPr>
          <w:rFonts w:ascii="Times New Roman" w:hAnsi="Times New Roman" w:cs="Times New Roman"/>
          <w:sz w:val="26"/>
          <w:szCs w:val="26"/>
        </w:rPr>
        <w:t xml:space="preserve">the </w:t>
      </w:r>
      <w:r w:rsidR="00961EE0" w:rsidRPr="00D41F03">
        <w:rPr>
          <w:rFonts w:ascii="Times New Roman" w:hAnsi="Times New Roman" w:cs="Times New Roman"/>
          <w:sz w:val="26"/>
          <w:szCs w:val="26"/>
        </w:rPr>
        <w:t>workforce due to the challenging job nature and work environment (</w:t>
      </w:r>
      <w:proofErr w:type="spellStart"/>
      <w:r w:rsidR="00961EE0" w:rsidRPr="00D41F03">
        <w:rPr>
          <w:rFonts w:ascii="Times New Roman" w:hAnsi="Times New Roman" w:cs="Times New Roman"/>
          <w:sz w:val="26"/>
          <w:szCs w:val="26"/>
        </w:rPr>
        <w:t>Nourani</w:t>
      </w:r>
      <w:proofErr w:type="spellEnd"/>
      <w:r w:rsidR="00961EE0" w:rsidRPr="00D41F03">
        <w:rPr>
          <w:rFonts w:ascii="Times New Roman" w:hAnsi="Times New Roman" w:cs="Times New Roman"/>
          <w:sz w:val="26"/>
          <w:szCs w:val="26"/>
        </w:rPr>
        <w:t xml:space="preserve"> et al., 2021). A study of 104 Indian MFIs by G</w:t>
      </w:r>
      <w:r w:rsidR="007170C1" w:rsidRPr="00D41F03">
        <w:rPr>
          <w:rFonts w:ascii="Times New Roman" w:hAnsi="Times New Roman" w:cs="Times New Roman"/>
          <w:sz w:val="26"/>
          <w:szCs w:val="26"/>
        </w:rPr>
        <w:t>h</w:t>
      </w:r>
      <w:r w:rsidR="00961EE0" w:rsidRPr="00D41F03">
        <w:rPr>
          <w:rFonts w:ascii="Times New Roman" w:hAnsi="Times New Roman" w:cs="Times New Roman"/>
          <w:sz w:val="26"/>
          <w:szCs w:val="26"/>
        </w:rPr>
        <w:t xml:space="preserve">osh and Guha (2019) confirmed this gender gap at all levels </w:t>
      </w:r>
      <w:r w:rsidR="00C51BFC" w:rsidRPr="00D41F03">
        <w:rPr>
          <w:rFonts w:ascii="Times New Roman" w:hAnsi="Times New Roman" w:cs="Times New Roman"/>
          <w:sz w:val="26"/>
          <w:szCs w:val="26"/>
        </w:rPr>
        <w:t xml:space="preserve">and </w:t>
      </w:r>
      <w:r w:rsidR="00961EE0" w:rsidRPr="00D41F03">
        <w:rPr>
          <w:rFonts w:ascii="Times New Roman" w:hAnsi="Times New Roman" w:cs="Times New Roman"/>
          <w:sz w:val="26"/>
          <w:szCs w:val="26"/>
        </w:rPr>
        <w:t>found that women constituted on average</w:t>
      </w:r>
      <w:r w:rsidR="00C51BFC" w:rsidRPr="00D41F03">
        <w:rPr>
          <w:rFonts w:ascii="Times New Roman" w:hAnsi="Times New Roman" w:cs="Times New Roman"/>
          <w:sz w:val="26"/>
          <w:szCs w:val="26"/>
        </w:rPr>
        <w:t>,</w:t>
      </w:r>
      <w:r w:rsidR="00961EE0" w:rsidRPr="00D41F03">
        <w:rPr>
          <w:rFonts w:ascii="Times New Roman" w:hAnsi="Times New Roman" w:cs="Times New Roman"/>
          <w:sz w:val="26"/>
          <w:szCs w:val="26"/>
        </w:rPr>
        <w:t xml:space="preserve"> 23 per</w:t>
      </w:r>
      <w:r w:rsidR="002E750E" w:rsidRPr="00D41F03">
        <w:rPr>
          <w:rFonts w:ascii="Times New Roman" w:hAnsi="Times New Roman" w:cs="Times New Roman"/>
          <w:sz w:val="26"/>
          <w:szCs w:val="26"/>
        </w:rPr>
        <w:t xml:space="preserve"> </w:t>
      </w:r>
      <w:r w:rsidR="00961EE0" w:rsidRPr="00D41F03">
        <w:rPr>
          <w:rFonts w:ascii="Times New Roman" w:hAnsi="Times New Roman" w:cs="Times New Roman"/>
          <w:sz w:val="26"/>
          <w:szCs w:val="26"/>
        </w:rPr>
        <w:t>cent of top management (board of directors), 8 per</w:t>
      </w:r>
      <w:r w:rsidR="00D41F03" w:rsidRPr="00D41F03">
        <w:rPr>
          <w:rFonts w:ascii="Times New Roman" w:hAnsi="Times New Roman" w:cs="Times New Roman"/>
          <w:sz w:val="26"/>
          <w:szCs w:val="26"/>
        </w:rPr>
        <w:t xml:space="preserve"> </w:t>
      </w:r>
      <w:r w:rsidR="00961EE0" w:rsidRPr="00D41F03">
        <w:rPr>
          <w:rFonts w:ascii="Times New Roman" w:hAnsi="Times New Roman" w:cs="Times New Roman"/>
          <w:sz w:val="26"/>
          <w:szCs w:val="26"/>
        </w:rPr>
        <w:t>cent of middle management (managers/supervisors) and 11.7 per</w:t>
      </w:r>
      <w:r w:rsidR="002E750E" w:rsidRPr="00D41F03">
        <w:rPr>
          <w:rFonts w:ascii="Times New Roman" w:hAnsi="Times New Roman" w:cs="Times New Roman"/>
          <w:sz w:val="26"/>
          <w:szCs w:val="26"/>
        </w:rPr>
        <w:t xml:space="preserve"> </w:t>
      </w:r>
      <w:r w:rsidR="00961EE0" w:rsidRPr="00D41F03">
        <w:rPr>
          <w:rFonts w:ascii="Times New Roman" w:hAnsi="Times New Roman" w:cs="Times New Roman"/>
          <w:sz w:val="26"/>
          <w:szCs w:val="26"/>
        </w:rPr>
        <w:t>cent of lower management (staff). The sample distribution also showed that almost 92 per</w:t>
      </w:r>
      <w:r w:rsidR="002E750E" w:rsidRPr="00D41F03">
        <w:rPr>
          <w:rFonts w:ascii="Times New Roman" w:hAnsi="Times New Roman" w:cs="Times New Roman"/>
          <w:sz w:val="26"/>
          <w:szCs w:val="26"/>
        </w:rPr>
        <w:t xml:space="preserve"> </w:t>
      </w:r>
      <w:r w:rsidR="00961EE0" w:rsidRPr="00D41F03">
        <w:rPr>
          <w:rFonts w:ascii="Times New Roman" w:hAnsi="Times New Roman" w:cs="Times New Roman"/>
          <w:sz w:val="26"/>
          <w:szCs w:val="26"/>
        </w:rPr>
        <w:t>cent of the respondents were below 51 years of age. In terms of income, only 7.5 per</w:t>
      </w:r>
      <w:r w:rsidR="002E750E" w:rsidRPr="00D41F03">
        <w:rPr>
          <w:rFonts w:ascii="Times New Roman" w:hAnsi="Times New Roman" w:cs="Times New Roman"/>
          <w:sz w:val="26"/>
          <w:szCs w:val="26"/>
        </w:rPr>
        <w:t xml:space="preserve"> </w:t>
      </w:r>
      <w:r w:rsidR="00961EE0" w:rsidRPr="00D41F03">
        <w:rPr>
          <w:rFonts w:ascii="Times New Roman" w:hAnsi="Times New Roman" w:cs="Times New Roman"/>
          <w:sz w:val="26"/>
          <w:szCs w:val="26"/>
        </w:rPr>
        <w:t>cent of the respondents earned above Rs.50,000/month</w:t>
      </w:r>
      <w:r w:rsidR="00287838" w:rsidRPr="00D41F03">
        <w:rPr>
          <w:rFonts w:ascii="Times New Roman" w:hAnsi="Times New Roman" w:cs="Times New Roman"/>
          <w:sz w:val="26"/>
          <w:szCs w:val="26"/>
        </w:rPr>
        <w:t>,</w:t>
      </w:r>
      <w:r w:rsidR="00961EE0" w:rsidRPr="00D41F03">
        <w:rPr>
          <w:rFonts w:ascii="Times New Roman" w:hAnsi="Times New Roman" w:cs="Times New Roman"/>
          <w:sz w:val="26"/>
          <w:szCs w:val="26"/>
        </w:rPr>
        <w:t xml:space="preserve"> which is consistent with the compensation statistics of MFIs</w:t>
      </w:r>
      <w:r w:rsidR="00287838" w:rsidRPr="00D41F03">
        <w:rPr>
          <w:rFonts w:ascii="Times New Roman" w:hAnsi="Times New Roman" w:cs="Times New Roman"/>
          <w:sz w:val="26"/>
          <w:szCs w:val="26"/>
        </w:rPr>
        <w:t>,</w:t>
      </w:r>
      <w:r w:rsidR="00961EE0" w:rsidRPr="00D41F03">
        <w:rPr>
          <w:rFonts w:ascii="Times New Roman" w:hAnsi="Times New Roman" w:cs="Times New Roman"/>
          <w:sz w:val="26"/>
          <w:szCs w:val="26"/>
        </w:rPr>
        <w:t xml:space="preserve"> indicating </w:t>
      </w:r>
      <w:r w:rsidR="002E750E" w:rsidRPr="00D41F03">
        <w:rPr>
          <w:rFonts w:ascii="Times New Roman" w:hAnsi="Times New Roman" w:cs="Times New Roman"/>
          <w:sz w:val="26"/>
          <w:szCs w:val="26"/>
        </w:rPr>
        <w:t xml:space="preserve">a </w:t>
      </w:r>
      <w:r w:rsidR="00961EE0" w:rsidRPr="00D41F03">
        <w:rPr>
          <w:rFonts w:ascii="Times New Roman" w:hAnsi="Times New Roman" w:cs="Times New Roman"/>
          <w:sz w:val="26"/>
          <w:szCs w:val="26"/>
        </w:rPr>
        <w:t>lower average salary compared to other industries</w:t>
      </w:r>
      <w:r w:rsidR="00571F2B" w:rsidRPr="00D41F03">
        <w:rPr>
          <w:rFonts w:ascii="Times New Roman" w:hAnsi="Times New Roman" w:cs="Times New Roman"/>
          <w:sz w:val="26"/>
          <w:szCs w:val="26"/>
        </w:rPr>
        <w:t xml:space="preserve"> </w:t>
      </w:r>
      <w:r w:rsidR="00961EE0" w:rsidRPr="00D41F03">
        <w:rPr>
          <w:rFonts w:ascii="Times New Roman" w:hAnsi="Times New Roman" w:cs="Times New Roman"/>
          <w:sz w:val="26"/>
          <w:szCs w:val="26"/>
        </w:rPr>
        <w:t>(Microfinance Compensation Study, 2020).</w:t>
      </w:r>
    </w:p>
    <w:p w14:paraId="6978FA3A" w14:textId="77777777" w:rsidR="009F63CA" w:rsidRPr="00D41F03" w:rsidRDefault="009F63CA" w:rsidP="009F63CA">
      <w:pPr>
        <w:spacing w:after="0" w:line="360" w:lineRule="exact"/>
        <w:ind w:firstLine="720"/>
        <w:jc w:val="both"/>
        <w:rPr>
          <w:rFonts w:ascii="Times New Roman" w:hAnsi="Times New Roman" w:cs="Times New Roman"/>
          <w:sz w:val="26"/>
          <w:szCs w:val="26"/>
        </w:rPr>
      </w:pPr>
    </w:p>
    <w:p w14:paraId="2D299BCE" w14:textId="3909B556" w:rsidR="008471CF" w:rsidRPr="00D41F03" w:rsidRDefault="008471CF" w:rsidP="009F63CA">
      <w:pPr>
        <w:spacing w:after="0" w:line="360" w:lineRule="exact"/>
        <w:rPr>
          <w:rFonts w:ascii="Times New Roman" w:hAnsi="Times New Roman" w:cs="Times New Roman"/>
          <w:sz w:val="26"/>
          <w:szCs w:val="26"/>
        </w:rPr>
      </w:pPr>
      <w:r w:rsidRPr="00D41F03">
        <w:rPr>
          <w:rFonts w:ascii="Times New Roman" w:hAnsi="Times New Roman" w:cs="Times New Roman"/>
          <w:b/>
          <w:bCs/>
          <w:sz w:val="26"/>
          <w:szCs w:val="26"/>
        </w:rPr>
        <w:t xml:space="preserve">Table </w:t>
      </w:r>
      <w:r w:rsidR="008C4EC2" w:rsidRPr="00D41F03">
        <w:rPr>
          <w:rFonts w:ascii="Times New Roman" w:hAnsi="Times New Roman" w:cs="Times New Roman"/>
          <w:b/>
          <w:bCs/>
          <w:sz w:val="26"/>
          <w:szCs w:val="26"/>
        </w:rPr>
        <w:t>2</w:t>
      </w:r>
      <w:r w:rsidRPr="00D41F03">
        <w:rPr>
          <w:rFonts w:ascii="Times New Roman" w:hAnsi="Times New Roman" w:cs="Times New Roman"/>
          <w:sz w:val="26"/>
          <w:szCs w:val="26"/>
        </w:rPr>
        <w:t xml:space="preserve"> </w:t>
      </w:r>
      <w:r w:rsidRPr="00D41F03">
        <w:rPr>
          <w:rFonts w:ascii="Times New Roman" w:hAnsi="Times New Roman" w:cs="Times New Roman"/>
          <w:i/>
          <w:iCs/>
          <w:sz w:val="26"/>
          <w:szCs w:val="26"/>
        </w:rPr>
        <w:t>Profile of the Respondents</w:t>
      </w:r>
    </w:p>
    <w:tbl>
      <w:tblPr>
        <w:tblW w:w="8940" w:type="dxa"/>
        <w:jc w:val="center"/>
        <w:tblLook w:val="04A0" w:firstRow="1" w:lastRow="0" w:firstColumn="1" w:lastColumn="0" w:noHBand="0" w:noVBand="1"/>
      </w:tblPr>
      <w:tblGrid>
        <w:gridCol w:w="1003"/>
        <w:gridCol w:w="4535"/>
        <w:gridCol w:w="1701"/>
        <w:gridCol w:w="1701"/>
      </w:tblGrid>
      <w:tr w:rsidR="008471CF" w:rsidRPr="00D41F03" w14:paraId="68A35D70" w14:textId="77777777" w:rsidTr="00582D4F">
        <w:trPr>
          <w:trHeight w:val="680"/>
          <w:jc w:val="center"/>
        </w:trPr>
        <w:tc>
          <w:tcPr>
            <w:tcW w:w="1003" w:type="dxa"/>
            <w:tcBorders>
              <w:top w:val="single" w:sz="4" w:space="0" w:color="auto"/>
              <w:left w:val="nil"/>
              <w:bottom w:val="nil"/>
              <w:right w:val="nil"/>
            </w:tcBorders>
            <w:shd w:val="clear" w:color="auto" w:fill="auto"/>
            <w:noWrap/>
            <w:vAlign w:val="center"/>
            <w:hideMark/>
          </w:tcPr>
          <w:p w14:paraId="23FCD284"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w:t>
            </w:r>
          </w:p>
        </w:tc>
        <w:tc>
          <w:tcPr>
            <w:tcW w:w="4535" w:type="dxa"/>
            <w:tcBorders>
              <w:top w:val="single" w:sz="4" w:space="0" w:color="auto"/>
              <w:left w:val="nil"/>
              <w:bottom w:val="nil"/>
              <w:right w:val="nil"/>
            </w:tcBorders>
            <w:shd w:val="clear" w:color="auto" w:fill="auto"/>
            <w:noWrap/>
            <w:vAlign w:val="center"/>
            <w:hideMark/>
          </w:tcPr>
          <w:p w14:paraId="3524C7E7" w14:textId="77777777" w:rsidR="008471CF" w:rsidRPr="00D41F03" w:rsidRDefault="008471CF" w:rsidP="008471CF">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Characteristics</w:t>
            </w:r>
          </w:p>
        </w:tc>
        <w:tc>
          <w:tcPr>
            <w:tcW w:w="1701" w:type="dxa"/>
            <w:tcBorders>
              <w:top w:val="single" w:sz="4" w:space="0" w:color="auto"/>
              <w:left w:val="nil"/>
              <w:bottom w:val="nil"/>
              <w:right w:val="nil"/>
            </w:tcBorders>
            <w:shd w:val="clear" w:color="auto" w:fill="auto"/>
            <w:noWrap/>
            <w:vAlign w:val="center"/>
            <w:hideMark/>
          </w:tcPr>
          <w:p w14:paraId="5F15BA5D" w14:textId="77777777" w:rsidR="008471CF" w:rsidRPr="00D41F03" w:rsidRDefault="008471CF" w:rsidP="008471CF">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Number of Respondents</w:t>
            </w:r>
          </w:p>
        </w:tc>
        <w:tc>
          <w:tcPr>
            <w:tcW w:w="1701" w:type="dxa"/>
            <w:tcBorders>
              <w:top w:val="single" w:sz="4" w:space="0" w:color="auto"/>
              <w:left w:val="nil"/>
              <w:bottom w:val="nil"/>
              <w:right w:val="nil"/>
            </w:tcBorders>
            <w:shd w:val="clear" w:color="auto" w:fill="auto"/>
            <w:noWrap/>
            <w:vAlign w:val="center"/>
            <w:hideMark/>
          </w:tcPr>
          <w:p w14:paraId="5F9B6CA2" w14:textId="77777777" w:rsidR="008471CF" w:rsidRPr="00D41F03" w:rsidRDefault="008471CF" w:rsidP="008471CF">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Percentage</w:t>
            </w:r>
          </w:p>
        </w:tc>
      </w:tr>
      <w:tr w:rsidR="008471CF" w:rsidRPr="00D41F03" w14:paraId="79F75DEE" w14:textId="77777777" w:rsidTr="008471CF">
        <w:trPr>
          <w:trHeight w:val="340"/>
          <w:jc w:val="center"/>
        </w:trPr>
        <w:tc>
          <w:tcPr>
            <w:tcW w:w="1003" w:type="dxa"/>
            <w:tcBorders>
              <w:top w:val="single" w:sz="4" w:space="0" w:color="auto"/>
              <w:left w:val="nil"/>
              <w:bottom w:val="nil"/>
              <w:right w:val="nil"/>
            </w:tcBorders>
            <w:shd w:val="clear" w:color="auto" w:fill="auto"/>
            <w:noWrap/>
            <w:vAlign w:val="center"/>
            <w:hideMark/>
          </w:tcPr>
          <w:p w14:paraId="5E4482AE"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Gender</w:t>
            </w:r>
          </w:p>
        </w:tc>
        <w:tc>
          <w:tcPr>
            <w:tcW w:w="4535" w:type="dxa"/>
            <w:tcBorders>
              <w:top w:val="single" w:sz="4" w:space="0" w:color="auto"/>
              <w:left w:val="nil"/>
              <w:bottom w:val="nil"/>
              <w:right w:val="nil"/>
            </w:tcBorders>
            <w:shd w:val="clear" w:color="auto" w:fill="auto"/>
            <w:noWrap/>
            <w:vAlign w:val="center"/>
            <w:hideMark/>
          </w:tcPr>
          <w:p w14:paraId="055623C2"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Male</w:t>
            </w:r>
          </w:p>
        </w:tc>
        <w:tc>
          <w:tcPr>
            <w:tcW w:w="1701" w:type="dxa"/>
            <w:tcBorders>
              <w:top w:val="single" w:sz="4" w:space="0" w:color="auto"/>
              <w:left w:val="nil"/>
              <w:bottom w:val="nil"/>
              <w:right w:val="nil"/>
            </w:tcBorders>
            <w:shd w:val="clear" w:color="auto" w:fill="auto"/>
            <w:noWrap/>
            <w:vAlign w:val="center"/>
            <w:hideMark/>
          </w:tcPr>
          <w:p w14:paraId="54A67515"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125</w:t>
            </w:r>
          </w:p>
        </w:tc>
        <w:tc>
          <w:tcPr>
            <w:tcW w:w="1701" w:type="dxa"/>
            <w:tcBorders>
              <w:top w:val="single" w:sz="4" w:space="0" w:color="auto"/>
              <w:left w:val="nil"/>
              <w:bottom w:val="nil"/>
              <w:right w:val="nil"/>
            </w:tcBorders>
            <w:shd w:val="clear" w:color="auto" w:fill="auto"/>
            <w:noWrap/>
            <w:vAlign w:val="center"/>
            <w:hideMark/>
          </w:tcPr>
          <w:p w14:paraId="10E69BE5"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78.6%</w:t>
            </w:r>
          </w:p>
        </w:tc>
      </w:tr>
      <w:tr w:rsidR="008471CF" w:rsidRPr="00D41F03" w14:paraId="740BDC70"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21DB6714"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790E283A"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Female</w:t>
            </w:r>
          </w:p>
        </w:tc>
        <w:tc>
          <w:tcPr>
            <w:tcW w:w="1701" w:type="dxa"/>
            <w:tcBorders>
              <w:top w:val="nil"/>
              <w:left w:val="nil"/>
              <w:bottom w:val="nil"/>
              <w:right w:val="nil"/>
            </w:tcBorders>
            <w:shd w:val="clear" w:color="auto" w:fill="auto"/>
            <w:noWrap/>
            <w:vAlign w:val="center"/>
            <w:hideMark/>
          </w:tcPr>
          <w:p w14:paraId="2F2A4197"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34</w:t>
            </w:r>
          </w:p>
        </w:tc>
        <w:tc>
          <w:tcPr>
            <w:tcW w:w="1701" w:type="dxa"/>
            <w:tcBorders>
              <w:top w:val="nil"/>
              <w:left w:val="nil"/>
              <w:bottom w:val="nil"/>
              <w:right w:val="nil"/>
            </w:tcBorders>
            <w:shd w:val="clear" w:color="auto" w:fill="auto"/>
            <w:noWrap/>
            <w:vAlign w:val="center"/>
            <w:hideMark/>
          </w:tcPr>
          <w:p w14:paraId="032315E6"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21.4%</w:t>
            </w:r>
          </w:p>
        </w:tc>
      </w:tr>
      <w:tr w:rsidR="008471CF" w:rsidRPr="00D41F03" w14:paraId="0F8D232D" w14:textId="77777777" w:rsidTr="008471CF">
        <w:trPr>
          <w:trHeight w:val="340"/>
          <w:jc w:val="center"/>
        </w:trPr>
        <w:tc>
          <w:tcPr>
            <w:tcW w:w="1003" w:type="dxa"/>
            <w:tcBorders>
              <w:top w:val="single" w:sz="4" w:space="0" w:color="auto"/>
              <w:left w:val="nil"/>
              <w:bottom w:val="nil"/>
              <w:right w:val="nil"/>
            </w:tcBorders>
            <w:shd w:val="clear" w:color="auto" w:fill="auto"/>
            <w:noWrap/>
            <w:vAlign w:val="center"/>
            <w:hideMark/>
          </w:tcPr>
          <w:p w14:paraId="0614A443"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Age</w:t>
            </w:r>
          </w:p>
        </w:tc>
        <w:tc>
          <w:tcPr>
            <w:tcW w:w="4535" w:type="dxa"/>
            <w:tcBorders>
              <w:top w:val="single" w:sz="4" w:space="0" w:color="auto"/>
              <w:left w:val="nil"/>
              <w:bottom w:val="nil"/>
              <w:right w:val="nil"/>
            </w:tcBorders>
            <w:shd w:val="clear" w:color="auto" w:fill="auto"/>
            <w:noWrap/>
            <w:vAlign w:val="center"/>
            <w:hideMark/>
          </w:tcPr>
          <w:p w14:paraId="60EE5436" w14:textId="06423ACD"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&lt;30 years</w:t>
            </w:r>
          </w:p>
        </w:tc>
        <w:tc>
          <w:tcPr>
            <w:tcW w:w="1701" w:type="dxa"/>
            <w:tcBorders>
              <w:top w:val="single" w:sz="4" w:space="0" w:color="auto"/>
              <w:left w:val="nil"/>
              <w:bottom w:val="nil"/>
              <w:right w:val="nil"/>
            </w:tcBorders>
            <w:shd w:val="clear" w:color="auto" w:fill="auto"/>
            <w:noWrap/>
            <w:vAlign w:val="center"/>
            <w:hideMark/>
          </w:tcPr>
          <w:p w14:paraId="32218C76"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47</w:t>
            </w:r>
          </w:p>
        </w:tc>
        <w:tc>
          <w:tcPr>
            <w:tcW w:w="1701" w:type="dxa"/>
            <w:tcBorders>
              <w:top w:val="single" w:sz="4" w:space="0" w:color="auto"/>
              <w:left w:val="nil"/>
              <w:bottom w:val="nil"/>
              <w:right w:val="nil"/>
            </w:tcBorders>
            <w:shd w:val="clear" w:color="auto" w:fill="auto"/>
            <w:noWrap/>
            <w:vAlign w:val="center"/>
            <w:hideMark/>
          </w:tcPr>
          <w:p w14:paraId="4C165379"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29.6%</w:t>
            </w:r>
          </w:p>
        </w:tc>
      </w:tr>
      <w:tr w:rsidR="008471CF" w:rsidRPr="00D41F03" w14:paraId="453A4A65"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348B1D23"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57E98C7F"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31-40 years</w:t>
            </w:r>
          </w:p>
        </w:tc>
        <w:tc>
          <w:tcPr>
            <w:tcW w:w="1701" w:type="dxa"/>
            <w:tcBorders>
              <w:top w:val="nil"/>
              <w:left w:val="nil"/>
              <w:bottom w:val="nil"/>
              <w:right w:val="nil"/>
            </w:tcBorders>
            <w:shd w:val="clear" w:color="auto" w:fill="auto"/>
            <w:noWrap/>
            <w:vAlign w:val="center"/>
            <w:hideMark/>
          </w:tcPr>
          <w:p w14:paraId="35BFDA99"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58</w:t>
            </w:r>
          </w:p>
        </w:tc>
        <w:tc>
          <w:tcPr>
            <w:tcW w:w="1701" w:type="dxa"/>
            <w:tcBorders>
              <w:top w:val="nil"/>
              <w:left w:val="nil"/>
              <w:bottom w:val="nil"/>
              <w:right w:val="nil"/>
            </w:tcBorders>
            <w:shd w:val="clear" w:color="auto" w:fill="auto"/>
            <w:noWrap/>
            <w:vAlign w:val="center"/>
            <w:hideMark/>
          </w:tcPr>
          <w:p w14:paraId="1C320018"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36.5%</w:t>
            </w:r>
          </w:p>
        </w:tc>
      </w:tr>
      <w:tr w:rsidR="008471CF" w:rsidRPr="00D41F03" w14:paraId="76AEF189"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6844EEF0"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378F5CC2"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41-50 years</w:t>
            </w:r>
          </w:p>
        </w:tc>
        <w:tc>
          <w:tcPr>
            <w:tcW w:w="1701" w:type="dxa"/>
            <w:tcBorders>
              <w:top w:val="nil"/>
              <w:left w:val="nil"/>
              <w:bottom w:val="nil"/>
              <w:right w:val="nil"/>
            </w:tcBorders>
            <w:shd w:val="clear" w:color="auto" w:fill="auto"/>
            <w:noWrap/>
            <w:vAlign w:val="center"/>
            <w:hideMark/>
          </w:tcPr>
          <w:p w14:paraId="11E643B7"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41</w:t>
            </w:r>
          </w:p>
        </w:tc>
        <w:tc>
          <w:tcPr>
            <w:tcW w:w="1701" w:type="dxa"/>
            <w:tcBorders>
              <w:top w:val="nil"/>
              <w:left w:val="nil"/>
              <w:bottom w:val="nil"/>
              <w:right w:val="nil"/>
            </w:tcBorders>
            <w:shd w:val="clear" w:color="auto" w:fill="auto"/>
            <w:noWrap/>
            <w:vAlign w:val="center"/>
            <w:hideMark/>
          </w:tcPr>
          <w:p w14:paraId="49C070A9"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25.8%</w:t>
            </w:r>
          </w:p>
        </w:tc>
      </w:tr>
      <w:tr w:rsidR="008471CF" w:rsidRPr="00D41F03" w14:paraId="6A0BF966"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3075156C"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16C3A56E" w14:textId="35D675EF"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&gt;50 years</w:t>
            </w:r>
          </w:p>
        </w:tc>
        <w:tc>
          <w:tcPr>
            <w:tcW w:w="1701" w:type="dxa"/>
            <w:tcBorders>
              <w:top w:val="nil"/>
              <w:left w:val="nil"/>
              <w:bottom w:val="nil"/>
              <w:right w:val="nil"/>
            </w:tcBorders>
            <w:shd w:val="clear" w:color="auto" w:fill="auto"/>
            <w:noWrap/>
            <w:vAlign w:val="center"/>
            <w:hideMark/>
          </w:tcPr>
          <w:p w14:paraId="6AAE3497"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13</w:t>
            </w:r>
          </w:p>
        </w:tc>
        <w:tc>
          <w:tcPr>
            <w:tcW w:w="1701" w:type="dxa"/>
            <w:tcBorders>
              <w:top w:val="nil"/>
              <w:left w:val="nil"/>
              <w:bottom w:val="nil"/>
              <w:right w:val="nil"/>
            </w:tcBorders>
            <w:shd w:val="clear" w:color="auto" w:fill="auto"/>
            <w:noWrap/>
            <w:vAlign w:val="center"/>
            <w:hideMark/>
          </w:tcPr>
          <w:p w14:paraId="38247792"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8.2%</w:t>
            </w:r>
          </w:p>
        </w:tc>
      </w:tr>
      <w:tr w:rsidR="008471CF" w:rsidRPr="00D41F03" w14:paraId="5DB41AE8" w14:textId="77777777" w:rsidTr="008471CF">
        <w:trPr>
          <w:trHeight w:val="340"/>
          <w:jc w:val="center"/>
        </w:trPr>
        <w:tc>
          <w:tcPr>
            <w:tcW w:w="1003" w:type="dxa"/>
            <w:tcBorders>
              <w:top w:val="single" w:sz="4" w:space="0" w:color="auto"/>
              <w:left w:val="nil"/>
              <w:bottom w:val="nil"/>
              <w:right w:val="nil"/>
            </w:tcBorders>
            <w:shd w:val="clear" w:color="auto" w:fill="auto"/>
            <w:noWrap/>
            <w:vAlign w:val="center"/>
            <w:hideMark/>
          </w:tcPr>
          <w:p w14:paraId="686BA454"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Income</w:t>
            </w:r>
          </w:p>
        </w:tc>
        <w:tc>
          <w:tcPr>
            <w:tcW w:w="4535" w:type="dxa"/>
            <w:tcBorders>
              <w:top w:val="single" w:sz="4" w:space="0" w:color="auto"/>
              <w:left w:val="nil"/>
              <w:bottom w:val="nil"/>
              <w:right w:val="nil"/>
            </w:tcBorders>
            <w:shd w:val="clear" w:color="auto" w:fill="auto"/>
            <w:noWrap/>
            <w:vAlign w:val="center"/>
            <w:hideMark/>
          </w:tcPr>
          <w:p w14:paraId="048C2866" w14:textId="7F7712C9"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&lt;Rs. 10K</w:t>
            </w:r>
          </w:p>
        </w:tc>
        <w:tc>
          <w:tcPr>
            <w:tcW w:w="1701" w:type="dxa"/>
            <w:tcBorders>
              <w:top w:val="single" w:sz="4" w:space="0" w:color="auto"/>
              <w:left w:val="nil"/>
              <w:bottom w:val="nil"/>
              <w:right w:val="nil"/>
            </w:tcBorders>
            <w:shd w:val="clear" w:color="auto" w:fill="auto"/>
            <w:noWrap/>
            <w:vAlign w:val="center"/>
            <w:hideMark/>
          </w:tcPr>
          <w:p w14:paraId="0FF68A87"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37</w:t>
            </w:r>
          </w:p>
        </w:tc>
        <w:tc>
          <w:tcPr>
            <w:tcW w:w="1701" w:type="dxa"/>
            <w:tcBorders>
              <w:top w:val="single" w:sz="4" w:space="0" w:color="auto"/>
              <w:left w:val="nil"/>
              <w:bottom w:val="nil"/>
              <w:right w:val="nil"/>
            </w:tcBorders>
            <w:shd w:val="clear" w:color="auto" w:fill="auto"/>
            <w:noWrap/>
            <w:vAlign w:val="center"/>
            <w:hideMark/>
          </w:tcPr>
          <w:p w14:paraId="002D1CBC"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23.3%</w:t>
            </w:r>
          </w:p>
        </w:tc>
      </w:tr>
      <w:tr w:rsidR="008471CF" w:rsidRPr="00D41F03" w14:paraId="3636F529"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6179227A"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7F2C95A2" w14:textId="2165DFC4" w:rsidR="008471CF" w:rsidRPr="00D41F03" w:rsidRDefault="00F62920"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Rs.</w:t>
            </w:r>
            <w:r w:rsidR="008471CF" w:rsidRPr="00D41F03">
              <w:rPr>
                <w:rFonts w:ascii="Times New Roman" w:eastAsia="Times New Roman" w:hAnsi="Times New Roman" w:cs="Times New Roman"/>
                <w:color w:val="000000"/>
                <w:sz w:val="24"/>
                <w:szCs w:val="24"/>
                <w:lang w:eastAsia="en-IN"/>
              </w:rPr>
              <w:t>10K - 25K</w:t>
            </w:r>
          </w:p>
        </w:tc>
        <w:tc>
          <w:tcPr>
            <w:tcW w:w="1701" w:type="dxa"/>
            <w:tcBorders>
              <w:top w:val="nil"/>
              <w:left w:val="nil"/>
              <w:bottom w:val="nil"/>
              <w:right w:val="nil"/>
            </w:tcBorders>
            <w:shd w:val="clear" w:color="auto" w:fill="auto"/>
            <w:noWrap/>
            <w:vAlign w:val="center"/>
            <w:hideMark/>
          </w:tcPr>
          <w:p w14:paraId="6C755698"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64</w:t>
            </w:r>
          </w:p>
        </w:tc>
        <w:tc>
          <w:tcPr>
            <w:tcW w:w="1701" w:type="dxa"/>
            <w:tcBorders>
              <w:top w:val="nil"/>
              <w:left w:val="nil"/>
              <w:bottom w:val="nil"/>
              <w:right w:val="nil"/>
            </w:tcBorders>
            <w:shd w:val="clear" w:color="auto" w:fill="auto"/>
            <w:noWrap/>
            <w:vAlign w:val="center"/>
            <w:hideMark/>
          </w:tcPr>
          <w:p w14:paraId="6C87F10A"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40.3%</w:t>
            </w:r>
          </w:p>
        </w:tc>
      </w:tr>
      <w:tr w:rsidR="008471CF" w:rsidRPr="00D41F03" w14:paraId="102713D7"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7567E85A"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2E49C952" w14:textId="5CA87BB1" w:rsidR="008471CF" w:rsidRPr="00D41F03" w:rsidRDefault="00F62920"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Rs.</w:t>
            </w:r>
            <w:r w:rsidR="008471CF" w:rsidRPr="00D41F03">
              <w:rPr>
                <w:rFonts w:ascii="Times New Roman" w:eastAsia="Times New Roman" w:hAnsi="Times New Roman" w:cs="Times New Roman"/>
                <w:color w:val="000000"/>
                <w:sz w:val="24"/>
                <w:szCs w:val="24"/>
                <w:lang w:eastAsia="en-IN"/>
              </w:rPr>
              <w:t>25K - 50K</w:t>
            </w:r>
          </w:p>
        </w:tc>
        <w:tc>
          <w:tcPr>
            <w:tcW w:w="1701" w:type="dxa"/>
            <w:tcBorders>
              <w:top w:val="nil"/>
              <w:left w:val="nil"/>
              <w:bottom w:val="nil"/>
              <w:right w:val="nil"/>
            </w:tcBorders>
            <w:shd w:val="clear" w:color="auto" w:fill="auto"/>
            <w:noWrap/>
            <w:vAlign w:val="center"/>
            <w:hideMark/>
          </w:tcPr>
          <w:p w14:paraId="5FBD15BF"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46</w:t>
            </w:r>
          </w:p>
        </w:tc>
        <w:tc>
          <w:tcPr>
            <w:tcW w:w="1701" w:type="dxa"/>
            <w:tcBorders>
              <w:top w:val="nil"/>
              <w:left w:val="nil"/>
              <w:bottom w:val="nil"/>
              <w:right w:val="nil"/>
            </w:tcBorders>
            <w:shd w:val="clear" w:color="auto" w:fill="auto"/>
            <w:noWrap/>
            <w:vAlign w:val="center"/>
            <w:hideMark/>
          </w:tcPr>
          <w:p w14:paraId="73F81ABF"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28.9%</w:t>
            </w:r>
          </w:p>
        </w:tc>
      </w:tr>
      <w:tr w:rsidR="008471CF" w:rsidRPr="00D41F03" w14:paraId="50B0D05C"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4630DBB9"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5B6A2006" w14:textId="1618955E"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&gt;50K</w:t>
            </w:r>
          </w:p>
        </w:tc>
        <w:tc>
          <w:tcPr>
            <w:tcW w:w="1701" w:type="dxa"/>
            <w:tcBorders>
              <w:top w:val="nil"/>
              <w:left w:val="nil"/>
              <w:bottom w:val="nil"/>
              <w:right w:val="nil"/>
            </w:tcBorders>
            <w:shd w:val="clear" w:color="auto" w:fill="auto"/>
            <w:noWrap/>
            <w:vAlign w:val="center"/>
            <w:hideMark/>
          </w:tcPr>
          <w:p w14:paraId="115B5B87"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12</w:t>
            </w:r>
          </w:p>
        </w:tc>
        <w:tc>
          <w:tcPr>
            <w:tcW w:w="1701" w:type="dxa"/>
            <w:tcBorders>
              <w:top w:val="nil"/>
              <w:left w:val="nil"/>
              <w:bottom w:val="nil"/>
              <w:right w:val="nil"/>
            </w:tcBorders>
            <w:shd w:val="clear" w:color="auto" w:fill="auto"/>
            <w:noWrap/>
            <w:vAlign w:val="center"/>
            <w:hideMark/>
          </w:tcPr>
          <w:p w14:paraId="78D2F93F"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7.5%</w:t>
            </w:r>
          </w:p>
        </w:tc>
      </w:tr>
      <w:tr w:rsidR="008471CF" w:rsidRPr="00D41F03" w14:paraId="3787C8AC" w14:textId="77777777" w:rsidTr="008471CF">
        <w:trPr>
          <w:trHeight w:val="340"/>
          <w:jc w:val="center"/>
        </w:trPr>
        <w:tc>
          <w:tcPr>
            <w:tcW w:w="1003" w:type="dxa"/>
            <w:tcBorders>
              <w:top w:val="single" w:sz="4" w:space="0" w:color="auto"/>
              <w:left w:val="nil"/>
              <w:bottom w:val="nil"/>
              <w:right w:val="nil"/>
            </w:tcBorders>
            <w:shd w:val="clear" w:color="auto" w:fill="auto"/>
            <w:noWrap/>
            <w:vAlign w:val="center"/>
            <w:hideMark/>
          </w:tcPr>
          <w:p w14:paraId="2A36379C"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Position</w:t>
            </w:r>
          </w:p>
        </w:tc>
        <w:tc>
          <w:tcPr>
            <w:tcW w:w="4535" w:type="dxa"/>
            <w:tcBorders>
              <w:top w:val="single" w:sz="4" w:space="0" w:color="auto"/>
              <w:left w:val="nil"/>
              <w:bottom w:val="nil"/>
              <w:right w:val="nil"/>
            </w:tcBorders>
            <w:shd w:val="clear" w:color="auto" w:fill="auto"/>
            <w:noWrap/>
            <w:vAlign w:val="center"/>
            <w:hideMark/>
          </w:tcPr>
          <w:p w14:paraId="7D001B82"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Field/front-line employee</w:t>
            </w:r>
          </w:p>
        </w:tc>
        <w:tc>
          <w:tcPr>
            <w:tcW w:w="1701" w:type="dxa"/>
            <w:tcBorders>
              <w:top w:val="single" w:sz="4" w:space="0" w:color="auto"/>
              <w:left w:val="nil"/>
              <w:bottom w:val="nil"/>
              <w:right w:val="nil"/>
            </w:tcBorders>
            <w:shd w:val="clear" w:color="auto" w:fill="auto"/>
            <w:noWrap/>
            <w:vAlign w:val="center"/>
            <w:hideMark/>
          </w:tcPr>
          <w:p w14:paraId="082C4124"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53</w:t>
            </w:r>
          </w:p>
        </w:tc>
        <w:tc>
          <w:tcPr>
            <w:tcW w:w="1701" w:type="dxa"/>
            <w:tcBorders>
              <w:top w:val="single" w:sz="4" w:space="0" w:color="auto"/>
              <w:left w:val="nil"/>
              <w:bottom w:val="nil"/>
              <w:right w:val="nil"/>
            </w:tcBorders>
            <w:shd w:val="clear" w:color="auto" w:fill="auto"/>
            <w:noWrap/>
            <w:vAlign w:val="center"/>
            <w:hideMark/>
          </w:tcPr>
          <w:p w14:paraId="24CBBFBF"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33.3%</w:t>
            </w:r>
          </w:p>
        </w:tc>
      </w:tr>
      <w:tr w:rsidR="008471CF" w:rsidRPr="00D41F03" w14:paraId="25073845"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6F2A307E"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409352F3"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Branch employee</w:t>
            </w:r>
          </w:p>
        </w:tc>
        <w:tc>
          <w:tcPr>
            <w:tcW w:w="1701" w:type="dxa"/>
            <w:tcBorders>
              <w:top w:val="nil"/>
              <w:left w:val="nil"/>
              <w:bottom w:val="nil"/>
              <w:right w:val="nil"/>
            </w:tcBorders>
            <w:shd w:val="clear" w:color="auto" w:fill="auto"/>
            <w:noWrap/>
            <w:vAlign w:val="center"/>
            <w:hideMark/>
          </w:tcPr>
          <w:p w14:paraId="6EE213CF"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65</w:t>
            </w:r>
          </w:p>
        </w:tc>
        <w:tc>
          <w:tcPr>
            <w:tcW w:w="1701" w:type="dxa"/>
            <w:tcBorders>
              <w:top w:val="nil"/>
              <w:left w:val="nil"/>
              <w:bottom w:val="nil"/>
              <w:right w:val="nil"/>
            </w:tcBorders>
            <w:shd w:val="clear" w:color="auto" w:fill="auto"/>
            <w:noWrap/>
            <w:vAlign w:val="center"/>
            <w:hideMark/>
          </w:tcPr>
          <w:p w14:paraId="721EDCBD"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40.9%</w:t>
            </w:r>
          </w:p>
        </w:tc>
      </w:tr>
      <w:tr w:rsidR="008471CF" w:rsidRPr="00D41F03" w14:paraId="71EB4B34"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2106816A"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119F8AE4" w14:textId="7BAFB391"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Manager</w:t>
            </w:r>
            <w:r w:rsidR="00E754CC" w:rsidRPr="00D41F03">
              <w:rPr>
                <w:rFonts w:ascii="Times New Roman" w:eastAsia="Times New Roman" w:hAnsi="Times New Roman" w:cs="Times New Roman"/>
                <w:color w:val="000000"/>
                <w:sz w:val="24"/>
                <w:szCs w:val="24"/>
                <w:lang w:eastAsia="en-IN"/>
              </w:rPr>
              <w:t>/Lead</w:t>
            </w:r>
          </w:p>
        </w:tc>
        <w:tc>
          <w:tcPr>
            <w:tcW w:w="1701" w:type="dxa"/>
            <w:tcBorders>
              <w:top w:val="nil"/>
              <w:left w:val="nil"/>
              <w:bottom w:val="nil"/>
              <w:right w:val="nil"/>
            </w:tcBorders>
            <w:shd w:val="clear" w:color="auto" w:fill="auto"/>
            <w:noWrap/>
            <w:vAlign w:val="center"/>
            <w:hideMark/>
          </w:tcPr>
          <w:p w14:paraId="309FF5F7"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41</w:t>
            </w:r>
          </w:p>
        </w:tc>
        <w:tc>
          <w:tcPr>
            <w:tcW w:w="1701" w:type="dxa"/>
            <w:tcBorders>
              <w:top w:val="nil"/>
              <w:left w:val="nil"/>
              <w:bottom w:val="nil"/>
              <w:right w:val="nil"/>
            </w:tcBorders>
            <w:shd w:val="clear" w:color="auto" w:fill="auto"/>
            <w:noWrap/>
            <w:vAlign w:val="center"/>
            <w:hideMark/>
          </w:tcPr>
          <w:p w14:paraId="03ABD3DC"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25.8%</w:t>
            </w:r>
          </w:p>
        </w:tc>
      </w:tr>
      <w:tr w:rsidR="008471CF" w:rsidRPr="00D41F03" w14:paraId="6C4DAED2" w14:textId="77777777" w:rsidTr="008471CF">
        <w:trPr>
          <w:trHeight w:val="340"/>
          <w:jc w:val="center"/>
        </w:trPr>
        <w:tc>
          <w:tcPr>
            <w:tcW w:w="1003" w:type="dxa"/>
            <w:tcBorders>
              <w:top w:val="single" w:sz="4" w:space="0" w:color="auto"/>
              <w:left w:val="nil"/>
              <w:bottom w:val="nil"/>
              <w:right w:val="nil"/>
            </w:tcBorders>
            <w:shd w:val="clear" w:color="auto" w:fill="auto"/>
            <w:noWrap/>
            <w:vAlign w:val="center"/>
            <w:hideMark/>
          </w:tcPr>
          <w:p w14:paraId="6AB0F124"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MFI</w:t>
            </w:r>
          </w:p>
        </w:tc>
        <w:tc>
          <w:tcPr>
            <w:tcW w:w="4535" w:type="dxa"/>
            <w:tcBorders>
              <w:top w:val="single" w:sz="4" w:space="0" w:color="auto"/>
              <w:left w:val="nil"/>
              <w:bottom w:val="nil"/>
              <w:right w:val="nil"/>
            </w:tcBorders>
            <w:shd w:val="clear" w:color="auto" w:fill="auto"/>
            <w:noWrap/>
            <w:vAlign w:val="center"/>
            <w:hideMark/>
          </w:tcPr>
          <w:p w14:paraId="211FD79C" w14:textId="73282F5F"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Bharat Financial Inclusion L</w:t>
            </w:r>
            <w:r w:rsidR="00512639" w:rsidRPr="00D41F03">
              <w:rPr>
                <w:rFonts w:ascii="Times New Roman" w:eastAsia="Times New Roman" w:hAnsi="Times New Roman" w:cs="Times New Roman"/>
                <w:color w:val="000000"/>
                <w:sz w:val="24"/>
                <w:szCs w:val="24"/>
                <w:lang w:eastAsia="en-IN"/>
              </w:rPr>
              <w:t>t</w:t>
            </w:r>
            <w:r w:rsidRPr="00D41F03">
              <w:rPr>
                <w:rFonts w:ascii="Times New Roman" w:eastAsia="Times New Roman" w:hAnsi="Times New Roman" w:cs="Times New Roman"/>
                <w:color w:val="000000"/>
                <w:sz w:val="24"/>
                <w:szCs w:val="24"/>
                <w:lang w:eastAsia="en-IN"/>
              </w:rPr>
              <w:t>d (BFIL)</w:t>
            </w:r>
          </w:p>
        </w:tc>
        <w:tc>
          <w:tcPr>
            <w:tcW w:w="1701" w:type="dxa"/>
            <w:tcBorders>
              <w:top w:val="single" w:sz="4" w:space="0" w:color="auto"/>
              <w:left w:val="nil"/>
              <w:bottom w:val="nil"/>
              <w:right w:val="nil"/>
            </w:tcBorders>
            <w:shd w:val="clear" w:color="auto" w:fill="auto"/>
            <w:noWrap/>
            <w:vAlign w:val="center"/>
            <w:hideMark/>
          </w:tcPr>
          <w:p w14:paraId="5D9F33DE"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47</w:t>
            </w:r>
          </w:p>
        </w:tc>
        <w:tc>
          <w:tcPr>
            <w:tcW w:w="1701" w:type="dxa"/>
            <w:tcBorders>
              <w:top w:val="single" w:sz="4" w:space="0" w:color="auto"/>
              <w:left w:val="nil"/>
              <w:bottom w:val="nil"/>
              <w:right w:val="nil"/>
            </w:tcBorders>
            <w:shd w:val="clear" w:color="auto" w:fill="auto"/>
            <w:noWrap/>
            <w:vAlign w:val="center"/>
            <w:hideMark/>
          </w:tcPr>
          <w:p w14:paraId="3F95AE54"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29.6%</w:t>
            </w:r>
          </w:p>
        </w:tc>
      </w:tr>
      <w:tr w:rsidR="008471CF" w:rsidRPr="00D41F03" w14:paraId="3AFA0DEC"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7B38941D"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4497170B"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proofErr w:type="spellStart"/>
            <w:r w:rsidRPr="00D41F03">
              <w:rPr>
                <w:rFonts w:ascii="Times New Roman" w:eastAsia="Times New Roman" w:hAnsi="Times New Roman" w:cs="Times New Roman"/>
                <w:color w:val="000000"/>
                <w:sz w:val="24"/>
                <w:szCs w:val="24"/>
                <w:lang w:eastAsia="en-IN"/>
              </w:rPr>
              <w:t>Spandana</w:t>
            </w:r>
            <w:proofErr w:type="spellEnd"/>
            <w:r w:rsidRPr="00D41F03">
              <w:rPr>
                <w:rFonts w:ascii="Times New Roman" w:eastAsia="Times New Roman" w:hAnsi="Times New Roman" w:cs="Times New Roman"/>
                <w:color w:val="000000"/>
                <w:sz w:val="24"/>
                <w:szCs w:val="24"/>
                <w:lang w:eastAsia="en-IN"/>
              </w:rPr>
              <w:t xml:space="preserve"> </w:t>
            </w:r>
            <w:proofErr w:type="spellStart"/>
            <w:r w:rsidRPr="00D41F03">
              <w:rPr>
                <w:rFonts w:ascii="Times New Roman" w:eastAsia="Times New Roman" w:hAnsi="Times New Roman" w:cs="Times New Roman"/>
                <w:color w:val="000000"/>
                <w:sz w:val="24"/>
                <w:szCs w:val="24"/>
                <w:lang w:eastAsia="en-IN"/>
              </w:rPr>
              <w:t>Sphoorty</w:t>
            </w:r>
            <w:proofErr w:type="spellEnd"/>
            <w:r w:rsidRPr="00D41F03">
              <w:rPr>
                <w:rFonts w:ascii="Times New Roman" w:eastAsia="Times New Roman" w:hAnsi="Times New Roman" w:cs="Times New Roman"/>
                <w:color w:val="000000"/>
                <w:sz w:val="24"/>
                <w:szCs w:val="24"/>
                <w:lang w:eastAsia="en-IN"/>
              </w:rPr>
              <w:t xml:space="preserve"> Financial Ltd (SSFL)</w:t>
            </w:r>
          </w:p>
        </w:tc>
        <w:tc>
          <w:tcPr>
            <w:tcW w:w="1701" w:type="dxa"/>
            <w:tcBorders>
              <w:top w:val="nil"/>
              <w:left w:val="nil"/>
              <w:bottom w:val="nil"/>
              <w:right w:val="nil"/>
            </w:tcBorders>
            <w:shd w:val="clear" w:color="auto" w:fill="auto"/>
            <w:noWrap/>
            <w:vAlign w:val="center"/>
            <w:hideMark/>
          </w:tcPr>
          <w:p w14:paraId="735BDA3C"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35</w:t>
            </w:r>
          </w:p>
        </w:tc>
        <w:tc>
          <w:tcPr>
            <w:tcW w:w="1701" w:type="dxa"/>
            <w:tcBorders>
              <w:top w:val="nil"/>
              <w:left w:val="nil"/>
              <w:bottom w:val="nil"/>
              <w:right w:val="nil"/>
            </w:tcBorders>
            <w:shd w:val="clear" w:color="auto" w:fill="auto"/>
            <w:noWrap/>
            <w:vAlign w:val="center"/>
            <w:hideMark/>
          </w:tcPr>
          <w:p w14:paraId="25D01673"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22.0%</w:t>
            </w:r>
          </w:p>
        </w:tc>
      </w:tr>
      <w:tr w:rsidR="008471CF" w:rsidRPr="00D41F03" w14:paraId="12504977"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25F4EFE7"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40A42A3D" w14:textId="3D3AF1DE"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Share </w:t>
            </w:r>
            <w:proofErr w:type="spellStart"/>
            <w:r w:rsidRPr="00D41F03">
              <w:rPr>
                <w:rFonts w:ascii="Times New Roman" w:eastAsia="Times New Roman" w:hAnsi="Times New Roman" w:cs="Times New Roman"/>
                <w:color w:val="000000"/>
                <w:sz w:val="24"/>
                <w:szCs w:val="24"/>
                <w:lang w:eastAsia="en-IN"/>
              </w:rPr>
              <w:t>Microfin</w:t>
            </w:r>
            <w:proofErr w:type="spellEnd"/>
            <w:r w:rsidRPr="00D41F03">
              <w:rPr>
                <w:rFonts w:ascii="Times New Roman" w:eastAsia="Times New Roman" w:hAnsi="Times New Roman" w:cs="Times New Roman"/>
                <w:color w:val="000000"/>
                <w:sz w:val="24"/>
                <w:szCs w:val="24"/>
                <w:lang w:eastAsia="en-IN"/>
              </w:rPr>
              <w:t xml:space="preserve"> L</w:t>
            </w:r>
            <w:r w:rsidR="00512639" w:rsidRPr="00D41F03">
              <w:rPr>
                <w:rFonts w:ascii="Times New Roman" w:eastAsia="Times New Roman" w:hAnsi="Times New Roman" w:cs="Times New Roman"/>
                <w:color w:val="000000"/>
                <w:sz w:val="24"/>
                <w:szCs w:val="24"/>
                <w:lang w:eastAsia="en-IN"/>
              </w:rPr>
              <w:t>t</w:t>
            </w:r>
            <w:r w:rsidRPr="00D41F03">
              <w:rPr>
                <w:rFonts w:ascii="Times New Roman" w:eastAsia="Times New Roman" w:hAnsi="Times New Roman" w:cs="Times New Roman"/>
                <w:color w:val="000000"/>
                <w:sz w:val="24"/>
                <w:szCs w:val="24"/>
                <w:lang w:eastAsia="en-IN"/>
              </w:rPr>
              <w:t>d (SML)</w:t>
            </w:r>
          </w:p>
        </w:tc>
        <w:tc>
          <w:tcPr>
            <w:tcW w:w="1701" w:type="dxa"/>
            <w:tcBorders>
              <w:top w:val="nil"/>
              <w:left w:val="nil"/>
              <w:bottom w:val="nil"/>
              <w:right w:val="nil"/>
            </w:tcBorders>
            <w:shd w:val="clear" w:color="auto" w:fill="auto"/>
            <w:noWrap/>
            <w:vAlign w:val="center"/>
            <w:hideMark/>
          </w:tcPr>
          <w:p w14:paraId="74F53E46"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28</w:t>
            </w:r>
          </w:p>
        </w:tc>
        <w:tc>
          <w:tcPr>
            <w:tcW w:w="1701" w:type="dxa"/>
            <w:tcBorders>
              <w:top w:val="nil"/>
              <w:left w:val="nil"/>
              <w:bottom w:val="nil"/>
              <w:right w:val="nil"/>
            </w:tcBorders>
            <w:shd w:val="clear" w:color="auto" w:fill="auto"/>
            <w:noWrap/>
            <w:vAlign w:val="center"/>
            <w:hideMark/>
          </w:tcPr>
          <w:p w14:paraId="7F62F4A5"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17.6%</w:t>
            </w:r>
          </w:p>
        </w:tc>
      </w:tr>
      <w:tr w:rsidR="008471CF" w:rsidRPr="00D41F03" w14:paraId="316CFE73"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2D1F26E2"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1F237EF9"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proofErr w:type="spellStart"/>
            <w:r w:rsidRPr="00D41F03">
              <w:rPr>
                <w:rFonts w:ascii="Times New Roman" w:eastAsia="Times New Roman" w:hAnsi="Times New Roman" w:cs="Times New Roman"/>
                <w:color w:val="000000"/>
                <w:sz w:val="24"/>
                <w:szCs w:val="24"/>
                <w:lang w:eastAsia="en-IN"/>
              </w:rPr>
              <w:t>Asmitha</w:t>
            </w:r>
            <w:proofErr w:type="spellEnd"/>
            <w:r w:rsidRPr="00D41F03">
              <w:rPr>
                <w:rFonts w:ascii="Times New Roman" w:eastAsia="Times New Roman" w:hAnsi="Times New Roman" w:cs="Times New Roman"/>
                <w:color w:val="000000"/>
                <w:sz w:val="24"/>
                <w:szCs w:val="24"/>
                <w:lang w:eastAsia="en-IN"/>
              </w:rPr>
              <w:t xml:space="preserve"> </w:t>
            </w:r>
            <w:proofErr w:type="spellStart"/>
            <w:r w:rsidRPr="00D41F03">
              <w:rPr>
                <w:rFonts w:ascii="Times New Roman" w:eastAsia="Times New Roman" w:hAnsi="Times New Roman" w:cs="Times New Roman"/>
                <w:color w:val="000000"/>
                <w:sz w:val="24"/>
                <w:szCs w:val="24"/>
                <w:lang w:eastAsia="en-IN"/>
              </w:rPr>
              <w:t>Microfin</w:t>
            </w:r>
            <w:proofErr w:type="spellEnd"/>
            <w:r w:rsidRPr="00D41F03">
              <w:rPr>
                <w:rFonts w:ascii="Times New Roman" w:eastAsia="Times New Roman" w:hAnsi="Times New Roman" w:cs="Times New Roman"/>
                <w:color w:val="000000"/>
                <w:sz w:val="24"/>
                <w:szCs w:val="24"/>
                <w:lang w:eastAsia="en-IN"/>
              </w:rPr>
              <w:t xml:space="preserve"> Ltd (AML)</w:t>
            </w:r>
          </w:p>
        </w:tc>
        <w:tc>
          <w:tcPr>
            <w:tcW w:w="1701" w:type="dxa"/>
            <w:tcBorders>
              <w:top w:val="nil"/>
              <w:left w:val="nil"/>
              <w:bottom w:val="nil"/>
              <w:right w:val="nil"/>
            </w:tcBorders>
            <w:shd w:val="clear" w:color="auto" w:fill="auto"/>
            <w:noWrap/>
            <w:vAlign w:val="center"/>
            <w:hideMark/>
          </w:tcPr>
          <w:p w14:paraId="2FCAEC40"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26</w:t>
            </w:r>
          </w:p>
        </w:tc>
        <w:tc>
          <w:tcPr>
            <w:tcW w:w="1701" w:type="dxa"/>
            <w:tcBorders>
              <w:top w:val="nil"/>
              <w:left w:val="nil"/>
              <w:bottom w:val="nil"/>
              <w:right w:val="nil"/>
            </w:tcBorders>
            <w:shd w:val="clear" w:color="auto" w:fill="auto"/>
            <w:noWrap/>
            <w:vAlign w:val="center"/>
            <w:hideMark/>
          </w:tcPr>
          <w:p w14:paraId="16D62C45"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16.4%</w:t>
            </w:r>
          </w:p>
        </w:tc>
      </w:tr>
      <w:tr w:rsidR="008471CF" w:rsidRPr="00D41F03" w14:paraId="626EDDDE" w14:textId="77777777" w:rsidTr="008471CF">
        <w:trPr>
          <w:trHeight w:val="340"/>
          <w:jc w:val="center"/>
        </w:trPr>
        <w:tc>
          <w:tcPr>
            <w:tcW w:w="1003" w:type="dxa"/>
            <w:tcBorders>
              <w:top w:val="nil"/>
              <w:left w:val="nil"/>
              <w:bottom w:val="nil"/>
              <w:right w:val="nil"/>
            </w:tcBorders>
            <w:shd w:val="clear" w:color="auto" w:fill="auto"/>
            <w:noWrap/>
            <w:vAlign w:val="center"/>
            <w:hideMark/>
          </w:tcPr>
          <w:p w14:paraId="3D6A6223"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p>
        </w:tc>
        <w:tc>
          <w:tcPr>
            <w:tcW w:w="4535" w:type="dxa"/>
            <w:tcBorders>
              <w:top w:val="nil"/>
              <w:left w:val="nil"/>
              <w:bottom w:val="nil"/>
              <w:right w:val="nil"/>
            </w:tcBorders>
            <w:shd w:val="clear" w:color="auto" w:fill="auto"/>
            <w:noWrap/>
            <w:vAlign w:val="center"/>
            <w:hideMark/>
          </w:tcPr>
          <w:p w14:paraId="3543A2D2" w14:textId="195D9AB5"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Bhartiya </w:t>
            </w:r>
            <w:proofErr w:type="spellStart"/>
            <w:r w:rsidRPr="00D41F03">
              <w:rPr>
                <w:rFonts w:ascii="Times New Roman" w:eastAsia="Times New Roman" w:hAnsi="Times New Roman" w:cs="Times New Roman"/>
                <w:color w:val="000000"/>
                <w:sz w:val="24"/>
                <w:szCs w:val="24"/>
                <w:lang w:eastAsia="en-IN"/>
              </w:rPr>
              <w:t>Samruddhi</w:t>
            </w:r>
            <w:proofErr w:type="spellEnd"/>
            <w:r w:rsidRPr="00D41F03">
              <w:rPr>
                <w:rFonts w:ascii="Times New Roman" w:eastAsia="Times New Roman" w:hAnsi="Times New Roman" w:cs="Times New Roman"/>
                <w:color w:val="000000"/>
                <w:sz w:val="24"/>
                <w:szCs w:val="24"/>
                <w:lang w:eastAsia="en-IN"/>
              </w:rPr>
              <w:t xml:space="preserve"> Finance Ltd (BFSL)</w:t>
            </w:r>
          </w:p>
        </w:tc>
        <w:tc>
          <w:tcPr>
            <w:tcW w:w="1701" w:type="dxa"/>
            <w:tcBorders>
              <w:top w:val="nil"/>
              <w:left w:val="nil"/>
              <w:bottom w:val="nil"/>
              <w:right w:val="nil"/>
            </w:tcBorders>
            <w:shd w:val="clear" w:color="auto" w:fill="auto"/>
            <w:noWrap/>
            <w:vAlign w:val="center"/>
            <w:hideMark/>
          </w:tcPr>
          <w:p w14:paraId="7ECA1E6A"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23</w:t>
            </w:r>
          </w:p>
        </w:tc>
        <w:tc>
          <w:tcPr>
            <w:tcW w:w="1701" w:type="dxa"/>
            <w:tcBorders>
              <w:top w:val="nil"/>
              <w:left w:val="nil"/>
              <w:bottom w:val="nil"/>
              <w:right w:val="nil"/>
            </w:tcBorders>
            <w:shd w:val="clear" w:color="auto" w:fill="auto"/>
            <w:noWrap/>
            <w:vAlign w:val="center"/>
            <w:hideMark/>
          </w:tcPr>
          <w:p w14:paraId="2AFDB754" w14:textId="77777777" w:rsidR="008471CF" w:rsidRPr="00D41F03" w:rsidRDefault="008471CF" w:rsidP="008471CF">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14.5%</w:t>
            </w:r>
          </w:p>
        </w:tc>
      </w:tr>
      <w:tr w:rsidR="008471CF" w:rsidRPr="00D41F03" w14:paraId="1DD5A118" w14:textId="77777777" w:rsidTr="008471CF">
        <w:trPr>
          <w:trHeight w:val="340"/>
          <w:jc w:val="center"/>
        </w:trPr>
        <w:tc>
          <w:tcPr>
            <w:tcW w:w="1003" w:type="dxa"/>
            <w:tcBorders>
              <w:top w:val="single" w:sz="4" w:space="0" w:color="auto"/>
              <w:left w:val="nil"/>
              <w:bottom w:val="single" w:sz="4" w:space="0" w:color="auto"/>
              <w:right w:val="nil"/>
            </w:tcBorders>
            <w:shd w:val="clear" w:color="auto" w:fill="auto"/>
            <w:noWrap/>
            <w:vAlign w:val="center"/>
            <w:hideMark/>
          </w:tcPr>
          <w:p w14:paraId="52426B02" w14:textId="77777777" w:rsidR="008471CF" w:rsidRPr="00D41F03" w:rsidRDefault="008471CF" w:rsidP="008471CF">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w:t>
            </w:r>
          </w:p>
        </w:tc>
        <w:tc>
          <w:tcPr>
            <w:tcW w:w="4535" w:type="dxa"/>
            <w:tcBorders>
              <w:top w:val="single" w:sz="4" w:space="0" w:color="auto"/>
              <w:left w:val="nil"/>
              <w:bottom w:val="single" w:sz="4" w:space="0" w:color="auto"/>
              <w:right w:val="nil"/>
            </w:tcBorders>
            <w:shd w:val="clear" w:color="auto" w:fill="auto"/>
            <w:noWrap/>
            <w:vAlign w:val="center"/>
            <w:hideMark/>
          </w:tcPr>
          <w:p w14:paraId="59101201" w14:textId="77777777" w:rsidR="008471CF" w:rsidRPr="00D41F03" w:rsidRDefault="008471CF" w:rsidP="008471CF">
            <w:pPr>
              <w:spacing w:after="0" w:line="240" w:lineRule="auto"/>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Total</w:t>
            </w:r>
          </w:p>
        </w:tc>
        <w:tc>
          <w:tcPr>
            <w:tcW w:w="1701" w:type="dxa"/>
            <w:tcBorders>
              <w:top w:val="single" w:sz="4" w:space="0" w:color="auto"/>
              <w:left w:val="nil"/>
              <w:bottom w:val="single" w:sz="4" w:space="0" w:color="auto"/>
              <w:right w:val="nil"/>
            </w:tcBorders>
            <w:shd w:val="clear" w:color="auto" w:fill="auto"/>
            <w:noWrap/>
            <w:vAlign w:val="center"/>
            <w:hideMark/>
          </w:tcPr>
          <w:p w14:paraId="588F87E1" w14:textId="77777777" w:rsidR="008471CF" w:rsidRPr="00D41F03" w:rsidRDefault="008471CF" w:rsidP="008471CF">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159</w:t>
            </w:r>
          </w:p>
        </w:tc>
        <w:tc>
          <w:tcPr>
            <w:tcW w:w="1701" w:type="dxa"/>
            <w:tcBorders>
              <w:top w:val="single" w:sz="4" w:space="0" w:color="auto"/>
              <w:left w:val="nil"/>
              <w:bottom w:val="single" w:sz="4" w:space="0" w:color="auto"/>
              <w:right w:val="nil"/>
            </w:tcBorders>
            <w:shd w:val="clear" w:color="auto" w:fill="auto"/>
            <w:noWrap/>
            <w:vAlign w:val="center"/>
            <w:hideMark/>
          </w:tcPr>
          <w:p w14:paraId="155CA293" w14:textId="77777777" w:rsidR="008471CF" w:rsidRPr="00D41F03" w:rsidRDefault="008471CF" w:rsidP="008471CF">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100%</w:t>
            </w:r>
          </w:p>
        </w:tc>
      </w:tr>
    </w:tbl>
    <w:p w14:paraId="1A52FDF2" w14:textId="6ADBB182" w:rsidR="008471CF" w:rsidRPr="00D41F03" w:rsidRDefault="008471CF" w:rsidP="00A978C2">
      <w:pPr>
        <w:spacing w:line="276" w:lineRule="auto"/>
        <w:jc w:val="both"/>
        <w:rPr>
          <w:rFonts w:ascii="Times New Roman" w:hAnsi="Times New Roman" w:cs="Times New Roman"/>
          <w:sz w:val="26"/>
          <w:szCs w:val="26"/>
        </w:rPr>
      </w:pPr>
    </w:p>
    <w:p w14:paraId="0935BB18" w14:textId="05599DE8" w:rsidR="00D46D8A" w:rsidRPr="00D41F03" w:rsidRDefault="00560E8A"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w:t>
      </w:r>
      <w:r w:rsidR="00222952" w:rsidRPr="00D41F03">
        <w:rPr>
          <w:rFonts w:ascii="Times New Roman" w:hAnsi="Times New Roman" w:cs="Times New Roman"/>
          <w:sz w:val="26"/>
          <w:szCs w:val="26"/>
        </w:rPr>
        <w:t>frequency</w:t>
      </w:r>
      <w:r w:rsidRPr="00D41F03">
        <w:rPr>
          <w:rFonts w:ascii="Times New Roman" w:hAnsi="Times New Roman" w:cs="Times New Roman"/>
          <w:sz w:val="26"/>
          <w:szCs w:val="26"/>
        </w:rPr>
        <w:t xml:space="preserve"> analysis </w:t>
      </w:r>
      <w:r w:rsidR="00C51BFC" w:rsidRPr="00D41F03">
        <w:rPr>
          <w:rFonts w:ascii="Times New Roman" w:hAnsi="Times New Roman" w:cs="Times New Roman"/>
          <w:sz w:val="26"/>
          <w:szCs w:val="26"/>
        </w:rPr>
        <w:t xml:space="preserve">result </w:t>
      </w:r>
      <w:r w:rsidRPr="00D41F03">
        <w:rPr>
          <w:rFonts w:ascii="Times New Roman" w:hAnsi="Times New Roman" w:cs="Times New Roman"/>
          <w:sz w:val="26"/>
          <w:szCs w:val="26"/>
        </w:rPr>
        <w:t>(refer</w:t>
      </w:r>
      <w:r w:rsidR="00287838" w:rsidRPr="00D41F03">
        <w:rPr>
          <w:rFonts w:ascii="Times New Roman" w:hAnsi="Times New Roman" w:cs="Times New Roman"/>
          <w:sz w:val="26"/>
          <w:szCs w:val="26"/>
        </w:rPr>
        <w:t xml:space="preserve"> to</w:t>
      </w:r>
      <w:r w:rsidRPr="00D41F03">
        <w:rPr>
          <w:rFonts w:ascii="Times New Roman" w:hAnsi="Times New Roman" w:cs="Times New Roman"/>
          <w:sz w:val="26"/>
          <w:szCs w:val="26"/>
        </w:rPr>
        <w:t xml:space="preserve"> Figure 2) </w:t>
      </w:r>
      <w:r w:rsidR="00222952" w:rsidRPr="00D41F03">
        <w:rPr>
          <w:rFonts w:ascii="Times New Roman" w:hAnsi="Times New Roman" w:cs="Times New Roman"/>
          <w:sz w:val="26"/>
          <w:szCs w:val="26"/>
        </w:rPr>
        <w:t xml:space="preserve">also </w:t>
      </w:r>
      <w:r w:rsidR="00D46D8A" w:rsidRPr="00D41F03">
        <w:rPr>
          <w:rFonts w:ascii="Times New Roman" w:hAnsi="Times New Roman" w:cs="Times New Roman"/>
          <w:sz w:val="26"/>
          <w:szCs w:val="26"/>
        </w:rPr>
        <w:t>showed that 74 respondents (46.5 per</w:t>
      </w:r>
      <w:r w:rsidR="00287838" w:rsidRPr="00D41F03">
        <w:rPr>
          <w:rFonts w:ascii="Times New Roman" w:hAnsi="Times New Roman" w:cs="Times New Roman"/>
          <w:sz w:val="26"/>
          <w:szCs w:val="26"/>
        </w:rPr>
        <w:t xml:space="preserve"> </w:t>
      </w:r>
      <w:r w:rsidR="00D46D8A" w:rsidRPr="00D41F03">
        <w:rPr>
          <w:rFonts w:ascii="Times New Roman" w:hAnsi="Times New Roman" w:cs="Times New Roman"/>
          <w:sz w:val="26"/>
          <w:szCs w:val="26"/>
        </w:rPr>
        <w:t>cent) often thought about quitting their job</w:t>
      </w:r>
      <w:r w:rsidR="00C51BFC" w:rsidRPr="00D41F03">
        <w:rPr>
          <w:rFonts w:ascii="Times New Roman" w:hAnsi="Times New Roman" w:cs="Times New Roman"/>
          <w:sz w:val="26"/>
          <w:szCs w:val="26"/>
        </w:rPr>
        <w:t>,</w:t>
      </w:r>
      <w:r w:rsidR="00D46D8A" w:rsidRPr="00D41F03">
        <w:rPr>
          <w:rFonts w:ascii="Times New Roman" w:hAnsi="Times New Roman" w:cs="Times New Roman"/>
          <w:sz w:val="26"/>
          <w:szCs w:val="26"/>
        </w:rPr>
        <w:t xml:space="preserve"> a significantly high proportion indicating severe job dissatisfaction and withdrawal predisposition among employees </w:t>
      </w:r>
      <w:r w:rsidR="000159E6" w:rsidRPr="00D41F03">
        <w:rPr>
          <w:rFonts w:ascii="Times New Roman" w:hAnsi="Times New Roman" w:cs="Times New Roman"/>
          <w:sz w:val="26"/>
          <w:szCs w:val="26"/>
        </w:rPr>
        <w:t xml:space="preserve">working </w:t>
      </w:r>
      <w:r w:rsidR="00D46D8A" w:rsidRPr="00D41F03">
        <w:rPr>
          <w:rFonts w:ascii="Times New Roman" w:hAnsi="Times New Roman" w:cs="Times New Roman"/>
          <w:sz w:val="26"/>
          <w:szCs w:val="26"/>
        </w:rPr>
        <w:t>in MFIs.</w:t>
      </w:r>
    </w:p>
    <w:p w14:paraId="3C5E95DB" w14:textId="77777777" w:rsidR="0001773C" w:rsidRPr="00D41F03" w:rsidRDefault="0001773C" w:rsidP="0001773C">
      <w:pPr>
        <w:spacing w:after="0" w:line="360" w:lineRule="exact"/>
        <w:ind w:firstLine="720"/>
        <w:jc w:val="both"/>
        <w:rPr>
          <w:rFonts w:ascii="Times New Roman" w:hAnsi="Times New Roman" w:cs="Times New Roman"/>
          <w:sz w:val="26"/>
          <w:szCs w:val="26"/>
        </w:rPr>
      </w:pPr>
    </w:p>
    <w:p w14:paraId="450FCFD1" w14:textId="77777777" w:rsidR="006B230A" w:rsidRDefault="006B230A">
      <w:pPr>
        <w:rPr>
          <w:rFonts w:ascii="Times New Roman" w:hAnsi="Times New Roman" w:cs="Times New Roman"/>
          <w:b/>
          <w:bCs/>
          <w:sz w:val="26"/>
          <w:szCs w:val="26"/>
        </w:rPr>
      </w:pPr>
      <w:r>
        <w:rPr>
          <w:rFonts w:ascii="Times New Roman" w:hAnsi="Times New Roman" w:cs="Times New Roman"/>
          <w:b/>
          <w:bCs/>
          <w:sz w:val="26"/>
          <w:szCs w:val="26"/>
        </w:rPr>
        <w:br w:type="page"/>
      </w:r>
    </w:p>
    <w:p w14:paraId="0E7F4E13" w14:textId="49AE76C9" w:rsidR="0001773C" w:rsidRPr="00D41F03" w:rsidRDefault="0001773C" w:rsidP="0001773C">
      <w:pPr>
        <w:spacing w:after="0" w:line="360" w:lineRule="exact"/>
        <w:rPr>
          <w:rFonts w:ascii="Times New Roman" w:hAnsi="Times New Roman" w:cs="Times New Roman"/>
          <w:sz w:val="26"/>
          <w:szCs w:val="26"/>
        </w:rPr>
      </w:pPr>
      <w:r w:rsidRPr="00D41F03">
        <w:rPr>
          <w:rFonts w:ascii="Times New Roman" w:hAnsi="Times New Roman" w:cs="Times New Roman"/>
          <w:b/>
          <w:bCs/>
          <w:sz w:val="26"/>
          <w:szCs w:val="26"/>
        </w:rPr>
        <w:lastRenderedPageBreak/>
        <w:t>Figure 2</w:t>
      </w:r>
      <w:r w:rsidRPr="00D41F03">
        <w:rPr>
          <w:rFonts w:ascii="Times New Roman" w:hAnsi="Times New Roman" w:cs="Times New Roman"/>
          <w:sz w:val="26"/>
          <w:szCs w:val="26"/>
        </w:rPr>
        <w:t xml:space="preserve"> </w:t>
      </w:r>
      <w:r w:rsidRPr="00D41F03">
        <w:rPr>
          <w:rFonts w:ascii="Times New Roman" w:hAnsi="Times New Roman" w:cs="Times New Roman"/>
          <w:i/>
          <w:iCs/>
          <w:sz w:val="26"/>
          <w:szCs w:val="26"/>
        </w:rPr>
        <w:t>Distribution of Respondents based on their Turnover Intention</w:t>
      </w:r>
    </w:p>
    <w:p w14:paraId="58F07A53" w14:textId="1AC97473" w:rsidR="00D46D8A" w:rsidRPr="00D41F03" w:rsidRDefault="00D46D8A" w:rsidP="00E02A00">
      <w:pPr>
        <w:spacing w:line="360" w:lineRule="auto"/>
        <w:jc w:val="both"/>
        <w:rPr>
          <w:rFonts w:ascii="Times New Roman" w:hAnsi="Times New Roman" w:cs="Times New Roman"/>
          <w:sz w:val="24"/>
          <w:szCs w:val="24"/>
        </w:rPr>
      </w:pPr>
      <w:r w:rsidRPr="00D41F03">
        <w:rPr>
          <w:noProof/>
        </w:rPr>
        <w:drawing>
          <wp:inline distT="0" distB="0" distL="0" distR="0" wp14:anchorId="7F858A1D" wp14:editId="0E948F82">
            <wp:extent cx="5731510" cy="1868805"/>
            <wp:effectExtent l="0" t="0" r="2540" b="17145"/>
            <wp:docPr id="5" name="Chart 5">
              <a:extLst xmlns:a="http://schemas.openxmlformats.org/drawingml/2006/main">
                <a:ext uri="{FF2B5EF4-FFF2-40B4-BE49-F238E27FC236}">
                  <a16:creationId xmlns:a16="http://schemas.microsoft.com/office/drawing/2014/main" id="{557A7E93-F023-4E13-A3D8-7A23CA2A3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4658C1" w14:textId="4C44D94D" w:rsidR="000259E7" w:rsidRPr="00D41F03" w:rsidRDefault="001163BE"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w:t>
      </w:r>
      <w:r w:rsidR="00961EE0" w:rsidRPr="00D41F03">
        <w:rPr>
          <w:rFonts w:ascii="Times New Roman" w:hAnsi="Times New Roman" w:cs="Times New Roman"/>
          <w:sz w:val="26"/>
          <w:szCs w:val="26"/>
        </w:rPr>
        <w:t xml:space="preserve">overall mean values of </w:t>
      </w:r>
      <w:r w:rsidR="000259E7" w:rsidRPr="00D41F03">
        <w:rPr>
          <w:rFonts w:ascii="Times New Roman" w:hAnsi="Times New Roman" w:cs="Times New Roman"/>
          <w:sz w:val="26"/>
          <w:szCs w:val="26"/>
        </w:rPr>
        <w:t xml:space="preserve">the </w:t>
      </w:r>
      <w:r w:rsidR="00F83F20" w:rsidRPr="00D41F03">
        <w:rPr>
          <w:rFonts w:ascii="Times New Roman" w:hAnsi="Times New Roman" w:cs="Times New Roman"/>
          <w:sz w:val="26"/>
          <w:szCs w:val="26"/>
        </w:rPr>
        <w:t>determinants</w:t>
      </w:r>
      <w:r w:rsidR="000259E7" w:rsidRPr="00D41F03">
        <w:rPr>
          <w:rFonts w:ascii="Times New Roman" w:hAnsi="Times New Roman" w:cs="Times New Roman"/>
          <w:sz w:val="26"/>
          <w:szCs w:val="26"/>
        </w:rPr>
        <w:t xml:space="preserve"> </w:t>
      </w:r>
      <w:r w:rsidR="00244ADF" w:rsidRPr="00D41F03">
        <w:rPr>
          <w:rFonts w:ascii="Times New Roman" w:hAnsi="Times New Roman" w:cs="Times New Roman"/>
          <w:sz w:val="26"/>
          <w:szCs w:val="26"/>
        </w:rPr>
        <w:t xml:space="preserve">presented in Table </w:t>
      </w:r>
      <w:r w:rsidR="000259E7" w:rsidRPr="00D41F03">
        <w:rPr>
          <w:rFonts w:ascii="Times New Roman" w:hAnsi="Times New Roman" w:cs="Times New Roman"/>
          <w:sz w:val="26"/>
          <w:szCs w:val="26"/>
        </w:rPr>
        <w:t>3</w:t>
      </w:r>
      <w:r w:rsidR="00244ADF"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showed that </w:t>
      </w:r>
      <w:r w:rsidR="0064485B" w:rsidRPr="00D41F03">
        <w:rPr>
          <w:rFonts w:ascii="Times New Roman" w:hAnsi="Times New Roman" w:cs="Times New Roman"/>
          <w:sz w:val="26"/>
          <w:szCs w:val="26"/>
        </w:rPr>
        <w:t>the respondents perceived very high work pressure (4.21) and emotional labour (3.33) in their job</w:t>
      </w:r>
      <w:r w:rsidR="00CC7E52" w:rsidRPr="00D41F03">
        <w:rPr>
          <w:rFonts w:ascii="Times New Roman" w:hAnsi="Times New Roman" w:cs="Times New Roman"/>
          <w:sz w:val="26"/>
          <w:szCs w:val="26"/>
        </w:rPr>
        <w:t xml:space="preserve"> at MFIs</w:t>
      </w:r>
      <w:r w:rsidR="00A76BDB" w:rsidRPr="00D41F03">
        <w:rPr>
          <w:rFonts w:ascii="Times New Roman" w:hAnsi="Times New Roman" w:cs="Times New Roman"/>
          <w:sz w:val="26"/>
          <w:szCs w:val="26"/>
        </w:rPr>
        <w:t>. They were not satisfied with the pay, rewards</w:t>
      </w:r>
      <w:r w:rsidR="00C51BFC" w:rsidRPr="00D41F03">
        <w:rPr>
          <w:rFonts w:ascii="Times New Roman" w:hAnsi="Times New Roman" w:cs="Times New Roman"/>
          <w:sz w:val="26"/>
          <w:szCs w:val="26"/>
        </w:rPr>
        <w:t>,</w:t>
      </w:r>
      <w:r w:rsidR="00A76BDB" w:rsidRPr="00D41F03">
        <w:rPr>
          <w:rFonts w:ascii="Times New Roman" w:hAnsi="Times New Roman" w:cs="Times New Roman"/>
          <w:sz w:val="26"/>
          <w:szCs w:val="26"/>
        </w:rPr>
        <w:t xml:space="preserve"> and promotion opportunities (1.95) and received dismal supervisor (2.02) and organi</w:t>
      </w:r>
      <w:r w:rsidR="00D41F03" w:rsidRPr="00D41F03">
        <w:rPr>
          <w:rFonts w:ascii="Times New Roman" w:hAnsi="Times New Roman" w:cs="Times New Roman"/>
          <w:sz w:val="26"/>
          <w:szCs w:val="26"/>
        </w:rPr>
        <w:t>s</w:t>
      </w:r>
      <w:r w:rsidR="00A76BDB" w:rsidRPr="00D41F03">
        <w:rPr>
          <w:rFonts w:ascii="Times New Roman" w:hAnsi="Times New Roman" w:cs="Times New Roman"/>
          <w:sz w:val="26"/>
          <w:szCs w:val="26"/>
        </w:rPr>
        <w:t>ational support (2.90)</w:t>
      </w:r>
      <w:r w:rsidR="00287838" w:rsidRPr="00D41F03">
        <w:rPr>
          <w:rFonts w:ascii="Times New Roman" w:hAnsi="Times New Roman" w:cs="Times New Roman"/>
          <w:sz w:val="26"/>
          <w:szCs w:val="26"/>
        </w:rPr>
        <w:t>,</w:t>
      </w:r>
      <w:r w:rsidR="004E3F3E" w:rsidRPr="00D41F03">
        <w:rPr>
          <w:rFonts w:ascii="Times New Roman" w:hAnsi="Times New Roman" w:cs="Times New Roman"/>
          <w:sz w:val="26"/>
          <w:szCs w:val="26"/>
        </w:rPr>
        <w:t xml:space="preserve"> indicating poor HR management in MFIs</w:t>
      </w:r>
      <w:r w:rsidR="0078484D" w:rsidRPr="00D41F03">
        <w:rPr>
          <w:rFonts w:ascii="Times New Roman" w:hAnsi="Times New Roman" w:cs="Times New Roman"/>
          <w:sz w:val="26"/>
          <w:szCs w:val="26"/>
        </w:rPr>
        <w:t>.</w:t>
      </w:r>
      <w:r w:rsidR="00B0329B" w:rsidRPr="00D41F03">
        <w:rPr>
          <w:rFonts w:ascii="Times New Roman" w:hAnsi="Times New Roman" w:cs="Times New Roman"/>
          <w:sz w:val="26"/>
          <w:szCs w:val="26"/>
        </w:rPr>
        <w:t xml:space="preserve"> </w:t>
      </w:r>
    </w:p>
    <w:p w14:paraId="55939EC6" w14:textId="2D230A93" w:rsidR="007B252A" w:rsidRPr="00D41F03" w:rsidRDefault="007B252A" w:rsidP="0001773C">
      <w:pPr>
        <w:spacing w:after="0" w:line="360" w:lineRule="exact"/>
        <w:ind w:firstLine="720"/>
        <w:jc w:val="both"/>
        <w:rPr>
          <w:rFonts w:ascii="Times New Roman" w:hAnsi="Times New Roman" w:cs="Times New Roman"/>
          <w:sz w:val="26"/>
          <w:szCs w:val="26"/>
        </w:rPr>
      </w:pPr>
      <w:r w:rsidRPr="00D41F03">
        <w:rPr>
          <w:rFonts w:ascii="Times New Roman" w:hAnsi="Times New Roman" w:cs="Times New Roman"/>
          <w:sz w:val="26"/>
          <w:szCs w:val="26"/>
        </w:rPr>
        <w:t>The independent sample t-test was conducted to analy</w:t>
      </w:r>
      <w:r w:rsidR="00287838" w:rsidRPr="00D41F03">
        <w:rPr>
          <w:rFonts w:ascii="Times New Roman" w:hAnsi="Times New Roman" w:cs="Times New Roman"/>
          <w:sz w:val="26"/>
          <w:szCs w:val="26"/>
        </w:rPr>
        <w:t>s</w:t>
      </w:r>
      <w:r w:rsidRPr="00D41F03">
        <w:rPr>
          <w:rFonts w:ascii="Times New Roman" w:hAnsi="Times New Roman" w:cs="Times New Roman"/>
          <w:sz w:val="26"/>
          <w:szCs w:val="26"/>
        </w:rPr>
        <w:t xml:space="preserve">e differences in </w:t>
      </w:r>
      <w:r w:rsidR="003343FC" w:rsidRPr="00D41F03">
        <w:rPr>
          <w:rFonts w:ascii="Times New Roman" w:hAnsi="Times New Roman" w:cs="Times New Roman"/>
          <w:sz w:val="26"/>
          <w:szCs w:val="26"/>
        </w:rPr>
        <w:t>determinants</w:t>
      </w:r>
      <w:r w:rsidRPr="00D41F03">
        <w:rPr>
          <w:rFonts w:ascii="Times New Roman" w:hAnsi="Times New Roman" w:cs="Times New Roman"/>
          <w:sz w:val="26"/>
          <w:szCs w:val="26"/>
        </w:rPr>
        <w:t xml:space="preserve"> based on the respondents’ turnover intention. The results presented in Table 3 revealed significant differences across all </w:t>
      </w:r>
      <w:r w:rsidR="003343FC" w:rsidRPr="00D41F03">
        <w:rPr>
          <w:rFonts w:ascii="Times New Roman" w:hAnsi="Times New Roman" w:cs="Times New Roman"/>
          <w:sz w:val="26"/>
          <w:szCs w:val="26"/>
        </w:rPr>
        <w:t>determinants</w:t>
      </w:r>
      <w:r w:rsidRPr="00D41F03">
        <w:rPr>
          <w:rFonts w:ascii="Times New Roman" w:hAnsi="Times New Roman" w:cs="Times New Roman"/>
          <w:sz w:val="26"/>
          <w:szCs w:val="26"/>
        </w:rPr>
        <w:t xml:space="preserve"> except compassion. The respondents who intended to quit exhibited lower psychological capital and perceived lower person-job fit, financial benefits, supervisor</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organi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 xml:space="preserve">ational support. </w:t>
      </w:r>
      <w:r w:rsidR="003343FC" w:rsidRPr="00D41F03">
        <w:rPr>
          <w:rFonts w:ascii="Times New Roman" w:hAnsi="Times New Roman" w:cs="Times New Roman"/>
          <w:sz w:val="26"/>
          <w:szCs w:val="26"/>
        </w:rPr>
        <w:t>T</w:t>
      </w:r>
      <w:r w:rsidRPr="00D41F03">
        <w:rPr>
          <w:rFonts w:ascii="Times New Roman" w:hAnsi="Times New Roman" w:cs="Times New Roman"/>
          <w:sz w:val="26"/>
          <w:szCs w:val="26"/>
        </w:rPr>
        <w:t>hey also experienced higher work pressure and emotional labour in their jobs compared to those who did not intend to quit.</w:t>
      </w:r>
    </w:p>
    <w:p w14:paraId="2BFD4A88" w14:textId="77777777" w:rsidR="0001773C" w:rsidRPr="00D41F03" w:rsidRDefault="0001773C" w:rsidP="0001773C">
      <w:pPr>
        <w:spacing w:after="0" w:line="360" w:lineRule="exact"/>
        <w:ind w:firstLine="720"/>
        <w:jc w:val="both"/>
        <w:rPr>
          <w:rFonts w:ascii="Times New Roman" w:hAnsi="Times New Roman" w:cs="Times New Roman"/>
          <w:sz w:val="26"/>
          <w:szCs w:val="26"/>
        </w:rPr>
      </w:pPr>
    </w:p>
    <w:p w14:paraId="7D73A006" w14:textId="34B19BFA" w:rsidR="00D46D8A" w:rsidRPr="00D41F03" w:rsidRDefault="001163BE" w:rsidP="0001773C">
      <w:pPr>
        <w:spacing w:after="0" w:line="360" w:lineRule="exact"/>
        <w:jc w:val="both"/>
        <w:rPr>
          <w:rFonts w:ascii="Times New Roman" w:hAnsi="Times New Roman" w:cs="Times New Roman"/>
          <w:sz w:val="26"/>
          <w:szCs w:val="26"/>
        </w:rPr>
      </w:pPr>
      <w:r w:rsidRPr="00D41F03">
        <w:rPr>
          <w:rFonts w:ascii="Times New Roman" w:hAnsi="Times New Roman" w:cs="Times New Roman"/>
          <w:b/>
          <w:bCs/>
          <w:sz w:val="26"/>
          <w:szCs w:val="26"/>
        </w:rPr>
        <w:t xml:space="preserve">Table </w:t>
      </w:r>
      <w:r w:rsidR="00D71F6D" w:rsidRPr="00D41F03">
        <w:rPr>
          <w:rFonts w:ascii="Times New Roman" w:hAnsi="Times New Roman" w:cs="Times New Roman"/>
          <w:b/>
          <w:bCs/>
          <w:sz w:val="26"/>
          <w:szCs w:val="26"/>
        </w:rPr>
        <w:t>3</w:t>
      </w:r>
      <w:r w:rsidRPr="00D41F03">
        <w:rPr>
          <w:rFonts w:ascii="Times New Roman" w:hAnsi="Times New Roman" w:cs="Times New Roman"/>
          <w:sz w:val="26"/>
          <w:szCs w:val="26"/>
        </w:rPr>
        <w:t xml:space="preserve"> </w:t>
      </w:r>
      <w:r w:rsidR="00975D4E" w:rsidRPr="00D41F03">
        <w:rPr>
          <w:rFonts w:ascii="Times New Roman" w:hAnsi="Times New Roman" w:cs="Times New Roman"/>
          <w:i/>
          <w:iCs/>
          <w:sz w:val="26"/>
          <w:szCs w:val="26"/>
        </w:rPr>
        <w:t xml:space="preserve">Testing Differences in </w:t>
      </w:r>
      <w:r w:rsidR="00955D85" w:rsidRPr="00D41F03">
        <w:rPr>
          <w:rFonts w:ascii="Times New Roman" w:hAnsi="Times New Roman" w:cs="Times New Roman"/>
          <w:i/>
          <w:iCs/>
          <w:sz w:val="26"/>
          <w:szCs w:val="26"/>
        </w:rPr>
        <w:t>Determinants</w:t>
      </w:r>
      <w:r w:rsidR="00975D4E" w:rsidRPr="00D41F03">
        <w:rPr>
          <w:rFonts w:ascii="Times New Roman" w:hAnsi="Times New Roman" w:cs="Times New Roman"/>
          <w:i/>
          <w:iCs/>
          <w:sz w:val="26"/>
          <w:szCs w:val="26"/>
        </w:rPr>
        <w:t xml:space="preserve"> based on Respondents’ Turnover Intention</w:t>
      </w:r>
    </w:p>
    <w:tbl>
      <w:tblPr>
        <w:tblW w:w="9013" w:type="dxa"/>
        <w:tblLook w:val="04A0" w:firstRow="1" w:lastRow="0" w:firstColumn="1" w:lastColumn="0" w:noHBand="0" w:noVBand="1"/>
      </w:tblPr>
      <w:tblGrid>
        <w:gridCol w:w="1549"/>
        <w:gridCol w:w="2494"/>
        <w:gridCol w:w="1007"/>
        <w:gridCol w:w="1040"/>
        <w:gridCol w:w="1040"/>
        <w:gridCol w:w="1040"/>
        <w:gridCol w:w="843"/>
      </w:tblGrid>
      <w:tr w:rsidR="00C1742F" w:rsidRPr="00D41F03" w14:paraId="4123ECF6" w14:textId="77777777" w:rsidTr="003A1FFC">
        <w:trPr>
          <w:trHeight w:val="312"/>
        </w:trPr>
        <w:tc>
          <w:tcPr>
            <w:tcW w:w="1549" w:type="dxa"/>
            <w:vMerge w:val="restart"/>
            <w:tcBorders>
              <w:top w:val="single" w:sz="4" w:space="0" w:color="auto"/>
              <w:left w:val="nil"/>
              <w:bottom w:val="single" w:sz="4" w:space="0" w:color="000000"/>
              <w:right w:val="nil"/>
            </w:tcBorders>
            <w:shd w:val="clear" w:color="auto" w:fill="auto"/>
            <w:noWrap/>
            <w:vAlign w:val="center"/>
            <w:hideMark/>
          </w:tcPr>
          <w:p w14:paraId="350A989D"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w:t>
            </w:r>
          </w:p>
        </w:tc>
        <w:tc>
          <w:tcPr>
            <w:tcW w:w="2494" w:type="dxa"/>
            <w:vMerge w:val="restart"/>
            <w:tcBorders>
              <w:top w:val="single" w:sz="4" w:space="0" w:color="auto"/>
              <w:left w:val="nil"/>
              <w:bottom w:val="single" w:sz="4" w:space="0" w:color="000000"/>
              <w:right w:val="nil"/>
            </w:tcBorders>
            <w:shd w:val="clear" w:color="auto" w:fill="auto"/>
            <w:noWrap/>
            <w:vAlign w:val="center"/>
            <w:hideMark/>
          </w:tcPr>
          <w:p w14:paraId="728D8E28" w14:textId="1D5CA610" w:rsidR="003A1FFC" w:rsidRPr="00D41F03" w:rsidRDefault="00F83F20" w:rsidP="003A1FFC">
            <w:pPr>
              <w:spacing w:after="0" w:line="240" w:lineRule="auto"/>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Determinants</w:t>
            </w:r>
          </w:p>
        </w:tc>
        <w:tc>
          <w:tcPr>
            <w:tcW w:w="1007" w:type="dxa"/>
            <w:vMerge w:val="restart"/>
            <w:tcBorders>
              <w:top w:val="single" w:sz="4" w:space="0" w:color="auto"/>
              <w:left w:val="nil"/>
              <w:bottom w:val="single" w:sz="4" w:space="0" w:color="000000"/>
              <w:right w:val="nil"/>
            </w:tcBorders>
            <w:shd w:val="clear" w:color="auto" w:fill="auto"/>
            <w:vAlign w:val="center"/>
            <w:hideMark/>
          </w:tcPr>
          <w:p w14:paraId="3B938D8B" w14:textId="77777777" w:rsidR="003A1FFC" w:rsidRPr="00D41F03" w:rsidRDefault="003A1FFC" w:rsidP="003A1FFC">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Overall Sample</w:t>
            </w:r>
            <w:r w:rsidRPr="00D41F03">
              <w:rPr>
                <w:rFonts w:ascii="Times New Roman" w:eastAsia="Times New Roman" w:hAnsi="Times New Roman" w:cs="Times New Roman"/>
                <w:b/>
                <w:bCs/>
                <w:color w:val="000000"/>
                <w:sz w:val="24"/>
                <w:szCs w:val="24"/>
                <w:lang w:eastAsia="en-IN"/>
              </w:rPr>
              <w:br/>
              <w:t>(n=159)</w:t>
            </w:r>
          </w:p>
        </w:tc>
        <w:tc>
          <w:tcPr>
            <w:tcW w:w="2080" w:type="dxa"/>
            <w:gridSpan w:val="2"/>
            <w:tcBorders>
              <w:top w:val="single" w:sz="4" w:space="0" w:color="auto"/>
              <w:left w:val="nil"/>
              <w:bottom w:val="single" w:sz="4" w:space="0" w:color="auto"/>
              <w:right w:val="nil"/>
            </w:tcBorders>
            <w:shd w:val="clear" w:color="auto" w:fill="auto"/>
            <w:noWrap/>
            <w:vAlign w:val="center"/>
            <w:hideMark/>
          </w:tcPr>
          <w:p w14:paraId="26A9CE76" w14:textId="2D41C5AA" w:rsidR="003A1FFC" w:rsidRPr="00D41F03" w:rsidRDefault="003A1FFC" w:rsidP="003A1FFC">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Turnover Intention</w:t>
            </w:r>
          </w:p>
        </w:tc>
        <w:tc>
          <w:tcPr>
            <w:tcW w:w="1040" w:type="dxa"/>
            <w:vMerge w:val="restart"/>
            <w:tcBorders>
              <w:top w:val="single" w:sz="4" w:space="0" w:color="auto"/>
              <w:left w:val="nil"/>
              <w:bottom w:val="single" w:sz="4" w:space="0" w:color="000000"/>
              <w:right w:val="nil"/>
            </w:tcBorders>
            <w:shd w:val="clear" w:color="auto" w:fill="auto"/>
            <w:noWrap/>
            <w:vAlign w:val="center"/>
            <w:hideMark/>
          </w:tcPr>
          <w:p w14:paraId="5B624AD9" w14:textId="77777777" w:rsidR="003A1FFC" w:rsidRPr="00D41F03" w:rsidRDefault="003A1FFC" w:rsidP="003A1FFC">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t-value</w:t>
            </w:r>
          </w:p>
        </w:tc>
        <w:tc>
          <w:tcPr>
            <w:tcW w:w="843" w:type="dxa"/>
            <w:vMerge w:val="restart"/>
            <w:tcBorders>
              <w:top w:val="single" w:sz="4" w:space="0" w:color="auto"/>
              <w:left w:val="nil"/>
              <w:bottom w:val="single" w:sz="4" w:space="0" w:color="000000"/>
              <w:right w:val="nil"/>
            </w:tcBorders>
            <w:shd w:val="clear" w:color="auto" w:fill="auto"/>
            <w:vAlign w:val="center"/>
            <w:hideMark/>
          </w:tcPr>
          <w:p w14:paraId="64DE59B2" w14:textId="235FDE7E" w:rsidR="003A1FFC" w:rsidRPr="00D41F03" w:rsidRDefault="003A1FFC" w:rsidP="003A1FFC">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 xml:space="preserve">Sig. </w:t>
            </w:r>
            <w:r w:rsidRPr="00D41F03">
              <w:rPr>
                <w:rFonts w:ascii="Times New Roman" w:eastAsia="Times New Roman" w:hAnsi="Times New Roman" w:cs="Times New Roman"/>
                <w:b/>
                <w:bCs/>
                <w:color w:val="000000"/>
                <w:sz w:val="24"/>
                <w:szCs w:val="24"/>
                <w:lang w:eastAsia="en-IN"/>
              </w:rPr>
              <w:br/>
              <w:t>(p</w:t>
            </w:r>
            <w:r w:rsidR="00413F13" w:rsidRPr="00D41F03">
              <w:rPr>
                <w:rFonts w:ascii="Times New Roman" w:eastAsia="Times New Roman" w:hAnsi="Times New Roman" w:cs="Times New Roman"/>
                <w:b/>
                <w:bCs/>
                <w:color w:val="000000"/>
                <w:sz w:val="24"/>
                <w:szCs w:val="24"/>
                <w:lang w:eastAsia="en-IN"/>
              </w:rPr>
              <w:t>-</w:t>
            </w:r>
            <w:r w:rsidRPr="00D41F03">
              <w:rPr>
                <w:rFonts w:ascii="Times New Roman" w:eastAsia="Times New Roman" w:hAnsi="Times New Roman" w:cs="Times New Roman"/>
                <w:b/>
                <w:bCs/>
                <w:color w:val="000000"/>
                <w:sz w:val="24"/>
                <w:szCs w:val="24"/>
                <w:lang w:eastAsia="en-IN"/>
              </w:rPr>
              <w:t>value)</w:t>
            </w:r>
          </w:p>
        </w:tc>
      </w:tr>
      <w:tr w:rsidR="00C1742F" w:rsidRPr="00D41F03" w14:paraId="4232CF73" w14:textId="77777777" w:rsidTr="003A1FFC">
        <w:trPr>
          <w:trHeight w:val="624"/>
        </w:trPr>
        <w:tc>
          <w:tcPr>
            <w:tcW w:w="1549" w:type="dxa"/>
            <w:vMerge/>
            <w:tcBorders>
              <w:top w:val="single" w:sz="4" w:space="0" w:color="auto"/>
              <w:left w:val="nil"/>
              <w:bottom w:val="single" w:sz="4" w:space="0" w:color="000000"/>
              <w:right w:val="nil"/>
            </w:tcBorders>
            <w:vAlign w:val="center"/>
            <w:hideMark/>
          </w:tcPr>
          <w:p w14:paraId="1A467768"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p>
        </w:tc>
        <w:tc>
          <w:tcPr>
            <w:tcW w:w="2494" w:type="dxa"/>
            <w:vMerge/>
            <w:tcBorders>
              <w:top w:val="single" w:sz="4" w:space="0" w:color="auto"/>
              <w:left w:val="nil"/>
              <w:bottom w:val="single" w:sz="4" w:space="0" w:color="000000"/>
              <w:right w:val="nil"/>
            </w:tcBorders>
            <w:vAlign w:val="center"/>
            <w:hideMark/>
          </w:tcPr>
          <w:p w14:paraId="1C5F82B0" w14:textId="77777777" w:rsidR="003A1FFC" w:rsidRPr="00D41F03" w:rsidRDefault="003A1FFC" w:rsidP="003A1FFC">
            <w:pPr>
              <w:spacing w:after="0" w:line="240" w:lineRule="auto"/>
              <w:rPr>
                <w:rFonts w:ascii="Times New Roman" w:eastAsia="Times New Roman" w:hAnsi="Times New Roman" w:cs="Times New Roman"/>
                <w:b/>
                <w:bCs/>
                <w:color w:val="000000"/>
                <w:sz w:val="24"/>
                <w:szCs w:val="24"/>
                <w:lang w:eastAsia="en-IN"/>
              </w:rPr>
            </w:pPr>
          </w:p>
        </w:tc>
        <w:tc>
          <w:tcPr>
            <w:tcW w:w="1007" w:type="dxa"/>
            <w:vMerge/>
            <w:tcBorders>
              <w:top w:val="single" w:sz="4" w:space="0" w:color="auto"/>
              <w:left w:val="nil"/>
              <w:bottom w:val="single" w:sz="4" w:space="0" w:color="000000"/>
              <w:right w:val="nil"/>
            </w:tcBorders>
            <w:vAlign w:val="center"/>
            <w:hideMark/>
          </w:tcPr>
          <w:p w14:paraId="17254C5E" w14:textId="77777777" w:rsidR="003A1FFC" w:rsidRPr="00D41F03" w:rsidRDefault="003A1FFC" w:rsidP="003A1FFC">
            <w:pPr>
              <w:spacing w:after="0" w:line="240" w:lineRule="auto"/>
              <w:rPr>
                <w:rFonts w:ascii="Times New Roman" w:eastAsia="Times New Roman" w:hAnsi="Times New Roman" w:cs="Times New Roman"/>
                <w:b/>
                <w:bCs/>
                <w:color w:val="000000"/>
                <w:sz w:val="24"/>
                <w:szCs w:val="24"/>
                <w:lang w:eastAsia="en-IN"/>
              </w:rPr>
            </w:pPr>
          </w:p>
        </w:tc>
        <w:tc>
          <w:tcPr>
            <w:tcW w:w="1040" w:type="dxa"/>
            <w:tcBorders>
              <w:top w:val="nil"/>
              <w:left w:val="nil"/>
              <w:bottom w:val="single" w:sz="4" w:space="0" w:color="auto"/>
              <w:right w:val="nil"/>
            </w:tcBorders>
            <w:shd w:val="clear" w:color="auto" w:fill="auto"/>
            <w:vAlign w:val="center"/>
            <w:hideMark/>
          </w:tcPr>
          <w:p w14:paraId="0CEF6EFE" w14:textId="77777777" w:rsidR="003A1FFC" w:rsidRPr="00D41F03" w:rsidRDefault="003A1FFC" w:rsidP="003A1FFC">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Yes</w:t>
            </w:r>
            <w:r w:rsidRPr="00D41F03">
              <w:rPr>
                <w:rFonts w:ascii="Times New Roman" w:eastAsia="Times New Roman" w:hAnsi="Times New Roman" w:cs="Times New Roman"/>
                <w:b/>
                <w:bCs/>
                <w:color w:val="000000"/>
                <w:sz w:val="24"/>
                <w:szCs w:val="24"/>
                <w:lang w:eastAsia="en-IN"/>
              </w:rPr>
              <w:br/>
              <w:t>(n=74)</w:t>
            </w:r>
          </w:p>
        </w:tc>
        <w:tc>
          <w:tcPr>
            <w:tcW w:w="1040" w:type="dxa"/>
            <w:tcBorders>
              <w:top w:val="nil"/>
              <w:left w:val="nil"/>
              <w:bottom w:val="single" w:sz="4" w:space="0" w:color="auto"/>
              <w:right w:val="nil"/>
            </w:tcBorders>
            <w:shd w:val="clear" w:color="auto" w:fill="auto"/>
            <w:vAlign w:val="center"/>
            <w:hideMark/>
          </w:tcPr>
          <w:p w14:paraId="5881CCA1" w14:textId="77777777" w:rsidR="003A1FFC" w:rsidRPr="00D41F03" w:rsidRDefault="003A1FFC" w:rsidP="003A1FFC">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No</w:t>
            </w:r>
            <w:r w:rsidRPr="00D41F03">
              <w:rPr>
                <w:rFonts w:ascii="Times New Roman" w:eastAsia="Times New Roman" w:hAnsi="Times New Roman" w:cs="Times New Roman"/>
                <w:b/>
                <w:bCs/>
                <w:color w:val="000000"/>
                <w:sz w:val="24"/>
                <w:szCs w:val="24"/>
                <w:lang w:eastAsia="en-IN"/>
              </w:rPr>
              <w:br/>
              <w:t>(n=85)</w:t>
            </w:r>
          </w:p>
        </w:tc>
        <w:tc>
          <w:tcPr>
            <w:tcW w:w="1040" w:type="dxa"/>
            <w:vMerge/>
            <w:tcBorders>
              <w:top w:val="single" w:sz="4" w:space="0" w:color="auto"/>
              <w:left w:val="nil"/>
              <w:bottom w:val="single" w:sz="4" w:space="0" w:color="000000"/>
              <w:right w:val="nil"/>
            </w:tcBorders>
            <w:vAlign w:val="center"/>
            <w:hideMark/>
          </w:tcPr>
          <w:p w14:paraId="06942BD6" w14:textId="77777777" w:rsidR="003A1FFC" w:rsidRPr="00D41F03" w:rsidRDefault="003A1FFC" w:rsidP="003A1FFC">
            <w:pPr>
              <w:spacing w:after="0" w:line="240" w:lineRule="auto"/>
              <w:rPr>
                <w:rFonts w:ascii="Times New Roman" w:eastAsia="Times New Roman" w:hAnsi="Times New Roman" w:cs="Times New Roman"/>
                <w:b/>
                <w:bCs/>
                <w:color w:val="000000"/>
                <w:sz w:val="24"/>
                <w:szCs w:val="24"/>
                <w:lang w:eastAsia="en-IN"/>
              </w:rPr>
            </w:pPr>
          </w:p>
        </w:tc>
        <w:tc>
          <w:tcPr>
            <w:tcW w:w="843" w:type="dxa"/>
            <w:vMerge/>
            <w:tcBorders>
              <w:top w:val="single" w:sz="4" w:space="0" w:color="auto"/>
              <w:left w:val="nil"/>
              <w:bottom w:val="single" w:sz="4" w:space="0" w:color="000000"/>
              <w:right w:val="nil"/>
            </w:tcBorders>
            <w:vAlign w:val="center"/>
            <w:hideMark/>
          </w:tcPr>
          <w:p w14:paraId="7D626111" w14:textId="77777777" w:rsidR="003A1FFC" w:rsidRPr="00D41F03" w:rsidRDefault="003A1FFC" w:rsidP="003A1FFC">
            <w:pPr>
              <w:spacing w:after="0" w:line="240" w:lineRule="auto"/>
              <w:rPr>
                <w:rFonts w:ascii="Times New Roman" w:eastAsia="Times New Roman" w:hAnsi="Times New Roman" w:cs="Times New Roman"/>
                <w:b/>
                <w:bCs/>
                <w:color w:val="000000"/>
                <w:sz w:val="24"/>
                <w:szCs w:val="24"/>
                <w:lang w:eastAsia="en-IN"/>
              </w:rPr>
            </w:pPr>
          </w:p>
        </w:tc>
      </w:tr>
      <w:tr w:rsidR="00C1742F" w:rsidRPr="00D41F03" w14:paraId="6102F80D" w14:textId="77777777" w:rsidTr="009011CF">
        <w:trPr>
          <w:trHeight w:val="397"/>
        </w:trPr>
        <w:tc>
          <w:tcPr>
            <w:tcW w:w="1549" w:type="dxa"/>
            <w:vMerge w:val="restart"/>
            <w:tcBorders>
              <w:top w:val="nil"/>
              <w:left w:val="nil"/>
              <w:bottom w:val="single" w:sz="4" w:space="0" w:color="000000"/>
              <w:right w:val="nil"/>
            </w:tcBorders>
            <w:shd w:val="clear" w:color="auto" w:fill="auto"/>
            <w:vAlign w:val="center"/>
            <w:hideMark/>
          </w:tcPr>
          <w:p w14:paraId="324D3570"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Individual factors</w:t>
            </w:r>
          </w:p>
        </w:tc>
        <w:tc>
          <w:tcPr>
            <w:tcW w:w="2494" w:type="dxa"/>
            <w:tcBorders>
              <w:top w:val="nil"/>
              <w:left w:val="nil"/>
              <w:bottom w:val="nil"/>
              <w:right w:val="nil"/>
            </w:tcBorders>
            <w:shd w:val="clear" w:color="auto" w:fill="auto"/>
            <w:noWrap/>
            <w:vAlign w:val="center"/>
            <w:hideMark/>
          </w:tcPr>
          <w:p w14:paraId="5707C82D"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Psychological Capital</w:t>
            </w:r>
          </w:p>
        </w:tc>
        <w:tc>
          <w:tcPr>
            <w:tcW w:w="1007" w:type="dxa"/>
            <w:tcBorders>
              <w:top w:val="nil"/>
              <w:left w:val="nil"/>
              <w:bottom w:val="nil"/>
              <w:right w:val="nil"/>
            </w:tcBorders>
            <w:shd w:val="clear" w:color="auto" w:fill="auto"/>
            <w:noWrap/>
            <w:vAlign w:val="center"/>
            <w:hideMark/>
          </w:tcPr>
          <w:p w14:paraId="609752EB"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3.58</w:t>
            </w:r>
          </w:p>
        </w:tc>
        <w:tc>
          <w:tcPr>
            <w:tcW w:w="1040" w:type="dxa"/>
            <w:tcBorders>
              <w:top w:val="nil"/>
              <w:left w:val="nil"/>
              <w:bottom w:val="nil"/>
              <w:right w:val="nil"/>
            </w:tcBorders>
            <w:shd w:val="clear" w:color="auto" w:fill="auto"/>
            <w:noWrap/>
            <w:vAlign w:val="center"/>
            <w:hideMark/>
          </w:tcPr>
          <w:p w14:paraId="2854E2C8"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3.38</w:t>
            </w:r>
          </w:p>
        </w:tc>
        <w:tc>
          <w:tcPr>
            <w:tcW w:w="1040" w:type="dxa"/>
            <w:tcBorders>
              <w:top w:val="nil"/>
              <w:left w:val="nil"/>
              <w:bottom w:val="nil"/>
              <w:right w:val="nil"/>
            </w:tcBorders>
            <w:shd w:val="clear" w:color="auto" w:fill="auto"/>
            <w:noWrap/>
            <w:vAlign w:val="center"/>
            <w:hideMark/>
          </w:tcPr>
          <w:p w14:paraId="5B8CCB3A"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3.81</w:t>
            </w:r>
          </w:p>
        </w:tc>
        <w:tc>
          <w:tcPr>
            <w:tcW w:w="1040" w:type="dxa"/>
            <w:tcBorders>
              <w:top w:val="nil"/>
              <w:left w:val="nil"/>
              <w:bottom w:val="nil"/>
              <w:right w:val="nil"/>
            </w:tcBorders>
            <w:shd w:val="clear" w:color="auto" w:fill="auto"/>
            <w:noWrap/>
            <w:vAlign w:val="center"/>
            <w:hideMark/>
          </w:tcPr>
          <w:p w14:paraId="435D4F3B"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-3.649</w:t>
            </w:r>
          </w:p>
        </w:tc>
        <w:tc>
          <w:tcPr>
            <w:tcW w:w="843" w:type="dxa"/>
            <w:tcBorders>
              <w:top w:val="nil"/>
              <w:left w:val="nil"/>
              <w:bottom w:val="nil"/>
              <w:right w:val="nil"/>
            </w:tcBorders>
            <w:shd w:val="clear" w:color="auto" w:fill="auto"/>
            <w:noWrap/>
            <w:vAlign w:val="center"/>
            <w:hideMark/>
          </w:tcPr>
          <w:p w14:paraId="6DB55822"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C1742F" w:rsidRPr="00D41F03" w14:paraId="5BA475D6" w14:textId="77777777" w:rsidTr="009011CF">
        <w:trPr>
          <w:trHeight w:val="397"/>
        </w:trPr>
        <w:tc>
          <w:tcPr>
            <w:tcW w:w="1549" w:type="dxa"/>
            <w:vMerge/>
            <w:tcBorders>
              <w:top w:val="nil"/>
              <w:left w:val="nil"/>
              <w:bottom w:val="single" w:sz="4" w:space="0" w:color="000000"/>
              <w:right w:val="nil"/>
            </w:tcBorders>
            <w:vAlign w:val="center"/>
            <w:hideMark/>
          </w:tcPr>
          <w:p w14:paraId="49F2F38C"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p>
        </w:tc>
        <w:tc>
          <w:tcPr>
            <w:tcW w:w="2494" w:type="dxa"/>
            <w:tcBorders>
              <w:top w:val="nil"/>
              <w:left w:val="nil"/>
              <w:bottom w:val="single" w:sz="4" w:space="0" w:color="auto"/>
              <w:right w:val="nil"/>
            </w:tcBorders>
            <w:shd w:val="clear" w:color="auto" w:fill="auto"/>
            <w:noWrap/>
            <w:vAlign w:val="center"/>
            <w:hideMark/>
          </w:tcPr>
          <w:p w14:paraId="0876201F"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Compassion</w:t>
            </w:r>
          </w:p>
        </w:tc>
        <w:tc>
          <w:tcPr>
            <w:tcW w:w="1007" w:type="dxa"/>
            <w:tcBorders>
              <w:top w:val="nil"/>
              <w:left w:val="nil"/>
              <w:bottom w:val="single" w:sz="4" w:space="0" w:color="auto"/>
              <w:right w:val="nil"/>
            </w:tcBorders>
            <w:shd w:val="clear" w:color="auto" w:fill="auto"/>
            <w:noWrap/>
            <w:vAlign w:val="center"/>
            <w:hideMark/>
          </w:tcPr>
          <w:p w14:paraId="36BB0C12"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2.91</w:t>
            </w:r>
          </w:p>
        </w:tc>
        <w:tc>
          <w:tcPr>
            <w:tcW w:w="1040" w:type="dxa"/>
            <w:tcBorders>
              <w:top w:val="nil"/>
              <w:left w:val="nil"/>
              <w:bottom w:val="single" w:sz="4" w:space="0" w:color="auto"/>
              <w:right w:val="nil"/>
            </w:tcBorders>
            <w:shd w:val="clear" w:color="auto" w:fill="auto"/>
            <w:noWrap/>
            <w:vAlign w:val="center"/>
            <w:hideMark/>
          </w:tcPr>
          <w:p w14:paraId="40CADAF7"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2.83</w:t>
            </w:r>
          </w:p>
        </w:tc>
        <w:tc>
          <w:tcPr>
            <w:tcW w:w="1040" w:type="dxa"/>
            <w:tcBorders>
              <w:top w:val="nil"/>
              <w:left w:val="nil"/>
              <w:bottom w:val="single" w:sz="4" w:space="0" w:color="auto"/>
              <w:right w:val="nil"/>
            </w:tcBorders>
            <w:shd w:val="clear" w:color="auto" w:fill="auto"/>
            <w:noWrap/>
            <w:vAlign w:val="center"/>
            <w:hideMark/>
          </w:tcPr>
          <w:p w14:paraId="413F1A0F"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2.98</w:t>
            </w:r>
          </w:p>
        </w:tc>
        <w:tc>
          <w:tcPr>
            <w:tcW w:w="1040" w:type="dxa"/>
            <w:tcBorders>
              <w:top w:val="nil"/>
              <w:left w:val="nil"/>
              <w:bottom w:val="single" w:sz="4" w:space="0" w:color="auto"/>
              <w:right w:val="nil"/>
            </w:tcBorders>
            <w:shd w:val="clear" w:color="auto" w:fill="auto"/>
            <w:noWrap/>
            <w:vAlign w:val="center"/>
            <w:hideMark/>
          </w:tcPr>
          <w:p w14:paraId="2CD7939B"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-0.775</w:t>
            </w:r>
          </w:p>
        </w:tc>
        <w:tc>
          <w:tcPr>
            <w:tcW w:w="843" w:type="dxa"/>
            <w:tcBorders>
              <w:top w:val="nil"/>
              <w:left w:val="nil"/>
              <w:bottom w:val="single" w:sz="4" w:space="0" w:color="auto"/>
              <w:right w:val="nil"/>
            </w:tcBorders>
            <w:shd w:val="clear" w:color="auto" w:fill="auto"/>
            <w:noWrap/>
            <w:vAlign w:val="center"/>
            <w:hideMark/>
          </w:tcPr>
          <w:p w14:paraId="65467933"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0.440</w:t>
            </w:r>
          </w:p>
        </w:tc>
      </w:tr>
      <w:tr w:rsidR="00C1742F" w:rsidRPr="00D41F03" w14:paraId="737641F1" w14:textId="77777777" w:rsidTr="009011CF">
        <w:trPr>
          <w:trHeight w:val="397"/>
        </w:trPr>
        <w:tc>
          <w:tcPr>
            <w:tcW w:w="1549" w:type="dxa"/>
            <w:vMerge w:val="restart"/>
            <w:tcBorders>
              <w:top w:val="nil"/>
              <w:left w:val="nil"/>
              <w:bottom w:val="single" w:sz="4" w:space="0" w:color="000000"/>
              <w:right w:val="nil"/>
            </w:tcBorders>
            <w:shd w:val="clear" w:color="auto" w:fill="auto"/>
            <w:vAlign w:val="center"/>
            <w:hideMark/>
          </w:tcPr>
          <w:p w14:paraId="4F498A8D"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Job-related factors</w:t>
            </w:r>
          </w:p>
        </w:tc>
        <w:tc>
          <w:tcPr>
            <w:tcW w:w="2494" w:type="dxa"/>
            <w:tcBorders>
              <w:top w:val="nil"/>
              <w:left w:val="nil"/>
              <w:bottom w:val="nil"/>
              <w:right w:val="nil"/>
            </w:tcBorders>
            <w:shd w:val="clear" w:color="auto" w:fill="auto"/>
            <w:noWrap/>
            <w:vAlign w:val="center"/>
            <w:hideMark/>
          </w:tcPr>
          <w:p w14:paraId="53552E12"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Person-Job Fit</w:t>
            </w:r>
          </w:p>
        </w:tc>
        <w:tc>
          <w:tcPr>
            <w:tcW w:w="1007" w:type="dxa"/>
            <w:tcBorders>
              <w:top w:val="nil"/>
              <w:left w:val="nil"/>
              <w:bottom w:val="nil"/>
              <w:right w:val="nil"/>
            </w:tcBorders>
            <w:shd w:val="clear" w:color="auto" w:fill="auto"/>
            <w:noWrap/>
            <w:vAlign w:val="center"/>
            <w:hideMark/>
          </w:tcPr>
          <w:p w14:paraId="05D54322"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3.03</w:t>
            </w:r>
          </w:p>
        </w:tc>
        <w:tc>
          <w:tcPr>
            <w:tcW w:w="1040" w:type="dxa"/>
            <w:tcBorders>
              <w:top w:val="nil"/>
              <w:left w:val="nil"/>
              <w:bottom w:val="nil"/>
              <w:right w:val="nil"/>
            </w:tcBorders>
            <w:shd w:val="clear" w:color="auto" w:fill="auto"/>
            <w:noWrap/>
            <w:vAlign w:val="center"/>
            <w:hideMark/>
          </w:tcPr>
          <w:p w14:paraId="617D139D"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2.64</w:t>
            </w:r>
          </w:p>
        </w:tc>
        <w:tc>
          <w:tcPr>
            <w:tcW w:w="1040" w:type="dxa"/>
            <w:tcBorders>
              <w:top w:val="nil"/>
              <w:left w:val="nil"/>
              <w:bottom w:val="nil"/>
              <w:right w:val="nil"/>
            </w:tcBorders>
            <w:shd w:val="clear" w:color="auto" w:fill="auto"/>
            <w:noWrap/>
            <w:vAlign w:val="center"/>
            <w:hideMark/>
          </w:tcPr>
          <w:p w14:paraId="16666AF2"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3.37</w:t>
            </w:r>
          </w:p>
        </w:tc>
        <w:tc>
          <w:tcPr>
            <w:tcW w:w="1040" w:type="dxa"/>
            <w:tcBorders>
              <w:top w:val="nil"/>
              <w:left w:val="nil"/>
              <w:bottom w:val="nil"/>
              <w:right w:val="nil"/>
            </w:tcBorders>
            <w:shd w:val="clear" w:color="auto" w:fill="auto"/>
            <w:noWrap/>
            <w:vAlign w:val="center"/>
            <w:hideMark/>
          </w:tcPr>
          <w:p w14:paraId="72217185"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-8.272</w:t>
            </w:r>
          </w:p>
        </w:tc>
        <w:tc>
          <w:tcPr>
            <w:tcW w:w="843" w:type="dxa"/>
            <w:tcBorders>
              <w:top w:val="nil"/>
              <w:left w:val="nil"/>
              <w:bottom w:val="nil"/>
              <w:right w:val="nil"/>
            </w:tcBorders>
            <w:shd w:val="clear" w:color="auto" w:fill="auto"/>
            <w:noWrap/>
            <w:vAlign w:val="center"/>
            <w:hideMark/>
          </w:tcPr>
          <w:p w14:paraId="080CF095"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C1742F" w:rsidRPr="00D41F03" w14:paraId="06456502" w14:textId="77777777" w:rsidTr="009011CF">
        <w:trPr>
          <w:trHeight w:val="397"/>
        </w:trPr>
        <w:tc>
          <w:tcPr>
            <w:tcW w:w="1549" w:type="dxa"/>
            <w:vMerge/>
            <w:tcBorders>
              <w:top w:val="nil"/>
              <w:left w:val="nil"/>
              <w:bottom w:val="single" w:sz="4" w:space="0" w:color="000000"/>
              <w:right w:val="nil"/>
            </w:tcBorders>
            <w:vAlign w:val="center"/>
            <w:hideMark/>
          </w:tcPr>
          <w:p w14:paraId="1ACCB523"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p>
        </w:tc>
        <w:tc>
          <w:tcPr>
            <w:tcW w:w="2494" w:type="dxa"/>
            <w:tcBorders>
              <w:top w:val="nil"/>
              <w:left w:val="nil"/>
              <w:bottom w:val="nil"/>
              <w:right w:val="nil"/>
            </w:tcBorders>
            <w:shd w:val="clear" w:color="auto" w:fill="auto"/>
            <w:noWrap/>
            <w:vAlign w:val="center"/>
            <w:hideMark/>
          </w:tcPr>
          <w:p w14:paraId="3A4DB97C"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Work Pressure</w:t>
            </w:r>
          </w:p>
        </w:tc>
        <w:tc>
          <w:tcPr>
            <w:tcW w:w="1007" w:type="dxa"/>
            <w:tcBorders>
              <w:top w:val="nil"/>
              <w:left w:val="nil"/>
              <w:bottom w:val="nil"/>
              <w:right w:val="nil"/>
            </w:tcBorders>
            <w:shd w:val="clear" w:color="auto" w:fill="auto"/>
            <w:noWrap/>
            <w:vAlign w:val="center"/>
            <w:hideMark/>
          </w:tcPr>
          <w:p w14:paraId="52D1A59C"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4.21</w:t>
            </w:r>
          </w:p>
        </w:tc>
        <w:tc>
          <w:tcPr>
            <w:tcW w:w="1040" w:type="dxa"/>
            <w:tcBorders>
              <w:top w:val="nil"/>
              <w:left w:val="nil"/>
              <w:bottom w:val="nil"/>
              <w:right w:val="nil"/>
            </w:tcBorders>
            <w:shd w:val="clear" w:color="auto" w:fill="auto"/>
            <w:noWrap/>
            <w:vAlign w:val="center"/>
            <w:hideMark/>
          </w:tcPr>
          <w:p w14:paraId="4FCB2A29"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4.53</w:t>
            </w:r>
          </w:p>
        </w:tc>
        <w:tc>
          <w:tcPr>
            <w:tcW w:w="1040" w:type="dxa"/>
            <w:tcBorders>
              <w:top w:val="nil"/>
              <w:left w:val="nil"/>
              <w:bottom w:val="nil"/>
              <w:right w:val="nil"/>
            </w:tcBorders>
            <w:shd w:val="clear" w:color="auto" w:fill="auto"/>
            <w:noWrap/>
            <w:vAlign w:val="center"/>
            <w:hideMark/>
          </w:tcPr>
          <w:p w14:paraId="401D5497"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3.93</w:t>
            </w:r>
          </w:p>
        </w:tc>
        <w:tc>
          <w:tcPr>
            <w:tcW w:w="1040" w:type="dxa"/>
            <w:tcBorders>
              <w:top w:val="nil"/>
              <w:left w:val="nil"/>
              <w:bottom w:val="nil"/>
              <w:right w:val="nil"/>
            </w:tcBorders>
            <w:shd w:val="clear" w:color="auto" w:fill="auto"/>
            <w:noWrap/>
            <w:vAlign w:val="center"/>
            <w:hideMark/>
          </w:tcPr>
          <w:p w14:paraId="4042FBB3"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7.299</w:t>
            </w:r>
          </w:p>
        </w:tc>
        <w:tc>
          <w:tcPr>
            <w:tcW w:w="843" w:type="dxa"/>
            <w:tcBorders>
              <w:top w:val="nil"/>
              <w:left w:val="nil"/>
              <w:bottom w:val="nil"/>
              <w:right w:val="nil"/>
            </w:tcBorders>
            <w:shd w:val="clear" w:color="auto" w:fill="auto"/>
            <w:noWrap/>
            <w:vAlign w:val="center"/>
            <w:hideMark/>
          </w:tcPr>
          <w:p w14:paraId="64BEC982"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C1742F" w:rsidRPr="00D41F03" w14:paraId="278DAF79" w14:textId="77777777" w:rsidTr="009011CF">
        <w:trPr>
          <w:trHeight w:val="397"/>
        </w:trPr>
        <w:tc>
          <w:tcPr>
            <w:tcW w:w="1549" w:type="dxa"/>
            <w:vMerge/>
            <w:tcBorders>
              <w:top w:val="nil"/>
              <w:left w:val="nil"/>
              <w:bottom w:val="single" w:sz="4" w:space="0" w:color="000000"/>
              <w:right w:val="nil"/>
            </w:tcBorders>
            <w:vAlign w:val="center"/>
            <w:hideMark/>
          </w:tcPr>
          <w:p w14:paraId="2F40BCF8"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p>
        </w:tc>
        <w:tc>
          <w:tcPr>
            <w:tcW w:w="2494" w:type="dxa"/>
            <w:tcBorders>
              <w:top w:val="nil"/>
              <w:left w:val="nil"/>
              <w:bottom w:val="single" w:sz="4" w:space="0" w:color="auto"/>
              <w:right w:val="nil"/>
            </w:tcBorders>
            <w:shd w:val="clear" w:color="auto" w:fill="auto"/>
            <w:noWrap/>
            <w:vAlign w:val="center"/>
            <w:hideMark/>
          </w:tcPr>
          <w:p w14:paraId="619E3542"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Emotional Labour</w:t>
            </w:r>
          </w:p>
        </w:tc>
        <w:tc>
          <w:tcPr>
            <w:tcW w:w="1007" w:type="dxa"/>
            <w:tcBorders>
              <w:top w:val="nil"/>
              <w:left w:val="nil"/>
              <w:bottom w:val="single" w:sz="4" w:space="0" w:color="auto"/>
              <w:right w:val="nil"/>
            </w:tcBorders>
            <w:shd w:val="clear" w:color="auto" w:fill="auto"/>
            <w:noWrap/>
            <w:vAlign w:val="center"/>
            <w:hideMark/>
          </w:tcPr>
          <w:p w14:paraId="0D6E038A"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3.33</w:t>
            </w:r>
          </w:p>
        </w:tc>
        <w:tc>
          <w:tcPr>
            <w:tcW w:w="1040" w:type="dxa"/>
            <w:tcBorders>
              <w:top w:val="nil"/>
              <w:left w:val="nil"/>
              <w:bottom w:val="single" w:sz="4" w:space="0" w:color="auto"/>
              <w:right w:val="nil"/>
            </w:tcBorders>
            <w:shd w:val="clear" w:color="auto" w:fill="auto"/>
            <w:noWrap/>
            <w:vAlign w:val="center"/>
            <w:hideMark/>
          </w:tcPr>
          <w:p w14:paraId="508A8173"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3.64</w:t>
            </w:r>
          </w:p>
        </w:tc>
        <w:tc>
          <w:tcPr>
            <w:tcW w:w="1040" w:type="dxa"/>
            <w:tcBorders>
              <w:top w:val="nil"/>
              <w:left w:val="nil"/>
              <w:bottom w:val="single" w:sz="4" w:space="0" w:color="auto"/>
              <w:right w:val="nil"/>
            </w:tcBorders>
            <w:shd w:val="clear" w:color="auto" w:fill="auto"/>
            <w:noWrap/>
            <w:vAlign w:val="center"/>
            <w:hideMark/>
          </w:tcPr>
          <w:p w14:paraId="6C94FB15"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3.06</w:t>
            </w:r>
          </w:p>
        </w:tc>
        <w:tc>
          <w:tcPr>
            <w:tcW w:w="1040" w:type="dxa"/>
            <w:tcBorders>
              <w:top w:val="nil"/>
              <w:left w:val="nil"/>
              <w:bottom w:val="single" w:sz="4" w:space="0" w:color="auto"/>
              <w:right w:val="nil"/>
            </w:tcBorders>
            <w:shd w:val="clear" w:color="auto" w:fill="auto"/>
            <w:noWrap/>
            <w:vAlign w:val="center"/>
            <w:hideMark/>
          </w:tcPr>
          <w:p w14:paraId="2A713A75"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3.897</w:t>
            </w:r>
          </w:p>
        </w:tc>
        <w:tc>
          <w:tcPr>
            <w:tcW w:w="843" w:type="dxa"/>
            <w:tcBorders>
              <w:top w:val="nil"/>
              <w:left w:val="nil"/>
              <w:bottom w:val="single" w:sz="4" w:space="0" w:color="auto"/>
              <w:right w:val="nil"/>
            </w:tcBorders>
            <w:shd w:val="clear" w:color="auto" w:fill="auto"/>
            <w:noWrap/>
            <w:vAlign w:val="center"/>
            <w:hideMark/>
          </w:tcPr>
          <w:p w14:paraId="54DC6EA6"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C1742F" w:rsidRPr="00D41F03" w14:paraId="2D7F66F9" w14:textId="77777777" w:rsidTr="009011CF">
        <w:trPr>
          <w:trHeight w:val="397"/>
        </w:trPr>
        <w:tc>
          <w:tcPr>
            <w:tcW w:w="1549" w:type="dxa"/>
            <w:vMerge w:val="restart"/>
            <w:tcBorders>
              <w:top w:val="nil"/>
              <w:left w:val="nil"/>
              <w:bottom w:val="single" w:sz="4" w:space="0" w:color="000000"/>
              <w:right w:val="nil"/>
            </w:tcBorders>
            <w:shd w:val="clear" w:color="auto" w:fill="auto"/>
            <w:vAlign w:val="center"/>
            <w:hideMark/>
          </w:tcPr>
          <w:p w14:paraId="01916E48" w14:textId="67662634"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ation-related factors</w:t>
            </w:r>
          </w:p>
        </w:tc>
        <w:tc>
          <w:tcPr>
            <w:tcW w:w="2494" w:type="dxa"/>
            <w:tcBorders>
              <w:top w:val="nil"/>
              <w:left w:val="nil"/>
              <w:bottom w:val="nil"/>
              <w:right w:val="nil"/>
            </w:tcBorders>
            <w:shd w:val="clear" w:color="auto" w:fill="auto"/>
            <w:noWrap/>
            <w:vAlign w:val="center"/>
            <w:hideMark/>
          </w:tcPr>
          <w:p w14:paraId="434071E9" w14:textId="46D5070D" w:rsidR="003A1FFC" w:rsidRPr="00D41F03" w:rsidRDefault="00F83F20"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Pay, rewards &amp; Recognition</w:t>
            </w:r>
          </w:p>
        </w:tc>
        <w:tc>
          <w:tcPr>
            <w:tcW w:w="1007" w:type="dxa"/>
            <w:tcBorders>
              <w:top w:val="nil"/>
              <w:left w:val="nil"/>
              <w:bottom w:val="nil"/>
              <w:right w:val="nil"/>
            </w:tcBorders>
            <w:shd w:val="clear" w:color="auto" w:fill="auto"/>
            <w:noWrap/>
            <w:vAlign w:val="center"/>
            <w:hideMark/>
          </w:tcPr>
          <w:p w14:paraId="1A5EC280"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1.95</w:t>
            </w:r>
          </w:p>
        </w:tc>
        <w:tc>
          <w:tcPr>
            <w:tcW w:w="1040" w:type="dxa"/>
            <w:tcBorders>
              <w:top w:val="nil"/>
              <w:left w:val="nil"/>
              <w:bottom w:val="nil"/>
              <w:right w:val="nil"/>
            </w:tcBorders>
            <w:shd w:val="clear" w:color="auto" w:fill="auto"/>
            <w:noWrap/>
            <w:vAlign w:val="center"/>
            <w:hideMark/>
          </w:tcPr>
          <w:p w14:paraId="4058790C"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1.62</w:t>
            </w:r>
          </w:p>
        </w:tc>
        <w:tc>
          <w:tcPr>
            <w:tcW w:w="1040" w:type="dxa"/>
            <w:tcBorders>
              <w:top w:val="nil"/>
              <w:left w:val="nil"/>
              <w:bottom w:val="nil"/>
              <w:right w:val="nil"/>
            </w:tcBorders>
            <w:shd w:val="clear" w:color="auto" w:fill="auto"/>
            <w:noWrap/>
            <w:vAlign w:val="center"/>
            <w:hideMark/>
          </w:tcPr>
          <w:p w14:paraId="1D28A551"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2.24</w:t>
            </w:r>
          </w:p>
        </w:tc>
        <w:tc>
          <w:tcPr>
            <w:tcW w:w="1040" w:type="dxa"/>
            <w:tcBorders>
              <w:top w:val="nil"/>
              <w:left w:val="nil"/>
              <w:bottom w:val="nil"/>
              <w:right w:val="nil"/>
            </w:tcBorders>
            <w:shd w:val="clear" w:color="auto" w:fill="auto"/>
            <w:noWrap/>
            <w:vAlign w:val="center"/>
            <w:hideMark/>
          </w:tcPr>
          <w:p w14:paraId="3B5AD3BE"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-6.869</w:t>
            </w:r>
          </w:p>
        </w:tc>
        <w:tc>
          <w:tcPr>
            <w:tcW w:w="843" w:type="dxa"/>
            <w:tcBorders>
              <w:top w:val="nil"/>
              <w:left w:val="nil"/>
              <w:bottom w:val="nil"/>
              <w:right w:val="nil"/>
            </w:tcBorders>
            <w:shd w:val="clear" w:color="auto" w:fill="auto"/>
            <w:noWrap/>
            <w:vAlign w:val="center"/>
            <w:hideMark/>
          </w:tcPr>
          <w:p w14:paraId="2679E629"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C1742F" w:rsidRPr="00D41F03" w14:paraId="6478938E" w14:textId="77777777" w:rsidTr="009011CF">
        <w:trPr>
          <w:trHeight w:val="397"/>
        </w:trPr>
        <w:tc>
          <w:tcPr>
            <w:tcW w:w="1549" w:type="dxa"/>
            <w:vMerge/>
            <w:tcBorders>
              <w:top w:val="nil"/>
              <w:left w:val="nil"/>
              <w:bottom w:val="single" w:sz="4" w:space="0" w:color="000000"/>
              <w:right w:val="nil"/>
            </w:tcBorders>
            <w:vAlign w:val="center"/>
            <w:hideMark/>
          </w:tcPr>
          <w:p w14:paraId="0B9E1B27"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p>
        </w:tc>
        <w:tc>
          <w:tcPr>
            <w:tcW w:w="2494" w:type="dxa"/>
            <w:tcBorders>
              <w:top w:val="nil"/>
              <w:left w:val="nil"/>
              <w:bottom w:val="nil"/>
              <w:right w:val="nil"/>
            </w:tcBorders>
            <w:shd w:val="clear" w:color="auto" w:fill="auto"/>
            <w:noWrap/>
            <w:vAlign w:val="center"/>
            <w:hideMark/>
          </w:tcPr>
          <w:p w14:paraId="4B845F97"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Supervisor Support</w:t>
            </w:r>
          </w:p>
        </w:tc>
        <w:tc>
          <w:tcPr>
            <w:tcW w:w="1007" w:type="dxa"/>
            <w:tcBorders>
              <w:top w:val="nil"/>
              <w:left w:val="nil"/>
              <w:bottom w:val="nil"/>
              <w:right w:val="nil"/>
            </w:tcBorders>
            <w:shd w:val="clear" w:color="auto" w:fill="auto"/>
            <w:noWrap/>
            <w:vAlign w:val="center"/>
            <w:hideMark/>
          </w:tcPr>
          <w:p w14:paraId="3053F514"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2.02</w:t>
            </w:r>
          </w:p>
        </w:tc>
        <w:tc>
          <w:tcPr>
            <w:tcW w:w="1040" w:type="dxa"/>
            <w:tcBorders>
              <w:top w:val="nil"/>
              <w:left w:val="nil"/>
              <w:bottom w:val="nil"/>
              <w:right w:val="nil"/>
            </w:tcBorders>
            <w:shd w:val="clear" w:color="auto" w:fill="auto"/>
            <w:noWrap/>
            <w:vAlign w:val="center"/>
            <w:hideMark/>
          </w:tcPr>
          <w:p w14:paraId="1FEDD636"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1.65</w:t>
            </w:r>
          </w:p>
        </w:tc>
        <w:tc>
          <w:tcPr>
            <w:tcW w:w="1040" w:type="dxa"/>
            <w:tcBorders>
              <w:top w:val="nil"/>
              <w:left w:val="nil"/>
              <w:bottom w:val="nil"/>
              <w:right w:val="nil"/>
            </w:tcBorders>
            <w:shd w:val="clear" w:color="auto" w:fill="auto"/>
            <w:noWrap/>
            <w:vAlign w:val="center"/>
            <w:hideMark/>
          </w:tcPr>
          <w:p w14:paraId="023F9636"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2.34</w:t>
            </w:r>
          </w:p>
        </w:tc>
        <w:tc>
          <w:tcPr>
            <w:tcW w:w="1040" w:type="dxa"/>
            <w:tcBorders>
              <w:top w:val="nil"/>
              <w:left w:val="nil"/>
              <w:bottom w:val="nil"/>
              <w:right w:val="nil"/>
            </w:tcBorders>
            <w:shd w:val="clear" w:color="auto" w:fill="auto"/>
            <w:noWrap/>
            <w:vAlign w:val="center"/>
            <w:hideMark/>
          </w:tcPr>
          <w:p w14:paraId="5C7238C2"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-7.629</w:t>
            </w:r>
          </w:p>
        </w:tc>
        <w:tc>
          <w:tcPr>
            <w:tcW w:w="843" w:type="dxa"/>
            <w:tcBorders>
              <w:top w:val="nil"/>
              <w:left w:val="nil"/>
              <w:bottom w:val="nil"/>
              <w:right w:val="nil"/>
            </w:tcBorders>
            <w:shd w:val="clear" w:color="auto" w:fill="auto"/>
            <w:noWrap/>
            <w:vAlign w:val="center"/>
            <w:hideMark/>
          </w:tcPr>
          <w:p w14:paraId="24F84B97"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C1742F" w:rsidRPr="00D41F03" w14:paraId="61EA2CFB" w14:textId="77777777" w:rsidTr="009011CF">
        <w:trPr>
          <w:trHeight w:val="397"/>
        </w:trPr>
        <w:tc>
          <w:tcPr>
            <w:tcW w:w="1549" w:type="dxa"/>
            <w:vMerge/>
            <w:tcBorders>
              <w:top w:val="nil"/>
              <w:left w:val="nil"/>
              <w:bottom w:val="single" w:sz="4" w:space="0" w:color="000000"/>
              <w:right w:val="nil"/>
            </w:tcBorders>
            <w:vAlign w:val="center"/>
            <w:hideMark/>
          </w:tcPr>
          <w:p w14:paraId="00C1952B" w14:textId="77777777"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p>
        </w:tc>
        <w:tc>
          <w:tcPr>
            <w:tcW w:w="2494" w:type="dxa"/>
            <w:tcBorders>
              <w:top w:val="nil"/>
              <w:left w:val="nil"/>
              <w:bottom w:val="single" w:sz="4" w:space="0" w:color="auto"/>
              <w:right w:val="nil"/>
            </w:tcBorders>
            <w:shd w:val="clear" w:color="auto" w:fill="auto"/>
            <w:noWrap/>
            <w:vAlign w:val="center"/>
            <w:hideMark/>
          </w:tcPr>
          <w:p w14:paraId="1D843949" w14:textId="79BD2E00" w:rsidR="003A1FFC" w:rsidRPr="00D41F03" w:rsidRDefault="003A1FFC" w:rsidP="003A1FFC">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ational Support</w:t>
            </w:r>
          </w:p>
        </w:tc>
        <w:tc>
          <w:tcPr>
            <w:tcW w:w="1007" w:type="dxa"/>
            <w:tcBorders>
              <w:top w:val="nil"/>
              <w:left w:val="nil"/>
              <w:bottom w:val="single" w:sz="4" w:space="0" w:color="auto"/>
              <w:right w:val="nil"/>
            </w:tcBorders>
            <w:shd w:val="clear" w:color="auto" w:fill="auto"/>
            <w:noWrap/>
            <w:vAlign w:val="center"/>
            <w:hideMark/>
          </w:tcPr>
          <w:p w14:paraId="749674DE"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2.90</w:t>
            </w:r>
          </w:p>
        </w:tc>
        <w:tc>
          <w:tcPr>
            <w:tcW w:w="1040" w:type="dxa"/>
            <w:tcBorders>
              <w:top w:val="nil"/>
              <w:left w:val="nil"/>
              <w:bottom w:val="single" w:sz="4" w:space="0" w:color="auto"/>
              <w:right w:val="nil"/>
            </w:tcBorders>
            <w:shd w:val="clear" w:color="auto" w:fill="auto"/>
            <w:noWrap/>
            <w:vAlign w:val="center"/>
            <w:hideMark/>
          </w:tcPr>
          <w:p w14:paraId="4B0E5BB3"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2.47</w:t>
            </w:r>
          </w:p>
        </w:tc>
        <w:tc>
          <w:tcPr>
            <w:tcW w:w="1040" w:type="dxa"/>
            <w:tcBorders>
              <w:top w:val="nil"/>
              <w:left w:val="nil"/>
              <w:bottom w:val="single" w:sz="4" w:space="0" w:color="auto"/>
              <w:right w:val="nil"/>
            </w:tcBorders>
            <w:shd w:val="clear" w:color="auto" w:fill="auto"/>
            <w:noWrap/>
            <w:vAlign w:val="center"/>
            <w:hideMark/>
          </w:tcPr>
          <w:p w14:paraId="00E0CB9B"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3.27</w:t>
            </w:r>
          </w:p>
        </w:tc>
        <w:tc>
          <w:tcPr>
            <w:tcW w:w="1040" w:type="dxa"/>
            <w:tcBorders>
              <w:top w:val="nil"/>
              <w:left w:val="nil"/>
              <w:bottom w:val="single" w:sz="4" w:space="0" w:color="auto"/>
              <w:right w:val="nil"/>
            </w:tcBorders>
            <w:shd w:val="clear" w:color="auto" w:fill="auto"/>
            <w:noWrap/>
            <w:vAlign w:val="center"/>
            <w:hideMark/>
          </w:tcPr>
          <w:p w14:paraId="4AEFAA29"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-8.465</w:t>
            </w:r>
          </w:p>
        </w:tc>
        <w:tc>
          <w:tcPr>
            <w:tcW w:w="843" w:type="dxa"/>
            <w:tcBorders>
              <w:top w:val="nil"/>
              <w:left w:val="nil"/>
              <w:bottom w:val="single" w:sz="4" w:space="0" w:color="auto"/>
              <w:right w:val="nil"/>
            </w:tcBorders>
            <w:shd w:val="clear" w:color="auto" w:fill="auto"/>
            <w:noWrap/>
            <w:vAlign w:val="center"/>
            <w:hideMark/>
          </w:tcPr>
          <w:p w14:paraId="675FD138" w14:textId="77777777" w:rsidR="003A1FFC" w:rsidRPr="00D41F03" w:rsidRDefault="003A1FFC" w:rsidP="003A1FF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bl>
    <w:p w14:paraId="077CE513" w14:textId="77777777" w:rsidR="00B60157" w:rsidRPr="00D41F03" w:rsidRDefault="00B60157" w:rsidP="00CD7066">
      <w:pPr>
        <w:spacing w:line="276" w:lineRule="auto"/>
        <w:ind w:firstLine="720"/>
        <w:jc w:val="both"/>
        <w:rPr>
          <w:rFonts w:ascii="Times New Roman" w:hAnsi="Times New Roman" w:cs="Times New Roman"/>
          <w:sz w:val="26"/>
          <w:szCs w:val="26"/>
        </w:rPr>
      </w:pPr>
    </w:p>
    <w:p w14:paraId="7BA5B136" w14:textId="77777777" w:rsidR="002E2B25" w:rsidRPr="00D41F03" w:rsidRDefault="002E2B25">
      <w:pPr>
        <w:rPr>
          <w:rFonts w:ascii="Times New Roman" w:hAnsi="Times New Roman" w:cs="Times New Roman"/>
          <w:b/>
          <w:bCs/>
          <w:sz w:val="26"/>
          <w:szCs w:val="26"/>
        </w:rPr>
      </w:pPr>
      <w:r w:rsidRPr="00D41F03">
        <w:rPr>
          <w:rFonts w:ascii="Times New Roman" w:hAnsi="Times New Roman" w:cs="Times New Roman"/>
          <w:b/>
          <w:bCs/>
          <w:sz w:val="26"/>
          <w:szCs w:val="26"/>
        </w:rPr>
        <w:br w:type="page"/>
      </w:r>
    </w:p>
    <w:p w14:paraId="6A6ABA07" w14:textId="7984EDDA" w:rsidR="003E188D" w:rsidRPr="00D41F03" w:rsidRDefault="003E188D" w:rsidP="0001773C">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lastRenderedPageBreak/>
        <w:t xml:space="preserve">Psychometric </w:t>
      </w:r>
      <w:r w:rsidR="00244AD9" w:rsidRPr="00D41F03">
        <w:rPr>
          <w:rFonts w:ascii="Times New Roman" w:hAnsi="Times New Roman" w:cs="Times New Roman"/>
          <w:b/>
          <w:bCs/>
          <w:sz w:val="26"/>
          <w:szCs w:val="26"/>
        </w:rPr>
        <w:t>Assessment</w:t>
      </w:r>
      <w:r w:rsidRPr="00D41F03">
        <w:rPr>
          <w:rFonts w:ascii="Times New Roman" w:hAnsi="Times New Roman" w:cs="Times New Roman"/>
          <w:b/>
          <w:bCs/>
          <w:sz w:val="26"/>
          <w:szCs w:val="26"/>
        </w:rPr>
        <w:t xml:space="preserve"> of Adopted Scales</w:t>
      </w:r>
    </w:p>
    <w:p w14:paraId="60442CBE" w14:textId="08B8C8BC" w:rsidR="009622EB" w:rsidRPr="00D41F03" w:rsidRDefault="00E44D5F"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E</w:t>
      </w:r>
      <w:r w:rsidR="00CC7E52" w:rsidRPr="00D41F03">
        <w:rPr>
          <w:rFonts w:ascii="Times New Roman" w:hAnsi="Times New Roman" w:cs="Times New Roman"/>
          <w:sz w:val="26"/>
          <w:szCs w:val="26"/>
        </w:rPr>
        <w:t xml:space="preserve">xploratory </w:t>
      </w:r>
      <w:r w:rsidRPr="00D41F03">
        <w:rPr>
          <w:rFonts w:ascii="Times New Roman" w:hAnsi="Times New Roman" w:cs="Times New Roman"/>
          <w:sz w:val="26"/>
          <w:szCs w:val="26"/>
        </w:rPr>
        <w:t xml:space="preserve">factor analysis </w:t>
      </w:r>
      <w:r w:rsidR="009038DD" w:rsidRPr="00D41F03">
        <w:rPr>
          <w:rFonts w:ascii="Times New Roman" w:hAnsi="Times New Roman" w:cs="Times New Roman"/>
          <w:sz w:val="26"/>
          <w:szCs w:val="26"/>
        </w:rPr>
        <w:t xml:space="preserve">(EFA) </w:t>
      </w:r>
      <w:r w:rsidR="009622EB" w:rsidRPr="00D41F03">
        <w:rPr>
          <w:rFonts w:ascii="Times New Roman" w:hAnsi="Times New Roman" w:cs="Times New Roman"/>
          <w:sz w:val="26"/>
          <w:szCs w:val="26"/>
        </w:rPr>
        <w:t xml:space="preserve">and Confirmatory factor </w:t>
      </w:r>
      <w:r w:rsidR="00287838" w:rsidRPr="00D41F03">
        <w:rPr>
          <w:rFonts w:ascii="Times New Roman" w:hAnsi="Times New Roman" w:cs="Times New Roman"/>
          <w:sz w:val="26"/>
          <w:szCs w:val="26"/>
        </w:rPr>
        <w:t>a</w:t>
      </w:r>
      <w:r w:rsidR="009622EB" w:rsidRPr="00D41F03">
        <w:rPr>
          <w:rFonts w:ascii="Times New Roman" w:hAnsi="Times New Roman" w:cs="Times New Roman"/>
          <w:sz w:val="26"/>
          <w:szCs w:val="26"/>
        </w:rPr>
        <w:t xml:space="preserve">nalysis </w:t>
      </w:r>
      <w:r w:rsidR="00CD7066" w:rsidRPr="00D41F03">
        <w:rPr>
          <w:rFonts w:ascii="Times New Roman" w:hAnsi="Times New Roman" w:cs="Times New Roman"/>
          <w:sz w:val="26"/>
          <w:szCs w:val="26"/>
        </w:rPr>
        <w:t xml:space="preserve">(CFA) </w:t>
      </w:r>
      <w:r w:rsidR="00360E05" w:rsidRPr="00D41F03">
        <w:rPr>
          <w:rFonts w:ascii="Times New Roman" w:hAnsi="Times New Roman" w:cs="Times New Roman"/>
          <w:sz w:val="26"/>
          <w:szCs w:val="26"/>
        </w:rPr>
        <w:t>w</w:t>
      </w:r>
      <w:r w:rsidR="009622EB" w:rsidRPr="00D41F03">
        <w:rPr>
          <w:rFonts w:ascii="Times New Roman" w:hAnsi="Times New Roman" w:cs="Times New Roman"/>
          <w:sz w:val="26"/>
          <w:szCs w:val="26"/>
        </w:rPr>
        <w:t>ere</w:t>
      </w:r>
      <w:r w:rsidR="00360E05" w:rsidRPr="00D41F03">
        <w:rPr>
          <w:rFonts w:ascii="Times New Roman" w:hAnsi="Times New Roman" w:cs="Times New Roman"/>
          <w:sz w:val="26"/>
          <w:szCs w:val="26"/>
        </w:rPr>
        <w:t xml:space="preserve"> used to assess the factor structure</w:t>
      </w:r>
      <w:r w:rsidR="009622EB" w:rsidRPr="00D41F03">
        <w:rPr>
          <w:rFonts w:ascii="Times New Roman" w:hAnsi="Times New Roman" w:cs="Times New Roman"/>
          <w:sz w:val="26"/>
          <w:szCs w:val="26"/>
        </w:rPr>
        <w:t xml:space="preserve"> and construct validity</w:t>
      </w:r>
      <w:r w:rsidR="00360E05" w:rsidRPr="00D41F03">
        <w:rPr>
          <w:rFonts w:ascii="Times New Roman" w:hAnsi="Times New Roman" w:cs="Times New Roman"/>
          <w:sz w:val="26"/>
          <w:szCs w:val="26"/>
        </w:rPr>
        <w:t xml:space="preserve"> of the </w:t>
      </w:r>
      <w:r w:rsidR="00C056ED" w:rsidRPr="00D41F03">
        <w:rPr>
          <w:rFonts w:ascii="Times New Roman" w:hAnsi="Times New Roman" w:cs="Times New Roman"/>
          <w:sz w:val="26"/>
          <w:szCs w:val="26"/>
        </w:rPr>
        <w:t>scales</w:t>
      </w:r>
      <w:r w:rsidR="00360E05" w:rsidRPr="00D41F03">
        <w:rPr>
          <w:rFonts w:ascii="Times New Roman" w:hAnsi="Times New Roman" w:cs="Times New Roman"/>
          <w:sz w:val="26"/>
          <w:szCs w:val="26"/>
        </w:rPr>
        <w:t xml:space="preserve"> </w:t>
      </w:r>
      <w:r w:rsidR="00C056ED" w:rsidRPr="00D41F03">
        <w:rPr>
          <w:rFonts w:ascii="Times New Roman" w:hAnsi="Times New Roman" w:cs="Times New Roman"/>
          <w:sz w:val="26"/>
          <w:szCs w:val="26"/>
        </w:rPr>
        <w:t xml:space="preserve">adopted in this study </w:t>
      </w:r>
      <w:r w:rsidR="00360E05" w:rsidRPr="00D41F03">
        <w:rPr>
          <w:rFonts w:ascii="Times New Roman" w:hAnsi="Times New Roman" w:cs="Times New Roman"/>
          <w:sz w:val="26"/>
          <w:szCs w:val="26"/>
        </w:rPr>
        <w:t>(</w:t>
      </w:r>
      <w:r w:rsidR="00D5605E" w:rsidRPr="00D41F03">
        <w:rPr>
          <w:rFonts w:ascii="Times New Roman" w:hAnsi="Times New Roman" w:cs="Times New Roman"/>
          <w:sz w:val="26"/>
          <w:szCs w:val="26"/>
        </w:rPr>
        <w:t xml:space="preserve">Hair et al., 2006; </w:t>
      </w:r>
      <w:r w:rsidR="00360E05" w:rsidRPr="00D41F03">
        <w:rPr>
          <w:rFonts w:ascii="Times New Roman" w:hAnsi="Times New Roman" w:cs="Times New Roman"/>
          <w:sz w:val="26"/>
          <w:szCs w:val="26"/>
        </w:rPr>
        <w:t xml:space="preserve">Nunnally </w:t>
      </w:r>
      <w:r w:rsidR="00D33211" w:rsidRPr="00D41F03">
        <w:rPr>
          <w:rFonts w:ascii="Times New Roman" w:hAnsi="Times New Roman" w:cs="Times New Roman"/>
          <w:sz w:val="26"/>
          <w:szCs w:val="26"/>
        </w:rPr>
        <w:t>&amp;</w:t>
      </w:r>
      <w:r w:rsidR="00360E05" w:rsidRPr="00D41F03">
        <w:rPr>
          <w:rFonts w:ascii="Times New Roman" w:hAnsi="Times New Roman" w:cs="Times New Roman"/>
          <w:sz w:val="26"/>
          <w:szCs w:val="26"/>
        </w:rPr>
        <w:t xml:space="preserve"> Bernstein, 1994). </w:t>
      </w:r>
      <w:r w:rsidR="009622EB" w:rsidRPr="00D41F03">
        <w:rPr>
          <w:rFonts w:ascii="Times New Roman" w:hAnsi="Times New Roman" w:cs="Times New Roman"/>
          <w:sz w:val="26"/>
          <w:szCs w:val="26"/>
        </w:rPr>
        <w:t xml:space="preserve">The EFA </w:t>
      </w:r>
      <w:r w:rsidR="00C056ED" w:rsidRPr="00D41F03">
        <w:rPr>
          <w:rFonts w:ascii="Times New Roman" w:hAnsi="Times New Roman" w:cs="Times New Roman"/>
          <w:sz w:val="26"/>
          <w:szCs w:val="26"/>
        </w:rPr>
        <w:t xml:space="preserve">of 39 scale items </w:t>
      </w:r>
      <w:r w:rsidR="009622EB" w:rsidRPr="00D41F03">
        <w:rPr>
          <w:rFonts w:ascii="Times New Roman" w:hAnsi="Times New Roman" w:cs="Times New Roman"/>
          <w:sz w:val="26"/>
          <w:szCs w:val="26"/>
        </w:rPr>
        <w:t>carried out using the principal components method and varimax rotation re</w:t>
      </w:r>
      <w:r w:rsidR="00B26BD2" w:rsidRPr="00D41F03">
        <w:rPr>
          <w:rFonts w:ascii="Times New Roman" w:hAnsi="Times New Roman" w:cs="Times New Roman"/>
          <w:sz w:val="26"/>
          <w:szCs w:val="26"/>
        </w:rPr>
        <w:t>ve</w:t>
      </w:r>
      <w:r w:rsidR="009622EB" w:rsidRPr="00D41F03">
        <w:rPr>
          <w:rFonts w:ascii="Times New Roman" w:hAnsi="Times New Roman" w:cs="Times New Roman"/>
          <w:sz w:val="26"/>
          <w:szCs w:val="26"/>
        </w:rPr>
        <w:t>aled a</w:t>
      </w:r>
      <w:r w:rsidR="00360E05" w:rsidRPr="00D41F03">
        <w:rPr>
          <w:rFonts w:ascii="Times New Roman" w:hAnsi="Times New Roman" w:cs="Times New Roman"/>
          <w:sz w:val="26"/>
          <w:szCs w:val="26"/>
        </w:rPr>
        <w:t xml:space="preserve">n eight-factor structure where six items with </w:t>
      </w:r>
      <w:r w:rsidR="003E5BA1" w:rsidRPr="00D41F03">
        <w:rPr>
          <w:rFonts w:ascii="Times New Roman" w:hAnsi="Times New Roman" w:cs="Times New Roman"/>
          <w:sz w:val="26"/>
          <w:szCs w:val="26"/>
        </w:rPr>
        <w:t xml:space="preserve">low </w:t>
      </w:r>
      <w:r w:rsidR="00360E05" w:rsidRPr="00D41F03">
        <w:rPr>
          <w:rFonts w:ascii="Times New Roman" w:hAnsi="Times New Roman" w:cs="Times New Roman"/>
          <w:sz w:val="26"/>
          <w:szCs w:val="26"/>
        </w:rPr>
        <w:t xml:space="preserve">factor loadings (&lt;0.4) </w:t>
      </w:r>
      <w:r w:rsidR="003F37F5" w:rsidRPr="00D41F03">
        <w:rPr>
          <w:rFonts w:ascii="Times New Roman" w:hAnsi="Times New Roman" w:cs="Times New Roman"/>
          <w:sz w:val="26"/>
          <w:szCs w:val="26"/>
        </w:rPr>
        <w:t>or</w:t>
      </w:r>
      <w:r w:rsidR="00360E05" w:rsidRPr="00D41F03">
        <w:rPr>
          <w:rFonts w:ascii="Times New Roman" w:hAnsi="Times New Roman" w:cs="Times New Roman"/>
          <w:sz w:val="26"/>
          <w:szCs w:val="26"/>
        </w:rPr>
        <w:t xml:space="preserve"> high cross-loadings (&gt;0.4)</w:t>
      </w:r>
      <w:r w:rsidR="005069B4" w:rsidRPr="00D41F03">
        <w:rPr>
          <w:rFonts w:ascii="Times New Roman" w:hAnsi="Times New Roman" w:cs="Times New Roman"/>
          <w:sz w:val="26"/>
          <w:szCs w:val="26"/>
        </w:rPr>
        <w:t xml:space="preserve"> were eliminated</w:t>
      </w:r>
      <w:r w:rsidR="009038DD" w:rsidRPr="00D41F03">
        <w:rPr>
          <w:rFonts w:ascii="Times New Roman" w:hAnsi="Times New Roman" w:cs="Times New Roman"/>
          <w:sz w:val="26"/>
          <w:szCs w:val="26"/>
        </w:rPr>
        <w:t xml:space="preserve"> (Hair et al., 2006)</w:t>
      </w:r>
      <w:r w:rsidR="005069B4" w:rsidRPr="00D41F03">
        <w:rPr>
          <w:rFonts w:ascii="Times New Roman" w:hAnsi="Times New Roman" w:cs="Times New Roman"/>
          <w:sz w:val="26"/>
          <w:szCs w:val="26"/>
        </w:rPr>
        <w:t xml:space="preserve">. </w:t>
      </w:r>
      <w:r w:rsidR="009038DD" w:rsidRPr="00D41F03">
        <w:rPr>
          <w:rFonts w:ascii="Times New Roman" w:hAnsi="Times New Roman" w:cs="Times New Roman"/>
          <w:sz w:val="26"/>
          <w:szCs w:val="26"/>
        </w:rPr>
        <w:t>The remaining items were again subjected to EFA</w:t>
      </w:r>
      <w:r w:rsidR="00B56197" w:rsidRPr="00D41F03">
        <w:rPr>
          <w:rFonts w:ascii="Times New Roman" w:hAnsi="Times New Roman" w:cs="Times New Roman"/>
          <w:sz w:val="26"/>
          <w:szCs w:val="26"/>
        </w:rPr>
        <w:t>,</w:t>
      </w:r>
      <w:r w:rsidR="00D17FA5" w:rsidRPr="00D41F03">
        <w:rPr>
          <w:rFonts w:ascii="Times New Roman" w:hAnsi="Times New Roman" w:cs="Times New Roman"/>
          <w:sz w:val="26"/>
          <w:szCs w:val="26"/>
        </w:rPr>
        <w:t xml:space="preserve"> which yielded an eight-factor structure with 33 items. The factor solution explained 82.1 per</w:t>
      </w:r>
      <w:r w:rsidR="00287838" w:rsidRPr="00D41F03">
        <w:rPr>
          <w:rFonts w:ascii="Times New Roman" w:hAnsi="Times New Roman" w:cs="Times New Roman"/>
          <w:sz w:val="26"/>
          <w:szCs w:val="26"/>
        </w:rPr>
        <w:t xml:space="preserve"> </w:t>
      </w:r>
      <w:r w:rsidR="00D17FA5" w:rsidRPr="00D41F03">
        <w:rPr>
          <w:rFonts w:ascii="Times New Roman" w:hAnsi="Times New Roman" w:cs="Times New Roman"/>
          <w:sz w:val="26"/>
          <w:szCs w:val="26"/>
        </w:rPr>
        <w:t>cent of the variance in the data and exhibited</w:t>
      </w:r>
      <w:r w:rsidR="00287838" w:rsidRPr="00D41F03">
        <w:rPr>
          <w:rFonts w:ascii="Times New Roman" w:hAnsi="Times New Roman" w:cs="Times New Roman"/>
          <w:sz w:val="26"/>
          <w:szCs w:val="26"/>
        </w:rPr>
        <w:t xml:space="preserve"> a</w:t>
      </w:r>
      <w:r w:rsidR="00D17FA5" w:rsidRPr="00D41F03">
        <w:rPr>
          <w:rFonts w:ascii="Times New Roman" w:hAnsi="Times New Roman" w:cs="Times New Roman"/>
          <w:sz w:val="26"/>
          <w:szCs w:val="26"/>
        </w:rPr>
        <w:t xml:space="preserve"> KMO measure of sampling adequacy of 0.789</w:t>
      </w:r>
      <w:r w:rsidR="00B56197" w:rsidRPr="00D41F03">
        <w:rPr>
          <w:rFonts w:ascii="Times New Roman" w:hAnsi="Times New Roman" w:cs="Times New Roman"/>
          <w:sz w:val="26"/>
          <w:szCs w:val="26"/>
        </w:rPr>
        <w:t>,</w:t>
      </w:r>
      <w:r w:rsidR="00D17FA5" w:rsidRPr="00D41F03">
        <w:rPr>
          <w:rFonts w:ascii="Times New Roman" w:hAnsi="Times New Roman" w:cs="Times New Roman"/>
          <w:sz w:val="26"/>
          <w:szCs w:val="26"/>
        </w:rPr>
        <w:t xml:space="preserve"> indicating </w:t>
      </w:r>
      <w:r w:rsidR="00287838" w:rsidRPr="00D41F03">
        <w:rPr>
          <w:rFonts w:ascii="Times New Roman" w:hAnsi="Times New Roman" w:cs="Times New Roman"/>
          <w:sz w:val="26"/>
          <w:szCs w:val="26"/>
        </w:rPr>
        <w:t xml:space="preserve">an </w:t>
      </w:r>
      <w:r w:rsidR="00D17FA5" w:rsidRPr="00D41F03">
        <w:rPr>
          <w:rFonts w:ascii="Times New Roman" w:hAnsi="Times New Roman" w:cs="Times New Roman"/>
          <w:sz w:val="26"/>
          <w:szCs w:val="26"/>
        </w:rPr>
        <w:t>adequate sample size</w:t>
      </w:r>
      <w:r w:rsidR="009622EB" w:rsidRPr="00D41F03">
        <w:rPr>
          <w:rFonts w:ascii="Times New Roman" w:hAnsi="Times New Roman" w:cs="Times New Roman"/>
          <w:sz w:val="26"/>
          <w:szCs w:val="26"/>
        </w:rPr>
        <w:t xml:space="preserve"> for factor analysis</w:t>
      </w:r>
      <w:r w:rsidR="00D17FA5" w:rsidRPr="00D41F03">
        <w:rPr>
          <w:rFonts w:ascii="Times New Roman" w:hAnsi="Times New Roman" w:cs="Times New Roman"/>
          <w:sz w:val="26"/>
          <w:szCs w:val="26"/>
        </w:rPr>
        <w:t>.</w:t>
      </w:r>
      <w:r w:rsidR="009622EB" w:rsidRPr="00D41F03">
        <w:rPr>
          <w:rFonts w:ascii="Times New Roman" w:hAnsi="Times New Roman" w:cs="Times New Roman"/>
          <w:sz w:val="26"/>
          <w:szCs w:val="26"/>
        </w:rPr>
        <w:t xml:space="preserve"> The </w:t>
      </w:r>
      <w:r w:rsidR="00C056ED" w:rsidRPr="00D41F03">
        <w:rPr>
          <w:rFonts w:ascii="Times New Roman" w:hAnsi="Times New Roman" w:cs="Times New Roman"/>
          <w:sz w:val="26"/>
          <w:szCs w:val="26"/>
        </w:rPr>
        <w:t>convergent</w:t>
      </w:r>
      <w:r w:rsidR="009622EB" w:rsidRPr="00D41F03">
        <w:rPr>
          <w:rFonts w:ascii="Times New Roman" w:hAnsi="Times New Roman" w:cs="Times New Roman"/>
          <w:sz w:val="26"/>
          <w:szCs w:val="26"/>
        </w:rPr>
        <w:t xml:space="preserve"> validity of the </w:t>
      </w:r>
      <w:r w:rsidR="00C056ED" w:rsidRPr="00D41F03">
        <w:rPr>
          <w:rFonts w:ascii="Times New Roman" w:hAnsi="Times New Roman" w:cs="Times New Roman"/>
          <w:sz w:val="26"/>
          <w:szCs w:val="26"/>
        </w:rPr>
        <w:t>factor structure was assessed using Average Variance Extracted (AVE), Composite Reliability (CR)</w:t>
      </w:r>
      <w:r w:rsidR="00C51BFC" w:rsidRPr="00D41F03">
        <w:rPr>
          <w:rFonts w:ascii="Times New Roman" w:hAnsi="Times New Roman" w:cs="Times New Roman"/>
          <w:sz w:val="26"/>
          <w:szCs w:val="26"/>
        </w:rPr>
        <w:t>,</w:t>
      </w:r>
      <w:r w:rsidR="00C056ED" w:rsidRPr="00D41F03">
        <w:rPr>
          <w:rFonts w:ascii="Times New Roman" w:hAnsi="Times New Roman" w:cs="Times New Roman"/>
          <w:sz w:val="26"/>
          <w:szCs w:val="26"/>
        </w:rPr>
        <w:t xml:space="preserve"> and Cronbach’s alpha reliability coefficient</w:t>
      </w:r>
      <w:r w:rsidR="00C51BFC" w:rsidRPr="00D41F03">
        <w:rPr>
          <w:rFonts w:ascii="Times New Roman" w:hAnsi="Times New Roman" w:cs="Times New Roman"/>
          <w:sz w:val="26"/>
          <w:szCs w:val="26"/>
        </w:rPr>
        <w:t>,</w:t>
      </w:r>
      <w:r w:rsidR="00A42BC7" w:rsidRPr="00D41F03">
        <w:rPr>
          <w:rFonts w:ascii="Times New Roman" w:hAnsi="Times New Roman" w:cs="Times New Roman"/>
          <w:sz w:val="26"/>
          <w:szCs w:val="26"/>
        </w:rPr>
        <w:t xml:space="preserve"> as presented in Table </w:t>
      </w:r>
      <w:r w:rsidR="00955D85" w:rsidRPr="00D41F03">
        <w:rPr>
          <w:rFonts w:ascii="Times New Roman" w:hAnsi="Times New Roman" w:cs="Times New Roman"/>
          <w:sz w:val="26"/>
          <w:szCs w:val="26"/>
        </w:rPr>
        <w:t>4</w:t>
      </w:r>
      <w:r w:rsidR="00C056ED" w:rsidRPr="00D41F03">
        <w:rPr>
          <w:rFonts w:ascii="Times New Roman" w:hAnsi="Times New Roman" w:cs="Times New Roman"/>
          <w:sz w:val="26"/>
          <w:szCs w:val="26"/>
        </w:rPr>
        <w:t>. The AVE for the factors ranged from 0.522 to 0.787</w:t>
      </w:r>
      <w:r w:rsidR="00B56197" w:rsidRPr="00D41F03">
        <w:rPr>
          <w:rFonts w:ascii="Times New Roman" w:hAnsi="Times New Roman" w:cs="Times New Roman"/>
          <w:sz w:val="26"/>
          <w:szCs w:val="26"/>
        </w:rPr>
        <w:t>,</w:t>
      </w:r>
      <w:r w:rsidR="00C056ED" w:rsidRPr="00D41F03">
        <w:rPr>
          <w:rFonts w:ascii="Times New Roman" w:hAnsi="Times New Roman" w:cs="Times New Roman"/>
          <w:sz w:val="26"/>
          <w:szCs w:val="26"/>
        </w:rPr>
        <w:t xml:space="preserve"> which </w:t>
      </w:r>
      <w:r w:rsidR="00C51BFC" w:rsidRPr="00D41F03">
        <w:rPr>
          <w:rFonts w:ascii="Times New Roman" w:hAnsi="Times New Roman" w:cs="Times New Roman"/>
          <w:sz w:val="26"/>
          <w:szCs w:val="26"/>
        </w:rPr>
        <w:t xml:space="preserve">was </w:t>
      </w:r>
      <w:r w:rsidR="00C056ED" w:rsidRPr="00D41F03">
        <w:rPr>
          <w:rFonts w:ascii="Times New Roman" w:hAnsi="Times New Roman" w:cs="Times New Roman"/>
          <w:sz w:val="26"/>
          <w:szCs w:val="26"/>
        </w:rPr>
        <w:t>above the prescribed threshold of 0.5. The CR estimates ranged from 0.813 to 0.928</w:t>
      </w:r>
      <w:r w:rsidR="00C51BFC" w:rsidRPr="00D41F03">
        <w:rPr>
          <w:rFonts w:ascii="Times New Roman" w:hAnsi="Times New Roman" w:cs="Times New Roman"/>
          <w:sz w:val="26"/>
          <w:szCs w:val="26"/>
        </w:rPr>
        <w:t>,</w:t>
      </w:r>
      <w:r w:rsidR="00C056ED" w:rsidRPr="00D41F03">
        <w:rPr>
          <w:rFonts w:ascii="Times New Roman" w:hAnsi="Times New Roman" w:cs="Times New Roman"/>
          <w:sz w:val="26"/>
          <w:szCs w:val="26"/>
        </w:rPr>
        <w:t xml:space="preserve"> </w:t>
      </w:r>
      <w:r w:rsidR="00F429D8" w:rsidRPr="00D41F03">
        <w:rPr>
          <w:rFonts w:ascii="Times New Roman" w:hAnsi="Times New Roman" w:cs="Times New Roman"/>
          <w:sz w:val="26"/>
          <w:szCs w:val="26"/>
        </w:rPr>
        <w:t>and</w:t>
      </w:r>
      <w:r w:rsidR="00C056ED" w:rsidRPr="00D41F03">
        <w:rPr>
          <w:rFonts w:ascii="Times New Roman" w:hAnsi="Times New Roman" w:cs="Times New Roman"/>
          <w:sz w:val="26"/>
          <w:szCs w:val="26"/>
        </w:rPr>
        <w:t xml:space="preserve"> Cronbach’s alpha varied from 0.824 to 0.944</w:t>
      </w:r>
      <w:r w:rsidR="00B56197" w:rsidRPr="00D41F03">
        <w:rPr>
          <w:rFonts w:ascii="Times New Roman" w:hAnsi="Times New Roman" w:cs="Times New Roman"/>
          <w:sz w:val="26"/>
          <w:szCs w:val="26"/>
        </w:rPr>
        <w:t>,</w:t>
      </w:r>
      <w:r w:rsidR="00C056ED" w:rsidRPr="00D41F03">
        <w:rPr>
          <w:rFonts w:ascii="Times New Roman" w:hAnsi="Times New Roman" w:cs="Times New Roman"/>
          <w:sz w:val="26"/>
          <w:szCs w:val="26"/>
        </w:rPr>
        <w:t xml:space="preserve"> which </w:t>
      </w:r>
      <w:r w:rsidR="00C51BFC" w:rsidRPr="00D41F03">
        <w:rPr>
          <w:rFonts w:ascii="Times New Roman" w:hAnsi="Times New Roman" w:cs="Times New Roman"/>
          <w:sz w:val="26"/>
          <w:szCs w:val="26"/>
        </w:rPr>
        <w:t xml:space="preserve">was </w:t>
      </w:r>
      <w:r w:rsidR="00C056ED" w:rsidRPr="00D41F03">
        <w:rPr>
          <w:rFonts w:ascii="Times New Roman" w:hAnsi="Times New Roman" w:cs="Times New Roman"/>
          <w:sz w:val="26"/>
          <w:szCs w:val="26"/>
        </w:rPr>
        <w:t>above the acceptable limit of 0.7 (</w:t>
      </w:r>
      <w:proofErr w:type="spellStart"/>
      <w:r w:rsidR="00D5605E" w:rsidRPr="00D41F03">
        <w:rPr>
          <w:rFonts w:ascii="Times New Roman" w:hAnsi="Times New Roman" w:cs="Times New Roman"/>
          <w:sz w:val="26"/>
          <w:szCs w:val="26"/>
        </w:rPr>
        <w:t>Fornell</w:t>
      </w:r>
      <w:proofErr w:type="spellEnd"/>
      <w:r w:rsidR="00D5605E" w:rsidRPr="00D41F03">
        <w:rPr>
          <w:rFonts w:ascii="Times New Roman" w:hAnsi="Times New Roman" w:cs="Times New Roman"/>
          <w:sz w:val="26"/>
          <w:szCs w:val="26"/>
        </w:rPr>
        <w:t xml:space="preserve"> &amp; </w:t>
      </w:r>
      <w:proofErr w:type="spellStart"/>
      <w:r w:rsidR="00D5605E" w:rsidRPr="00D41F03">
        <w:rPr>
          <w:rFonts w:ascii="Times New Roman" w:hAnsi="Times New Roman" w:cs="Times New Roman"/>
          <w:sz w:val="26"/>
          <w:szCs w:val="26"/>
        </w:rPr>
        <w:t>Larcker</w:t>
      </w:r>
      <w:proofErr w:type="spellEnd"/>
      <w:r w:rsidR="00D5605E" w:rsidRPr="00D41F03">
        <w:rPr>
          <w:rFonts w:ascii="Times New Roman" w:hAnsi="Times New Roman" w:cs="Times New Roman"/>
          <w:sz w:val="26"/>
          <w:szCs w:val="26"/>
        </w:rPr>
        <w:t xml:space="preserve">, 1981; </w:t>
      </w:r>
      <w:r w:rsidR="00C056ED" w:rsidRPr="00D41F03">
        <w:rPr>
          <w:rFonts w:ascii="Times New Roman" w:hAnsi="Times New Roman" w:cs="Times New Roman"/>
          <w:sz w:val="26"/>
          <w:szCs w:val="26"/>
        </w:rPr>
        <w:t xml:space="preserve">Hair et al., 2006; Nunnally </w:t>
      </w:r>
      <w:r w:rsidR="00D33211" w:rsidRPr="00D41F03">
        <w:rPr>
          <w:rFonts w:ascii="Times New Roman" w:hAnsi="Times New Roman" w:cs="Times New Roman"/>
          <w:sz w:val="26"/>
          <w:szCs w:val="26"/>
        </w:rPr>
        <w:t>&amp;</w:t>
      </w:r>
      <w:r w:rsidR="00C056ED" w:rsidRPr="00D41F03">
        <w:rPr>
          <w:rFonts w:ascii="Times New Roman" w:hAnsi="Times New Roman" w:cs="Times New Roman"/>
          <w:sz w:val="26"/>
          <w:szCs w:val="26"/>
        </w:rPr>
        <w:t xml:space="preserve"> Bernstein, 1994). </w:t>
      </w:r>
      <w:r w:rsidR="00624DFE" w:rsidRPr="00D41F03">
        <w:rPr>
          <w:rFonts w:ascii="Times New Roman" w:hAnsi="Times New Roman" w:cs="Times New Roman"/>
          <w:sz w:val="26"/>
          <w:szCs w:val="26"/>
        </w:rPr>
        <w:t>Since all measures were above the recommended levels, the factors/constructs exhibited adequate reliability and convergent validity.</w:t>
      </w:r>
    </w:p>
    <w:p w14:paraId="5F562CC6" w14:textId="77777777" w:rsidR="0001773C" w:rsidRPr="00D41F03" w:rsidRDefault="0001773C" w:rsidP="0001773C">
      <w:pPr>
        <w:spacing w:after="0" w:line="360" w:lineRule="exact"/>
        <w:ind w:firstLine="720"/>
        <w:jc w:val="both"/>
        <w:rPr>
          <w:rFonts w:ascii="Times New Roman" w:hAnsi="Times New Roman" w:cs="Times New Roman"/>
          <w:sz w:val="26"/>
          <w:szCs w:val="26"/>
        </w:rPr>
      </w:pPr>
    </w:p>
    <w:p w14:paraId="54A730E3" w14:textId="1CB990E7" w:rsidR="008C2D82" w:rsidRPr="00D41F03" w:rsidRDefault="008C2D82" w:rsidP="0001773C">
      <w:pPr>
        <w:spacing w:after="0" w:line="360" w:lineRule="exact"/>
        <w:rPr>
          <w:rFonts w:ascii="Times New Roman" w:hAnsi="Times New Roman" w:cs="Times New Roman"/>
          <w:sz w:val="26"/>
          <w:szCs w:val="26"/>
        </w:rPr>
      </w:pPr>
      <w:r w:rsidRPr="00D41F03">
        <w:rPr>
          <w:rFonts w:ascii="Times New Roman" w:hAnsi="Times New Roman" w:cs="Times New Roman"/>
          <w:b/>
          <w:bCs/>
          <w:sz w:val="26"/>
          <w:szCs w:val="26"/>
        </w:rPr>
        <w:t xml:space="preserve">Table </w:t>
      </w:r>
      <w:r w:rsidR="00955D85" w:rsidRPr="00D41F03">
        <w:rPr>
          <w:rFonts w:ascii="Times New Roman" w:hAnsi="Times New Roman" w:cs="Times New Roman"/>
          <w:b/>
          <w:bCs/>
          <w:sz w:val="26"/>
          <w:szCs w:val="26"/>
        </w:rPr>
        <w:t>4</w:t>
      </w:r>
      <w:r w:rsidR="00767B02" w:rsidRPr="00D41F03">
        <w:rPr>
          <w:rFonts w:ascii="Times New Roman" w:hAnsi="Times New Roman" w:cs="Times New Roman"/>
          <w:sz w:val="26"/>
          <w:szCs w:val="26"/>
        </w:rPr>
        <w:t xml:space="preserve"> </w:t>
      </w:r>
      <w:r w:rsidR="00767B02" w:rsidRPr="00D41F03">
        <w:rPr>
          <w:rFonts w:ascii="Times New Roman" w:hAnsi="Times New Roman" w:cs="Times New Roman"/>
          <w:i/>
          <w:iCs/>
          <w:sz w:val="26"/>
          <w:szCs w:val="26"/>
        </w:rPr>
        <w:t>Exploratory</w:t>
      </w:r>
      <w:r w:rsidRPr="00D41F03">
        <w:rPr>
          <w:rFonts w:ascii="Times New Roman" w:hAnsi="Times New Roman" w:cs="Times New Roman"/>
          <w:i/>
          <w:iCs/>
          <w:sz w:val="26"/>
          <w:szCs w:val="26"/>
        </w:rPr>
        <w:t xml:space="preserve"> Factor Analysis </w:t>
      </w:r>
      <w:r w:rsidR="00624DFE" w:rsidRPr="00D41F03">
        <w:rPr>
          <w:rFonts w:ascii="Times New Roman" w:hAnsi="Times New Roman" w:cs="Times New Roman"/>
          <w:i/>
          <w:iCs/>
          <w:sz w:val="26"/>
          <w:szCs w:val="26"/>
        </w:rPr>
        <w:t xml:space="preserve">– Convergent Validity </w:t>
      </w:r>
      <w:r w:rsidRPr="00D41F03">
        <w:rPr>
          <w:rFonts w:ascii="Times New Roman" w:hAnsi="Times New Roman" w:cs="Times New Roman"/>
          <w:i/>
          <w:iCs/>
          <w:sz w:val="26"/>
          <w:szCs w:val="26"/>
        </w:rPr>
        <w:t>Results</w:t>
      </w:r>
    </w:p>
    <w:tbl>
      <w:tblPr>
        <w:tblW w:w="9068" w:type="dxa"/>
        <w:tblLook w:val="04A0" w:firstRow="1" w:lastRow="0" w:firstColumn="1" w:lastColumn="0" w:noHBand="0" w:noVBand="1"/>
      </w:tblPr>
      <w:tblGrid>
        <w:gridCol w:w="1405"/>
        <w:gridCol w:w="3224"/>
        <w:gridCol w:w="1006"/>
        <w:gridCol w:w="1061"/>
        <w:gridCol w:w="1128"/>
        <w:gridCol w:w="1247"/>
      </w:tblGrid>
      <w:tr w:rsidR="008C2D82" w:rsidRPr="00D41F03" w14:paraId="00310FB2" w14:textId="77777777" w:rsidTr="006B230A">
        <w:trPr>
          <w:trHeight w:val="312"/>
          <w:tblHeader/>
        </w:trPr>
        <w:tc>
          <w:tcPr>
            <w:tcW w:w="1405" w:type="dxa"/>
            <w:tcBorders>
              <w:top w:val="single" w:sz="4" w:space="0" w:color="auto"/>
              <w:left w:val="nil"/>
              <w:bottom w:val="single" w:sz="4" w:space="0" w:color="auto"/>
              <w:right w:val="nil"/>
            </w:tcBorders>
            <w:shd w:val="clear" w:color="auto" w:fill="auto"/>
            <w:noWrap/>
            <w:vAlign w:val="center"/>
            <w:hideMark/>
          </w:tcPr>
          <w:p w14:paraId="155B2562" w14:textId="77777777" w:rsidR="008C2D82" w:rsidRPr="00D41F03" w:rsidRDefault="008C2D82" w:rsidP="008C2D82">
            <w:pPr>
              <w:spacing w:after="0" w:line="240" w:lineRule="auto"/>
              <w:jc w:val="center"/>
              <w:rPr>
                <w:rFonts w:ascii="Times New Roman" w:eastAsia="Times New Roman" w:hAnsi="Times New Roman" w:cs="Times New Roman"/>
                <w:b/>
                <w:bCs/>
                <w:color w:val="000000"/>
                <w:sz w:val="20"/>
                <w:szCs w:val="20"/>
                <w:lang w:eastAsia="en-IN"/>
              </w:rPr>
            </w:pPr>
            <w:r w:rsidRPr="00D41F03">
              <w:rPr>
                <w:rFonts w:ascii="Times New Roman" w:eastAsia="Times New Roman" w:hAnsi="Times New Roman" w:cs="Times New Roman"/>
                <w:b/>
                <w:bCs/>
                <w:color w:val="000000"/>
                <w:sz w:val="20"/>
                <w:szCs w:val="20"/>
                <w:lang w:eastAsia="en-IN"/>
              </w:rPr>
              <w:t>Constructs</w:t>
            </w:r>
          </w:p>
        </w:tc>
        <w:tc>
          <w:tcPr>
            <w:tcW w:w="3224" w:type="dxa"/>
            <w:tcBorders>
              <w:top w:val="single" w:sz="4" w:space="0" w:color="auto"/>
              <w:left w:val="nil"/>
              <w:bottom w:val="single" w:sz="4" w:space="0" w:color="auto"/>
              <w:right w:val="nil"/>
            </w:tcBorders>
            <w:shd w:val="clear" w:color="auto" w:fill="auto"/>
            <w:noWrap/>
            <w:vAlign w:val="center"/>
            <w:hideMark/>
          </w:tcPr>
          <w:p w14:paraId="64B5D98C" w14:textId="77777777" w:rsidR="008C2D82" w:rsidRPr="00D41F03" w:rsidRDefault="008C2D82" w:rsidP="008C2D82">
            <w:pPr>
              <w:spacing w:after="0" w:line="240" w:lineRule="auto"/>
              <w:jc w:val="center"/>
              <w:rPr>
                <w:rFonts w:ascii="Times New Roman" w:eastAsia="Times New Roman" w:hAnsi="Times New Roman" w:cs="Times New Roman"/>
                <w:b/>
                <w:bCs/>
                <w:color w:val="000000"/>
                <w:sz w:val="20"/>
                <w:szCs w:val="20"/>
                <w:lang w:eastAsia="en-IN"/>
              </w:rPr>
            </w:pPr>
            <w:r w:rsidRPr="00D41F03">
              <w:rPr>
                <w:rFonts w:ascii="Times New Roman" w:eastAsia="Times New Roman" w:hAnsi="Times New Roman" w:cs="Times New Roman"/>
                <w:b/>
                <w:bCs/>
                <w:color w:val="000000"/>
                <w:sz w:val="20"/>
                <w:szCs w:val="20"/>
                <w:lang w:eastAsia="en-IN"/>
              </w:rPr>
              <w:t>Items</w:t>
            </w:r>
          </w:p>
        </w:tc>
        <w:tc>
          <w:tcPr>
            <w:tcW w:w="1005" w:type="dxa"/>
            <w:tcBorders>
              <w:top w:val="single" w:sz="4" w:space="0" w:color="auto"/>
              <w:left w:val="nil"/>
              <w:bottom w:val="single" w:sz="4" w:space="0" w:color="auto"/>
              <w:right w:val="nil"/>
            </w:tcBorders>
            <w:shd w:val="clear" w:color="auto" w:fill="auto"/>
            <w:noWrap/>
            <w:vAlign w:val="center"/>
            <w:hideMark/>
          </w:tcPr>
          <w:p w14:paraId="2F67AB7F" w14:textId="77777777" w:rsidR="008C2D82" w:rsidRPr="00D41F03" w:rsidRDefault="008C2D82" w:rsidP="008C2D82">
            <w:pPr>
              <w:spacing w:after="0" w:line="240" w:lineRule="auto"/>
              <w:jc w:val="center"/>
              <w:rPr>
                <w:rFonts w:ascii="Times New Roman" w:eastAsia="Times New Roman" w:hAnsi="Times New Roman" w:cs="Times New Roman"/>
                <w:b/>
                <w:bCs/>
                <w:color w:val="000000"/>
                <w:sz w:val="20"/>
                <w:szCs w:val="20"/>
                <w:lang w:eastAsia="en-IN"/>
              </w:rPr>
            </w:pPr>
            <w:r w:rsidRPr="00D41F03">
              <w:rPr>
                <w:rFonts w:ascii="Times New Roman" w:eastAsia="Times New Roman" w:hAnsi="Times New Roman" w:cs="Times New Roman"/>
                <w:b/>
                <w:bCs/>
                <w:color w:val="000000"/>
                <w:sz w:val="20"/>
                <w:szCs w:val="20"/>
                <w:lang w:eastAsia="en-IN"/>
              </w:rPr>
              <w:t>Factor Loadings</w:t>
            </w:r>
          </w:p>
        </w:tc>
        <w:tc>
          <w:tcPr>
            <w:tcW w:w="1060" w:type="dxa"/>
            <w:tcBorders>
              <w:top w:val="single" w:sz="4" w:space="0" w:color="auto"/>
              <w:left w:val="nil"/>
              <w:bottom w:val="single" w:sz="4" w:space="0" w:color="auto"/>
              <w:right w:val="nil"/>
            </w:tcBorders>
            <w:shd w:val="clear" w:color="auto" w:fill="auto"/>
            <w:noWrap/>
            <w:vAlign w:val="center"/>
            <w:hideMark/>
          </w:tcPr>
          <w:p w14:paraId="372B0699" w14:textId="77777777" w:rsidR="008C2D82" w:rsidRPr="00D41F03" w:rsidRDefault="008C2D82" w:rsidP="008C2D82">
            <w:pPr>
              <w:spacing w:after="0" w:line="240" w:lineRule="auto"/>
              <w:jc w:val="center"/>
              <w:rPr>
                <w:rFonts w:ascii="Times New Roman" w:eastAsia="Times New Roman" w:hAnsi="Times New Roman" w:cs="Times New Roman"/>
                <w:b/>
                <w:bCs/>
                <w:color w:val="000000"/>
                <w:sz w:val="20"/>
                <w:szCs w:val="20"/>
                <w:lang w:eastAsia="en-IN"/>
              </w:rPr>
            </w:pPr>
            <w:r w:rsidRPr="00D41F03">
              <w:rPr>
                <w:rFonts w:ascii="Times New Roman" w:eastAsia="Times New Roman" w:hAnsi="Times New Roman" w:cs="Times New Roman"/>
                <w:b/>
                <w:bCs/>
                <w:color w:val="000000"/>
                <w:sz w:val="20"/>
                <w:szCs w:val="20"/>
                <w:lang w:eastAsia="en-IN"/>
              </w:rPr>
              <w:t>Average Variance Extracted</w:t>
            </w:r>
          </w:p>
        </w:tc>
        <w:tc>
          <w:tcPr>
            <w:tcW w:w="1127" w:type="dxa"/>
            <w:tcBorders>
              <w:top w:val="single" w:sz="4" w:space="0" w:color="auto"/>
              <w:left w:val="nil"/>
              <w:bottom w:val="single" w:sz="4" w:space="0" w:color="auto"/>
              <w:right w:val="nil"/>
            </w:tcBorders>
            <w:shd w:val="clear" w:color="auto" w:fill="auto"/>
            <w:noWrap/>
            <w:vAlign w:val="center"/>
            <w:hideMark/>
          </w:tcPr>
          <w:p w14:paraId="08A8DECC" w14:textId="77777777" w:rsidR="008C2D82" w:rsidRPr="00D41F03" w:rsidRDefault="008C2D82" w:rsidP="008C2D82">
            <w:pPr>
              <w:spacing w:after="0" w:line="240" w:lineRule="auto"/>
              <w:jc w:val="center"/>
              <w:rPr>
                <w:rFonts w:ascii="Times New Roman" w:eastAsia="Times New Roman" w:hAnsi="Times New Roman" w:cs="Times New Roman"/>
                <w:b/>
                <w:bCs/>
                <w:color w:val="000000"/>
                <w:sz w:val="20"/>
                <w:szCs w:val="20"/>
                <w:lang w:eastAsia="en-IN"/>
              </w:rPr>
            </w:pPr>
            <w:r w:rsidRPr="00D41F03">
              <w:rPr>
                <w:rFonts w:ascii="Times New Roman" w:eastAsia="Times New Roman" w:hAnsi="Times New Roman" w:cs="Times New Roman"/>
                <w:b/>
                <w:bCs/>
                <w:color w:val="000000"/>
                <w:sz w:val="20"/>
                <w:szCs w:val="20"/>
                <w:lang w:eastAsia="en-IN"/>
              </w:rPr>
              <w:t>Composite Reliability</w:t>
            </w:r>
          </w:p>
        </w:tc>
        <w:tc>
          <w:tcPr>
            <w:tcW w:w="1247" w:type="dxa"/>
            <w:tcBorders>
              <w:top w:val="single" w:sz="4" w:space="0" w:color="auto"/>
              <w:left w:val="nil"/>
              <w:bottom w:val="single" w:sz="4" w:space="0" w:color="auto"/>
              <w:right w:val="nil"/>
            </w:tcBorders>
            <w:shd w:val="clear" w:color="auto" w:fill="auto"/>
            <w:noWrap/>
            <w:vAlign w:val="center"/>
            <w:hideMark/>
          </w:tcPr>
          <w:p w14:paraId="5177E8F6" w14:textId="24A3C422" w:rsidR="008C2D82" w:rsidRPr="00D41F03" w:rsidRDefault="008C2D82" w:rsidP="008C2D82">
            <w:pPr>
              <w:spacing w:after="0" w:line="240" w:lineRule="auto"/>
              <w:jc w:val="center"/>
              <w:rPr>
                <w:rFonts w:ascii="Times New Roman" w:eastAsia="Times New Roman" w:hAnsi="Times New Roman" w:cs="Times New Roman"/>
                <w:b/>
                <w:bCs/>
                <w:color w:val="000000"/>
                <w:sz w:val="20"/>
                <w:szCs w:val="20"/>
                <w:lang w:eastAsia="en-IN"/>
              </w:rPr>
            </w:pPr>
            <w:r w:rsidRPr="00D41F03">
              <w:rPr>
                <w:rFonts w:ascii="Times New Roman" w:eastAsia="Times New Roman" w:hAnsi="Times New Roman" w:cs="Times New Roman"/>
                <w:b/>
                <w:bCs/>
                <w:color w:val="000000"/>
                <w:sz w:val="20"/>
                <w:szCs w:val="20"/>
                <w:lang w:eastAsia="en-IN"/>
              </w:rPr>
              <w:t>Cronbach</w:t>
            </w:r>
            <w:r w:rsidR="00C51BFC" w:rsidRPr="00D41F03">
              <w:rPr>
                <w:rFonts w:ascii="Times New Roman" w:eastAsia="Times New Roman" w:hAnsi="Times New Roman" w:cs="Times New Roman"/>
                <w:b/>
                <w:bCs/>
                <w:color w:val="000000"/>
                <w:sz w:val="20"/>
                <w:szCs w:val="20"/>
                <w:lang w:eastAsia="en-IN"/>
              </w:rPr>
              <w:t>’</w:t>
            </w:r>
            <w:r w:rsidRPr="00D41F03">
              <w:rPr>
                <w:rFonts w:ascii="Times New Roman" w:eastAsia="Times New Roman" w:hAnsi="Times New Roman" w:cs="Times New Roman"/>
                <w:b/>
                <w:bCs/>
                <w:color w:val="000000"/>
                <w:sz w:val="20"/>
                <w:szCs w:val="20"/>
                <w:lang w:eastAsia="en-IN"/>
              </w:rPr>
              <w:t>s Alpha</w:t>
            </w:r>
          </w:p>
        </w:tc>
      </w:tr>
      <w:tr w:rsidR="008C2D82" w:rsidRPr="00D41F03" w14:paraId="14F1710E" w14:textId="77777777" w:rsidTr="008C2D82">
        <w:trPr>
          <w:trHeight w:val="312"/>
        </w:trPr>
        <w:tc>
          <w:tcPr>
            <w:tcW w:w="1405" w:type="dxa"/>
            <w:vMerge w:val="restart"/>
            <w:tcBorders>
              <w:top w:val="nil"/>
              <w:left w:val="nil"/>
              <w:bottom w:val="nil"/>
              <w:right w:val="nil"/>
            </w:tcBorders>
            <w:shd w:val="clear" w:color="auto" w:fill="auto"/>
            <w:vAlign w:val="center"/>
            <w:hideMark/>
          </w:tcPr>
          <w:p w14:paraId="7533C979"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Psychological Capital</w:t>
            </w:r>
          </w:p>
        </w:tc>
        <w:tc>
          <w:tcPr>
            <w:tcW w:w="3224" w:type="dxa"/>
            <w:tcBorders>
              <w:top w:val="nil"/>
              <w:left w:val="nil"/>
              <w:bottom w:val="nil"/>
              <w:right w:val="nil"/>
            </w:tcBorders>
            <w:shd w:val="clear" w:color="auto" w:fill="auto"/>
            <w:noWrap/>
            <w:vAlign w:val="center"/>
            <w:hideMark/>
          </w:tcPr>
          <w:p w14:paraId="5EC50E6F" w14:textId="7007922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Confident in analy</w:t>
            </w:r>
            <w:r w:rsidR="00D41F03" w:rsidRPr="00D41F03">
              <w:rPr>
                <w:rFonts w:ascii="Times New Roman" w:eastAsia="Times New Roman" w:hAnsi="Times New Roman" w:cs="Times New Roman"/>
                <w:color w:val="000000"/>
                <w:sz w:val="20"/>
                <w:szCs w:val="20"/>
                <w:lang w:eastAsia="en-IN"/>
              </w:rPr>
              <w:t>s</w:t>
            </w:r>
            <w:r w:rsidRPr="00D41F03">
              <w:rPr>
                <w:rFonts w:ascii="Times New Roman" w:eastAsia="Times New Roman" w:hAnsi="Times New Roman" w:cs="Times New Roman"/>
                <w:color w:val="000000"/>
                <w:sz w:val="20"/>
                <w:szCs w:val="20"/>
                <w:lang w:eastAsia="en-IN"/>
              </w:rPr>
              <w:t xml:space="preserve">ing problems to find </w:t>
            </w:r>
            <w:r w:rsidR="00C51BFC" w:rsidRPr="00D41F03">
              <w:rPr>
                <w:rFonts w:ascii="Times New Roman" w:eastAsia="Times New Roman" w:hAnsi="Times New Roman" w:cs="Times New Roman"/>
                <w:color w:val="000000"/>
                <w:sz w:val="20"/>
                <w:szCs w:val="20"/>
                <w:lang w:eastAsia="en-IN"/>
              </w:rPr>
              <w:t xml:space="preserve">the </w:t>
            </w:r>
            <w:r w:rsidRPr="00D41F03">
              <w:rPr>
                <w:rFonts w:ascii="Times New Roman" w:eastAsia="Times New Roman" w:hAnsi="Times New Roman" w:cs="Times New Roman"/>
                <w:color w:val="000000"/>
                <w:sz w:val="20"/>
                <w:szCs w:val="20"/>
                <w:lang w:eastAsia="en-IN"/>
              </w:rPr>
              <w:t>solution</w:t>
            </w:r>
          </w:p>
        </w:tc>
        <w:tc>
          <w:tcPr>
            <w:tcW w:w="1005" w:type="dxa"/>
            <w:tcBorders>
              <w:top w:val="nil"/>
              <w:left w:val="nil"/>
              <w:bottom w:val="nil"/>
              <w:right w:val="nil"/>
            </w:tcBorders>
            <w:shd w:val="clear" w:color="auto" w:fill="auto"/>
            <w:noWrap/>
            <w:vAlign w:val="center"/>
            <w:hideMark/>
          </w:tcPr>
          <w:p w14:paraId="48C79AB4"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0.702</w:t>
            </w:r>
          </w:p>
        </w:tc>
        <w:tc>
          <w:tcPr>
            <w:tcW w:w="1060" w:type="dxa"/>
            <w:vMerge w:val="restart"/>
            <w:tcBorders>
              <w:top w:val="nil"/>
              <w:left w:val="nil"/>
              <w:bottom w:val="nil"/>
              <w:right w:val="nil"/>
            </w:tcBorders>
            <w:shd w:val="clear" w:color="auto" w:fill="auto"/>
            <w:vAlign w:val="center"/>
            <w:hideMark/>
          </w:tcPr>
          <w:p w14:paraId="2C86D830"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0.522</w:t>
            </w:r>
          </w:p>
        </w:tc>
        <w:tc>
          <w:tcPr>
            <w:tcW w:w="1127" w:type="dxa"/>
            <w:vMerge w:val="restart"/>
            <w:tcBorders>
              <w:top w:val="nil"/>
              <w:left w:val="nil"/>
              <w:bottom w:val="nil"/>
              <w:right w:val="nil"/>
            </w:tcBorders>
            <w:shd w:val="clear" w:color="auto" w:fill="auto"/>
            <w:vAlign w:val="center"/>
            <w:hideMark/>
          </w:tcPr>
          <w:p w14:paraId="4C207963"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0.813</w:t>
            </w:r>
          </w:p>
        </w:tc>
        <w:tc>
          <w:tcPr>
            <w:tcW w:w="1247" w:type="dxa"/>
            <w:vMerge w:val="restart"/>
            <w:tcBorders>
              <w:top w:val="nil"/>
              <w:left w:val="nil"/>
              <w:bottom w:val="nil"/>
              <w:right w:val="nil"/>
            </w:tcBorders>
            <w:shd w:val="clear" w:color="auto" w:fill="auto"/>
            <w:vAlign w:val="center"/>
            <w:hideMark/>
          </w:tcPr>
          <w:p w14:paraId="14DD9D8A"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0.824</w:t>
            </w:r>
          </w:p>
        </w:tc>
      </w:tr>
      <w:tr w:rsidR="008C2D82" w:rsidRPr="00D41F03" w14:paraId="12E827AB" w14:textId="77777777" w:rsidTr="008C2D82">
        <w:trPr>
          <w:trHeight w:val="312"/>
        </w:trPr>
        <w:tc>
          <w:tcPr>
            <w:tcW w:w="1405" w:type="dxa"/>
            <w:vMerge/>
            <w:tcBorders>
              <w:top w:val="nil"/>
              <w:left w:val="nil"/>
              <w:bottom w:val="nil"/>
              <w:right w:val="nil"/>
            </w:tcBorders>
            <w:vAlign w:val="center"/>
            <w:hideMark/>
          </w:tcPr>
          <w:p w14:paraId="0D8AE93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2521FFF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Recovering during setback at work</w:t>
            </w:r>
          </w:p>
        </w:tc>
        <w:tc>
          <w:tcPr>
            <w:tcW w:w="1005" w:type="dxa"/>
            <w:tcBorders>
              <w:top w:val="nil"/>
              <w:left w:val="nil"/>
              <w:bottom w:val="nil"/>
              <w:right w:val="nil"/>
            </w:tcBorders>
            <w:shd w:val="clear" w:color="auto" w:fill="auto"/>
            <w:noWrap/>
            <w:vAlign w:val="center"/>
            <w:hideMark/>
          </w:tcPr>
          <w:p w14:paraId="24652216"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0.748</w:t>
            </w:r>
          </w:p>
        </w:tc>
        <w:tc>
          <w:tcPr>
            <w:tcW w:w="1060" w:type="dxa"/>
            <w:vMerge/>
            <w:tcBorders>
              <w:top w:val="nil"/>
              <w:left w:val="nil"/>
              <w:bottom w:val="nil"/>
              <w:right w:val="nil"/>
            </w:tcBorders>
            <w:vAlign w:val="center"/>
            <w:hideMark/>
          </w:tcPr>
          <w:p w14:paraId="56D975C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nil"/>
              <w:left w:val="nil"/>
              <w:bottom w:val="nil"/>
              <w:right w:val="nil"/>
            </w:tcBorders>
            <w:vAlign w:val="center"/>
            <w:hideMark/>
          </w:tcPr>
          <w:p w14:paraId="6F88B161"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nil"/>
              <w:left w:val="nil"/>
              <w:bottom w:val="nil"/>
              <w:right w:val="nil"/>
            </w:tcBorders>
            <w:vAlign w:val="center"/>
            <w:hideMark/>
          </w:tcPr>
          <w:p w14:paraId="6A09BEC3"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69C425DF" w14:textId="77777777" w:rsidTr="008C2D82">
        <w:trPr>
          <w:trHeight w:val="312"/>
        </w:trPr>
        <w:tc>
          <w:tcPr>
            <w:tcW w:w="1405" w:type="dxa"/>
            <w:vMerge/>
            <w:tcBorders>
              <w:top w:val="nil"/>
              <w:left w:val="nil"/>
              <w:bottom w:val="nil"/>
              <w:right w:val="nil"/>
            </w:tcBorders>
            <w:vAlign w:val="center"/>
            <w:hideMark/>
          </w:tcPr>
          <w:p w14:paraId="6F468304"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7F1D1D9F"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Ability to manage difficulties at work</w:t>
            </w:r>
          </w:p>
        </w:tc>
        <w:tc>
          <w:tcPr>
            <w:tcW w:w="1005" w:type="dxa"/>
            <w:tcBorders>
              <w:top w:val="nil"/>
              <w:left w:val="nil"/>
              <w:bottom w:val="nil"/>
              <w:right w:val="nil"/>
            </w:tcBorders>
            <w:shd w:val="clear" w:color="auto" w:fill="auto"/>
            <w:noWrap/>
            <w:vAlign w:val="center"/>
            <w:hideMark/>
          </w:tcPr>
          <w:p w14:paraId="1B064FA1"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0.800</w:t>
            </w:r>
          </w:p>
        </w:tc>
        <w:tc>
          <w:tcPr>
            <w:tcW w:w="1060" w:type="dxa"/>
            <w:vMerge/>
            <w:tcBorders>
              <w:top w:val="nil"/>
              <w:left w:val="nil"/>
              <w:bottom w:val="nil"/>
              <w:right w:val="nil"/>
            </w:tcBorders>
            <w:vAlign w:val="center"/>
            <w:hideMark/>
          </w:tcPr>
          <w:p w14:paraId="5C29987F"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nil"/>
              <w:left w:val="nil"/>
              <w:bottom w:val="nil"/>
              <w:right w:val="nil"/>
            </w:tcBorders>
            <w:vAlign w:val="center"/>
            <w:hideMark/>
          </w:tcPr>
          <w:p w14:paraId="42CC2524"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nil"/>
              <w:left w:val="nil"/>
              <w:bottom w:val="nil"/>
              <w:right w:val="nil"/>
            </w:tcBorders>
            <w:vAlign w:val="center"/>
            <w:hideMark/>
          </w:tcPr>
          <w:p w14:paraId="2CB9AA3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1D5F7696" w14:textId="77777777" w:rsidTr="008C2D82">
        <w:trPr>
          <w:trHeight w:val="312"/>
        </w:trPr>
        <w:tc>
          <w:tcPr>
            <w:tcW w:w="1405" w:type="dxa"/>
            <w:vMerge/>
            <w:tcBorders>
              <w:top w:val="nil"/>
              <w:left w:val="nil"/>
              <w:bottom w:val="nil"/>
              <w:right w:val="nil"/>
            </w:tcBorders>
            <w:vAlign w:val="center"/>
            <w:hideMark/>
          </w:tcPr>
          <w:p w14:paraId="24EDBBB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4F4673C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Optimism during challenges at work</w:t>
            </w:r>
          </w:p>
        </w:tc>
        <w:tc>
          <w:tcPr>
            <w:tcW w:w="1005" w:type="dxa"/>
            <w:tcBorders>
              <w:top w:val="nil"/>
              <w:left w:val="nil"/>
              <w:bottom w:val="nil"/>
              <w:right w:val="nil"/>
            </w:tcBorders>
            <w:shd w:val="clear" w:color="auto" w:fill="auto"/>
            <w:noWrap/>
            <w:vAlign w:val="center"/>
            <w:hideMark/>
          </w:tcPr>
          <w:p w14:paraId="5CD48A82"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0.630</w:t>
            </w:r>
          </w:p>
        </w:tc>
        <w:tc>
          <w:tcPr>
            <w:tcW w:w="1060" w:type="dxa"/>
            <w:vMerge/>
            <w:tcBorders>
              <w:top w:val="nil"/>
              <w:left w:val="nil"/>
              <w:bottom w:val="nil"/>
              <w:right w:val="nil"/>
            </w:tcBorders>
            <w:vAlign w:val="center"/>
            <w:hideMark/>
          </w:tcPr>
          <w:p w14:paraId="60D288AC"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nil"/>
              <w:left w:val="nil"/>
              <w:bottom w:val="nil"/>
              <w:right w:val="nil"/>
            </w:tcBorders>
            <w:vAlign w:val="center"/>
            <w:hideMark/>
          </w:tcPr>
          <w:p w14:paraId="07D21A76"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nil"/>
              <w:left w:val="nil"/>
              <w:bottom w:val="nil"/>
              <w:right w:val="nil"/>
            </w:tcBorders>
            <w:vAlign w:val="center"/>
            <w:hideMark/>
          </w:tcPr>
          <w:p w14:paraId="224DCA8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35D6CF9F" w14:textId="77777777" w:rsidTr="008C2D82">
        <w:trPr>
          <w:trHeight w:val="312"/>
        </w:trPr>
        <w:tc>
          <w:tcPr>
            <w:tcW w:w="1405" w:type="dxa"/>
            <w:vMerge w:val="restart"/>
            <w:tcBorders>
              <w:top w:val="single" w:sz="4" w:space="0" w:color="auto"/>
              <w:left w:val="nil"/>
              <w:bottom w:val="nil"/>
              <w:right w:val="nil"/>
            </w:tcBorders>
            <w:shd w:val="clear" w:color="auto" w:fill="auto"/>
            <w:vAlign w:val="center"/>
            <w:hideMark/>
          </w:tcPr>
          <w:p w14:paraId="72550E4A"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Compassion</w:t>
            </w:r>
          </w:p>
        </w:tc>
        <w:tc>
          <w:tcPr>
            <w:tcW w:w="3224" w:type="dxa"/>
            <w:tcBorders>
              <w:top w:val="single" w:sz="4" w:space="0" w:color="auto"/>
              <w:left w:val="nil"/>
              <w:bottom w:val="nil"/>
              <w:right w:val="nil"/>
            </w:tcBorders>
            <w:shd w:val="clear" w:color="auto" w:fill="auto"/>
            <w:noWrap/>
            <w:vAlign w:val="center"/>
            <w:hideMark/>
          </w:tcPr>
          <w:p w14:paraId="441216C2" w14:textId="2F04B7A3"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 xml:space="preserve">Moved by </w:t>
            </w:r>
            <w:r w:rsidR="00C51BFC" w:rsidRPr="00D41F03">
              <w:rPr>
                <w:rFonts w:ascii="Times New Roman" w:eastAsia="Times New Roman" w:hAnsi="Times New Roman" w:cs="Times New Roman"/>
                <w:color w:val="000000"/>
                <w:sz w:val="20"/>
                <w:szCs w:val="20"/>
                <w:lang w:eastAsia="en-IN"/>
              </w:rPr>
              <w:t xml:space="preserve">the </w:t>
            </w:r>
            <w:r w:rsidRPr="00D41F03">
              <w:rPr>
                <w:rFonts w:ascii="Times New Roman" w:eastAsia="Times New Roman" w:hAnsi="Times New Roman" w:cs="Times New Roman"/>
                <w:color w:val="000000"/>
                <w:sz w:val="20"/>
                <w:szCs w:val="20"/>
                <w:lang w:eastAsia="en-IN"/>
              </w:rPr>
              <w:t>plight of underprivileged</w:t>
            </w:r>
          </w:p>
        </w:tc>
        <w:tc>
          <w:tcPr>
            <w:tcW w:w="1005" w:type="dxa"/>
            <w:tcBorders>
              <w:top w:val="single" w:sz="4" w:space="0" w:color="auto"/>
              <w:left w:val="nil"/>
              <w:bottom w:val="nil"/>
              <w:right w:val="nil"/>
            </w:tcBorders>
            <w:shd w:val="clear" w:color="auto" w:fill="auto"/>
            <w:noWrap/>
            <w:vAlign w:val="center"/>
            <w:hideMark/>
          </w:tcPr>
          <w:p w14:paraId="04FFDD48"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0.886</w:t>
            </w:r>
          </w:p>
        </w:tc>
        <w:tc>
          <w:tcPr>
            <w:tcW w:w="1060" w:type="dxa"/>
            <w:vMerge w:val="restart"/>
            <w:tcBorders>
              <w:top w:val="single" w:sz="4" w:space="0" w:color="auto"/>
              <w:left w:val="nil"/>
              <w:bottom w:val="nil"/>
              <w:right w:val="nil"/>
            </w:tcBorders>
            <w:shd w:val="clear" w:color="auto" w:fill="auto"/>
            <w:noWrap/>
            <w:vAlign w:val="center"/>
            <w:hideMark/>
          </w:tcPr>
          <w:p w14:paraId="66D8CD99"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0.787</w:t>
            </w:r>
          </w:p>
        </w:tc>
        <w:tc>
          <w:tcPr>
            <w:tcW w:w="1127" w:type="dxa"/>
            <w:vMerge w:val="restart"/>
            <w:tcBorders>
              <w:top w:val="single" w:sz="4" w:space="0" w:color="auto"/>
              <w:left w:val="nil"/>
              <w:bottom w:val="nil"/>
              <w:right w:val="nil"/>
            </w:tcBorders>
            <w:shd w:val="clear" w:color="auto" w:fill="auto"/>
            <w:noWrap/>
            <w:vAlign w:val="center"/>
            <w:hideMark/>
          </w:tcPr>
          <w:p w14:paraId="26545A7F"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0.917</w:t>
            </w:r>
          </w:p>
        </w:tc>
        <w:tc>
          <w:tcPr>
            <w:tcW w:w="1247" w:type="dxa"/>
            <w:vMerge w:val="restart"/>
            <w:tcBorders>
              <w:top w:val="single" w:sz="4" w:space="0" w:color="auto"/>
              <w:left w:val="nil"/>
              <w:bottom w:val="nil"/>
              <w:right w:val="nil"/>
            </w:tcBorders>
            <w:shd w:val="clear" w:color="auto" w:fill="auto"/>
            <w:noWrap/>
            <w:vAlign w:val="center"/>
            <w:hideMark/>
          </w:tcPr>
          <w:p w14:paraId="0D2093E7"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0.879</w:t>
            </w:r>
          </w:p>
        </w:tc>
      </w:tr>
      <w:tr w:rsidR="008C2D82" w:rsidRPr="00D41F03" w14:paraId="4BEFDEDA" w14:textId="77777777" w:rsidTr="008C2D82">
        <w:trPr>
          <w:trHeight w:val="312"/>
        </w:trPr>
        <w:tc>
          <w:tcPr>
            <w:tcW w:w="1405" w:type="dxa"/>
            <w:vMerge/>
            <w:tcBorders>
              <w:top w:val="single" w:sz="4" w:space="0" w:color="auto"/>
              <w:left w:val="nil"/>
              <w:bottom w:val="nil"/>
              <w:right w:val="nil"/>
            </w:tcBorders>
            <w:vAlign w:val="center"/>
            <w:hideMark/>
          </w:tcPr>
          <w:p w14:paraId="0CE7E44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372D1F4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Emotional when seeing people in distress</w:t>
            </w:r>
          </w:p>
        </w:tc>
        <w:tc>
          <w:tcPr>
            <w:tcW w:w="1005" w:type="dxa"/>
            <w:tcBorders>
              <w:top w:val="nil"/>
              <w:left w:val="nil"/>
              <w:bottom w:val="nil"/>
              <w:right w:val="nil"/>
            </w:tcBorders>
            <w:shd w:val="clear" w:color="auto" w:fill="auto"/>
            <w:noWrap/>
            <w:vAlign w:val="center"/>
            <w:hideMark/>
          </w:tcPr>
          <w:p w14:paraId="5915DC6E"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0.888</w:t>
            </w:r>
          </w:p>
        </w:tc>
        <w:tc>
          <w:tcPr>
            <w:tcW w:w="1060" w:type="dxa"/>
            <w:vMerge/>
            <w:tcBorders>
              <w:top w:val="single" w:sz="4" w:space="0" w:color="auto"/>
              <w:left w:val="nil"/>
              <w:bottom w:val="nil"/>
              <w:right w:val="nil"/>
            </w:tcBorders>
            <w:vAlign w:val="center"/>
            <w:hideMark/>
          </w:tcPr>
          <w:p w14:paraId="36B6488B"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0A09DB8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3736C9FE"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329F2979" w14:textId="77777777" w:rsidTr="008C2D82">
        <w:trPr>
          <w:trHeight w:val="312"/>
        </w:trPr>
        <w:tc>
          <w:tcPr>
            <w:tcW w:w="1405" w:type="dxa"/>
            <w:vMerge/>
            <w:tcBorders>
              <w:top w:val="single" w:sz="4" w:space="0" w:color="auto"/>
              <w:left w:val="nil"/>
              <w:bottom w:val="nil"/>
              <w:right w:val="nil"/>
            </w:tcBorders>
            <w:vAlign w:val="center"/>
            <w:hideMark/>
          </w:tcPr>
          <w:p w14:paraId="4C45394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16B2F15F"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Compassion for people</w:t>
            </w:r>
          </w:p>
        </w:tc>
        <w:tc>
          <w:tcPr>
            <w:tcW w:w="1005" w:type="dxa"/>
            <w:tcBorders>
              <w:top w:val="nil"/>
              <w:left w:val="nil"/>
              <w:bottom w:val="nil"/>
              <w:right w:val="nil"/>
            </w:tcBorders>
            <w:shd w:val="clear" w:color="auto" w:fill="auto"/>
            <w:noWrap/>
            <w:vAlign w:val="center"/>
            <w:hideMark/>
          </w:tcPr>
          <w:p w14:paraId="69E2932A"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0.887</w:t>
            </w:r>
          </w:p>
        </w:tc>
        <w:tc>
          <w:tcPr>
            <w:tcW w:w="1060" w:type="dxa"/>
            <w:vMerge/>
            <w:tcBorders>
              <w:top w:val="single" w:sz="4" w:space="0" w:color="auto"/>
              <w:left w:val="nil"/>
              <w:bottom w:val="nil"/>
              <w:right w:val="nil"/>
            </w:tcBorders>
            <w:vAlign w:val="center"/>
            <w:hideMark/>
          </w:tcPr>
          <w:p w14:paraId="3434A14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621CE82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0A031090"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0AC7E0D5" w14:textId="77777777" w:rsidTr="008C2D82">
        <w:trPr>
          <w:trHeight w:val="312"/>
        </w:trPr>
        <w:tc>
          <w:tcPr>
            <w:tcW w:w="1405" w:type="dxa"/>
            <w:vMerge w:val="restart"/>
            <w:tcBorders>
              <w:top w:val="single" w:sz="4" w:space="0" w:color="auto"/>
              <w:left w:val="nil"/>
              <w:bottom w:val="single" w:sz="4" w:space="0" w:color="000000"/>
              <w:right w:val="nil"/>
            </w:tcBorders>
            <w:shd w:val="clear" w:color="auto" w:fill="auto"/>
            <w:vAlign w:val="center"/>
            <w:hideMark/>
          </w:tcPr>
          <w:p w14:paraId="1F06D389"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Person-Job Fit</w:t>
            </w:r>
          </w:p>
        </w:tc>
        <w:tc>
          <w:tcPr>
            <w:tcW w:w="3224" w:type="dxa"/>
            <w:tcBorders>
              <w:top w:val="single" w:sz="4" w:space="0" w:color="auto"/>
              <w:left w:val="nil"/>
              <w:bottom w:val="nil"/>
              <w:right w:val="nil"/>
            </w:tcBorders>
            <w:shd w:val="clear" w:color="auto" w:fill="auto"/>
            <w:noWrap/>
            <w:vAlign w:val="center"/>
            <w:hideMark/>
          </w:tcPr>
          <w:p w14:paraId="63EDFAAC"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Knowledge and skills match job requirements</w:t>
            </w:r>
          </w:p>
        </w:tc>
        <w:tc>
          <w:tcPr>
            <w:tcW w:w="1005" w:type="dxa"/>
            <w:tcBorders>
              <w:top w:val="single" w:sz="4" w:space="0" w:color="auto"/>
              <w:left w:val="nil"/>
              <w:bottom w:val="nil"/>
              <w:right w:val="nil"/>
            </w:tcBorders>
            <w:shd w:val="clear" w:color="auto" w:fill="auto"/>
            <w:noWrap/>
            <w:vAlign w:val="center"/>
            <w:hideMark/>
          </w:tcPr>
          <w:p w14:paraId="3BB67266"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0.865</w:t>
            </w:r>
          </w:p>
        </w:tc>
        <w:tc>
          <w:tcPr>
            <w:tcW w:w="1060" w:type="dxa"/>
            <w:vMerge w:val="restart"/>
            <w:tcBorders>
              <w:top w:val="single" w:sz="4" w:space="0" w:color="auto"/>
              <w:left w:val="nil"/>
              <w:bottom w:val="single" w:sz="4" w:space="0" w:color="000000"/>
              <w:right w:val="nil"/>
            </w:tcBorders>
            <w:shd w:val="clear" w:color="auto" w:fill="auto"/>
            <w:vAlign w:val="center"/>
            <w:hideMark/>
          </w:tcPr>
          <w:p w14:paraId="614F8BB1"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0.711</w:t>
            </w:r>
          </w:p>
        </w:tc>
        <w:tc>
          <w:tcPr>
            <w:tcW w:w="1127" w:type="dxa"/>
            <w:vMerge w:val="restart"/>
            <w:tcBorders>
              <w:top w:val="single" w:sz="4" w:space="0" w:color="auto"/>
              <w:left w:val="nil"/>
              <w:bottom w:val="single" w:sz="4" w:space="0" w:color="000000"/>
              <w:right w:val="nil"/>
            </w:tcBorders>
            <w:shd w:val="clear" w:color="auto" w:fill="auto"/>
            <w:vAlign w:val="center"/>
            <w:hideMark/>
          </w:tcPr>
          <w:p w14:paraId="43AF00EF"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0.908</w:t>
            </w:r>
          </w:p>
        </w:tc>
        <w:tc>
          <w:tcPr>
            <w:tcW w:w="1247" w:type="dxa"/>
            <w:vMerge w:val="restart"/>
            <w:tcBorders>
              <w:top w:val="single" w:sz="4" w:space="0" w:color="auto"/>
              <w:left w:val="nil"/>
              <w:bottom w:val="single" w:sz="4" w:space="0" w:color="000000"/>
              <w:right w:val="nil"/>
            </w:tcBorders>
            <w:shd w:val="clear" w:color="auto" w:fill="auto"/>
            <w:vAlign w:val="center"/>
            <w:hideMark/>
          </w:tcPr>
          <w:p w14:paraId="2BC39F6D"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0.930</w:t>
            </w:r>
          </w:p>
        </w:tc>
      </w:tr>
      <w:tr w:rsidR="008C2D82" w:rsidRPr="00D41F03" w14:paraId="30C3E3D1" w14:textId="77777777" w:rsidTr="008C2D82">
        <w:trPr>
          <w:trHeight w:val="312"/>
        </w:trPr>
        <w:tc>
          <w:tcPr>
            <w:tcW w:w="1405" w:type="dxa"/>
            <w:vMerge/>
            <w:tcBorders>
              <w:top w:val="single" w:sz="4" w:space="0" w:color="auto"/>
              <w:left w:val="nil"/>
              <w:bottom w:val="single" w:sz="4" w:space="0" w:color="000000"/>
              <w:right w:val="nil"/>
            </w:tcBorders>
            <w:vAlign w:val="center"/>
            <w:hideMark/>
          </w:tcPr>
          <w:p w14:paraId="310902C1"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41BB6281" w14:textId="1AE07760"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 xml:space="preserve">This job </w:t>
            </w:r>
            <w:proofErr w:type="spellStart"/>
            <w:r w:rsidRPr="00D41F03">
              <w:rPr>
                <w:rFonts w:ascii="Times New Roman" w:eastAsia="Times New Roman" w:hAnsi="Times New Roman" w:cs="Times New Roman"/>
                <w:color w:val="000000"/>
                <w:sz w:val="20"/>
                <w:szCs w:val="20"/>
                <w:lang w:eastAsia="en-IN"/>
              </w:rPr>
              <w:t>fulfi</w:t>
            </w:r>
            <w:r w:rsidR="00C51BFC" w:rsidRPr="00D41F03">
              <w:rPr>
                <w:rFonts w:ascii="Times New Roman" w:eastAsia="Times New Roman" w:hAnsi="Times New Roman" w:cs="Times New Roman"/>
                <w:color w:val="000000"/>
                <w:sz w:val="20"/>
                <w:szCs w:val="20"/>
                <w:lang w:eastAsia="en-IN"/>
              </w:rPr>
              <w:t>l</w:t>
            </w:r>
            <w:r w:rsidRPr="00D41F03">
              <w:rPr>
                <w:rFonts w:ascii="Times New Roman" w:eastAsia="Times New Roman" w:hAnsi="Times New Roman" w:cs="Times New Roman"/>
                <w:color w:val="000000"/>
                <w:sz w:val="20"/>
                <w:szCs w:val="20"/>
                <w:lang w:eastAsia="en-IN"/>
              </w:rPr>
              <w:t>ls</w:t>
            </w:r>
            <w:proofErr w:type="spellEnd"/>
            <w:r w:rsidRPr="00D41F03">
              <w:rPr>
                <w:rFonts w:ascii="Times New Roman" w:eastAsia="Times New Roman" w:hAnsi="Times New Roman" w:cs="Times New Roman"/>
                <w:color w:val="000000"/>
                <w:sz w:val="20"/>
                <w:szCs w:val="20"/>
                <w:lang w:eastAsia="en-IN"/>
              </w:rPr>
              <w:t xml:space="preserve"> my needs</w:t>
            </w:r>
          </w:p>
        </w:tc>
        <w:tc>
          <w:tcPr>
            <w:tcW w:w="1005" w:type="dxa"/>
            <w:tcBorders>
              <w:top w:val="nil"/>
              <w:left w:val="nil"/>
              <w:bottom w:val="nil"/>
              <w:right w:val="nil"/>
            </w:tcBorders>
            <w:shd w:val="clear" w:color="auto" w:fill="auto"/>
            <w:noWrap/>
            <w:vAlign w:val="center"/>
            <w:hideMark/>
          </w:tcPr>
          <w:p w14:paraId="4CBED823"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0.832</w:t>
            </w:r>
          </w:p>
        </w:tc>
        <w:tc>
          <w:tcPr>
            <w:tcW w:w="1060" w:type="dxa"/>
            <w:vMerge/>
            <w:tcBorders>
              <w:top w:val="single" w:sz="4" w:space="0" w:color="auto"/>
              <w:left w:val="nil"/>
              <w:bottom w:val="single" w:sz="4" w:space="0" w:color="000000"/>
              <w:right w:val="nil"/>
            </w:tcBorders>
            <w:vAlign w:val="center"/>
            <w:hideMark/>
          </w:tcPr>
          <w:p w14:paraId="5076986C"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single" w:sz="4" w:space="0" w:color="000000"/>
              <w:right w:val="nil"/>
            </w:tcBorders>
            <w:vAlign w:val="center"/>
            <w:hideMark/>
          </w:tcPr>
          <w:p w14:paraId="70C23BA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single" w:sz="4" w:space="0" w:color="000000"/>
              <w:right w:val="nil"/>
            </w:tcBorders>
            <w:vAlign w:val="center"/>
            <w:hideMark/>
          </w:tcPr>
          <w:p w14:paraId="667850E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68FA3A91" w14:textId="77777777" w:rsidTr="008C2D82">
        <w:trPr>
          <w:trHeight w:val="312"/>
        </w:trPr>
        <w:tc>
          <w:tcPr>
            <w:tcW w:w="1405" w:type="dxa"/>
            <w:vMerge/>
            <w:tcBorders>
              <w:top w:val="single" w:sz="4" w:space="0" w:color="auto"/>
              <w:left w:val="nil"/>
              <w:bottom w:val="single" w:sz="4" w:space="0" w:color="000000"/>
              <w:right w:val="nil"/>
            </w:tcBorders>
            <w:vAlign w:val="center"/>
            <w:hideMark/>
          </w:tcPr>
          <w:p w14:paraId="66078A1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4A4A556C"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This job is a good match for me</w:t>
            </w:r>
          </w:p>
        </w:tc>
        <w:tc>
          <w:tcPr>
            <w:tcW w:w="1005" w:type="dxa"/>
            <w:tcBorders>
              <w:top w:val="nil"/>
              <w:left w:val="nil"/>
              <w:bottom w:val="nil"/>
              <w:right w:val="nil"/>
            </w:tcBorders>
            <w:shd w:val="clear" w:color="auto" w:fill="auto"/>
            <w:noWrap/>
            <w:vAlign w:val="center"/>
            <w:hideMark/>
          </w:tcPr>
          <w:p w14:paraId="20BBF6BD"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0.843</w:t>
            </w:r>
          </w:p>
        </w:tc>
        <w:tc>
          <w:tcPr>
            <w:tcW w:w="1060" w:type="dxa"/>
            <w:vMerge/>
            <w:tcBorders>
              <w:top w:val="single" w:sz="4" w:space="0" w:color="auto"/>
              <w:left w:val="nil"/>
              <w:bottom w:val="single" w:sz="4" w:space="0" w:color="000000"/>
              <w:right w:val="nil"/>
            </w:tcBorders>
            <w:vAlign w:val="center"/>
            <w:hideMark/>
          </w:tcPr>
          <w:p w14:paraId="65F576B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single" w:sz="4" w:space="0" w:color="000000"/>
              <w:right w:val="nil"/>
            </w:tcBorders>
            <w:vAlign w:val="center"/>
            <w:hideMark/>
          </w:tcPr>
          <w:p w14:paraId="14D84451"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single" w:sz="4" w:space="0" w:color="000000"/>
              <w:right w:val="nil"/>
            </w:tcBorders>
            <w:vAlign w:val="center"/>
            <w:hideMark/>
          </w:tcPr>
          <w:p w14:paraId="47C1983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0FDCCFB8" w14:textId="77777777" w:rsidTr="008C2D82">
        <w:trPr>
          <w:trHeight w:val="312"/>
        </w:trPr>
        <w:tc>
          <w:tcPr>
            <w:tcW w:w="1405" w:type="dxa"/>
            <w:vMerge/>
            <w:tcBorders>
              <w:top w:val="single" w:sz="4" w:space="0" w:color="auto"/>
              <w:left w:val="nil"/>
              <w:bottom w:val="single" w:sz="4" w:space="0" w:color="000000"/>
              <w:right w:val="nil"/>
            </w:tcBorders>
            <w:vAlign w:val="center"/>
            <w:hideMark/>
          </w:tcPr>
          <w:p w14:paraId="62A5C7C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single" w:sz="4" w:space="0" w:color="auto"/>
              <w:right w:val="nil"/>
            </w:tcBorders>
            <w:shd w:val="clear" w:color="auto" w:fill="auto"/>
            <w:noWrap/>
            <w:vAlign w:val="center"/>
            <w:hideMark/>
          </w:tcPr>
          <w:p w14:paraId="0CEE2E3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This job enables me to do the work I want to do</w:t>
            </w:r>
          </w:p>
        </w:tc>
        <w:tc>
          <w:tcPr>
            <w:tcW w:w="1005" w:type="dxa"/>
            <w:tcBorders>
              <w:top w:val="nil"/>
              <w:left w:val="nil"/>
              <w:bottom w:val="single" w:sz="4" w:space="0" w:color="auto"/>
              <w:right w:val="nil"/>
            </w:tcBorders>
            <w:shd w:val="clear" w:color="auto" w:fill="auto"/>
            <w:noWrap/>
            <w:vAlign w:val="center"/>
            <w:hideMark/>
          </w:tcPr>
          <w:p w14:paraId="286F65F8"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0.833</w:t>
            </w:r>
          </w:p>
        </w:tc>
        <w:tc>
          <w:tcPr>
            <w:tcW w:w="1060" w:type="dxa"/>
            <w:vMerge/>
            <w:tcBorders>
              <w:top w:val="single" w:sz="4" w:space="0" w:color="auto"/>
              <w:left w:val="nil"/>
              <w:bottom w:val="single" w:sz="4" w:space="0" w:color="000000"/>
              <w:right w:val="nil"/>
            </w:tcBorders>
            <w:vAlign w:val="center"/>
            <w:hideMark/>
          </w:tcPr>
          <w:p w14:paraId="54A7B63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single" w:sz="4" w:space="0" w:color="000000"/>
              <w:right w:val="nil"/>
            </w:tcBorders>
            <w:vAlign w:val="center"/>
            <w:hideMark/>
          </w:tcPr>
          <w:p w14:paraId="4105E44C"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single" w:sz="4" w:space="0" w:color="000000"/>
              <w:right w:val="nil"/>
            </w:tcBorders>
            <w:vAlign w:val="center"/>
            <w:hideMark/>
          </w:tcPr>
          <w:p w14:paraId="1A1417AC"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277C46F8" w14:textId="77777777" w:rsidTr="008C2D82">
        <w:trPr>
          <w:trHeight w:val="312"/>
        </w:trPr>
        <w:tc>
          <w:tcPr>
            <w:tcW w:w="1405" w:type="dxa"/>
            <w:vMerge w:val="restart"/>
            <w:tcBorders>
              <w:top w:val="nil"/>
              <w:left w:val="nil"/>
              <w:bottom w:val="nil"/>
              <w:right w:val="nil"/>
            </w:tcBorders>
            <w:shd w:val="clear" w:color="auto" w:fill="auto"/>
            <w:vAlign w:val="center"/>
            <w:hideMark/>
          </w:tcPr>
          <w:p w14:paraId="25197C18"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Work Pressure</w:t>
            </w:r>
          </w:p>
        </w:tc>
        <w:tc>
          <w:tcPr>
            <w:tcW w:w="3224" w:type="dxa"/>
            <w:tcBorders>
              <w:top w:val="nil"/>
              <w:left w:val="nil"/>
              <w:bottom w:val="nil"/>
              <w:right w:val="nil"/>
            </w:tcBorders>
            <w:shd w:val="clear" w:color="auto" w:fill="auto"/>
            <w:noWrap/>
            <w:vAlign w:val="center"/>
            <w:hideMark/>
          </w:tcPr>
          <w:p w14:paraId="5DBA6BA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Working hours are long and inflexible</w:t>
            </w:r>
          </w:p>
        </w:tc>
        <w:tc>
          <w:tcPr>
            <w:tcW w:w="1005" w:type="dxa"/>
            <w:tcBorders>
              <w:top w:val="nil"/>
              <w:left w:val="nil"/>
              <w:bottom w:val="nil"/>
              <w:right w:val="nil"/>
            </w:tcBorders>
            <w:shd w:val="clear" w:color="auto" w:fill="auto"/>
            <w:noWrap/>
            <w:vAlign w:val="center"/>
            <w:hideMark/>
          </w:tcPr>
          <w:p w14:paraId="53C1A636"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0.795</w:t>
            </w:r>
          </w:p>
        </w:tc>
        <w:tc>
          <w:tcPr>
            <w:tcW w:w="1060" w:type="dxa"/>
            <w:vMerge w:val="restart"/>
            <w:tcBorders>
              <w:top w:val="nil"/>
              <w:left w:val="nil"/>
              <w:bottom w:val="nil"/>
              <w:right w:val="nil"/>
            </w:tcBorders>
            <w:shd w:val="clear" w:color="auto" w:fill="auto"/>
            <w:vAlign w:val="center"/>
            <w:hideMark/>
          </w:tcPr>
          <w:p w14:paraId="471241B4"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0.664</w:t>
            </w:r>
          </w:p>
        </w:tc>
        <w:tc>
          <w:tcPr>
            <w:tcW w:w="1127" w:type="dxa"/>
            <w:vMerge w:val="restart"/>
            <w:tcBorders>
              <w:top w:val="nil"/>
              <w:left w:val="nil"/>
              <w:bottom w:val="nil"/>
              <w:right w:val="nil"/>
            </w:tcBorders>
            <w:shd w:val="clear" w:color="auto" w:fill="auto"/>
            <w:vAlign w:val="center"/>
            <w:hideMark/>
          </w:tcPr>
          <w:p w14:paraId="226F794C"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0.888</w:t>
            </w:r>
          </w:p>
        </w:tc>
        <w:tc>
          <w:tcPr>
            <w:tcW w:w="1247" w:type="dxa"/>
            <w:vMerge w:val="restart"/>
            <w:tcBorders>
              <w:top w:val="nil"/>
              <w:left w:val="nil"/>
              <w:bottom w:val="nil"/>
              <w:right w:val="nil"/>
            </w:tcBorders>
            <w:shd w:val="clear" w:color="auto" w:fill="auto"/>
            <w:vAlign w:val="center"/>
            <w:hideMark/>
          </w:tcPr>
          <w:p w14:paraId="298D2975"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0.939</w:t>
            </w:r>
          </w:p>
        </w:tc>
      </w:tr>
      <w:tr w:rsidR="008C2D82" w:rsidRPr="00D41F03" w14:paraId="3DD7CF02" w14:textId="77777777" w:rsidTr="008C2D82">
        <w:trPr>
          <w:trHeight w:val="312"/>
        </w:trPr>
        <w:tc>
          <w:tcPr>
            <w:tcW w:w="1405" w:type="dxa"/>
            <w:vMerge/>
            <w:tcBorders>
              <w:top w:val="nil"/>
              <w:left w:val="nil"/>
              <w:bottom w:val="nil"/>
              <w:right w:val="nil"/>
            </w:tcBorders>
            <w:vAlign w:val="center"/>
            <w:hideMark/>
          </w:tcPr>
          <w:p w14:paraId="65BB6D4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625C7783"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Huge workload with little time</w:t>
            </w:r>
          </w:p>
        </w:tc>
        <w:tc>
          <w:tcPr>
            <w:tcW w:w="1005" w:type="dxa"/>
            <w:tcBorders>
              <w:top w:val="nil"/>
              <w:left w:val="nil"/>
              <w:bottom w:val="nil"/>
              <w:right w:val="nil"/>
            </w:tcBorders>
            <w:shd w:val="clear" w:color="auto" w:fill="auto"/>
            <w:noWrap/>
            <w:vAlign w:val="center"/>
            <w:hideMark/>
          </w:tcPr>
          <w:p w14:paraId="1061CF4F"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0.783</w:t>
            </w:r>
          </w:p>
        </w:tc>
        <w:tc>
          <w:tcPr>
            <w:tcW w:w="1060" w:type="dxa"/>
            <w:vMerge/>
            <w:tcBorders>
              <w:top w:val="nil"/>
              <w:left w:val="nil"/>
              <w:bottom w:val="nil"/>
              <w:right w:val="nil"/>
            </w:tcBorders>
            <w:vAlign w:val="center"/>
            <w:hideMark/>
          </w:tcPr>
          <w:p w14:paraId="135AC0B3"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nil"/>
              <w:left w:val="nil"/>
              <w:bottom w:val="nil"/>
              <w:right w:val="nil"/>
            </w:tcBorders>
            <w:vAlign w:val="center"/>
            <w:hideMark/>
          </w:tcPr>
          <w:p w14:paraId="1B9F52F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nil"/>
              <w:left w:val="nil"/>
              <w:bottom w:val="nil"/>
              <w:right w:val="nil"/>
            </w:tcBorders>
            <w:vAlign w:val="center"/>
            <w:hideMark/>
          </w:tcPr>
          <w:p w14:paraId="4A3DBF11"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1E91F096" w14:textId="77777777" w:rsidTr="008C2D82">
        <w:trPr>
          <w:trHeight w:val="312"/>
        </w:trPr>
        <w:tc>
          <w:tcPr>
            <w:tcW w:w="1405" w:type="dxa"/>
            <w:vMerge/>
            <w:tcBorders>
              <w:top w:val="nil"/>
              <w:left w:val="nil"/>
              <w:bottom w:val="nil"/>
              <w:right w:val="nil"/>
            </w:tcBorders>
            <w:vAlign w:val="center"/>
            <w:hideMark/>
          </w:tcPr>
          <w:p w14:paraId="1B2D65C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37A66C4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Unrealistic expectations</w:t>
            </w:r>
          </w:p>
        </w:tc>
        <w:tc>
          <w:tcPr>
            <w:tcW w:w="1005" w:type="dxa"/>
            <w:tcBorders>
              <w:top w:val="nil"/>
              <w:left w:val="nil"/>
              <w:bottom w:val="nil"/>
              <w:right w:val="nil"/>
            </w:tcBorders>
            <w:shd w:val="clear" w:color="auto" w:fill="auto"/>
            <w:noWrap/>
            <w:vAlign w:val="center"/>
            <w:hideMark/>
          </w:tcPr>
          <w:p w14:paraId="069458E7"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0.840</w:t>
            </w:r>
          </w:p>
        </w:tc>
        <w:tc>
          <w:tcPr>
            <w:tcW w:w="1060" w:type="dxa"/>
            <w:vMerge/>
            <w:tcBorders>
              <w:top w:val="nil"/>
              <w:left w:val="nil"/>
              <w:bottom w:val="nil"/>
              <w:right w:val="nil"/>
            </w:tcBorders>
            <w:vAlign w:val="center"/>
            <w:hideMark/>
          </w:tcPr>
          <w:p w14:paraId="0423547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nil"/>
              <w:left w:val="nil"/>
              <w:bottom w:val="nil"/>
              <w:right w:val="nil"/>
            </w:tcBorders>
            <w:vAlign w:val="center"/>
            <w:hideMark/>
          </w:tcPr>
          <w:p w14:paraId="5A6CE63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nil"/>
              <w:left w:val="nil"/>
              <w:bottom w:val="nil"/>
              <w:right w:val="nil"/>
            </w:tcBorders>
            <w:vAlign w:val="center"/>
            <w:hideMark/>
          </w:tcPr>
          <w:p w14:paraId="1EC8F5FF"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01BB0961" w14:textId="77777777" w:rsidTr="008C2D82">
        <w:trPr>
          <w:trHeight w:val="312"/>
        </w:trPr>
        <w:tc>
          <w:tcPr>
            <w:tcW w:w="1405" w:type="dxa"/>
            <w:vMerge/>
            <w:tcBorders>
              <w:top w:val="nil"/>
              <w:left w:val="nil"/>
              <w:bottom w:val="nil"/>
              <w:right w:val="nil"/>
            </w:tcBorders>
            <w:vAlign w:val="center"/>
            <w:hideMark/>
          </w:tcPr>
          <w:p w14:paraId="5FC75FC4"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7EB1C1A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Unmanageable pressure</w:t>
            </w:r>
          </w:p>
        </w:tc>
        <w:tc>
          <w:tcPr>
            <w:tcW w:w="1005" w:type="dxa"/>
            <w:tcBorders>
              <w:top w:val="nil"/>
              <w:left w:val="nil"/>
              <w:bottom w:val="nil"/>
              <w:right w:val="nil"/>
            </w:tcBorders>
            <w:shd w:val="clear" w:color="auto" w:fill="auto"/>
            <w:noWrap/>
            <w:vAlign w:val="center"/>
            <w:hideMark/>
          </w:tcPr>
          <w:p w14:paraId="045F59F9"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0.840</w:t>
            </w:r>
          </w:p>
        </w:tc>
        <w:tc>
          <w:tcPr>
            <w:tcW w:w="1060" w:type="dxa"/>
            <w:vMerge/>
            <w:tcBorders>
              <w:top w:val="nil"/>
              <w:left w:val="nil"/>
              <w:bottom w:val="nil"/>
              <w:right w:val="nil"/>
            </w:tcBorders>
            <w:vAlign w:val="center"/>
            <w:hideMark/>
          </w:tcPr>
          <w:p w14:paraId="590B566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nil"/>
              <w:left w:val="nil"/>
              <w:bottom w:val="nil"/>
              <w:right w:val="nil"/>
            </w:tcBorders>
            <w:vAlign w:val="center"/>
            <w:hideMark/>
          </w:tcPr>
          <w:p w14:paraId="22FDDEE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nil"/>
              <w:left w:val="nil"/>
              <w:bottom w:val="nil"/>
              <w:right w:val="nil"/>
            </w:tcBorders>
            <w:vAlign w:val="center"/>
            <w:hideMark/>
          </w:tcPr>
          <w:p w14:paraId="005CC33F"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2EB375A7" w14:textId="77777777" w:rsidTr="008C2D82">
        <w:trPr>
          <w:trHeight w:val="312"/>
        </w:trPr>
        <w:tc>
          <w:tcPr>
            <w:tcW w:w="1405" w:type="dxa"/>
            <w:vMerge w:val="restart"/>
            <w:tcBorders>
              <w:top w:val="single" w:sz="4" w:space="0" w:color="auto"/>
              <w:left w:val="nil"/>
              <w:bottom w:val="nil"/>
              <w:right w:val="nil"/>
            </w:tcBorders>
            <w:shd w:val="clear" w:color="auto" w:fill="auto"/>
            <w:vAlign w:val="center"/>
            <w:hideMark/>
          </w:tcPr>
          <w:p w14:paraId="7F637845"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Emotional Labour</w:t>
            </w:r>
          </w:p>
        </w:tc>
        <w:tc>
          <w:tcPr>
            <w:tcW w:w="3224" w:type="dxa"/>
            <w:tcBorders>
              <w:top w:val="single" w:sz="4" w:space="0" w:color="auto"/>
              <w:left w:val="nil"/>
              <w:bottom w:val="nil"/>
              <w:right w:val="nil"/>
            </w:tcBorders>
            <w:shd w:val="clear" w:color="auto" w:fill="auto"/>
            <w:noWrap/>
            <w:vAlign w:val="center"/>
            <w:hideMark/>
          </w:tcPr>
          <w:p w14:paraId="2609F9D3"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Suppress my feelings at work</w:t>
            </w:r>
          </w:p>
        </w:tc>
        <w:tc>
          <w:tcPr>
            <w:tcW w:w="1005" w:type="dxa"/>
            <w:tcBorders>
              <w:top w:val="single" w:sz="4" w:space="0" w:color="auto"/>
              <w:left w:val="nil"/>
              <w:bottom w:val="nil"/>
              <w:right w:val="nil"/>
            </w:tcBorders>
            <w:shd w:val="clear" w:color="auto" w:fill="auto"/>
            <w:noWrap/>
            <w:vAlign w:val="center"/>
            <w:hideMark/>
          </w:tcPr>
          <w:p w14:paraId="67C1D690"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0.849</w:t>
            </w:r>
          </w:p>
        </w:tc>
        <w:tc>
          <w:tcPr>
            <w:tcW w:w="1060" w:type="dxa"/>
            <w:vMerge w:val="restart"/>
            <w:tcBorders>
              <w:top w:val="single" w:sz="4" w:space="0" w:color="auto"/>
              <w:left w:val="nil"/>
              <w:bottom w:val="nil"/>
              <w:right w:val="nil"/>
            </w:tcBorders>
            <w:shd w:val="clear" w:color="auto" w:fill="auto"/>
            <w:vAlign w:val="center"/>
            <w:hideMark/>
          </w:tcPr>
          <w:p w14:paraId="12513406"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0.763</w:t>
            </w:r>
          </w:p>
        </w:tc>
        <w:tc>
          <w:tcPr>
            <w:tcW w:w="1127" w:type="dxa"/>
            <w:vMerge w:val="restart"/>
            <w:tcBorders>
              <w:top w:val="single" w:sz="4" w:space="0" w:color="auto"/>
              <w:left w:val="nil"/>
              <w:bottom w:val="nil"/>
              <w:right w:val="nil"/>
            </w:tcBorders>
            <w:shd w:val="clear" w:color="auto" w:fill="auto"/>
            <w:vAlign w:val="center"/>
            <w:hideMark/>
          </w:tcPr>
          <w:p w14:paraId="50457843"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0.928</w:t>
            </w:r>
          </w:p>
        </w:tc>
        <w:tc>
          <w:tcPr>
            <w:tcW w:w="1247" w:type="dxa"/>
            <w:vMerge w:val="restart"/>
            <w:tcBorders>
              <w:top w:val="single" w:sz="4" w:space="0" w:color="auto"/>
              <w:left w:val="nil"/>
              <w:bottom w:val="nil"/>
              <w:right w:val="nil"/>
            </w:tcBorders>
            <w:shd w:val="clear" w:color="auto" w:fill="auto"/>
            <w:vAlign w:val="center"/>
            <w:hideMark/>
          </w:tcPr>
          <w:p w14:paraId="14237104"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0.909</w:t>
            </w:r>
          </w:p>
        </w:tc>
      </w:tr>
      <w:tr w:rsidR="008C2D82" w:rsidRPr="00D41F03" w14:paraId="190F047A" w14:textId="77777777" w:rsidTr="008C2D82">
        <w:trPr>
          <w:trHeight w:val="312"/>
        </w:trPr>
        <w:tc>
          <w:tcPr>
            <w:tcW w:w="1405" w:type="dxa"/>
            <w:vMerge/>
            <w:tcBorders>
              <w:top w:val="single" w:sz="4" w:space="0" w:color="auto"/>
              <w:left w:val="nil"/>
              <w:bottom w:val="nil"/>
              <w:right w:val="nil"/>
            </w:tcBorders>
            <w:vAlign w:val="center"/>
            <w:hideMark/>
          </w:tcPr>
          <w:p w14:paraId="35B5614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0A61EA4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Display emotions contrary to inner feelings</w:t>
            </w:r>
          </w:p>
        </w:tc>
        <w:tc>
          <w:tcPr>
            <w:tcW w:w="1005" w:type="dxa"/>
            <w:tcBorders>
              <w:top w:val="nil"/>
              <w:left w:val="nil"/>
              <w:bottom w:val="nil"/>
              <w:right w:val="nil"/>
            </w:tcBorders>
            <w:shd w:val="clear" w:color="auto" w:fill="auto"/>
            <w:noWrap/>
            <w:vAlign w:val="center"/>
            <w:hideMark/>
          </w:tcPr>
          <w:p w14:paraId="6965D845"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0.838</w:t>
            </w:r>
          </w:p>
        </w:tc>
        <w:tc>
          <w:tcPr>
            <w:tcW w:w="1060" w:type="dxa"/>
            <w:vMerge/>
            <w:tcBorders>
              <w:top w:val="single" w:sz="4" w:space="0" w:color="auto"/>
              <w:left w:val="nil"/>
              <w:bottom w:val="nil"/>
              <w:right w:val="nil"/>
            </w:tcBorders>
            <w:vAlign w:val="center"/>
            <w:hideMark/>
          </w:tcPr>
          <w:p w14:paraId="0326C28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0101B1B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390BE9A4"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1C89E6F9" w14:textId="77777777" w:rsidTr="008C2D82">
        <w:trPr>
          <w:trHeight w:val="312"/>
        </w:trPr>
        <w:tc>
          <w:tcPr>
            <w:tcW w:w="1405" w:type="dxa"/>
            <w:vMerge/>
            <w:tcBorders>
              <w:top w:val="single" w:sz="4" w:space="0" w:color="auto"/>
              <w:left w:val="nil"/>
              <w:bottom w:val="nil"/>
              <w:right w:val="nil"/>
            </w:tcBorders>
            <w:vAlign w:val="center"/>
            <w:hideMark/>
          </w:tcPr>
          <w:p w14:paraId="702B8320"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5052556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Display positive emotions</w:t>
            </w:r>
          </w:p>
        </w:tc>
        <w:tc>
          <w:tcPr>
            <w:tcW w:w="1005" w:type="dxa"/>
            <w:tcBorders>
              <w:top w:val="nil"/>
              <w:left w:val="nil"/>
              <w:bottom w:val="nil"/>
              <w:right w:val="nil"/>
            </w:tcBorders>
            <w:shd w:val="clear" w:color="auto" w:fill="auto"/>
            <w:noWrap/>
            <w:vAlign w:val="center"/>
            <w:hideMark/>
          </w:tcPr>
          <w:p w14:paraId="01A3A7D7"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0.905</w:t>
            </w:r>
          </w:p>
        </w:tc>
        <w:tc>
          <w:tcPr>
            <w:tcW w:w="1060" w:type="dxa"/>
            <w:vMerge/>
            <w:tcBorders>
              <w:top w:val="single" w:sz="4" w:space="0" w:color="auto"/>
              <w:left w:val="nil"/>
              <w:bottom w:val="nil"/>
              <w:right w:val="nil"/>
            </w:tcBorders>
            <w:vAlign w:val="center"/>
            <w:hideMark/>
          </w:tcPr>
          <w:p w14:paraId="7E6A9EE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5B5EB57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5B63BE5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6AD20B13" w14:textId="77777777" w:rsidTr="008C2D82">
        <w:trPr>
          <w:trHeight w:val="312"/>
        </w:trPr>
        <w:tc>
          <w:tcPr>
            <w:tcW w:w="1405" w:type="dxa"/>
            <w:vMerge/>
            <w:tcBorders>
              <w:top w:val="single" w:sz="4" w:space="0" w:color="auto"/>
              <w:left w:val="nil"/>
              <w:bottom w:val="nil"/>
              <w:right w:val="nil"/>
            </w:tcBorders>
            <w:vAlign w:val="center"/>
            <w:hideMark/>
          </w:tcPr>
          <w:p w14:paraId="716EB05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3E705AF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Forced to show certain feelings</w:t>
            </w:r>
          </w:p>
        </w:tc>
        <w:tc>
          <w:tcPr>
            <w:tcW w:w="1005" w:type="dxa"/>
            <w:tcBorders>
              <w:top w:val="nil"/>
              <w:left w:val="nil"/>
              <w:bottom w:val="nil"/>
              <w:right w:val="nil"/>
            </w:tcBorders>
            <w:shd w:val="clear" w:color="auto" w:fill="auto"/>
            <w:noWrap/>
            <w:vAlign w:val="center"/>
            <w:hideMark/>
          </w:tcPr>
          <w:p w14:paraId="775F8422"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0.900</w:t>
            </w:r>
          </w:p>
        </w:tc>
        <w:tc>
          <w:tcPr>
            <w:tcW w:w="1060" w:type="dxa"/>
            <w:vMerge/>
            <w:tcBorders>
              <w:top w:val="single" w:sz="4" w:space="0" w:color="auto"/>
              <w:left w:val="nil"/>
              <w:bottom w:val="nil"/>
              <w:right w:val="nil"/>
            </w:tcBorders>
            <w:vAlign w:val="center"/>
            <w:hideMark/>
          </w:tcPr>
          <w:p w14:paraId="265CFF9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58C62BC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458A6F06"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32AB0E1D" w14:textId="77777777" w:rsidTr="008C2D82">
        <w:trPr>
          <w:trHeight w:val="312"/>
        </w:trPr>
        <w:tc>
          <w:tcPr>
            <w:tcW w:w="1405" w:type="dxa"/>
            <w:vMerge w:val="restart"/>
            <w:tcBorders>
              <w:top w:val="single" w:sz="4" w:space="0" w:color="auto"/>
              <w:left w:val="nil"/>
              <w:bottom w:val="nil"/>
              <w:right w:val="nil"/>
            </w:tcBorders>
            <w:shd w:val="clear" w:color="auto" w:fill="auto"/>
            <w:vAlign w:val="center"/>
            <w:hideMark/>
          </w:tcPr>
          <w:p w14:paraId="16FFC633"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Financial Benefits</w:t>
            </w:r>
          </w:p>
        </w:tc>
        <w:tc>
          <w:tcPr>
            <w:tcW w:w="3224" w:type="dxa"/>
            <w:tcBorders>
              <w:top w:val="single" w:sz="4" w:space="0" w:color="auto"/>
              <w:left w:val="nil"/>
              <w:bottom w:val="nil"/>
              <w:right w:val="nil"/>
            </w:tcBorders>
            <w:shd w:val="clear" w:color="auto" w:fill="auto"/>
            <w:noWrap/>
            <w:vAlign w:val="center"/>
            <w:hideMark/>
          </w:tcPr>
          <w:p w14:paraId="6D635463"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Salary based on performance</w:t>
            </w:r>
          </w:p>
        </w:tc>
        <w:tc>
          <w:tcPr>
            <w:tcW w:w="1005" w:type="dxa"/>
            <w:tcBorders>
              <w:top w:val="single" w:sz="4" w:space="0" w:color="auto"/>
              <w:left w:val="nil"/>
              <w:bottom w:val="nil"/>
              <w:right w:val="nil"/>
            </w:tcBorders>
            <w:shd w:val="clear" w:color="auto" w:fill="auto"/>
            <w:noWrap/>
            <w:vAlign w:val="center"/>
            <w:hideMark/>
          </w:tcPr>
          <w:p w14:paraId="16A94D35"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0.789</w:t>
            </w:r>
          </w:p>
        </w:tc>
        <w:tc>
          <w:tcPr>
            <w:tcW w:w="1060" w:type="dxa"/>
            <w:vMerge w:val="restart"/>
            <w:tcBorders>
              <w:top w:val="single" w:sz="4" w:space="0" w:color="auto"/>
              <w:left w:val="nil"/>
              <w:bottom w:val="nil"/>
              <w:right w:val="nil"/>
            </w:tcBorders>
            <w:shd w:val="clear" w:color="auto" w:fill="auto"/>
            <w:noWrap/>
            <w:vAlign w:val="center"/>
            <w:hideMark/>
          </w:tcPr>
          <w:p w14:paraId="7803ABD0"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0.673</w:t>
            </w:r>
          </w:p>
        </w:tc>
        <w:tc>
          <w:tcPr>
            <w:tcW w:w="1127" w:type="dxa"/>
            <w:vMerge w:val="restart"/>
            <w:tcBorders>
              <w:top w:val="single" w:sz="4" w:space="0" w:color="auto"/>
              <w:left w:val="nil"/>
              <w:bottom w:val="nil"/>
              <w:right w:val="nil"/>
            </w:tcBorders>
            <w:shd w:val="clear" w:color="auto" w:fill="auto"/>
            <w:noWrap/>
            <w:vAlign w:val="center"/>
            <w:hideMark/>
          </w:tcPr>
          <w:p w14:paraId="3FE3484B"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0.911</w:t>
            </w:r>
          </w:p>
        </w:tc>
        <w:tc>
          <w:tcPr>
            <w:tcW w:w="1247" w:type="dxa"/>
            <w:vMerge w:val="restart"/>
            <w:tcBorders>
              <w:top w:val="single" w:sz="4" w:space="0" w:color="auto"/>
              <w:left w:val="nil"/>
              <w:bottom w:val="nil"/>
              <w:right w:val="nil"/>
            </w:tcBorders>
            <w:shd w:val="clear" w:color="auto" w:fill="auto"/>
            <w:noWrap/>
            <w:vAlign w:val="center"/>
            <w:hideMark/>
          </w:tcPr>
          <w:p w14:paraId="0D59374C"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0.930</w:t>
            </w:r>
          </w:p>
        </w:tc>
      </w:tr>
      <w:tr w:rsidR="008C2D82" w:rsidRPr="00D41F03" w14:paraId="11BFA2B9" w14:textId="77777777" w:rsidTr="008C2D82">
        <w:trPr>
          <w:trHeight w:val="312"/>
        </w:trPr>
        <w:tc>
          <w:tcPr>
            <w:tcW w:w="1405" w:type="dxa"/>
            <w:vMerge/>
            <w:tcBorders>
              <w:top w:val="single" w:sz="4" w:space="0" w:color="auto"/>
              <w:left w:val="nil"/>
              <w:bottom w:val="nil"/>
              <w:right w:val="nil"/>
            </w:tcBorders>
            <w:vAlign w:val="center"/>
            <w:hideMark/>
          </w:tcPr>
          <w:p w14:paraId="67494E84"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025611F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Rewards and incentives</w:t>
            </w:r>
          </w:p>
        </w:tc>
        <w:tc>
          <w:tcPr>
            <w:tcW w:w="1005" w:type="dxa"/>
            <w:tcBorders>
              <w:top w:val="nil"/>
              <w:left w:val="nil"/>
              <w:bottom w:val="nil"/>
              <w:right w:val="nil"/>
            </w:tcBorders>
            <w:shd w:val="clear" w:color="auto" w:fill="auto"/>
            <w:noWrap/>
            <w:vAlign w:val="center"/>
            <w:hideMark/>
          </w:tcPr>
          <w:p w14:paraId="3AFB2B49"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0.818</w:t>
            </w:r>
          </w:p>
        </w:tc>
        <w:tc>
          <w:tcPr>
            <w:tcW w:w="1060" w:type="dxa"/>
            <w:vMerge/>
            <w:tcBorders>
              <w:top w:val="single" w:sz="4" w:space="0" w:color="auto"/>
              <w:left w:val="nil"/>
              <w:bottom w:val="nil"/>
              <w:right w:val="nil"/>
            </w:tcBorders>
            <w:vAlign w:val="center"/>
            <w:hideMark/>
          </w:tcPr>
          <w:p w14:paraId="50B8561B"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4ACC185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12CE5C8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7CF2B0F1" w14:textId="77777777" w:rsidTr="008C2D82">
        <w:trPr>
          <w:trHeight w:val="312"/>
        </w:trPr>
        <w:tc>
          <w:tcPr>
            <w:tcW w:w="1405" w:type="dxa"/>
            <w:vMerge/>
            <w:tcBorders>
              <w:top w:val="single" w:sz="4" w:space="0" w:color="auto"/>
              <w:left w:val="nil"/>
              <w:bottom w:val="nil"/>
              <w:right w:val="nil"/>
            </w:tcBorders>
            <w:vAlign w:val="center"/>
            <w:hideMark/>
          </w:tcPr>
          <w:p w14:paraId="7FD24F3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42362A81"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Salary increment</w:t>
            </w:r>
          </w:p>
        </w:tc>
        <w:tc>
          <w:tcPr>
            <w:tcW w:w="1005" w:type="dxa"/>
            <w:tcBorders>
              <w:top w:val="nil"/>
              <w:left w:val="nil"/>
              <w:bottom w:val="nil"/>
              <w:right w:val="nil"/>
            </w:tcBorders>
            <w:shd w:val="clear" w:color="auto" w:fill="auto"/>
            <w:noWrap/>
            <w:vAlign w:val="center"/>
            <w:hideMark/>
          </w:tcPr>
          <w:p w14:paraId="330966D0"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0.880</w:t>
            </w:r>
          </w:p>
        </w:tc>
        <w:tc>
          <w:tcPr>
            <w:tcW w:w="1060" w:type="dxa"/>
            <w:vMerge/>
            <w:tcBorders>
              <w:top w:val="single" w:sz="4" w:space="0" w:color="auto"/>
              <w:left w:val="nil"/>
              <w:bottom w:val="nil"/>
              <w:right w:val="nil"/>
            </w:tcBorders>
            <w:vAlign w:val="center"/>
            <w:hideMark/>
          </w:tcPr>
          <w:p w14:paraId="0ABA0C23"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1E7054A3"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566BB45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2E263B31" w14:textId="77777777" w:rsidTr="008C2D82">
        <w:trPr>
          <w:trHeight w:val="312"/>
        </w:trPr>
        <w:tc>
          <w:tcPr>
            <w:tcW w:w="1405" w:type="dxa"/>
            <w:vMerge/>
            <w:tcBorders>
              <w:top w:val="single" w:sz="4" w:space="0" w:color="auto"/>
              <w:left w:val="nil"/>
              <w:bottom w:val="nil"/>
              <w:right w:val="nil"/>
            </w:tcBorders>
            <w:vAlign w:val="center"/>
            <w:hideMark/>
          </w:tcPr>
          <w:p w14:paraId="057AFC00"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5A22359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Promotion opportunities</w:t>
            </w:r>
          </w:p>
        </w:tc>
        <w:tc>
          <w:tcPr>
            <w:tcW w:w="1005" w:type="dxa"/>
            <w:tcBorders>
              <w:top w:val="nil"/>
              <w:left w:val="nil"/>
              <w:bottom w:val="nil"/>
              <w:right w:val="nil"/>
            </w:tcBorders>
            <w:shd w:val="clear" w:color="auto" w:fill="auto"/>
            <w:noWrap/>
            <w:vAlign w:val="center"/>
            <w:hideMark/>
          </w:tcPr>
          <w:p w14:paraId="6D6E8E10"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0.786</w:t>
            </w:r>
          </w:p>
        </w:tc>
        <w:tc>
          <w:tcPr>
            <w:tcW w:w="1060" w:type="dxa"/>
            <w:vMerge/>
            <w:tcBorders>
              <w:top w:val="single" w:sz="4" w:space="0" w:color="auto"/>
              <w:left w:val="nil"/>
              <w:bottom w:val="nil"/>
              <w:right w:val="nil"/>
            </w:tcBorders>
            <w:vAlign w:val="center"/>
            <w:hideMark/>
          </w:tcPr>
          <w:p w14:paraId="454CDC1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30A46E4B"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2F280A7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43382456" w14:textId="77777777" w:rsidTr="008C2D82">
        <w:trPr>
          <w:trHeight w:val="312"/>
        </w:trPr>
        <w:tc>
          <w:tcPr>
            <w:tcW w:w="1405" w:type="dxa"/>
            <w:vMerge/>
            <w:tcBorders>
              <w:top w:val="single" w:sz="4" w:space="0" w:color="auto"/>
              <w:left w:val="nil"/>
              <w:bottom w:val="nil"/>
              <w:right w:val="nil"/>
            </w:tcBorders>
            <w:vAlign w:val="center"/>
            <w:hideMark/>
          </w:tcPr>
          <w:p w14:paraId="0BB996F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69E1B5EE"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Satisfaction with financial benefits</w:t>
            </w:r>
          </w:p>
        </w:tc>
        <w:tc>
          <w:tcPr>
            <w:tcW w:w="1005" w:type="dxa"/>
            <w:tcBorders>
              <w:top w:val="nil"/>
              <w:left w:val="nil"/>
              <w:bottom w:val="nil"/>
              <w:right w:val="nil"/>
            </w:tcBorders>
            <w:shd w:val="clear" w:color="auto" w:fill="auto"/>
            <w:noWrap/>
            <w:vAlign w:val="center"/>
            <w:hideMark/>
          </w:tcPr>
          <w:p w14:paraId="130D65BF"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0.826</w:t>
            </w:r>
          </w:p>
        </w:tc>
        <w:tc>
          <w:tcPr>
            <w:tcW w:w="1060" w:type="dxa"/>
            <w:vMerge/>
            <w:tcBorders>
              <w:top w:val="single" w:sz="4" w:space="0" w:color="auto"/>
              <w:left w:val="nil"/>
              <w:bottom w:val="nil"/>
              <w:right w:val="nil"/>
            </w:tcBorders>
            <w:vAlign w:val="center"/>
            <w:hideMark/>
          </w:tcPr>
          <w:p w14:paraId="040514A6"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51F5E9F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621E65E6"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588288DB" w14:textId="77777777" w:rsidTr="008C2D82">
        <w:trPr>
          <w:trHeight w:val="312"/>
        </w:trPr>
        <w:tc>
          <w:tcPr>
            <w:tcW w:w="1405" w:type="dxa"/>
            <w:vMerge w:val="restart"/>
            <w:tcBorders>
              <w:top w:val="single" w:sz="4" w:space="0" w:color="auto"/>
              <w:left w:val="nil"/>
              <w:bottom w:val="nil"/>
              <w:right w:val="nil"/>
            </w:tcBorders>
            <w:shd w:val="clear" w:color="auto" w:fill="auto"/>
            <w:vAlign w:val="center"/>
            <w:hideMark/>
          </w:tcPr>
          <w:p w14:paraId="5BD6D3C7"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Supervisor Support</w:t>
            </w:r>
          </w:p>
        </w:tc>
        <w:tc>
          <w:tcPr>
            <w:tcW w:w="3224" w:type="dxa"/>
            <w:tcBorders>
              <w:top w:val="single" w:sz="4" w:space="0" w:color="auto"/>
              <w:left w:val="nil"/>
              <w:bottom w:val="nil"/>
              <w:right w:val="nil"/>
            </w:tcBorders>
            <w:shd w:val="clear" w:color="auto" w:fill="auto"/>
            <w:noWrap/>
            <w:vAlign w:val="center"/>
            <w:hideMark/>
          </w:tcPr>
          <w:p w14:paraId="5B875FA5" w14:textId="7F5B8D8F"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Concerned about subordinates</w:t>
            </w:r>
            <w:r w:rsidR="00C51BFC" w:rsidRPr="00D41F03">
              <w:rPr>
                <w:rFonts w:ascii="Times New Roman" w:eastAsia="Times New Roman" w:hAnsi="Times New Roman" w:cs="Times New Roman"/>
                <w:color w:val="000000"/>
                <w:sz w:val="20"/>
                <w:szCs w:val="20"/>
                <w:lang w:eastAsia="en-IN"/>
              </w:rPr>
              <w:t>’</w:t>
            </w:r>
            <w:r w:rsidRPr="00D41F03">
              <w:rPr>
                <w:rFonts w:ascii="Times New Roman" w:eastAsia="Times New Roman" w:hAnsi="Times New Roman" w:cs="Times New Roman"/>
                <w:color w:val="000000"/>
                <w:sz w:val="20"/>
                <w:szCs w:val="20"/>
                <w:lang w:eastAsia="en-IN"/>
              </w:rPr>
              <w:t xml:space="preserve"> welfare</w:t>
            </w:r>
          </w:p>
        </w:tc>
        <w:tc>
          <w:tcPr>
            <w:tcW w:w="1005" w:type="dxa"/>
            <w:tcBorders>
              <w:top w:val="single" w:sz="4" w:space="0" w:color="auto"/>
              <w:left w:val="nil"/>
              <w:bottom w:val="nil"/>
              <w:right w:val="nil"/>
            </w:tcBorders>
            <w:shd w:val="clear" w:color="auto" w:fill="auto"/>
            <w:noWrap/>
            <w:vAlign w:val="center"/>
            <w:hideMark/>
          </w:tcPr>
          <w:p w14:paraId="736D1B6C"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0.821</w:t>
            </w:r>
          </w:p>
        </w:tc>
        <w:tc>
          <w:tcPr>
            <w:tcW w:w="1060" w:type="dxa"/>
            <w:vMerge w:val="restart"/>
            <w:tcBorders>
              <w:top w:val="single" w:sz="4" w:space="0" w:color="auto"/>
              <w:left w:val="nil"/>
              <w:bottom w:val="nil"/>
              <w:right w:val="nil"/>
            </w:tcBorders>
            <w:shd w:val="clear" w:color="auto" w:fill="auto"/>
            <w:vAlign w:val="center"/>
            <w:hideMark/>
          </w:tcPr>
          <w:p w14:paraId="3BC2004F"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0.671</w:t>
            </w:r>
          </w:p>
        </w:tc>
        <w:tc>
          <w:tcPr>
            <w:tcW w:w="1127" w:type="dxa"/>
            <w:vMerge w:val="restart"/>
            <w:tcBorders>
              <w:top w:val="single" w:sz="4" w:space="0" w:color="auto"/>
              <w:left w:val="nil"/>
              <w:bottom w:val="nil"/>
              <w:right w:val="nil"/>
            </w:tcBorders>
            <w:shd w:val="clear" w:color="auto" w:fill="auto"/>
            <w:vAlign w:val="center"/>
            <w:hideMark/>
          </w:tcPr>
          <w:p w14:paraId="1C92BD21"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0.891</w:t>
            </w:r>
          </w:p>
        </w:tc>
        <w:tc>
          <w:tcPr>
            <w:tcW w:w="1247" w:type="dxa"/>
            <w:vMerge w:val="restart"/>
            <w:tcBorders>
              <w:top w:val="single" w:sz="4" w:space="0" w:color="auto"/>
              <w:left w:val="nil"/>
              <w:bottom w:val="nil"/>
              <w:right w:val="nil"/>
            </w:tcBorders>
            <w:shd w:val="clear" w:color="auto" w:fill="auto"/>
            <w:vAlign w:val="center"/>
            <w:hideMark/>
          </w:tcPr>
          <w:p w14:paraId="446E5A14"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0.944</w:t>
            </w:r>
          </w:p>
        </w:tc>
      </w:tr>
      <w:tr w:rsidR="008C2D82" w:rsidRPr="00D41F03" w14:paraId="7A3CA7ED" w14:textId="77777777" w:rsidTr="008C2D82">
        <w:trPr>
          <w:trHeight w:val="312"/>
        </w:trPr>
        <w:tc>
          <w:tcPr>
            <w:tcW w:w="1405" w:type="dxa"/>
            <w:vMerge/>
            <w:tcBorders>
              <w:top w:val="single" w:sz="4" w:space="0" w:color="auto"/>
              <w:left w:val="nil"/>
              <w:bottom w:val="nil"/>
              <w:right w:val="nil"/>
            </w:tcBorders>
            <w:vAlign w:val="center"/>
            <w:hideMark/>
          </w:tcPr>
          <w:p w14:paraId="22C9205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18EB4B5B"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Helpful at work</w:t>
            </w:r>
          </w:p>
        </w:tc>
        <w:tc>
          <w:tcPr>
            <w:tcW w:w="1005" w:type="dxa"/>
            <w:tcBorders>
              <w:top w:val="nil"/>
              <w:left w:val="nil"/>
              <w:bottom w:val="nil"/>
              <w:right w:val="nil"/>
            </w:tcBorders>
            <w:shd w:val="clear" w:color="auto" w:fill="auto"/>
            <w:noWrap/>
            <w:vAlign w:val="center"/>
            <w:hideMark/>
          </w:tcPr>
          <w:p w14:paraId="15B6A50C"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0.794</w:t>
            </w:r>
          </w:p>
        </w:tc>
        <w:tc>
          <w:tcPr>
            <w:tcW w:w="1060" w:type="dxa"/>
            <w:vMerge/>
            <w:tcBorders>
              <w:top w:val="single" w:sz="4" w:space="0" w:color="auto"/>
              <w:left w:val="nil"/>
              <w:bottom w:val="nil"/>
              <w:right w:val="nil"/>
            </w:tcBorders>
            <w:vAlign w:val="center"/>
            <w:hideMark/>
          </w:tcPr>
          <w:p w14:paraId="1AE67FAC"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17BCB9CF"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3E310940"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356FCEBC" w14:textId="77777777" w:rsidTr="008C2D82">
        <w:trPr>
          <w:trHeight w:val="312"/>
        </w:trPr>
        <w:tc>
          <w:tcPr>
            <w:tcW w:w="1405" w:type="dxa"/>
            <w:vMerge/>
            <w:tcBorders>
              <w:top w:val="single" w:sz="4" w:space="0" w:color="auto"/>
              <w:left w:val="nil"/>
              <w:bottom w:val="nil"/>
              <w:right w:val="nil"/>
            </w:tcBorders>
            <w:vAlign w:val="center"/>
            <w:hideMark/>
          </w:tcPr>
          <w:p w14:paraId="04031A7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061B52A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Gives credit for hard-work</w:t>
            </w:r>
          </w:p>
        </w:tc>
        <w:tc>
          <w:tcPr>
            <w:tcW w:w="1005" w:type="dxa"/>
            <w:tcBorders>
              <w:top w:val="nil"/>
              <w:left w:val="nil"/>
              <w:bottom w:val="nil"/>
              <w:right w:val="nil"/>
            </w:tcBorders>
            <w:shd w:val="clear" w:color="auto" w:fill="auto"/>
            <w:noWrap/>
            <w:vAlign w:val="center"/>
            <w:hideMark/>
          </w:tcPr>
          <w:p w14:paraId="613F6B98"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0.822</w:t>
            </w:r>
          </w:p>
        </w:tc>
        <w:tc>
          <w:tcPr>
            <w:tcW w:w="1060" w:type="dxa"/>
            <w:vMerge/>
            <w:tcBorders>
              <w:top w:val="single" w:sz="4" w:space="0" w:color="auto"/>
              <w:left w:val="nil"/>
              <w:bottom w:val="nil"/>
              <w:right w:val="nil"/>
            </w:tcBorders>
            <w:vAlign w:val="center"/>
            <w:hideMark/>
          </w:tcPr>
          <w:p w14:paraId="590FA1A0"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47B8572F"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05F57AAC"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7650D0E3" w14:textId="77777777" w:rsidTr="008C2D82">
        <w:trPr>
          <w:trHeight w:val="312"/>
        </w:trPr>
        <w:tc>
          <w:tcPr>
            <w:tcW w:w="1405" w:type="dxa"/>
            <w:vMerge/>
            <w:tcBorders>
              <w:top w:val="single" w:sz="4" w:space="0" w:color="auto"/>
              <w:left w:val="nil"/>
              <w:bottom w:val="nil"/>
              <w:right w:val="nil"/>
            </w:tcBorders>
            <w:vAlign w:val="center"/>
            <w:hideMark/>
          </w:tcPr>
          <w:p w14:paraId="1D5AC94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3EE79CF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Supports in case of problems</w:t>
            </w:r>
          </w:p>
        </w:tc>
        <w:tc>
          <w:tcPr>
            <w:tcW w:w="1005" w:type="dxa"/>
            <w:tcBorders>
              <w:top w:val="nil"/>
              <w:left w:val="nil"/>
              <w:bottom w:val="nil"/>
              <w:right w:val="nil"/>
            </w:tcBorders>
            <w:shd w:val="clear" w:color="auto" w:fill="auto"/>
            <w:noWrap/>
            <w:vAlign w:val="center"/>
            <w:hideMark/>
          </w:tcPr>
          <w:p w14:paraId="567DFEE8"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0.839</w:t>
            </w:r>
          </w:p>
        </w:tc>
        <w:tc>
          <w:tcPr>
            <w:tcW w:w="1060" w:type="dxa"/>
            <w:vMerge/>
            <w:tcBorders>
              <w:top w:val="single" w:sz="4" w:space="0" w:color="auto"/>
              <w:left w:val="nil"/>
              <w:bottom w:val="nil"/>
              <w:right w:val="nil"/>
            </w:tcBorders>
            <w:vAlign w:val="center"/>
            <w:hideMark/>
          </w:tcPr>
          <w:p w14:paraId="3AA8ED30"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nil"/>
              <w:right w:val="nil"/>
            </w:tcBorders>
            <w:vAlign w:val="center"/>
            <w:hideMark/>
          </w:tcPr>
          <w:p w14:paraId="7DA01B4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nil"/>
              <w:right w:val="nil"/>
            </w:tcBorders>
            <w:vAlign w:val="center"/>
            <w:hideMark/>
          </w:tcPr>
          <w:p w14:paraId="024398F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10474A55" w14:textId="77777777" w:rsidTr="008C2D82">
        <w:trPr>
          <w:trHeight w:val="312"/>
        </w:trPr>
        <w:tc>
          <w:tcPr>
            <w:tcW w:w="1405" w:type="dxa"/>
            <w:vMerge w:val="restart"/>
            <w:tcBorders>
              <w:top w:val="single" w:sz="4" w:space="0" w:color="auto"/>
              <w:left w:val="nil"/>
              <w:bottom w:val="single" w:sz="4" w:space="0" w:color="000000"/>
              <w:right w:val="nil"/>
            </w:tcBorders>
            <w:shd w:val="clear" w:color="auto" w:fill="auto"/>
            <w:vAlign w:val="center"/>
            <w:hideMark/>
          </w:tcPr>
          <w:p w14:paraId="156A9067" w14:textId="37C7C7F2"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Organi</w:t>
            </w:r>
            <w:r w:rsidR="00D41F03" w:rsidRPr="00D41F03">
              <w:rPr>
                <w:rFonts w:ascii="Times New Roman" w:eastAsia="Times New Roman" w:hAnsi="Times New Roman" w:cs="Times New Roman"/>
                <w:color w:val="000000"/>
                <w:sz w:val="20"/>
                <w:szCs w:val="20"/>
                <w:lang w:eastAsia="en-IN"/>
              </w:rPr>
              <w:t>s</w:t>
            </w:r>
            <w:r w:rsidRPr="00D41F03">
              <w:rPr>
                <w:rFonts w:ascii="Times New Roman" w:eastAsia="Times New Roman" w:hAnsi="Times New Roman" w:cs="Times New Roman"/>
                <w:color w:val="000000"/>
                <w:sz w:val="20"/>
                <w:szCs w:val="20"/>
                <w:lang w:eastAsia="en-IN"/>
              </w:rPr>
              <w:t>ational Support</w:t>
            </w:r>
          </w:p>
        </w:tc>
        <w:tc>
          <w:tcPr>
            <w:tcW w:w="3224" w:type="dxa"/>
            <w:tcBorders>
              <w:top w:val="single" w:sz="4" w:space="0" w:color="auto"/>
              <w:left w:val="nil"/>
              <w:bottom w:val="nil"/>
              <w:right w:val="nil"/>
            </w:tcBorders>
            <w:shd w:val="clear" w:color="auto" w:fill="auto"/>
            <w:noWrap/>
            <w:vAlign w:val="center"/>
            <w:hideMark/>
          </w:tcPr>
          <w:p w14:paraId="3432743E"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Cares about my well-being</w:t>
            </w:r>
          </w:p>
        </w:tc>
        <w:tc>
          <w:tcPr>
            <w:tcW w:w="1005" w:type="dxa"/>
            <w:tcBorders>
              <w:top w:val="single" w:sz="4" w:space="0" w:color="auto"/>
              <w:left w:val="nil"/>
              <w:bottom w:val="nil"/>
              <w:right w:val="nil"/>
            </w:tcBorders>
            <w:shd w:val="clear" w:color="auto" w:fill="auto"/>
            <w:noWrap/>
            <w:vAlign w:val="center"/>
            <w:hideMark/>
          </w:tcPr>
          <w:p w14:paraId="0EA24A8A"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0.802</w:t>
            </w:r>
          </w:p>
        </w:tc>
        <w:tc>
          <w:tcPr>
            <w:tcW w:w="1060" w:type="dxa"/>
            <w:vMerge w:val="restart"/>
            <w:tcBorders>
              <w:top w:val="single" w:sz="4" w:space="0" w:color="auto"/>
              <w:left w:val="nil"/>
              <w:bottom w:val="single" w:sz="4" w:space="0" w:color="000000"/>
              <w:right w:val="nil"/>
            </w:tcBorders>
            <w:shd w:val="clear" w:color="auto" w:fill="auto"/>
            <w:noWrap/>
            <w:vAlign w:val="center"/>
            <w:hideMark/>
          </w:tcPr>
          <w:p w14:paraId="031245B6"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0.665</w:t>
            </w:r>
          </w:p>
        </w:tc>
        <w:tc>
          <w:tcPr>
            <w:tcW w:w="1127" w:type="dxa"/>
            <w:vMerge w:val="restart"/>
            <w:tcBorders>
              <w:top w:val="single" w:sz="4" w:space="0" w:color="auto"/>
              <w:left w:val="nil"/>
              <w:bottom w:val="single" w:sz="4" w:space="0" w:color="000000"/>
              <w:right w:val="nil"/>
            </w:tcBorders>
            <w:shd w:val="clear" w:color="auto" w:fill="auto"/>
            <w:noWrap/>
            <w:vAlign w:val="center"/>
            <w:hideMark/>
          </w:tcPr>
          <w:p w14:paraId="6F0905B8"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0.908</w:t>
            </w:r>
          </w:p>
        </w:tc>
        <w:tc>
          <w:tcPr>
            <w:tcW w:w="1247" w:type="dxa"/>
            <w:vMerge w:val="restart"/>
            <w:tcBorders>
              <w:top w:val="single" w:sz="4" w:space="0" w:color="auto"/>
              <w:left w:val="nil"/>
              <w:bottom w:val="single" w:sz="4" w:space="0" w:color="000000"/>
              <w:right w:val="nil"/>
            </w:tcBorders>
            <w:shd w:val="clear" w:color="auto" w:fill="auto"/>
            <w:noWrap/>
            <w:vAlign w:val="center"/>
            <w:hideMark/>
          </w:tcPr>
          <w:p w14:paraId="482D634D"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0.942</w:t>
            </w:r>
          </w:p>
        </w:tc>
      </w:tr>
      <w:tr w:rsidR="008C2D82" w:rsidRPr="00D41F03" w14:paraId="6B583562" w14:textId="77777777" w:rsidTr="008C2D82">
        <w:trPr>
          <w:trHeight w:val="312"/>
        </w:trPr>
        <w:tc>
          <w:tcPr>
            <w:tcW w:w="1405" w:type="dxa"/>
            <w:vMerge/>
            <w:tcBorders>
              <w:top w:val="single" w:sz="4" w:space="0" w:color="auto"/>
              <w:left w:val="nil"/>
              <w:bottom w:val="single" w:sz="4" w:space="0" w:color="000000"/>
              <w:right w:val="nil"/>
            </w:tcBorders>
            <w:vAlign w:val="center"/>
            <w:hideMark/>
          </w:tcPr>
          <w:p w14:paraId="19FB4BB0"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58936A3D"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Cares about my work satisfaction</w:t>
            </w:r>
          </w:p>
        </w:tc>
        <w:tc>
          <w:tcPr>
            <w:tcW w:w="1005" w:type="dxa"/>
            <w:tcBorders>
              <w:top w:val="nil"/>
              <w:left w:val="nil"/>
              <w:bottom w:val="nil"/>
              <w:right w:val="nil"/>
            </w:tcBorders>
            <w:shd w:val="clear" w:color="auto" w:fill="auto"/>
            <w:noWrap/>
            <w:vAlign w:val="center"/>
            <w:hideMark/>
          </w:tcPr>
          <w:p w14:paraId="2A5F950E"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0.805</w:t>
            </w:r>
          </w:p>
        </w:tc>
        <w:tc>
          <w:tcPr>
            <w:tcW w:w="1060" w:type="dxa"/>
            <w:vMerge/>
            <w:tcBorders>
              <w:top w:val="single" w:sz="4" w:space="0" w:color="auto"/>
              <w:left w:val="nil"/>
              <w:bottom w:val="single" w:sz="4" w:space="0" w:color="000000"/>
              <w:right w:val="nil"/>
            </w:tcBorders>
            <w:vAlign w:val="center"/>
            <w:hideMark/>
          </w:tcPr>
          <w:p w14:paraId="2FE60D5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single" w:sz="4" w:space="0" w:color="000000"/>
              <w:right w:val="nil"/>
            </w:tcBorders>
            <w:vAlign w:val="center"/>
            <w:hideMark/>
          </w:tcPr>
          <w:p w14:paraId="279A482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single" w:sz="4" w:space="0" w:color="000000"/>
              <w:right w:val="nil"/>
            </w:tcBorders>
            <w:vAlign w:val="center"/>
            <w:hideMark/>
          </w:tcPr>
          <w:p w14:paraId="64CEC493"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149A26D8" w14:textId="77777777" w:rsidTr="008C2D82">
        <w:trPr>
          <w:trHeight w:val="312"/>
        </w:trPr>
        <w:tc>
          <w:tcPr>
            <w:tcW w:w="1405" w:type="dxa"/>
            <w:vMerge/>
            <w:tcBorders>
              <w:top w:val="single" w:sz="4" w:space="0" w:color="auto"/>
              <w:left w:val="nil"/>
              <w:bottom w:val="single" w:sz="4" w:space="0" w:color="000000"/>
              <w:right w:val="nil"/>
            </w:tcBorders>
            <w:vAlign w:val="center"/>
            <w:hideMark/>
          </w:tcPr>
          <w:p w14:paraId="3204E5B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00ED73B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Extends help to perform better</w:t>
            </w:r>
          </w:p>
        </w:tc>
        <w:tc>
          <w:tcPr>
            <w:tcW w:w="1005" w:type="dxa"/>
            <w:tcBorders>
              <w:top w:val="nil"/>
              <w:left w:val="nil"/>
              <w:bottom w:val="nil"/>
              <w:right w:val="nil"/>
            </w:tcBorders>
            <w:shd w:val="clear" w:color="auto" w:fill="auto"/>
            <w:noWrap/>
            <w:vAlign w:val="center"/>
            <w:hideMark/>
          </w:tcPr>
          <w:p w14:paraId="307D5CAB"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0.795</w:t>
            </w:r>
          </w:p>
        </w:tc>
        <w:tc>
          <w:tcPr>
            <w:tcW w:w="1060" w:type="dxa"/>
            <w:vMerge/>
            <w:tcBorders>
              <w:top w:val="single" w:sz="4" w:space="0" w:color="auto"/>
              <w:left w:val="nil"/>
              <w:bottom w:val="single" w:sz="4" w:space="0" w:color="000000"/>
              <w:right w:val="nil"/>
            </w:tcBorders>
            <w:vAlign w:val="center"/>
            <w:hideMark/>
          </w:tcPr>
          <w:p w14:paraId="5458EB81"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single" w:sz="4" w:space="0" w:color="000000"/>
              <w:right w:val="nil"/>
            </w:tcBorders>
            <w:vAlign w:val="center"/>
            <w:hideMark/>
          </w:tcPr>
          <w:p w14:paraId="724FA1F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single" w:sz="4" w:space="0" w:color="000000"/>
              <w:right w:val="nil"/>
            </w:tcBorders>
            <w:vAlign w:val="center"/>
            <w:hideMark/>
          </w:tcPr>
          <w:p w14:paraId="7405910A"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0214D3BA" w14:textId="77777777" w:rsidTr="008C2D82">
        <w:trPr>
          <w:trHeight w:val="312"/>
        </w:trPr>
        <w:tc>
          <w:tcPr>
            <w:tcW w:w="1405" w:type="dxa"/>
            <w:vMerge/>
            <w:tcBorders>
              <w:top w:val="single" w:sz="4" w:space="0" w:color="auto"/>
              <w:left w:val="nil"/>
              <w:bottom w:val="single" w:sz="4" w:space="0" w:color="000000"/>
              <w:right w:val="nil"/>
            </w:tcBorders>
            <w:vAlign w:val="center"/>
            <w:hideMark/>
          </w:tcPr>
          <w:p w14:paraId="78D0E9D5"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nil"/>
              <w:right w:val="nil"/>
            </w:tcBorders>
            <w:shd w:val="clear" w:color="auto" w:fill="auto"/>
            <w:noWrap/>
            <w:vAlign w:val="center"/>
            <w:hideMark/>
          </w:tcPr>
          <w:p w14:paraId="01A78785" w14:textId="0549A3A0"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 xml:space="preserve">Fails to appreciate </w:t>
            </w:r>
            <w:r w:rsidR="00C51BFC" w:rsidRPr="00D41F03">
              <w:rPr>
                <w:rFonts w:ascii="Times New Roman" w:eastAsia="Times New Roman" w:hAnsi="Times New Roman" w:cs="Times New Roman"/>
                <w:color w:val="000000"/>
                <w:sz w:val="20"/>
                <w:szCs w:val="20"/>
                <w:lang w:eastAsia="en-IN"/>
              </w:rPr>
              <w:t xml:space="preserve">the </w:t>
            </w:r>
            <w:r w:rsidRPr="00D41F03">
              <w:rPr>
                <w:rFonts w:ascii="Times New Roman" w:eastAsia="Times New Roman" w:hAnsi="Times New Roman" w:cs="Times New Roman"/>
                <w:color w:val="000000"/>
                <w:sz w:val="20"/>
                <w:szCs w:val="20"/>
                <w:lang w:eastAsia="en-IN"/>
              </w:rPr>
              <w:t>extra effort</w:t>
            </w:r>
          </w:p>
        </w:tc>
        <w:tc>
          <w:tcPr>
            <w:tcW w:w="1005" w:type="dxa"/>
            <w:tcBorders>
              <w:top w:val="nil"/>
              <w:left w:val="nil"/>
              <w:bottom w:val="nil"/>
              <w:right w:val="nil"/>
            </w:tcBorders>
            <w:shd w:val="clear" w:color="auto" w:fill="auto"/>
            <w:noWrap/>
            <w:vAlign w:val="center"/>
            <w:hideMark/>
          </w:tcPr>
          <w:p w14:paraId="1306A59A"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0.826</w:t>
            </w:r>
          </w:p>
        </w:tc>
        <w:tc>
          <w:tcPr>
            <w:tcW w:w="1060" w:type="dxa"/>
            <w:vMerge/>
            <w:tcBorders>
              <w:top w:val="single" w:sz="4" w:space="0" w:color="auto"/>
              <w:left w:val="nil"/>
              <w:bottom w:val="single" w:sz="4" w:space="0" w:color="000000"/>
              <w:right w:val="nil"/>
            </w:tcBorders>
            <w:vAlign w:val="center"/>
            <w:hideMark/>
          </w:tcPr>
          <w:p w14:paraId="010BC5D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single" w:sz="4" w:space="0" w:color="000000"/>
              <w:right w:val="nil"/>
            </w:tcBorders>
            <w:vAlign w:val="center"/>
            <w:hideMark/>
          </w:tcPr>
          <w:p w14:paraId="3BB16D42"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single" w:sz="4" w:space="0" w:color="000000"/>
              <w:right w:val="nil"/>
            </w:tcBorders>
            <w:vAlign w:val="center"/>
            <w:hideMark/>
          </w:tcPr>
          <w:p w14:paraId="20B95C40"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r w:rsidR="008C2D82" w:rsidRPr="00D41F03" w14:paraId="068867C3" w14:textId="77777777" w:rsidTr="008C2D82">
        <w:trPr>
          <w:trHeight w:val="312"/>
        </w:trPr>
        <w:tc>
          <w:tcPr>
            <w:tcW w:w="1405" w:type="dxa"/>
            <w:vMerge/>
            <w:tcBorders>
              <w:top w:val="single" w:sz="4" w:space="0" w:color="auto"/>
              <w:left w:val="nil"/>
              <w:bottom w:val="single" w:sz="4" w:space="0" w:color="000000"/>
              <w:right w:val="nil"/>
            </w:tcBorders>
            <w:vAlign w:val="center"/>
            <w:hideMark/>
          </w:tcPr>
          <w:p w14:paraId="740B3D31"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3224" w:type="dxa"/>
            <w:tcBorders>
              <w:top w:val="nil"/>
              <w:left w:val="nil"/>
              <w:bottom w:val="single" w:sz="4" w:space="0" w:color="auto"/>
              <w:right w:val="nil"/>
            </w:tcBorders>
            <w:shd w:val="clear" w:color="auto" w:fill="auto"/>
            <w:noWrap/>
            <w:vAlign w:val="center"/>
            <w:hideMark/>
          </w:tcPr>
          <w:p w14:paraId="6E376A99"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Not paying what I deserve</w:t>
            </w:r>
          </w:p>
        </w:tc>
        <w:tc>
          <w:tcPr>
            <w:tcW w:w="1005" w:type="dxa"/>
            <w:tcBorders>
              <w:top w:val="nil"/>
              <w:left w:val="nil"/>
              <w:bottom w:val="single" w:sz="4" w:space="0" w:color="auto"/>
              <w:right w:val="nil"/>
            </w:tcBorders>
            <w:shd w:val="clear" w:color="auto" w:fill="auto"/>
            <w:noWrap/>
            <w:vAlign w:val="center"/>
            <w:hideMark/>
          </w:tcPr>
          <w:p w14:paraId="5F0172C8" w14:textId="77777777" w:rsidR="008C2D82" w:rsidRPr="00D41F03" w:rsidRDefault="008C2D82" w:rsidP="008C2D82">
            <w:pPr>
              <w:spacing w:after="0" w:line="240" w:lineRule="auto"/>
              <w:jc w:val="center"/>
              <w:rPr>
                <w:rFonts w:ascii="Times New Roman" w:eastAsia="Times New Roman" w:hAnsi="Times New Roman" w:cs="Times New Roman"/>
                <w:color w:val="000000"/>
                <w:sz w:val="20"/>
                <w:szCs w:val="20"/>
                <w:lang w:eastAsia="en-IN"/>
              </w:rPr>
            </w:pPr>
            <w:r w:rsidRPr="00D41F03">
              <w:rPr>
                <w:rFonts w:ascii="Times New Roman" w:eastAsia="Times New Roman" w:hAnsi="Times New Roman" w:cs="Times New Roman"/>
                <w:color w:val="000000"/>
                <w:sz w:val="20"/>
                <w:szCs w:val="20"/>
                <w:lang w:eastAsia="en-IN"/>
              </w:rPr>
              <w:t>0.848</w:t>
            </w:r>
          </w:p>
        </w:tc>
        <w:tc>
          <w:tcPr>
            <w:tcW w:w="1060" w:type="dxa"/>
            <w:vMerge/>
            <w:tcBorders>
              <w:top w:val="single" w:sz="4" w:space="0" w:color="auto"/>
              <w:left w:val="nil"/>
              <w:bottom w:val="single" w:sz="4" w:space="0" w:color="000000"/>
              <w:right w:val="nil"/>
            </w:tcBorders>
            <w:vAlign w:val="center"/>
            <w:hideMark/>
          </w:tcPr>
          <w:p w14:paraId="559D3E98"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127" w:type="dxa"/>
            <w:vMerge/>
            <w:tcBorders>
              <w:top w:val="single" w:sz="4" w:space="0" w:color="auto"/>
              <w:left w:val="nil"/>
              <w:bottom w:val="single" w:sz="4" w:space="0" w:color="000000"/>
              <w:right w:val="nil"/>
            </w:tcBorders>
            <w:vAlign w:val="center"/>
            <w:hideMark/>
          </w:tcPr>
          <w:p w14:paraId="0C772231"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c>
          <w:tcPr>
            <w:tcW w:w="1247" w:type="dxa"/>
            <w:vMerge/>
            <w:tcBorders>
              <w:top w:val="single" w:sz="4" w:space="0" w:color="auto"/>
              <w:left w:val="nil"/>
              <w:bottom w:val="single" w:sz="4" w:space="0" w:color="000000"/>
              <w:right w:val="nil"/>
            </w:tcBorders>
            <w:vAlign w:val="center"/>
            <w:hideMark/>
          </w:tcPr>
          <w:p w14:paraId="51676487" w14:textId="77777777" w:rsidR="008C2D82" w:rsidRPr="00D41F03" w:rsidRDefault="008C2D82" w:rsidP="008C2D82">
            <w:pPr>
              <w:spacing w:after="0" w:line="240" w:lineRule="auto"/>
              <w:rPr>
                <w:rFonts w:ascii="Times New Roman" w:eastAsia="Times New Roman" w:hAnsi="Times New Roman" w:cs="Times New Roman"/>
                <w:color w:val="000000"/>
                <w:sz w:val="20"/>
                <w:szCs w:val="20"/>
                <w:lang w:eastAsia="en-IN"/>
              </w:rPr>
            </w:pPr>
          </w:p>
        </w:tc>
      </w:tr>
    </w:tbl>
    <w:p w14:paraId="71DF07C7" w14:textId="4A3D5810" w:rsidR="00624DFE" w:rsidRPr="00D41F03" w:rsidRDefault="00624DFE"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discriminant validity was assessed by comparing the AVEs and inter-factor correlations. As presented in Table </w:t>
      </w:r>
      <w:r w:rsidR="00DE3716" w:rsidRPr="00D41F03">
        <w:rPr>
          <w:rFonts w:ascii="Times New Roman" w:hAnsi="Times New Roman" w:cs="Times New Roman"/>
          <w:sz w:val="26"/>
          <w:szCs w:val="26"/>
        </w:rPr>
        <w:t>5</w:t>
      </w:r>
      <w:r w:rsidRPr="00D41F03">
        <w:rPr>
          <w:rFonts w:ascii="Times New Roman" w:hAnsi="Times New Roman" w:cs="Times New Roman"/>
          <w:sz w:val="26"/>
          <w:szCs w:val="26"/>
        </w:rPr>
        <w:t>, the factors/constructs possess</w:t>
      </w:r>
      <w:r w:rsidR="007905E6" w:rsidRPr="00D41F03">
        <w:rPr>
          <w:rFonts w:ascii="Times New Roman" w:hAnsi="Times New Roman" w:cs="Times New Roman"/>
          <w:sz w:val="26"/>
          <w:szCs w:val="26"/>
        </w:rPr>
        <w:t>ed</w:t>
      </w:r>
      <w:r w:rsidRPr="00D41F03">
        <w:rPr>
          <w:rFonts w:ascii="Times New Roman" w:hAnsi="Times New Roman" w:cs="Times New Roman"/>
          <w:sz w:val="26"/>
          <w:szCs w:val="26"/>
        </w:rPr>
        <w:t xml:space="preserve"> adequate discriminant validity since the square root of AVE estimates of the factors were </w:t>
      </w:r>
      <w:r w:rsidR="00CC1DD2" w:rsidRPr="00D41F03">
        <w:rPr>
          <w:rFonts w:ascii="Times New Roman" w:hAnsi="Times New Roman" w:cs="Times New Roman"/>
          <w:sz w:val="26"/>
          <w:szCs w:val="26"/>
        </w:rPr>
        <w:t>higher</w:t>
      </w:r>
      <w:r w:rsidRPr="00D41F03">
        <w:rPr>
          <w:rFonts w:ascii="Times New Roman" w:hAnsi="Times New Roman" w:cs="Times New Roman"/>
          <w:sz w:val="26"/>
          <w:szCs w:val="26"/>
        </w:rPr>
        <w:t xml:space="preserve"> than the corresponding correlations with other factors (</w:t>
      </w:r>
      <w:proofErr w:type="spellStart"/>
      <w:r w:rsidRPr="00D41F03">
        <w:rPr>
          <w:rFonts w:ascii="Times New Roman" w:hAnsi="Times New Roman" w:cs="Times New Roman"/>
          <w:sz w:val="26"/>
          <w:szCs w:val="26"/>
        </w:rPr>
        <w:t>Fornell</w:t>
      </w:r>
      <w:proofErr w:type="spellEnd"/>
      <w:r w:rsidRPr="00D41F03">
        <w:rPr>
          <w:rFonts w:ascii="Times New Roman" w:hAnsi="Times New Roman" w:cs="Times New Roman"/>
          <w:sz w:val="26"/>
          <w:szCs w:val="26"/>
        </w:rPr>
        <w:t xml:space="preserve"> &amp; </w:t>
      </w:r>
      <w:proofErr w:type="spellStart"/>
      <w:r w:rsidRPr="00D41F03">
        <w:rPr>
          <w:rFonts w:ascii="Times New Roman" w:hAnsi="Times New Roman" w:cs="Times New Roman"/>
          <w:sz w:val="26"/>
          <w:szCs w:val="26"/>
        </w:rPr>
        <w:t>Larcker</w:t>
      </w:r>
      <w:proofErr w:type="spellEnd"/>
      <w:r w:rsidRPr="00D41F03">
        <w:rPr>
          <w:rFonts w:ascii="Times New Roman" w:hAnsi="Times New Roman" w:cs="Times New Roman"/>
          <w:sz w:val="26"/>
          <w:szCs w:val="26"/>
        </w:rPr>
        <w:t xml:space="preserve">, 1981). </w:t>
      </w:r>
    </w:p>
    <w:p w14:paraId="2E684A63" w14:textId="189F9A2B" w:rsidR="0001773C" w:rsidRPr="00D41F03" w:rsidRDefault="0001773C" w:rsidP="006B230A">
      <w:pPr>
        <w:spacing w:after="0" w:line="300" w:lineRule="auto"/>
        <w:ind w:firstLine="720"/>
        <w:jc w:val="both"/>
        <w:rPr>
          <w:rFonts w:ascii="Times New Roman" w:hAnsi="Times New Roman" w:cs="Times New Roman"/>
          <w:sz w:val="26"/>
          <w:szCs w:val="26"/>
        </w:rPr>
      </w:pPr>
    </w:p>
    <w:p w14:paraId="67F2826F" w14:textId="15F8A18C" w:rsidR="00306F8E" w:rsidRPr="00D41F03" w:rsidRDefault="00306F8E" w:rsidP="006B230A">
      <w:pPr>
        <w:spacing w:after="0" w:line="300" w:lineRule="auto"/>
        <w:rPr>
          <w:rFonts w:ascii="Times New Roman" w:hAnsi="Times New Roman" w:cs="Times New Roman"/>
          <w:sz w:val="24"/>
          <w:szCs w:val="24"/>
        </w:rPr>
      </w:pPr>
      <w:r w:rsidRPr="00D41F03">
        <w:rPr>
          <w:rFonts w:ascii="Times New Roman" w:hAnsi="Times New Roman" w:cs="Times New Roman"/>
          <w:b/>
          <w:bCs/>
          <w:sz w:val="26"/>
          <w:szCs w:val="26"/>
        </w:rPr>
        <w:t xml:space="preserve">Table </w:t>
      </w:r>
      <w:r w:rsidR="00DE3716" w:rsidRPr="00D41F03">
        <w:rPr>
          <w:rFonts w:ascii="Times New Roman" w:hAnsi="Times New Roman" w:cs="Times New Roman"/>
          <w:b/>
          <w:bCs/>
          <w:sz w:val="26"/>
          <w:szCs w:val="26"/>
        </w:rPr>
        <w:t>5</w:t>
      </w:r>
      <w:r w:rsidRPr="00D41F03">
        <w:rPr>
          <w:rFonts w:ascii="Times New Roman" w:hAnsi="Times New Roman" w:cs="Times New Roman"/>
          <w:sz w:val="26"/>
          <w:szCs w:val="26"/>
        </w:rPr>
        <w:t xml:space="preserve"> </w:t>
      </w:r>
      <w:r w:rsidRPr="00D41F03">
        <w:rPr>
          <w:rFonts w:ascii="Times New Roman" w:hAnsi="Times New Roman" w:cs="Times New Roman"/>
          <w:i/>
          <w:iCs/>
          <w:sz w:val="26"/>
          <w:szCs w:val="26"/>
        </w:rPr>
        <w:t>Exploratory Factor Analysis – Discriminant Validity</w:t>
      </w:r>
    </w:p>
    <w:tbl>
      <w:tblPr>
        <w:tblW w:w="9533" w:type="dxa"/>
        <w:tblLook w:val="04A0" w:firstRow="1" w:lastRow="0" w:firstColumn="1" w:lastColumn="0" w:noHBand="0" w:noVBand="1"/>
      </w:tblPr>
      <w:tblGrid>
        <w:gridCol w:w="2277"/>
        <w:gridCol w:w="907"/>
        <w:gridCol w:w="907"/>
        <w:gridCol w:w="907"/>
        <w:gridCol w:w="907"/>
        <w:gridCol w:w="907"/>
        <w:gridCol w:w="907"/>
        <w:gridCol w:w="907"/>
        <w:gridCol w:w="907"/>
      </w:tblGrid>
      <w:tr w:rsidR="00DB0E7A" w:rsidRPr="00D41F03" w14:paraId="01BB5B08" w14:textId="77777777" w:rsidTr="006B230A">
        <w:trPr>
          <w:cantSplit/>
          <w:trHeight w:val="2154"/>
        </w:trPr>
        <w:tc>
          <w:tcPr>
            <w:tcW w:w="2277" w:type="dxa"/>
            <w:tcBorders>
              <w:top w:val="single" w:sz="4" w:space="0" w:color="auto"/>
              <w:left w:val="nil"/>
              <w:bottom w:val="single" w:sz="4" w:space="0" w:color="auto"/>
              <w:right w:val="nil"/>
            </w:tcBorders>
            <w:shd w:val="clear" w:color="auto" w:fill="auto"/>
            <w:noWrap/>
            <w:vAlign w:val="center"/>
            <w:hideMark/>
          </w:tcPr>
          <w:p w14:paraId="51BF2401"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Constructs</w:t>
            </w:r>
          </w:p>
        </w:tc>
        <w:tc>
          <w:tcPr>
            <w:tcW w:w="907" w:type="dxa"/>
            <w:tcBorders>
              <w:top w:val="single" w:sz="4" w:space="0" w:color="auto"/>
              <w:left w:val="nil"/>
              <w:bottom w:val="single" w:sz="4" w:space="0" w:color="auto"/>
              <w:right w:val="nil"/>
            </w:tcBorders>
            <w:shd w:val="clear" w:color="auto" w:fill="auto"/>
            <w:noWrap/>
            <w:textDirection w:val="btLr"/>
            <w:vAlign w:val="center"/>
            <w:hideMark/>
          </w:tcPr>
          <w:p w14:paraId="2CD52357"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Psychological Capital</w:t>
            </w:r>
          </w:p>
        </w:tc>
        <w:tc>
          <w:tcPr>
            <w:tcW w:w="907" w:type="dxa"/>
            <w:tcBorders>
              <w:top w:val="single" w:sz="4" w:space="0" w:color="auto"/>
              <w:left w:val="nil"/>
              <w:bottom w:val="single" w:sz="4" w:space="0" w:color="auto"/>
              <w:right w:val="nil"/>
            </w:tcBorders>
            <w:shd w:val="clear" w:color="auto" w:fill="auto"/>
            <w:noWrap/>
            <w:textDirection w:val="btLr"/>
            <w:vAlign w:val="center"/>
            <w:hideMark/>
          </w:tcPr>
          <w:p w14:paraId="07B98671"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Compassion</w:t>
            </w:r>
          </w:p>
        </w:tc>
        <w:tc>
          <w:tcPr>
            <w:tcW w:w="907" w:type="dxa"/>
            <w:tcBorders>
              <w:top w:val="single" w:sz="4" w:space="0" w:color="auto"/>
              <w:left w:val="nil"/>
              <w:bottom w:val="single" w:sz="4" w:space="0" w:color="auto"/>
              <w:right w:val="nil"/>
            </w:tcBorders>
            <w:shd w:val="clear" w:color="auto" w:fill="auto"/>
            <w:noWrap/>
            <w:textDirection w:val="btLr"/>
            <w:vAlign w:val="center"/>
            <w:hideMark/>
          </w:tcPr>
          <w:p w14:paraId="73675B9D"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Person-Job Fit</w:t>
            </w:r>
          </w:p>
        </w:tc>
        <w:tc>
          <w:tcPr>
            <w:tcW w:w="907" w:type="dxa"/>
            <w:tcBorders>
              <w:top w:val="single" w:sz="4" w:space="0" w:color="auto"/>
              <w:left w:val="nil"/>
              <w:bottom w:val="single" w:sz="4" w:space="0" w:color="auto"/>
              <w:right w:val="nil"/>
            </w:tcBorders>
            <w:shd w:val="clear" w:color="auto" w:fill="auto"/>
            <w:noWrap/>
            <w:textDirection w:val="btLr"/>
            <w:vAlign w:val="center"/>
            <w:hideMark/>
          </w:tcPr>
          <w:p w14:paraId="5F328993"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Work Pressure</w:t>
            </w:r>
          </w:p>
        </w:tc>
        <w:tc>
          <w:tcPr>
            <w:tcW w:w="907" w:type="dxa"/>
            <w:tcBorders>
              <w:top w:val="single" w:sz="4" w:space="0" w:color="auto"/>
              <w:left w:val="nil"/>
              <w:bottom w:val="single" w:sz="4" w:space="0" w:color="auto"/>
              <w:right w:val="nil"/>
            </w:tcBorders>
            <w:shd w:val="clear" w:color="auto" w:fill="auto"/>
            <w:noWrap/>
            <w:textDirection w:val="btLr"/>
            <w:vAlign w:val="center"/>
            <w:hideMark/>
          </w:tcPr>
          <w:p w14:paraId="30D4A9D7"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Emotional Labour</w:t>
            </w:r>
          </w:p>
        </w:tc>
        <w:tc>
          <w:tcPr>
            <w:tcW w:w="907" w:type="dxa"/>
            <w:tcBorders>
              <w:top w:val="single" w:sz="4" w:space="0" w:color="auto"/>
              <w:left w:val="nil"/>
              <w:bottom w:val="single" w:sz="4" w:space="0" w:color="auto"/>
              <w:right w:val="nil"/>
            </w:tcBorders>
            <w:shd w:val="clear" w:color="auto" w:fill="auto"/>
            <w:noWrap/>
            <w:textDirection w:val="btLr"/>
            <w:vAlign w:val="center"/>
            <w:hideMark/>
          </w:tcPr>
          <w:p w14:paraId="698463FC"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Financial Benefits</w:t>
            </w:r>
          </w:p>
        </w:tc>
        <w:tc>
          <w:tcPr>
            <w:tcW w:w="907" w:type="dxa"/>
            <w:tcBorders>
              <w:top w:val="single" w:sz="4" w:space="0" w:color="auto"/>
              <w:left w:val="nil"/>
              <w:bottom w:val="single" w:sz="4" w:space="0" w:color="auto"/>
              <w:right w:val="nil"/>
            </w:tcBorders>
            <w:shd w:val="clear" w:color="auto" w:fill="auto"/>
            <w:noWrap/>
            <w:textDirection w:val="btLr"/>
            <w:vAlign w:val="center"/>
            <w:hideMark/>
          </w:tcPr>
          <w:p w14:paraId="16FCB44F"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Supervisor Support</w:t>
            </w:r>
          </w:p>
        </w:tc>
        <w:tc>
          <w:tcPr>
            <w:tcW w:w="907" w:type="dxa"/>
            <w:tcBorders>
              <w:top w:val="single" w:sz="4" w:space="0" w:color="auto"/>
              <w:left w:val="nil"/>
              <w:bottom w:val="single" w:sz="4" w:space="0" w:color="auto"/>
              <w:right w:val="nil"/>
            </w:tcBorders>
            <w:shd w:val="clear" w:color="auto" w:fill="auto"/>
            <w:noWrap/>
            <w:textDirection w:val="btLr"/>
            <w:vAlign w:val="center"/>
            <w:hideMark/>
          </w:tcPr>
          <w:p w14:paraId="779DF48A" w14:textId="094383B8"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Organi</w:t>
            </w:r>
            <w:r w:rsidR="00D41F03" w:rsidRPr="00D41F03">
              <w:rPr>
                <w:rFonts w:ascii="Times New Roman" w:eastAsia="Times New Roman" w:hAnsi="Times New Roman" w:cs="Times New Roman"/>
                <w:color w:val="000000"/>
                <w:lang w:eastAsia="en-IN"/>
              </w:rPr>
              <w:t>s</w:t>
            </w:r>
            <w:r w:rsidRPr="00D41F03">
              <w:rPr>
                <w:rFonts w:ascii="Times New Roman" w:eastAsia="Times New Roman" w:hAnsi="Times New Roman" w:cs="Times New Roman"/>
                <w:color w:val="000000"/>
                <w:lang w:eastAsia="en-IN"/>
              </w:rPr>
              <w:t>ational Support</w:t>
            </w:r>
          </w:p>
        </w:tc>
      </w:tr>
      <w:tr w:rsidR="00DB0E7A" w:rsidRPr="00D41F03" w14:paraId="098E1827" w14:textId="77777777" w:rsidTr="000318F8">
        <w:trPr>
          <w:trHeight w:val="397"/>
        </w:trPr>
        <w:tc>
          <w:tcPr>
            <w:tcW w:w="2277" w:type="dxa"/>
            <w:tcBorders>
              <w:top w:val="nil"/>
              <w:left w:val="nil"/>
              <w:bottom w:val="nil"/>
              <w:right w:val="nil"/>
            </w:tcBorders>
            <w:shd w:val="clear" w:color="auto" w:fill="auto"/>
            <w:noWrap/>
            <w:vAlign w:val="center"/>
            <w:hideMark/>
          </w:tcPr>
          <w:p w14:paraId="0B9FEFFE" w14:textId="77777777" w:rsidR="00DB0E7A" w:rsidRPr="00D41F03" w:rsidRDefault="00DB0E7A" w:rsidP="00DB0E7A">
            <w:pPr>
              <w:spacing w:after="0" w:line="240" w:lineRule="auto"/>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Psychological Capital</w:t>
            </w:r>
          </w:p>
        </w:tc>
        <w:tc>
          <w:tcPr>
            <w:tcW w:w="907" w:type="dxa"/>
            <w:tcBorders>
              <w:top w:val="nil"/>
              <w:left w:val="nil"/>
              <w:bottom w:val="nil"/>
              <w:right w:val="nil"/>
            </w:tcBorders>
            <w:shd w:val="clear" w:color="auto" w:fill="auto"/>
            <w:noWrap/>
            <w:vAlign w:val="center"/>
            <w:hideMark/>
          </w:tcPr>
          <w:p w14:paraId="11C68B97"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r w:rsidRPr="00D41F03">
              <w:rPr>
                <w:rFonts w:ascii="Times New Roman" w:eastAsia="Times New Roman" w:hAnsi="Times New Roman" w:cs="Times New Roman"/>
                <w:b/>
                <w:bCs/>
                <w:color w:val="000000"/>
                <w:lang w:eastAsia="en-IN"/>
              </w:rPr>
              <w:t>0.723</w:t>
            </w:r>
          </w:p>
        </w:tc>
        <w:tc>
          <w:tcPr>
            <w:tcW w:w="907" w:type="dxa"/>
            <w:tcBorders>
              <w:top w:val="nil"/>
              <w:left w:val="nil"/>
              <w:bottom w:val="nil"/>
              <w:right w:val="nil"/>
            </w:tcBorders>
            <w:shd w:val="clear" w:color="auto" w:fill="auto"/>
            <w:noWrap/>
            <w:vAlign w:val="center"/>
            <w:hideMark/>
          </w:tcPr>
          <w:p w14:paraId="08E5DFB0"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p>
        </w:tc>
        <w:tc>
          <w:tcPr>
            <w:tcW w:w="907" w:type="dxa"/>
            <w:tcBorders>
              <w:top w:val="nil"/>
              <w:left w:val="nil"/>
              <w:bottom w:val="nil"/>
              <w:right w:val="nil"/>
            </w:tcBorders>
            <w:shd w:val="clear" w:color="auto" w:fill="auto"/>
            <w:noWrap/>
            <w:vAlign w:val="center"/>
            <w:hideMark/>
          </w:tcPr>
          <w:p w14:paraId="75C3243C"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5A520A51"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1862B90B"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1E6198E4"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213317A8"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401F3DAE"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r>
      <w:tr w:rsidR="00DB0E7A" w:rsidRPr="00D41F03" w14:paraId="3934DB89" w14:textId="77777777" w:rsidTr="000318F8">
        <w:trPr>
          <w:trHeight w:val="397"/>
        </w:trPr>
        <w:tc>
          <w:tcPr>
            <w:tcW w:w="2277" w:type="dxa"/>
            <w:tcBorders>
              <w:top w:val="nil"/>
              <w:left w:val="nil"/>
              <w:bottom w:val="nil"/>
              <w:right w:val="nil"/>
            </w:tcBorders>
            <w:shd w:val="clear" w:color="auto" w:fill="auto"/>
            <w:noWrap/>
            <w:vAlign w:val="center"/>
            <w:hideMark/>
          </w:tcPr>
          <w:p w14:paraId="2B413EC6" w14:textId="77777777" w:rsidR="00DB0E7A" w:rsidRPr="00D41F03" w:rsidRDefault="00DB0E7A" w:rsidP="00DB0E7A">
            <w:pPr>
              <w:spacing w:after="0" w:line="240" w:lineRule="auto"/>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Compassion</w:t>
            </w:r>
          </w:p>
        </w:tc>
        <w:tc>
          <w:tcPr>
            <w:tcW w:w="907" w:type="dxa"/>
            <w:tcBorders>
              <w:top w:val="nil"/>
              <w:left w:val="nil"/>
              <w:bottom w:val="nil"/>
              <w:right w:val="nil"/>
            </w:tcBorders>
            <w:shd w:val="clear" w:color="auto" w:fill="auto"/>
            <w:noWrap/>
            <w:vAlign w:val="center"/>
            <w:hideMark/>
          </w:tcPr>
          <w:p w14:paraId="01120B06"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0.073</w:t>
            </w:r>
          </w:p>
        </w:tc>
        <w:tc>
          <w:tcPr>
            <w:tcW w:w="907" w:type="dxa"/>
            <w:tcBorders>
              <w:top w:val="nil"/>
              <w:left w:val="nil"/>
              <w:bottom w:val="nil"/>
              <w:right w:val="nil"/>
            </w:tcBorders>
            <w:shd w:val="clear" w:color="auto" w:fill="auto"/>
            <w:noWrap/>
            <w:vAlign w:val="center"/>
            <w:hideMark/>
          </w:tcPr>
          <w:p w14:paraId="2C3D9788"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r w:rsidRPr="00D41F03">
              <w:rPr>
                <w:rFonts w:ascii="Times New Roman" w:eastAsia="Times New Roman" w:hAnsi="Times New Roman" w:cs="Times New Roman"/>
                <w:b/>
                <w:bCs/>
                <w:color w:val="000000"/>
                <w:lang w:eastAsia="en-IN"/>
              </w:rPr>
              <w:t>0.887</w:t>
            </w:r>
          </w:p>
        </w:tc>
        <w:tc>
          <w:tcPr>
            <w:tcW w:w="907" w:type="dxa"/>
            <w:tcBorders>
              <w:top w:val="nil"/>
              <w:left w:val="nil"/>
              <w:bottom w:val="nil"/>
              <w:right w:val="nil"/>
            </w:tcBorders>
            <w:shd w:val="clear" w:color="auto" w:fill="auto"/>
            <w:noWrap/>
            <w:vAlign w:val="center"/>
            <w:hideMark/>
          </w:tcPr>
          <w:p w14:paraId="51EB18A5"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p>
        </w:tc>
        <w:tc>
          <w:tcPr>
            <w:tcW w:w="907" w:type="dxa"/>
            <w:tcBorders>
              <w:top w:val="nil"/>
              <w:left w:val="nil"/>
              <w:bottom w:val="nil"/>
              <w:right w:val="nil"/>
            </w:tcBorders>
            <w:shd w:val="clear" w:color="auto" w:fill="auto"/>
            <w:noWrap/>
            <w:vAlign w:val="center"/>
            <w:hideMark/>
          </w:tcPr>
          <w:p w14:paraId="431D47EC"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555CFFF3"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6BD3F799"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3DCE9F1E"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3ABB2986"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r>
      <w:tr w:rsidR="00DB0E7A" w:rsidRPr="00D41F03" w14:paraId="72C9E8EF" w14:textId="77777777" w:rsidTr="000318F8">
        <w:trPr>
          <w:trHeight w:val="397"/>
        </w:trPr>
        <w:tc>
          <w:tcPr>
            <w:tcW w:w="2277" w:type="dxa"/>
            <w:tcBorders>
              <w:top w:val="nil"/>
              <w:left w:val="nil"/>
              <w:bottom w:val="nil"/>
              <w:right w:val="nil"/>
            </w:tcBorders>
            <w:shd w:val="clear" w:color="auto" w:fill="auto"/>
            <w:noWrap/>
            <w:vAlign w:val="center"/>
            <w:hideMark/>
          </w:tcPr>
          <w:p w14:paraId="3BD6F927" w14:textId="77777777" w:rsidR="00DB0E7A" w:rsidRPr="00D41F03" w:rsidRDefault="00DB0E7A" w:rsidP="00DB0E7A">
            <w:pPr>
              <w:spacing w:after="0" w:line="240" w:lineRule="auto"/>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Person-Job Fit</w:t>
            </w:r>
          </w:p>
        </w:tc>
        <w:tc>
          <w:tcPr>
            <w:tcW w:w="907" w:type="dxa"/>
            <w:tcBorders>
              <w:top w:val="nil"/>
              <w:left w:val="nil"/>
              <w:bottom w:val="nil"/>
              <w:right w:val="nil"/>
            </w:tcBorders>
            <w:shd w:val="clear" w:color="auto" w:fill="auto"/>
            <w:noWrap/>
            <w:vAlign w:val="center"/>
            <w:hideMark/>
          </w:tcPr>
          <w:p w14:paraId="4121139A"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-.378**</w:t>
            </w:r>
          </w:p>
        </w:tc>
        <w:tc>
          <w:tcPr>
            <w:tcW w:w="907" w:type="dxa"/>
            <w:tcBorders>
              <w:top w:val="nil"/>
              <w:left w:val="nil"/>
              <w:bottom w:val="nil"/>
              <w:right w:val="nil"/>
            </w:tcBorders>
            <w:shd w:val="clear" w:color="auto" w:fill="auto"/>
            <w:noWrap/>
            <w:vAlign w:val="center"/>
            <w:hideMark/>
          </w:tcPr>
          <w:p w14:paraId="2CF9CAE5"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0.007</w:t>
            </w:r>
          </w:p>
        </w:tc>
        <w:tc>
          <w:tcPr>
            <w:tcW w:w="907" w:type="dxa"/>
            <w:tcBorders>
              <w:top w:val="nil"/>
              <w:left w:val="nil"/>
              <w:bottom w:val="nil"/>
              <w:right w:val="nil"/>
            </w:tcBorders>
            <w:shd w:val="clear" w:color="auto" w:fill="auto"/>
            <w:noWrap/>
            <w:vAlign w:val="center"/>
            <w:hideMark/>
          </w:tcPr>
          <w:p w14:paraId="05E985C4"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r w:rsidRPr="00D41F03">
              <w:rPr>
                <w:rFonts w:ascii="Times New Roman" w:eastAsia="Times New Roman" w:hAnsi="Times New Roman" w:cs="Times New Roman"/>
                <w:b/>
                <w:bCs/>
                <w:color w:val="000000"/>
                <w:lang w:eastAsia="en-IN"/>
              </w:rPr>
              <w:t>0.843</w:t>
            </w:r>
          </w:p>
        </w:tc>
        <w:tc>
          <w:tcPr>
            <w:tcW w:w="907" w:type="dxa"/>
            <w:tcBorders>
              <w:top w:val="nil"/>
              <w:left w:val="nil"/>
              <w:bottom w:val="nil"/>
              <w:right w:val="nil"/>
            </w:tcBorders>
            <w:shd w:val="clear" w:color="auto" w:fill="auto"/>
            <w:noWrap/>
            <w:vAlign w:val="center"/>
            <w:hideMark/>
          </w:tcPr>
          <w:p w14:paraId="6ABD6A1F"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p>
        </w:tc>
        <w:tc>
          <w:tcPr>
            <w:tcW w:w="907" w:type="dxa"/>
            <w:tcBorders>
              <w:top w:val="nil"/>
              <w:left w:val="nil"/>
              <w:bottom w:val="nil"/>
              <w:right w:val="nil"/>
            </w:tcBorders>
            <w:shd w:val="clear" w:color="auto" w:fill="auto"/>
            <w:noWrap/>
            <w:vAlign w:val="center"/>
            <w:hideMark/>
          </w:tcPr>
          <w:p w14:paraId="7F9D10C2"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4798D917"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4DCD0F83"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4ED8EB5B"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r>
      <w:tr w:rsidR="00DB0E7A" w:rsidRPr="00D41F03" w14:paraId="72BFF5F0" w14:textId="77777777" w:rsidTr="000318F8">
        <w:trPr>
          <w:trHeight w:val="397"/>
        </w:trPr>
        <w:tc>
          <w:tcPr>
            <w:tcW w:w="2277" w:type="dxa"/>
            <w:tcBorders>
              <w:top w:val="nil"/>
              <w:left w:val="nil"/>
              <w:bottom w:val="nil"/>
              <w:right w:val="nil"/>
            </w:tcBorders>
            <w:shd w:val="clear" w:color="auto" w:fill="auto"/>
            <w:noWrap/>
            <w:vAlign w:val="center"/>
            <w:hideMark/>
          </w:tcPr>
          <w:p w14:paraId="46FA01B9" w14:textId="77777777" w:rsidR="00DB0E7A" w:rsidRPr="00D41F03" w:rsidRDefault="00DB0E7A" w:rsidP="00DB0E7A">
            <w:pPr>
              <w:spacing w:after="0" w:line="240" w:lineRule="auto"/>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Work Pressure</w:t>
            </w:r>
          </w:p>
        </w:tc>
        <w:tc>
          <w:tcPr>
            <w:tcW w:w="907" w:type="dxa"/>
            <w:tcBorders>
              <w:top w:val="nil"/>
              <w:left w:val="nil"/>
              <w:bottom w:val="nil"/>
              <w:right w:val="nil"/>
            </w:tcBorders>
            <w:shd w:val="clear" w:color="auto" w:fill="auto"/>
            <w:noWrap/>
            <w:vAlign w:val="center"/>
            <w:hideMark/>
          </w:tcPr>
          <w:p w14:paraId="0020FB70"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.459**</w:t>
            </w:r>
          </w:p>
        </w:tc>
        <w:tc>
          <w:tcPr>
            <w:tcW w:w="907" w:type="dxa"/>
            <w:tcBorders>
              <w:top w:val="nil"/>
              <w:left w:val="nil"/>
              <w:bottom w:val="nil"/>
              <w:right w:val="nil"/>
            </w:tcBorders>
            <w:shd w:val="clear" w:color="auto" w:fill="auto"/>
            <w:noWrap/>
            <w:vAlign w:val="center"/>
            <w:hideMark/>
          </w:tcPr>
          <w:p w14:paraId="0C5ABA61"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-0.041</w:t>
            </w:r>
          </w:p>
        </w:tc>
        <w:tc>
          <w:tcPr>
            <w:tcW w:w="907" w:type="dxa"/>
            <w:tcBorders>
              <w:top w:val="nil"/>
              <w:left w:val="nil"/>
              <w:bottom w:val="nil"/>
              <w:right w:val="nil"/>
            </w:tcBorders>
            <w:shd w:val="clear" w:color="auto" w:fill="auto"/>
            <w:noWrap/>
            <w:vAlign w:val="center"/>
            <w:hideMark/>
          </w:tcPr>
          <w:p w14:paraId="0FACC1AE"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-.504**</w:t>
            </w:r>
          </w:p>
        </w:tc>
        <w:tc>
          <w:tcPr>
            <w:tcW w:w="907" w:type="dxa"/>
            <w:tcBorders>
              <w:top w:val="nil"/>
              <w:left w:val="nil"/>
              <w:bottom w:val="nil"/>
              <w:right w:val="nil"/>
            </w:tcBorders>
            <w:shd w:val="clear" w:color="auto" w:fill="auto"/>
            <w:noWrap/>
            <w:vAlign w:val="center"/>
            <w:hideMark/>
          </w:tcPr>
          <w:p w14:paraId="718EF907"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r w:rsidRPr="00D41F03">
              <w:rPr>
                <w:rFonts w:ascii="Times New Roman" w:eastAsia="Times New Roman" w:hAnsi="Times New Roman" w:cs="Times New Roman"/>
                <w:b/>
                <w:bCs/>
                <w:color w:val="000000"/>
                <w:lang w:eastAsia="en-IN"/>
              </w:rPr>
              <w:t>0.815</w:t>
            </w:r>
          </w:p>
        </w:tc>
        <w:tc>
          <w:tcPr>
            <w:tcW w:w="907" w:type="dxa"/>
            <w:tcBorders>
              <w:top w:val="nil"/>
              <w:left w:val="nil"/>
              <w:bottom w:val="nil"/>
              <w:right w:val="nil"/>
            </w:tcBorders>
            <w:shd w:val="clear" w:color="auto" w:fill="auto"/>
            <w:noWrap/>
            <w:vAlign w:val="center"/>
            <w:hideMark/>
          </w:tcPr>
          <w:p w14:paraId="14F487C8"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p>
        </w:tc>
        <w:tc>
          <w:tcPr>
            <w:tcW w:w="907" w:type="dxa"/>
            <w:tcBorders>
              <w:top w:val="nil"/>
              <w:left w:val="nil"/>
              <w:bottom w:val="nil"/>
              <w:right w:val="nil"/>
            </w:tcBorders>
            <w:shd w:val="clear" w:color="auto" w:fill="auto"/>
            <w:noWrap/>
            <w:vAlign w:val="center"/>
            <w:hideMark/>
          </w:tcPr>
          <w:p w14:paraId="0409B3B0"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033F2AFA"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2960699A"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r>
      <w:tr w:rsidR="00DB0E7A" w:rsidRPr="00D41F03" w14:paraId="21F524DE" w14:textId="77777777" w:rsidTr="000318F8">
        <w:trPr>
          <w:trHeight w:val="397"/>
        </w:trPr>
        <w:tc>
          <w:tcPr>
            <w:tcW w:w="2277" w:type="dxa"/>
            <w:tcBorders>
              <w:top w:val="nil"/>
              <w:left w:val="nil"/>
              <w:bottom w:val="nil"/>
              <w:right w:val="nil"/>
            </w:tcBorders>
            <w:shd w:val="clear" w:color="auto" w:fill="auto"/>
            <w:noWrap/>
            <w:vAlign w:val="center"/>
            <w:hideMark/>
          </w:tcPr>
          <w:p w14:paraId="494AE37C" w14:textId="77777777" w:rsidR="00DB0E7A" w:rsidRPr="00D41F03" w:rsidRDefault="00DB0E7A" w:rsidP="00DB0E7A">
            <w:pPr>
              <w:spacing w:after="0" w:line="240" w:lineRule="auto"/>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Emotional Labour</w:t>
            </w:r>
          </w:p>
        </w:tc>
        <w:tc>
          <w:tcPr>
            <w:tcW w:w="907" w:type="dxa"/>
            <w:tcBorders>
              <w:top w:val="nil"/>
              <w:left w:val="nil"/>
              <w:bottom w:val="nil"/>
              <w:right w:val="nil"/>
            </w:tcBorders>
            <w:shd w:val="clear" w:color="auto" w:fill="auto"/>
            <w:noWrap/>
            <w:vAlign w:val="center"/>
            <w:hideMark/>
          </w:tcPr>
          <w:p w14:paraId="5905EA15"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.186*</w:t>
            </w:r>
          </w:p>
        </w:tc>
        <w:tc>
          <w:tcPr>
            <w:tcW w:w="907" w:type="dxa"/>
            <w:tcBorders>
              <w:top w:val="nil"/>
              <w:left w:val="nil"/>
              <w:bottom w:val="nil"/>
              <w:right w:val="nil"/>
            </w:tcBorders>
            <w:shd w:val="clear" w:color="auto" w:fill="auto"/>
            <w:noWrap/>
            <w:vAlign w:val="center"/>
            <w:hideMark/>
          </w:tcPr>
          <w:p w14:paraId="52F1FFE5"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0.065</w:t>
            </w:r>
          </w:p>
        </w:tc>
        <w:tc>
          <w:tcPr>
            <w:tcW w:w="907" w:type="dxa"/>
            <w:tcBorders>
              <w:top w:val="nil"/>
              <w:left w:val="nil"/>
              <w:bottom w:val="nil"/>
              <w:right w:val="nil"/>
            </w:tcBorders>
            <w:shd w:val="clear" w:color="auto" w:fill="auto"/>
            <w:noWrap/>
            <w:vAlign w:val="center"/>
            <w:hideMark/>
          </w:tcPr>
          <w:p w14:paraId="28F2CCFC"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-.282**</w:t>
            </w:r>
          </w:p>
        </w:tc>
        <w:tc>
          <w:tcPr>
            <w:tcW w:w="907" w:type="dxa"/>
            <w:tcBorders>
              <w:top w:val="nil"/>
              <w:left w:val="nil"/>
              <w:bottom w:val="nil"/>
              <w:right w:val="nil"/>
            </w:tcBorders>
            <w:shd w:val="clear" w:color="auto" w:fill="auto"/>
            <w:noWrap/>
            <w:vAlign w:val="center"/>
            <w:hideMark/>
          </w:tcPr>
          <w:p w14:paraId="05AE9C64"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0.096</w:t>
            </w:r>
          </w:p>
        </w:tc>
        <w:tc>
          <w:tcPr>
            <w:tcW w:w="907" w:type="dxa"/>
            <w:tcBorders>
              <w:top w:val="nil"/>
              <w:left w:val="nil"/>
              <w:bottom w:val="nil"/>
              <w:right w:val="nil"/>
            </w:tcBorders>
            <w:shd w:val="clear" w:color="auto" w:fill="auto"/>
            <w:noWrap/>
            <w:vAlign w:val="center"/>
            <w:hideMark/>
          </w:tcPr>
          <w:p w14:paraId="16B26EB0"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r w:rsidRPr="00D41F03">
              <w:rPr>
                <w:rFonts w:ascii="Times New Roman" w:eastAsia="Times New Roman" w:hAnsi="Times New Roman" w:cs="Times New Roman"/>
                <w:b/>
                <w:bCs/>
                <w:color w:val="000000"/>
                <w:lang w:eastAsia="en-IN"/>
              </w:rPr>
              <w:t>0.874</w:t>
            </w:r>
          </w:p>
        </w:tc>
        <w:tc>
          <w:tcPr>
            <w:tcW w:w="907" w:type="dxa"/>
            <w:tcBorders>
              <w:top w:val="nil"/>
              <w:left w:val="nil"/>
              <w:bottom w:val="nil"/>
              <w:right w:val="nil"/>
            </w:tcBorders>
            <w:shd w:val="clear" w:color="auto" w:fill="auto"/>
            <w:noWrap/>
            <w:vAlign w:val="center"/>
            <w:hideMark/>
          </w:tcPr>
          <w:p w14:paraId="564D1EEB"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p>
        </w:tc>
        <w:tc>
          <w:tcPr>
            <w:tcW w:w="907" w:type="dxa"/>
            <w:tcBorders>
              <w:top w:val="nil"/>
              <w:left w:val="nil"/>
              <w:bottom w:val="nil"/>
              <w:right w:val="nil"/>
            </w:tcBorders>
            <w:shd w:val="clear" w:color="auto" w:fill="auto"/>
            <w:noWrap/>
            <w:vAlign w:val="center"/>
            <w:hideMark/>
          </w:tcPr>
          <w:p w14:paraId="67A7F410"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c>
          <w:tcPr>
            <w:tcW w:w="907" w:type="dxa"/>
            <w:tcBorders>
              <w:top w:val="nil"/>
              <w:left w:val="nil"/>
              <w:bottom w:val="nil"/>
              <w:right w:val="nil"/>
            </w:tcBorders>
            <w:shd w:val="clear" w:color="auto" w:fill="auto"/>
            <w:noWrap/>
            <w:vAlign w:val="center"/>
            <w:hideMark/>
          </w:tcPr>
          <w:p w14:paraId="314AE9B9"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r>
      <w:tr w:rsidR="00DB0E7A" w:rsidRPr="00D41F03" w14:paraId="3631AA30" w14:textId="77777777" w:rsidTr="000318F8">
        <w:trPr>
          <w:trHeight w:val="397"/>
        </w:trPr>
        <w:tc>
          <w:tcPr>
            <w:tcW w:w="2277" w:type="dxa"/>
            <w:tcBorders>
              <w:top w:val="nil"/>
              <w:left w:val="nil"/>
              <w:bottom w:val="nil"/>
              <w:right w:val="nil"/>
            </w:tcBorders>
            <w:shd w:val="clear" w:color="auto" w:fill="auto"/>
            <w:noWrap/>
            <w:vAlign w:val="center"/>
            <w:hideMark/>
          </w:tcPr>
          <w:p w14:paraId="54941723" w14:textId="77777777" w:rsidR="00DB0E7A" w:rsidRPr="00D41F03" w:rsidRDefault="00DB0E7A" w:rsidP="00DB0E7A">
            <w:pPr>
              <w:spacing w:after="0" w:line="240" w:lineRule="auto"/>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Financial Benefits</w:t>
            </w:r>
          </w:p>
        </w:tc>
        <w:tc>
          <w:tcPr>
            <w:tcW w:w="907" w:type="dxa"/>
            <w:tcBorders>
              <w:top w:val="nil"/>
              <w:left w:val="nil"/>
              <w:bottom w:val="nil"/>
              <w:right w:val="nil"/>
            </w:tcBorders>
            <w:shd w:val="clear" w:color="auto" w:fill="auto"/>
            <w:noWrap/>
            <w:vAlign w:val="center"/>
            <w:hideMark/>
          </w:tcPr>
          <w:p w14:paraId="50488649"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-.450**</w:t>
            </w:r>
          </w:p>
        </w:tc>
        <w:tc>
          <w:tcPr>
            <w:tcW w:w="907" w:type="dxa"/>
            <w:tcBorders>
              <w:top w:val="nil"/>
              <w:left w:val="nil"/>
              <w:bottom w:val="nil"/>
              <w:right w:val="nil"/>
            </w:tcBorders>
            <w:shd w:val="clear" w:color="auto" w:fill="auto"/>
            <w:noWrap/>
            <w:vAlign w:val="center"/>
            <w:hideMark/>
          </w:tcPr>
          <w:p w14:paraId="09547FEE"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-.175*</w:t>
            </w:r>
          </w:p>
        </w:tc>
        <w:tc>
          <w:tcPr>
            <w:tcW w:w="907" w:type="dxa"/>
            <w:tcBorders>
              <w:top w:val="nil"/>
              <w:left w:val="nil"/>
              <w:bottom w:val="nil"/>
              <w:right w:val="nil"/>
            </w:tcBorders>
            <w:shd w:val="clear" w:color="auto" w:fill="auto"/>
            <w:noWrap/>
            <w:vAlign w:val="center"/>
            <w:hideMark/>
          </w:tcPr>
          <w:p w14:paraId="09BC8609"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.352**</w:t>
            </w:r>
          </w:p>
        </w:tc>
        <w:tc>
          <w:tcPr>
            <w:tcW w:w="907" w:type="dxa"/>
            <w:tcBorders>
              <w:top w:val="nil"/>
              <w:left w:val="nil"/>
              <w:bottom w:val="nil"/>
              <w:right w:val="nil"/>
            </w:tcBorders>
            <w:shd w:val="clear" w:color="auto" w:fill="auto"/>
            <w:noWrap/>
            <w:vAlign w:val="center"/>
            <w:hideMark/>
          </w:tcPr>
          <w:p w14:paraId="206EC011"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-.488**</w:t>
            </w:r>
          </w:p>
        </w:tc>
        <w:tc>
          <w:tcPr>
            <w:tcW w:w="907" w:type="dxa"/>
            <w:tcBorders>
              <w:top w:val="nil"/>
              <w:left w:val="nil"/>
              <w:bottom w:val="nil"/>
              <w:right w:val="nil"/>
            </w:tcBorders>
            <w:shd w:val="clear" w:color="auto" w:fill="auto"/>
            <w:noWrap/>
            <w:vAlign w:val="center"/>
            <w:hideMark/>
          </w:tcPr>
          <w:p w14:paraId="53CB19E0"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-.196*</w:t>
            </w:r>
          </w:p>
        </w:tc>
        <w:tc>
          <w:tcPr>
            <w:tcW w:w="907" w:type="dxa"/>
            <w:tcBorders>
              <w:top w:val="nil"/>
              <w:left w:val="nil"/>
              <w:bottom w:val="nil"/>
              <w:right w:val="nil"/>
            </w:tcBorders>
            <w:shd w:val="clear" w:color="auto" w:fill="auto"/>
            <w:noWrap/>
            <w:vAlign w:val="center"/>
            <w:hideMark/>
          </w:tcPr>
          <w:p w14:paraId="31AC8E14"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r w:rsidRPr="00D41F03">
              <w:rPr>
                <w:rFonts w:ascii="Times New Roman" w:eastAsia="Times New Roman" w:hAnsi="Times New Roman" w:cs="Times New Roman"/>
                <w:b/>
                <w:bCs/>
                <w:color w:val="000000"/>
                <w:lang w:eastAsia="en-IN"/>
              </w:rPr>
              <w:t>0.821</w:t>
            </w:r>
          </w:p>
        </w:tc>
        <w:tc>
          <w:tcPr>
            <w:tcW w:w="907" w:type="dxa"/>
            <w:tcBorders>
              <w:top w:val="nil"/>
              <w:left w:val="nil"/>
              <w:bottom w:val="nil"/>
              <w:right w:val="nil"/>
            </w:tcBorders>
            <w:shd w:val="clear" w:color="auto" w:fill="auto"/>
            <w:noWrap/>
            <w:vAlign w:val="center"/>
            <w:hideMark/>
          </w:tcPr>
          <w:p w14:paraId="43D357BA"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p>
        </w:tc>
        <w:tc>
          <w:tcPr>
            <w:tcW w:w="907" w:type="dxa"/>
            <w:tcBorders>
              <w:top w:val="nil"/>
              <w:left w:val="nil"/>
              <w:bottom w:val="nil"/>
              <w:right w:val="nil"/>
            </w:tcBorders>
            <w:shd w:val="clear" w:color="auto" w:fill="auto"/>
            <w:noWrap/>
            <w:vAlign w:val="center"/>
            <w:hideMark/>
          </w:tcPr>
          <w:p w14:paraId="1DD958D5" w14:textId="77777777" w:rsidR="00DB0E7A" w:rsidRPr="00D41F03" w:rsidRDefault="00DB0E7A" w:rsidP="00DB0E7A">
            <w:pPr>
              <w:spacing w:after="0" w:line="240" w:lineRule="auto"/>
              <w:jc w:val="center"/>
              <w:rPr>
                <w:rFonts w:ascii="Times New Roman" w:eastAsia="Times New Roman" w:hAnsi="Times New Roman" w:cs="Times New Roman"/>
                <w:lang w:eastAsia="en-IN"/>
              </w:rPr>
            </w:pPr>
          </w:p>
        </w:tc>
      </w:tr>
      <w:tr w:rsidR="00DB0E7A" w:rsidRPr="00D41F03" w14:paraId="401D3FB4" w14:textId="77777777" w:rsidTr="000318F8">
        <w:trPr>
          <w:trHeight w:val="397"/>
        </w:trPr>
        <w:tc>
          <w:tcPr>
            <w:tcW w:w="2277" w:type="dxa"/>
            <w:tcBorders>
              <w:top w:val="nil"/>
              <w:left w:val="nil"/>
              <w:bottom w:val="nil"/>
              <w:right w:val="nil"/>
            </w:tcBorders>
            <w:shd w:val="clear" w:color="auto" w:fill="auto"/>
            <w:noWrap/>
            <w:vAlign w:val="center"/>
            <w:hideMark/>
          </w:tcPr>
          <w:p w14:paraId="2A5ABFDE" w14:textId="77777777" w:rsidR="00DB0E7A" w:rsidRPr="00D41F03" w:rsidRDefault="00DB0E7A" w:rsidP="00DB0E7A">
            <w:pPr>
              <w:spacing w:after="0" w:line="240" w:lineRule="auto"/>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Supervisor Support</w:t>
            </w:r>
          </w:p>
        </w:tc>
        <w:tc>
          <w:tcPr>
            <w:tcW w:w="907" w:type="dxa"/>
            <w:tcBorders>
              <w:top w:val="nil"/>
              <w:left w:val="nil"/>
              <w:bottom w:val="nil"/>
              <w:right w:val="nil"/>
            </w:tcBorders>
            <w:shd w:val="clear" w:color="auto" w:fill="auto"/>
            <w:noWrap/>
            <w:vAlign w:val="center"/>
            <w:hideMark/>
          </w:tcPr>
          <w:p w14:paraId="767F659C"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-.537**</w:t>
            </w:r>
          </w:p>
        </w:tc>
        <w:tc>
          <w:tcPr>
            <w:tcW w:w="907" w:type="dxa"/>
            <w:tcBorders>
              <w:top w:val="nil"/>
              <w:left w:val="nil"/>
              <w:bottom w:val="nil"/>
              <w:right w:val="nil"/>
            </w:tcBorders>
            <w:shd w:val="clear" w:color="auto" w:fill="auto"/>
            <w:noWrap/>
            <w:vAlign w:val="center"/>
            <w:hideMark/>
          </w:tcPr>
          <w:p w14:paraId="106A1A32"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0.069</w:t>
            </w:r>
          </w:p>
        </w:tc>
        <w:tc>
          <w:tcPr>
            <w:tcW w:w="907" w:type="dxa"/>
            <w:tcBorders>
              <w:top w:val="nil"/>
              <w:left w:val="nil"/>
              <w:bottom w:val="nil"/>
              <w:right w:val="nil"/>
            </w:tcBorders>
            <w:shd w:val="clear" w:color="auto" w:fill="auto"/>
            <w:noWrap/>
            <w:vAlign w:val="center"/>
            <w:hideMark/>
          </w:tcPr>
          <w:p w14:paraId="517BA1D7"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.344**</w:t>
            </w:r>
          </w:p>
        </w:tc>
        <w:tc>
          <w:tcPr>
            <w:tcW w:w="907" w:type="dxa"/>
            <w:tcBorders>
              <w:top w:val="nil"/>
              <w:left w:val="nil"/>
              <w:bottom w:val="nil"/>
              <w:right w:val="nil"/>
            </w:tcBorders>
            <w:shd w:val="clear" w:color="auto" w:fill="auto"/>
            <w:noWrap/>
            <w:vAlign w:val="center"/>
            <w:hideMark/>
          </w:tcPr>
          <w:p w14:paraId="0EFC9F5B"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-.508**</w:t>
            </w:r>
          </w:p>
        </w:tc>
        <w:tc>
          <w:tcPr>
            <w:tcW w:w="907" w:type="dxa"/>
            <w:tcBorders>
              <w:top w:val="nil"/>
              <w:left w:val="nil"/>
              <w:bottom w:val="nil"/>
              <w:right w:val="nil"/>
            </w:tcBorders>
            <w:shd w:val="clear" w:color="auto" w:fill="auto"/>
            <w:noWrap/>
            <w:vAlign w:val="center"/>
            <w:hideMark/>
          </w:tcPr>
          <w:p w14:paraId="0C7A2F44"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-0.074</w:t>
            </w:r>
          </w:p>
        </w:tc>
        <w:tc>
          <w:tcPr>
            <w:tcW w:w="907" w:type="dxa"/>
            <w:tcBorders>
              <w:top w:val="nil"/>
              <w:left w:val="nil"/>
              <w:bottom w:val="nil"/>
              <w:right w:val="nil"/>
            </w:tcBorders>
            <w:shd w:val="clear" w:color="auto" w:fill="auto"/>
            <w:noWrap/>
            <w:vAlign w:val="center"/>
            <w:hideMark/>
          </w:tcPr>
          <w:p w14:paraId="467408F0"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.444**</w:t>
            </w:r>
          </w:p>
        </w:tc>
        <w:tc>
          <w:tcPr>
            <w:tcW w:w="907" w:type="dxa"/>
            <w:tcBorders>
              <w:top w:val="nil"/>
              <w:left w:val="nil"/>
              <w:bottom w:val="nil"/>
              <w:right w:val="nil"/>
            </w:tcBorders>
            <w:shd w:val="clear" w:color="auto" w:fill="auto"/>
            <w:noWrap/>
            <w:vAlign w:val="center"/>
            <w:hideMark/>
          </w:tcPr>
          <w:p w14:paraId="6C87B2BB"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r w:rsidRPr="00D41F03">
              <w:rPr>
                <w:rFonts w:ascii="Times New Roman" w:eastAsia="Times New Roman" w:hAnsi="Times New Roman" w:cs="Times New Roman"/>
                <w:b/>
                <w:bCs/>
                <w:color w:val="000000"/>
                <w:lang w:eastAsia="en-IN"/>
              </w:rPr>
              <w:t>0.819</w:t>
            </w:r>
          </w:p>
        </w:tc>
        <w:tc>
          <w:tcPr>
            <w:tcW w:w="907" w:type="dxa"/>
            <w:tcBorders>
              <w:top w:val="nil"/>
              <w:left w:val="nil"/>
              <w:bottom w:val="nil"/>
              <w:right w:val="nil"/>
            </w:tcBorders>
            <w:shd w:val="clear" w:color="auto" w:fill="auto"/>
            <w:noWrap/>
            <w:vAlign w:val="center"/>
            <w:hideMark/>
          </w:tcPr>
          <w:p w14:paraId="2CE09E14"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p>
        </w:tc>
      </w:tr>
      <w:tr w:rsidR="00DB0E7A" w:rsidRPr="00D41F03" w14:paraId="6A2B95F5" w14:textId="77777777" w:rsidTr="000318F8">
        <w:trPr>
          <w:trHeight w:val="397"/>
        </w:trPr>
        <w:tc>
          <w:tcPr>
            <w:tcW w:w="2277" w:type="dxa"/>
            <w:tcBorders>
              <w:top w:val="nil"/>
              <w:left w:val="nil"/>
              <w:bottom w:val="single" w:sz="4" w:space="0" w:color="auto"/>
              <w:right w:val="nil"/>
            </w:tcBorders>
            <w:shd w:val="clear" w:color="auto" w:fill="auto"/>
            <w:noWrap/>
            <w:vAlign w:val="center"/>
            <w:hideMark/>
          </w:tcPr>
          <w:p w14:paraId="3D21BF72" w14:textId="4F64129D" w:rsidR="00DB0E7A" w:rsidRPr="00D41F03" w:rsidRDefault="00DB0E7A" w:rsidP="00DB0E7A">
            <w:pPr>
              <w:spacing w:after="0" w:line="240" w:lineRule="auto"/>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Organi</w:t>
            </w:r>
            <w:r w:rsidR="00D41F03" w:rsidRPr="00D41F03">
              <w:rPr>
                <w:rFonts w:ascii="Times New Roman" w:eastAsia="Times New Roman" w:hAnsi="Times New Roman" w:cs="Times New Roman"/>
                <w:color w:val="000000"/>
                <w:lang w:eastAsia="en-IN"/>
              </w:rPr>
              <w:t>s</w:t>
            </w:r>
            <w:r w:rsidRPr="00D41F03">
              <w:rPr>
                <w:rFonts w:ascii="Times New Roman" w:eastAsia="Times New Roman" w:hAnsi="Times New Roman" w:cs="Times New Roman"/>
                <w:color w:val="000000"/>
                <w:lang w:eastAsia="en-IN"/>
              </w:rPr>
              <w:t>ational Support</w:t>
            </w:r>
          </w:p>
        </w:tc>
        <w:tc>
          <w:tcPr>
            <w:tcW w:w="907" w:type="dxa"/>
            <w:tcBorders>
              <w:top w:val="nil"/>
              <w:left w:val="nil"/>
              <w:bottom w:val="single" w:sz="4" w:space="0" w:color="auto"/>
              <w:right w:val="nil"/>
            </w:tcBorders>
            <w:shd w:val="clear" w:color="auto" w:fill="auto"/>
            <w:noWrap/>
            <w:vAlign w:val="center"/>
            <w:hideMark/>
          </w:tcPr>
          <w:p w14:paraId="52BA5733"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-.515**</w:t>
            </w:r>
          </w:p>
        </w:tc>
        <w:tc>
          <w:tcPr>
            <w:tcW w:w="907" w:type="dxa"/>
            <w:tcBorders>
              <w:top w:val="nil"/>
              <w:left w:val="nil"/>
              <w:bottom w:val="single" w:sz="4" w:space="0" w:color="auto"/>
              <w:right w:val="nil"/>
            </w:tcBorders>
            <w:shd w:val="clear" w:color="auto" w:fill="auto"/>
            <w:noWrap/>
            <w:vAlign w:val="center"/>
            <w:hideMark/>
          </w:tcPr>
          <w:p w14:paraId="51B010C0"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-0.075</w:t>
            </w:r>
          </w:p>
        </w:tc>
        <w:tc>
          <w:tcPr>
            <w:tcW w:w="907" w:type="dxa"/>
            <w:tcBorders>
              <w:top w:val="nil"/>
              <w:left w:val="nil"/>
              <w:bottom w:val="single" w:sz="4" w:space="0" w:color="auto"/>
              <w:right w:val="nil"/>
            </w:tcBorders>
            <w:shd w:val="clear" w:color="auto" w:fill="auto"/>
            <w:noWrap/>
            <w:vAlign w:val="center"/>
            <w:hideMark/>
          </w:tcPr>
          <w:p w14:paraId="6A7F6BB1"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.442**</w:t>
            </w:r>
          </w:p>
        </w:tc>
        <w:tc>
          <w:tcPr>
            <w:tcW w:w="907" w:type="dxa"/>
            <w:tcBorders>
              <w:top w:val="nil"/>
              <w:left w:val="nil"/>
              <w:bottom w:val="single" w:sz="4" w:space="0" w:color="auto"/>
              <w:right w:val="nil"/>
            </w:tcBorders>
            <w:shd w:val="clear" w:color="auto" w:fill="auto"/>
            <w:noWrap/>
            <w:vAlign w:val="center"/>
            <w:hideMark/>
          </w:tcPr>
          <w:p w14:paraId="35534C41"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-.450**</w:t>
            </w:r>
          </w:p>
        </w:tc>
        <w:tc>
          <w:tcPr>
            <w:tcW w:w="907" w:type="dxa"/>
            <w:tcBorders>
              <w:top w:val="nil"/>
              <w:left w:val="nil"/>
              <w:bottom w:val="single" w:sz="4" w:space="0" w:color="auto"/>
              <w:right w:val="nil"/>
            </w:tcBorders>
            <w:shd w:val="clear" w:color="auto" w:fill="auto"/>
            <w:noWrap/>
            <w:vAlign w:val="center"/>
            <w:hideMark/>
          </w:tcPr>
          <w:p w14:paraId="57A1231E"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-.164*</w:t>
            </w:r>
          </w:p>
        </w:tc>
        <w:tc>
          <w:tcPr>
            <w:tcW w:w="907" w:type="dxa"/>
            <w:tcBorders>
              <w:top w:val="nil"/>
              <w:left w:val="nil"/>
              <w:bottom w:val="single" w:sz="4" w:space="0" w:color="auto"/>
              <w:right w:val="nil"/>
            </w:tcBorders>
            <w:shd w:val="clear" w:color="auto" w:fill="auto"/>
            <w:noWrap/>
            <w:vAlign w:val="center"/>
            <w:hideMark/>
          </w:tcPr>
          <w:p w14:paraId="5BCD1701"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.465**</w:t>
            </w:r>
          </w:p>
        </w:tc>
        <w:tc>
          <w:tcPr>
            <w:tcW w:w="907" w:type="dxa"/>
            <w:tcBorders>
              <w:top w:val="nil"/>
              <w:left w:val="nil"/>
              <w:bottom w:val="single" w:sz="4" w:space="0" w:color="auto"/>
              <w:right w:val="nil"/>
            </w:tcBorders>
            <w:shd w:val="clear" w:color="auto" w:fill="auto"/>
            <w:noWrap/>
            <w:vAlign w:val="center"/>
            <w:hideMark/>
          </w:tcPr>
          <w:p w14:paraId="65F86AC9" w14:textId="77777777" w:rsidR="00DB0E7A" w:rsidRPr="00D41F03" w:rsidRDefault="00DB0E7A" w:rsidP="00DB0E7A">
            <w:pPr>
              <w:spacing w:after="0" w:line="240" w:lineRule="auto"/>
              <w:jc w:val="center"/>
              <w:rPr>
                <w:rFonts w:ascii="Times New Roman" w:eastAsia="Times New Roman" w:hAnsi="Times New Roman" w:cs="Times New Roman"/>
                <w:color w:val="000000"/>
                <w:lang w:eastAsia="en-IN"/>
              </w:rPr>
            </w:pPr>
            <w:r w:rsidRPr="00D41F03">
              <w:rPr>
                <w:rFonts w:ascii="Times New Roman" w:eastAsia="Times New Roman" w:hAnsi="Times New Roman" w:cs="Times New Roman"/>
                <w:color w:val="000000"/>
                <w:lang w:eastAsia="en-IN"/>
              </w:rPr>
              <w:t>.567**</w:t>
            </w:r>
          </w:p>
        </w:tc>
        <w:tc>
          <w:tcPr>
            <w:tcW w:w="907" w:type="dxa"/>
            <w:tcBorders>
              <w:top w:val="nil"/>
              <w:left w:val="nil"/>
              <w:bottom w:val="single" w:sz="4" w:space="0" w:color="auto"/>
              <w:right w:val="nil"/>
            </w:tcBorders>
            <w:shd w:val="clear" w:color="auto" w:fill="auto"/>
            <w:noWrap/>
            <w:vAlign w:val="center"/>
            <w:hideMark/>
          </w:tcPr>
          <w:p w14:paraId="062590AB" w14:textId="77777777" w:rsidR="00DB0E7A" w:rsidRPr="00D41F03" w:rsidRDefault="00DB0E7A" w:rsidP="00DB0E7A">
            <w:pPr>
              <w:spacing w:after="0" w:line="240" w:lineRule="auto"/>
              <w:jc w:val="center"/>
              <w:rPr>
                <w:rFonts w:ascii="Times New Roman" w:eastAsia="Times New Roman" w:hAnsi="Times New Roman" w:cs="Times New Roman"/>
                <w:b/>
                <w:bCs/>
                <w:color w:val="000000"/>
                <w:lang w:eastAsia="en-IN"/>
              </w:rPr>
            </w:pPr>
            <w:r w:rsidRPr="00D41F03">
              <w:rPr>
                <w:rFonts w:ascii="Times New Roman" w:eastAsia="Times New Roman" w:hAnsi="Times New Roman" w:cs="Times New Roman"/>
                <w:b/>
                <w:bCs/>
                <w:color w:val="000000"/>
                <w:lang w:eastAsia="en-IN"/>
              </w:rPr>
              <w:t>0.815</w:t>
            </w:r>
          </w:p>
        </w:tc>
      </w:tr>
    </w:tbl>
    <w:p w14:paraId="62B5CAE8" w14:textId="529C1D77" w:rsidR="00306F8E" w:rsidRPr="00D41F03" w:rsidRDefault="00E9031C" w:rsidP="00C77B1E">
      <w:pPr>
        <w:spacing w:line="360" w:lineRule="auto"/>
        <w:jc w:val="both"/>
        <w:rPr>
          <w:rFonts w:ascii="Times New Roman" w:hAnsi="Times New Roman" w:cs="Times New Roman"/>
          <w:sz w:val="20"/>
          <w:szCs w:val="20"/>
        </w:rPr>
      </w:pPr>
      <w:r w:rsidRPr="00D41F03">
        <w:rPr>
          <w:rFonts w:ascii="Times New Roman" w:hAnsi="Times New Roman" w:cs="Times New Roman"/>
          <w:i/>
          <w:iCs/>
          <w:sz w:val="20"/>
          <w:szCs w:val="20"/>
        </w:rPr>
        <w:t>Note</w:t>
      </w:r>
      <w:r w:rsidR="00D05A83" w:rsidRPr="00D41F03">
        <w:rPr>
          <w:rFonts w:ascii="Times New Roman" w:hAnsi="Times New Roman" w:cs="Times New Roman"/>
          <w:i/>
          <w:iCs/>
          <w:sz w:val="20"/>
          <w:szCs w:val="20"/>
        </w:rPr>
        <w:t>.</w:t>
      </w:r>
      <w:r w:rsidRPr="00D41F03">
        <w:rPr>
          <w:rFonts w:ascii="Times New Roman" w:hAnsi="Times New Roman" w:cs="Times New Roman"/>
          <w:sz w:val="20"/>
          <w:szCs w:val="20"/>
        </w:rPr>
        <w:t xml:space="preserve"> Diagonal elements in </w:t>
      </w:r>
      <w:r w:rsidRPr="00D41F03">
        <w:rPr>
          <w:rFonts w:ascii="Times New Roman" w:hAnsi="Times New Roman" w:cs="Times New Roman"/>
          <w:b/>
          <w:bCs/>
          <w:sz w:val="20"/>
          <w:szCs w:val="20"/>
        </w:rPr>
        <w:t>bold</w:t>
      </w:r>
      <w:r w:rsidRPr="00D41F03">
        <w:rPr>
          <w:rFonts w:ascii="Times New Roman" w:hAnsi="Times New Roman" w:cs="Times New Roman"/>
          <w:sz w:val="20"/>
          <w:szCs w:val="20"/>
        </w:rPr>
        <w:t xml:space="preserve"> are </w:t>
      </w:r>
      <w:proofErr w:type="spellStart"/>
      <w:r w:rsidRPr="00D41F03">
        <w:rPr>
          <w:rFonts w:ascii="Times New Roman" w:hAnsi="Times New Roman" w:cs="Times New Roman"/>
          <w:sz w:val="20"/>
          <w:szCs w:val="20"/>
        </w:rPr>
        <w:t>sq</w:t>
      </w:r>
      <w:proofErr w:type="spellEnd"/>
      <w:r w:rsidRPr="00D41F03">
        <w:rPr>
          <w:rFonts w:ascii="Times New Roman" w:hAnsi="Times New Roman" w:cs="Times New Roman"/>
          <w:sz w:val="20"/>
          <w:szCs w:val="20"/>
        </w:rPr>
        <w:t xml:space="preserve"> root of AVE estimates; non-diagonal elements are correlation coefficients</w:t>
      </w:r>
    </w:p>
    <w:p w14:paraId="77D4170C" w14:textId="58E6C4C9" w:rsidR="00C77B1E" w:rsidRPr="00D41F03" w:rsidRDefault="00110EA9"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lastRenderedPageBreak/>
        <w:t>The next step was CFA</w:t>
      </w:r>
      <w:r w:rsidR="00117A0E"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117A0E" w:rsidRPr="00D41F03">
        <w:rPr>
          <w:rFonts w:ascii="Times New Roman" w:hAnsi="Times New Roman" w:cs="Times New Roman"/>
          <w:sz w:val="26"/>
          <w:szCs w:val="26"/>
        </w:rPr>
        <w:t xml:space="preserve">which further </w:t>
      </w:r>
      <w:r w:rsidRPr="00D41F03">
        <w:rPr>
          <w:rFonts w:ascii="Times New Roman" w:hAnsi="Times New Roman" w:cs="Times New Roman"/>
          <w:sz w:val="26"/>
          <w:szCs w:val="26"/>
        </w:rPr>
        <w:t>validate</w:t>
      </w:r>
      <w:r w:rsidR="00117A0E" w:rsidRPr="00D41F03">
        <w:rPr>
          <w:rFonts w:ascii="Times New Roman" w:hAnsi="Times New Roman" w:cs="Times New Roman"/>
          <w:sz w:val="26"/>
          <w:szCs w:val="26"/>
        </w:rPr>
        <w:t>d</w:t>
      </w:r>
      <w:r w:rsidRPr="00D41F03">
        <w:rPr>
          <w:rFonts w:ascii="Times New Roman" w:hAnsi="Times New Roman" w:cs="Times New Roman"/>
          <w:sz w:val="26"/>
          <w:szCs w:val="26"/>
        </w:rPr>
        <w:t xml:space="preserve"> the psychometric properties of the scales. A measurement model comprising eight factors with 33 items obtained from EFA was built and estimated using </w:t>
      </w:r>
      <w:r w:rsidR="00CC1DD2" w:rsidRPr="00D41F03">
        <w:rPr>
          <w:rFonts w:ascii="Times New Roman" w:hAnsi="Times New Roman" w:cs="Times New Roman"/>
          <w:sz w:val="26"/>
          <w:szCs w:val="26"/>
        </w:rPr>
        <w:t xml:space="preserve">the </w:t>
      </w:r>
      <w:r w:rsidRPr="00D41F03">
        <w:rPr>
          <w:rFonts w:ascii="Times New Roman" w:hAnsi="Times New Roman" w:cs="Times New Roman"/>
          <w:sz w:val="26"/>
          <w:szCs w:val="26"/>
        </w:rPr>
        <w:t xml:space="preserve">maximum likelihood (ML) method in SPSS AMOS </w:t>
      </w:r>
      <w:r w:rsidR="00B26BD2" w:rsidRPr="00D41F03">
        <w:rPr>
          <w:rFonts w:ascii="Times New Roman" w:hAnsi="Times New Roman" w:cs="Times New Roman"/>
          <w:sz w:val="26"/>
          <w:szCs w:val="26"/>
        </w:rPr>
        <w:t>v</w:t>
      </w:r>
      <w:r w:rsidRPr="00D41F03">
        <w:rPr>
          <w:rFonts w:ascii="Times New Roman" w:hAnsi="Times New Roman" w:cs="Times New Roman"/>
          <w:sz w:val="26"/>
          <w:szCs w:val="26"/>
        </w:rPr>
        <w:t>26. The evaluation of model fit using fit indices (χ2</w:t>
      </w:r>
      <w:r w:rsidRPr="00D41F03">
        <w:rPr>
          <w:rFonts w:ascii="Times New Roman" w:hAnsi="Times New Roman" w:cs="Times New Roman"/>
          <w:sz w:val="26"/>
          <w:szCs w:val="26"/>
          <w:vertAlign w:val="subscript"/>
        </w:rPr>
        <w:t>(</w:t>
      </w:r>
      <w:r w:rsidR="00DB43B1" w:rsidRPr="00D41F03">
        <w:rPr>
          <w:rFonts w:ascii="Times New Roman" w:hAnsi="Times New Roman" w:cs="Times New Roman"/>
          <w:sz w:val="26"/>
          <w:szCs w:val="26"/>
          <w:vertAlign w:val="subscript"/>
        </w:rPr>
        <w:t>467</w:t>
      </w:r>
      <w:r w:rsidRPr="00D41F03">
        <w:rPr>
          <w:rFonts w:ascii="Times New Roman" w:hAnsi="Times New Roman" w:cs="Times New Roman"/>
          <w:sz w:val="26"/>
          <w:szCs w:val="26"/>
          <w:vertAlign w:val="subscript"/>
        </w:rPr>
        <w:t>)</w:t>
      </w:r>
      <w:r w:rsidRPr="00D41F03">
        <w:rPr>
          <w:rFonts w:ascii="Times New Roman" w:hAnsi="Times New Roman" w:cs="Times New Roman"/>
          <w:sz w:val="26"/>
          <w:szCs w:val="26"/>
        </w:rPr>
        <w:t xml:space="preserve"> = </w:t>
      </w:r>
      <w:r w:rsidR="00DB43B1" w:rsidRPr="00D41F03">
        <w:rPr>
          <w:rFonts w:ascii="Times New Roman" w:hAnsi="Times New Roman" w:cs="Times New Roman"/>
          <w:sz w:val="26"/>
          <w:szCs w:val="26"/>
        </w:rPr>
        <w:t>1497.39</w:t>
      </w:r>
      <w:r w:rsidRPr="00D41F03">
        <w:rPr>
          <w:rFonts w:ascii="Times New Roman" w:hAnsi="Times New Roman" w:cs="Times New Roman"/>
          <w:sz w:val="26"/>
          <w:szCs w:val="26"/>
        </w:rPr>
        <w:t>, p = .0</w:t>
      </w:r>
      <w:r w:rsidR="00DB43B1" w:rsidRPr="00D41F03">
        <w:rPr>
          <w:rFonts w:ascii="Times New Roman" w:hAnsi="Times New Roman" w:cs="Times New Roman"/>
          <w:sz w:val="26"/>
          <w:szCs w:val="26"/>
        </w:rPr>
        <w:t>00</w:t>
      </w:r>
      <w:r w:rsidRPr="00D41F03">
        <w:rPr>
          <w:rFonts w:ascii="Times New Roman" w:hAnsi="Times New Roman" w:cs="Times New Roman"/>
          <w:sz w:val="26"/>
          <w:szCs w:val="26"/>
        </w:rPr>
        <w:t>; GFI = .</w:t>
      </w:r>
      <w:r w:rsidR="00DB43B1" w:rsidRPr="00D41F03">
        <w:rPr>
          <w:rFonts w:ascii="Times New Roman" w:hAnsi="Times New Roman" w:cs="Times New Roman"/>
          <w:sz w:val="26"/>
          <w:szCs w:val="26"/>
        </w:rPr>
        <w:t>886</w:t>
      </w:r>
      <w:r w:rsidRPr="00D41F03">
        <w:rPr>
          <w:rFonts w:ascii="Times New Roman" w:hAnsi="Times New Roman" w:cs="Times New Roman"/>
          <w:sz w:val="26"/>
          <w:szCs w:val="26"/>
        </w:rPr>
        <w:t>; AGFI = .8</w:t>
      </w:r>
      <w:r w:rsidR="00DB43B1" w:rsidRPr="00D41F03">
        <w:rPr>
          <w:rFonts w:ascii="Times New Roman" w:hAnsi="Times New Roman" w:cs="Times New Roman"/>
          <w:sz w:val="26"/>
          <w:szCs w:val="26"/>
        </w:rPr>
        <w:t>23</w:t>
      </w:r>
      <w:r w:rsidRPr="00D41F03">
        <w:rPr>
          <w:rFonts w:ascii="Times New Roman" w:hAnsi="Times New Roman" w:cs="Times New Roman"/>
          <w:sz w:val="26"/>
          <w:szCs w:val="26"/>
        </w:rPr>
        <w:t>; CFI = .9</w:t>
      </w:r>
      <w:r w:rsidR="00DB43B1" w:rsidRPr="00D41F03">
        <w:rPr>
          <w:rFonts w:ascii="Times New Roman" w:hAnsi="Times New Roman" w:cs="Times New Roman"/>
          <w:sz w:val="26"/>
          <w:szCs w:val="26"/>
        </w:rPr>
        <w:t>05</w:t>
      </w:r>
      <w:r w:rsidRPr="00D41F03">
        <w:rPr>
          <w:rFonts w:ascii="Times New Roman" w:hAnsi="Times New Roman" w:cs="Times New Roman"/>
          <w:sz w:val="26"/>
          <w:szCs w:val="26"/>
        </w:rPr>
        <w:t>; NFI = .</w:t>
      </w:r>
      <w:r w:rsidR="00DB43B1" w:rsidRPr="00D41F03">
        <w:rPr>
          <w:rFonts w:ascii="Times New Roman" w:hAnsi="Times New Roman" w:cs="Times New Roman"/>
          <w:sz w:val="26"/>
          <w:szCs w:val="26"/>
        </w:rPr>
        <w:t>842</w:t>
      </w:r>
      <w:r w:rsidRPr="00D41F03">
        <w:rPr>
          <w:rFonts w:ascii="Times New Roman" w:hAnsi="Times New Roman" w:cs="Times New Roman"/>
          <w:sz w:val="26"/>
          <w:szCs w:val="26"/>
        </w:rPr>
        <w:t>; IFI = .</w:t>
      </w:r>
      <w:r w:rsidR="00DB43B1" w:rsidRPr="00D41F03">
        <w:rPr>
          <w:rFonts w:ascii="Times New Roman" w:hAnsi="Times New Roman" w:cs="Times New Roman"/>
          <w:sz w:val="26"/>
          <w:szCs w:val="26"/>
        </w:rPr>
        <w:t>907</w:t>
      </w:r>
      <w:r w:rsidRPr="00D41F03">
        <w:rPr>
          <w:rFonts w:ascii="Times New Roman" w:hAnsi="Times New Roman" w:cs="Times New Roman"/>
          <w:sz w:val="26"/>
          <w:szCs w:val="26"/>
        </w:rPr>
        <w:t xml:space="preserve">; </w:t>
      </w:r>
      <w:r w:rsidR="00E324B4" w:rsidRPr="00D41F03">
        <w:rPr>
          <w:rFonts w:ascii="Times New Roman" w:hAnsi="Times New Roman" w:cs="Times New Roman"/>
          <w:sz w:val="26"/>
          <w:szCs w:val="26"/>
        </w:rPr>
        <w:t>S</w:t>
      </w:r>
      <w:r w:rsidRPr="00D41F03">
        <w:rPr>
          <w:rFonts w:ascii="Times New Roman" w:hAnsi="Times New Roman" w:cs="Times New Roman"/>
          <w:sz w:val="26"/>
          <w:szCs w:val="26"/>
        </w:rPr>
        <w:t>RMR = .0</w:t>
      </w:r>
      <w:r w:rsidR="00DB43B1" w:rsidRPr="00D41F03">
        <w:rPr>
          <w:rFonts w:ascii="Times New Roman" w:hAnsi="Times New Roman" w:cs="Times New Roman"/>
          <w:sz w:val="26"/>
          <w:szCs w:val="26"/>
        </w:rPr>
        <w:t>5</w:t>
      </w:r>
      <w:r w:rsidRPr="00D41F03">
        <w:rPr>
          <w:rFonts w:ascii="Times New Roman" w:hAnsi="Times New Roman" w:cs="Times New Roman"/>
          <w:sz w:val="26"/>
          <w:szCs w:val="26"/>
        </w:rPr>
        <w:t>; RMSEA = .0</w:t>
      </w:r>
      <w:r w:rsidR="00DB43B1" w:rsidRPr="00D41F03">
        <w:rPr>
          <w:rFonts w:ascii="Times New Roman" w:hAnsi="Times New Roman" w:cs="Times New Roman"/>
          <w:sz w:val="26"/>
          <w:szCs w:val="26"/>
        </w:rPr>
        <w:t>67</w:t>
      </w:r>
      <w:r w:rsidRPr="00D41F03">
        <w:rPr>
          <w:rFonts w:ascii="Times New Roman" w:hAnsi="Times New Roman" w:cs="Times New Roman"/>
          <w:sz w:val="26"/>
          <w:szCs w:val="26"/>
        </w:rPr>
        <w:t>) indicat</w:t>
      </w:r>
      <w:r w:rsidR="002A4313" w:rsidRPr="00D41F03">
        <w:rPr>
          <w:rFonts w:ascii="Times New Roman" w:hAnsi="Times New Roman" w:cs="Times New Roman"/>
          <w:sz w:val="26"/>
          <w:szCs w:val="26"/>
        </w:rPr>
        <w:t>ed</w:t>
      </w:r>
      <w:r w:rsidRPr="00D41F03">
        <w:rPr>
          <w:rFonts w:ascii="Times New Roman" w:hAnsi="Times New Roman" w:cs="Times New Roman"/>
          <w:sz w:val="26"/>
          <w:szCs w:val="26"/>
        </w:rPr>
        <w:t xml:space="preserve"> a</w:t>
      </w:r>
      <w:r w:rsidR="0005793F" w:rsidRPr="00D41F03">
        <w:rPr>
          <w:rFonts w:ascii="Times New Roman" w:hAnsi="Times New Roman" w:cs="Times New Roman"/>
          <w:sz w:val="26"/>
          <w:szCs w:val="26"/>
        </w:rPr>
        <w:t xml:space="preserve">n acceptable </w:t>
      </w:r>
      <w:r w:rsidRPr="00D41F03">
        <w:rPr>
          <w:rFonts w:ascii="Times New Roman" w:hAnsi="Times New Roman" w:cs="Times New Roman"/>
          <w:sz w:val="26"/>
          <w:szCs w:val="26"/>
        </w:rPr>
        <w:t>model fit (</w:t>
      </w:r>
      <w:proofErr w:type="spellStart"/>
      <w:r w:rsidRPr="00D41F03">
        <w:rPr>
          <w:rFonts w:ascii="Times New Roman" w:hAnsi="Times New Roman" w:cs="Times New Roman"/>
          <w:sz w:val="26"/>
          <w:szCs w:val="26"/>
        </w:rPr>
        <w:t>Schermelleh</w:t>
      </w:r>
      <w:proofErr w:type="spellEnd"/>
      <w:r w:rsidRPr="00D41F03">
        <w:rPr>
          <w:rFonts w:ascii="Times New Roman" w:hAnsi="Times New Roman" w:cs="Times New Roman"/>
          <w:sz w:val="26"/>
          <w:szCs w:val="26"/>
        </w:rPr>
        <w:t>-Engel et al., 2003).</w:t>
      </w:r>
      <w:r w:rsidR="00E324B4" w:rsidRPr="00D41F03">
        <w:rPr>
          <w:rFonts w:ascii="Times New Roman" w:hAnsi="Times New Roman" w:cs="Times New Roman"/>
          <w:sz w:val="26"/>
          <w:szCs w:val="26"/>
        </w:rPr>
        <w:t xml:space="preserve"> The reliability and validity tests were conducted similar</w:t>
      </w:r>
      <w:r w:rsidR="00C51BFC" w:rsidRPr="00D41F03">
        <w:rPr>
          <w:rFonts w:ascii="Times New Roman" w:hAnsi="Times New Roman" w:cs="Times New Roman"/>
          <w:sz w:val="26"/>
          <w:szCs w:val="26"/>
        </w:rPr>
        <w:t>ly</w:t>
      </w:r>
      <w:r w:rsidR="00E324B4" w:rsidRPr="00D41F03">
        <w:rPr>
          <w:rFonts w:ascii="Times New Roman" w:hAnsi="Times New Roman" w:cs="Times New Roman"/>
          <w:sz w:val="26"/>
          <w:szCs w:val="26"/>
        </w:rPr>
        <w:t xml:space="preserve"> to EFA</w:t>
      </w:r>
      <w:r w:rsidR="00CC1DD2" w:rsidRPr="00D41F03">
        <w:rPr>
          <w:rFonts w:ascii="Times New Roman" w:hAnsi="Times New Roman" w:cs="Times New Roman"/>
          <w:sz w:val="26"/>
          <w:szCs w:val="26"/>
        </w:rPr>
        <w:t>,</w:t>
      </w:r>
      <w:r w:rsidR="00E324B4" w:rsidRPr="00D41F03">
        <w:rPr>
          <w:rFonts w:ascii="Times New Roman" w:hAnsi="Times New Roman" w:cs="Times New Roman"/>
          <w:sz w:val="26"/>
          <w:szCs w:val="26"/>
        </w:rPr>
        <w:t xml:space="preserve"> </w:t>
      </w:r>
      <w:r w:rsidR="00CC1DD2" w:rsidRPr="00D41F03">
        <w:rPr>
          <w:rFonts w:ascii="Times New Roman" w:hAnsi="Times New Roman" w:cs="Times New Roman"/>
          <w:sz w:val="26"/>
          <w:szCs w:val="26"/>
        </w:rPr>
        <w:t>and</w:t>
      </w:r>
      <w:r w:rsidR="00E324B4" w:rsidRPr="00D41F03">
        <w:rPr>
          <w:rFonts w:ascii="Times New Roman" w:hAnsi="Times New Roman" w:cs="Times New Roman"/>
          <w:sz w:val="26"/>
          <w:szCs w:val="26"/>
        </w:rPr>
        <w:t xml:space="preserve"> all measures</w:t>
      </w:r>
      <w:r w:rsidR="00117A0E" w:rsidRPr="00D41F03">
        <w:rPr>
          <w:rFonts w:ascii="Times New Roman" w:hAnsi="Times New Roman" w:cs="Times New Roman"/>
          <w:sz w:val="26"/>
          <w:szCs w:val="26"/>
        </w:rPr>
        <w:t>,</w:t>
      </w:r>
      <w:r w:rsidR="00E324B4" w:rsidRPr="00D41F03">
        <w:rPr>
          <w:rFonts w:ascii="Times New Roman" w:hAnsi="Times New Roman" w:cs="Times New Roman"/>
          <w:sz w:val="26"/>
          <w:szCs w:val="26"/>
        </w:rPr>
        <w:t xml:space="preserve"> </w:t>
      </w:r>
      <w:r w:rsidR="00117A0E" w:rsidRPr="00D41F03">
        <w:rPr>
          <w:rFonts w:ascii="Times New Roman" w:hAnsi="Times New Roman" w:cs="Times New Roman"/>
          <w:sz w:val="26"/>
          <w:szCs w:val="26"/>
        </w:rPr>
        <w:t>i.e.</w:t>
      </w:r>
      <w:r w:rsidR="00C51BFC" w:rsidRPr="00D41F03">
        <w:rPr>
          <w:rFonts w:ascii="Times New Roman" w:hAnsi="Times New Roman" w:cs="Times New Roman"/>
          <w:sz w:val="26"/>
          <w:szCs w:val="26"/>
        </w:rPr>
        <w:t>,</w:t>
      </w:r>
      <w:r w:rsidR="00117A0E" w:rsidRPr="00D41F03">
        <w:rPr>
          <w:rFonts w:ascii="Times New Roman" w:hAnsi="Times New Roman" w:cs="Times New Roman"/>
          <w:sz w:val="26"/>
          <w:szCs w:val="26"/>
        </w:rPr>
        <w:t xml:space="preserve"> </w:t>
      </w:r>
      <w:r w:rsidR="00E324B4" w:rsidRPr="00D41F03">
        <w:rPr>
          <w:rFonts w:ascii="Times New Roman" w:hAnsi="Times New Roman" w:cs="Times New Roman"/>
          <w:sz w:val="26"/>
          <w:szCs w:val="26"/>
        </w:rPr>
        <w:t>factor loadings, AVE</w:t>
      </w:r>
      <w:r w:rsidR="00117A0E" w:rsidRPr="00D41F03">
        <w:rPr>
          <w:rFonts w:ascii="Times New Roman" w:hAnsi="Times New Roman" w:cs="Times New Roman"/>
          <w:sz w:val="26"/>
          <w:szCs w:val="26"/>
        </w:rPr>
        <w:t>,</w:t>
      </w:r>
      <w:r w:rsidR="00E324B4" w:rsidRPr="00D41F03">
        <w:rPr>
          <w:rFonts w:ascii="Times New Roman" w:hAnsi="Times New Roman" w:cs="Times New Roman"/>
          <w:sz w:val="26"/>
          <w:szCs w:val="26"/>
        </w:rPr>
        <w:t xml:space="preserve"> and CR estimates</w:t>
      </w:r>
      <w:r w:rsidR="0051315B" w:rsidRPr="00D41F03">
        <w:rPr>
          <w:rFonts w:ascii="Times New Roman" w:hAnsi="Times New Roman" w:cs="Times New Roman"/>
          <w:sz w:val="26"/>
          <w:szCs w:val="26"/>
        </w:rPr>
        <w:t>,</w:t>
      </w:r>
      <w:r w:rsidR="00E324B4" w:rsidRPr="00D41F03">
        <w:rPr>
          <w:rFonts w:ascii="Times New Roman" w:hAnsi="Times New Roman" w:cs="Times New Roman"/>
          <w:sz w:val="26"/>
          <w:szCs w:val="26"/>
        </w:rPr>
        <w:t xml:space="preserve"> were above the recommended levels. Thus, the measurement scales adopted for th</w:t>
      </w:r>
      <w:r w:rsidR="00D41F03" w:rsidRPr="00D41F03">
        <w:rPr>
          <w:rFonts w:ascii="Times New Roman" w:hAnsi="Times New Roman" w:cs="Times New Roman"/>
          <w:sz w:val="26"/>
          <w:szCs w:val="26"/>
        </w:rPr>
        <w:t>is study’s eight constructs (determinants)</w:t>
      </w:r>
      <w:r w:rsidR="00E324B4" w:rsidRPr="00D41F03">
        <w:rPr>
          <w:rFonts w:ascii="Times New Roman" w:hAnsi="Times New Roman" w:cs="Times New Roman"/>
          <w:sz w:val="26"/>
          <w:szCs w:val="26"/>
        </w:rPr>
        <w:t xml:space="preserve"> </w:t>
      </w:r>
      <w:r w:rsidR="00117A0E" w:rsidRPr="00D41F03">
        <w:rPr>
          <w:rFonts w:ascii="Times New Roman" w:hAnsi="Times New Roman" w:cs="Times New Roman"/>
          <w:sz w:val="26"/>
          <w:szCs w:val="26"/>
        </w:rPr>
        <w:t xml:space="preserve">exhibited </w:t>
      </w:r>
      <w:r w:rsidR="00E324B4" w:rsidRPr="00D41F03">
        <w:rPr>
          <w:rFonts w:ascii="Times New Roman" w:hAnsi="Times New Roman" w:cs="Times New Roman"/>
          <w:sz w:val="26"/>
          <w:szCs w:val="26"/>
        </w:rPr>
        <w:t>adequate validity and reliability.</w:t>
      </w:r>
      <w:r w:rsidR="0048621E" w:rsidRPr="00D41F03">
        <w:rPr>
          <w:rFonts w:ascii="Times New Roman" w:hAnsi="Times New Roman" w:cs="Times New Roman"/>
          <w:sz w:val="26"/>
          <w:szCs w:val="26"/>
        </w:rPr>
        <w:t xml:space="preserve"> After assessing the psychometric properties of the scales, the responses of </w:t>
      </w:r>
      <w:r w:rsidR="0051315B" w:rsidRPr="00D41F03">
        <w:rPr>
          <w:rFonts w:ascii="Times New Roman" w:hAnsi="Times New Roman" w:cs="Times New Roman"/>
          <w:sz w:val="26"/>
          <w:szCs w:val="26"/>
        </w:rPr>
        <w:t>corresponding</w:t>
      </w:r>
      <w:r w:rsidR="0048621E" w:rsidRPr="00D41F03">
        <w:rPr>
          <w:rFonts w:ascii="Times New Roman" w:hAnsi="Times New Roman" w:cs="Times New Roman"/>
          <w:sz w:val="26"/>
          <w:szCs w:val="26"/>
        </w:rPr>
        <w:t xml:space="preserve"> scale items were averaged to produce combined score</w:t>
      </w:r>
      <w:r w:rsidR="00277051" w:rsidRPr="00D41F03">
        <w:rPr>
          <w:rFonts w:ascii="Times New Roman" w:hAnsi="Times New Roman" w:cs="Times New Roman"/>
          <w:sz w:val="26"/>
          <w:szCs w:val="26"/>
        </w:rPr>
        <w:t>s</w:t>
      </w:r>
      <w:r w:rsidR="0048621E" w:rsidRPr="00D41F03">
        <w:rPr>
          <w:rFonts w:ascii="Times New Roman" w:hAnsi="Times New Roman" w:cs="Times New Roman"/>
          <w:sz w:val="26"/>
          <w:szCs w:val="26"/>
        </w:rPr>
        <w:t xml:space="preserve"> for each </w:t>
      </w:r>
      <w:r w:rsidR="00DD3B39" w:rsidRPr="00D41F03">
        <w:rPr>
          <w:rFonts w:ascii="Times New Roman" w:hAnsi="Times New Roman" w:cs="Times New Roman"/>
          <w:sz w:val="26"/>
          <w:szCs w:val="26"/>
        </w:rPr>
        <w:t>determinant</w:t>
      </w:r>
      <w:r w:rsidR="0048621E" w:rsidRPr="00D41F03">
        <w:rPr>
          <w:rFonts w:ascii="Times New Roman" w:hAnsi="Times New Roman" w:cs="Times New Roman"/>
          <w:sz w:val="26"/>
          <w:szCs w:val="26"/>
        </w:rPr>
        <w:t xml:space="preserve"> which were used for subsequent analysis.</w:t>
      </w:r>
    </w:p>
    <w:p w14:paraId="65409371" w14:textId="77777777" w:rsidR="00D05A83" w:rsidRPr="00D41F03" w:rsidRDefault="00D05A83" w:rsidP="00D05A83">
      <w:pPr>
        <w:spacing w:after="0" w:line="360" w:lineRule="exact"/>
        <w:jc w:val="both"/>
        <w:rPr>
          <w:rFonts w:ascii="Times New Roman" w:hAnsi="Times New Roman" w:cs="Times New Roman"/>
          <w:b/>
          <w:bCs/>
          <w:sz w:val="26"/>
          <w:szCs w:val="26"/>
        </w:rPr>
      </w:pPr>
    </w:p>
    <w:p w14:paraId="774774CA" w14:textId="77CF42BF" w:rsidR="003E188D" w:rsidRPr="00D41F03" w:rsidRDefault="003E188D" w:rsidP="00D05A83">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Binary Logistic Regression Analysis</w:t>
      </w:r>
    </w:p>
    <w:p w14:paraId="40980826" w14:textId="0B2D2303" w:rsidR="001F2BDB" w:rsidRPr="00D41F03" w:rsidRDefault="0048621E" w:rsidP="00D05A83">
      <w:pPr>
        <w:spacing w:after="0" w:line="360" w:lineRule="exact"/>
        <w:ind w:firstLineChars="200" w:firstLine="520"/>
        <w:jc w:val="both"/>
        <w:rPr>
          <w:rFonts w:ascii="Times New Roman" w:eastAsia="Times New Roman" w:hAnsi="Times New Roman" w:cs="Times New Roman"/>
          <w:color w:val="000000"/>
          <w:sz w:val="26"/>
          <w:szCs w:val="26"/>
          <w:lang w:eastAsia="en-IN"/>
        </w:rPr>
      </w:pPr>
      <w:r w:rsidRPr="00D41F03">
        <w:rPr>
          <w:rFonts w:ascii="Times New Roman" w:hAnsi="Times New Roman" w:cs="Times New Roman"/>
          <w:sz w:val="26"/>
          <w:szCs w:val="26"/>
        </w:rPr>
        <w:t>T</w:t>
      </w:r>
      <w:r w:rsidR="000B1077" w:rsidRPr="00D41F03">
        <w:rPr>
          <w:rFonts w:ascii="Times New Roman" w:hAnsi="Times New Roman" w:cs="Times New Roman"/>
          <w:sz w:val="26"/>
          <w:szCs w:val="26"/>
        </w:rPr>
        <w:t xml:space="preserve">he binary </w:t>
      </w:r>
      <w:r w:rsidR="00E324B4" w:rsidRPr="00D41F03">
        <w:rPr>
          <w:rFonts w:ascii="Times New Roman" w:hAnsi="Times New Roman" w:cs="Times New Roman"/>
          <w:sz w:val="26"/>
          <w:szCs w:val="26"/>
        </w:rPr>
        <w:t>l</w:t>
      </w:r>
      <w:r w:rsidR="0065769E" w:rsidRPr="00D41F03">
        <w:rPr>
          <w:rFonts w:ascii="Times New Roman" w:hAnsi="Times New Roman" w:cs="Times New Roman"/>
          <w:sz w:val="26"/>
          <w:szCs w:val="26"/>
        </w:rPr>
        <w:t xml:space="preserve">ogistic regression was </w:t>
      </w:r>
      <w:r w:rsidR="00B807EE" w:rsidRPr="00D41F03">
        <w:rPr>
          <w:rFonts w:ascii="Times New Roman" w:hAnsi="Times New Roman" w:cs="Times New Roman"/>
          <w:sz w:val="26"/>
          <w:szCs w:val="26"/>
        </w:rPr>
        <w:t>performed</w:t>
      </w:r>
      <w:r w:rsidR="0065769E" w:rsidRPr="00D41F03">
        <w:rPr>
          <w:rFonts w:ascii="Times New Roman" w:hAnsi="Times New Roman" w:cs="Times New Roman"/>
          <w:sz w:val="26"/>
          <w:szCs w:val="26"/>
        </w:rPr>
        <w:t xml:space="preserve"> to</w:t>
      </w:r>
      <w:r w:rsidR="000B1077" w:rsidRPr="00D41F03">
        <w:rPr>
          <w:rFonts w:ascii="Times New Roman" w:hAnsi="Times New Roman" w:cs="Times New Roman"/>
          <w:sz w:val="26"/>
          <w:szCs w:val="26"/>
        </w:rPr>
        <w:t xml:space="preserve"> </w:t>
      </w:r>
      <w:r w:rsidR="0065769E" w:rsidRPr="00D41F03">
        <w:rPr>
          <w:rFonts w:ascii="Times New Roman" w:hAnsi="Times New Roman" w:cs="Times New Roman"/>
          <w:sz w:val="26"/>
          <w:szCs w:val="26"/>
        </w:rPr>
        <w:t xml:space="preserve">validate the </w:t>
      </w:r>
      <w:r w:rsidR="00134A92" w:rsidRPr="00D41F03">
        <w:rPr>
          <w:rFonts w:ascii="Times New Roman" w:hAnsi="Times New Roman" w:cs="Times New Roman"/>
          <w:sz w:val="26"/>
          <w:szCs w:val="26"/>
        </w:rPr>
        <w:t>hypothesi</w:t>
      </w:r>
      <w:r w:rsidR="00D41F03" w:rsidRPr="00D41F03">
        <w:rPr>
          <w:rFonts w:ascii="Times New Roman" w:hAnsi="Times New Roman" w:cs="Times New Roman"/>
          <w:sz w:val="26"/>
          <w:szCs w:val="26"/>
        </w:rPr>
        <w:t>s</w:t>
      </w:r>
      <w:r w:rsidR="00134A92" w:rsidRPr="00D41F03">
        <w:rPr>
          <w:rFonts w:ascii="Times New Roman" w:hAnsi="Times New Roman" w:cs="Times New Roman"/>
          <w:sz w:val="26"/>
          <w:szCs w:val="26"/>
        </w:rPr>
        <w:t xml:space="preserve">ed determinants of </w:t>
      </w:r>
      <w:r w:rsidR="00792D0B" w:rsidRPr="00D41F03">
        <w:rPr>
          <w:rFonts w:ascii="Times New Roman" w:hAnsi="Times New Roman" w:cs="Times New Roman"/>
          <w:sz w:val="26"/>
          <w:szCs w:val="26"/>
        </w:rPr>
        <w:t xml:space="preserve">the </w:t>
      </w:r>
      <w:r w:rsidR="0065769E" w:rsidRPr="00D41F03">
        <w:rPr>
          <w:rFonts w:ascii="Times New Roman" w:hAnsi="Times New Roman" w:cs="Times New Roman"/>
          <w:sz w:val="26"/>
          <w:szCs w:val="26"/>
        </w:rPr>
        <w:t xml:space="preserve">turnover intention of employees working in MFIs. The dependent variable </w:t>
      </w:r>
      <w:r w:rsidR="00134A92" w:rsidRPr="00D41F03">
        <w:rPr>
          <w:rFonts w:ascii="Times New Roman" w:hAnsi="Times New Roman" w:cs="Times New Roman"/>
          <w:sz w:val="26"/>
          <w:szCs w:val="26"/>
        </w:rPr>
        <w:t>was</w:t>
      </w:r>
      <w:r w:rsidR="0065769E" w:rsidRPr="00D41F03">
        <w:rPr>
          <w:rFonts w:ascii="Times New Roman" w:hAnsi="Times New Roman" w:cs="Times New Roman"/>
          <w:sz w:val="26"/>
          <w:szCs w:val="26"/>
        </w:rPr>
        <w:t xml:space="preserve"> a binary response (yes/no) indicating the employees’ intention to quit</w:t>
      </w:r>
      <w:r w:rsidR="00B95886" w:rsidRPr="00D41F03">
        <w:rPr>
          <w:rFonts w:ascii="Times New Roman" w:hAnsi="Times New Roman" w:cs="Times New Roman"/>
          <w:sz w:val="26"/>
          <w:szCs w:val="26"/>
        </w:rPr>
        <w:t>,</w:t>
      </w:r>
      <w:r w:rsidR="0065769E" w:rsidRPr="00D41F03">
        <w:rPr>
          <w:rFonts w:ascii="Times New Roman" w:hAnsi="Times New Roman" w:cs="Times New Roman"/>
          <w:sz w:val="26"/>
          <w:szCs w:val="26"/>
        </w:rPr>
        <w:t xml:space="preserve"> wh</w:t>
      </w:r>
      <w:r w:rsidR="00E369AE" w:rsidRPr="00D41F03">
        <w:rPr>
          <w:rFonts w:ascii="Times New Roman" w:hAnsi="Times New Roman" w:cs="Times New Roman"/>
          <w:sz w:val="26"/>
          <w:szCs w:val="26"/>
        </w:rPr>
        <w:t>ereas</w:t>
      </w:r>
      <w:r w:rsidR="0065769E" w:rsidRPr="00D41F03">
        <w:rPr>
          <w:rFonts w:ascii="Times New Roman" w:hAnsi="Times New Roman" w:cs="Times New Roman"/>
          <w:sz w:val="26"/>
          <w:szCs w:val="26"/>
        </w:rPr>
        <w:t xml:space="preserve"> </w:t>
      </w:r>
      <w:r w:rsidR="00E369AE" w:rsidRPr="00D41F03">
        <w:rPr>
          <w:rFonts w:ascii="Times New Roman" w:hAnsi="Times New Roman" w:cs="Times New Roman"/>
          <w:sz w:val="26"/>
          <w:szCs w:val="26"/>
        </w:rPr>
        <w:t xml:space="preserve">all </w:t>
      </w:r>
      <w:r w:rsidR="0065769E" w:rsidRPr="00D41F03">
        <w:rPr>
          <w:rFonts w:ascii="Times New Roman" w:hAnsi="Times New Roman" w:cs="Times New Roman"/>
          <w:sz w:val="26"/>
          <w:szCs w:val="26"/>
        </w:rPr>
        <w:t>hypothesi</w:t>
      </w:r>
      <w:r w:rsidR="00D41F03" w:rsidRPr="00D41F03">
        <w:rPr>
          <w:rFonts w:ascii="Times New Roman" w:hAnsi="Times New Roman" w:cs="Times New Roman"/>
          <w:sz w:val="26"/>
          <w:szCs w:val="26"/>
        </w:rPr>
        <w:t>s</w:t>
      </w:r>
      <w:r w:rsidR="0065769E" w:rsidRPr="00D41F03">
        <w:rPr>
          <w:rFonts w:ascii="Times New Roman" w:hAnsi="Times New Roman" w:cs="Times New Roman"/>
          <w:sz w:val="26"/>
          <w:szCs w:val="26"/>
        </w:rPr>
        <w:t xml:space="preserve">ed determinants </w:t>
      </w:r>
      <w:r w:rsidR="00134A92" w:rsidRPr="00D41F03">
        <w:rPr>
          <w:rFonts w:ascii="Times New Roman" w:hAnsi="Times New Roman" w:cs="Times New Roman"/>
          <w:sz w:val="26"/>
          <w:szCs w:val="26"/>
        </w:rPr>
        <w:t>were</w:t>
      </w:r>
      <w:r w:rsidR="0065769E" w:rsidRPr="00D41F03">
        <w:rPr>
          <w:rFonts w:ascii="Times New Roman" w:hAnsi="Times New Roman" w:cs="Times New Roman"/>
          <w:sz w:val="26"/>
          <w:szCs w:val="26"/>
        </w:rPr>
        <w:t xml:space="preserve"> independent variables.</w:t>
      </w:r>
      <w:r w:rsidR="001F0BF9" w:rsidRPr="00D41F03">
        <w:rPr>
          <w:rFonts w:ascii="Times New Roman" w:hAnsi="Times New Roman" w:cs="Times New Roman"/>
          <w:sz w:val="26"/>
          <w:szCs w:val="26"/>
        </w:rPr>
        <w:t xml:space="preserve"> </w:t>
      </w:r>
      <w:r w:rsidR="00B807EE" w:rsidRPr="00D41F03">
        <w:rPr>
          <w:rFonts w:ascii="Times New Roman" w:hAnsi="Times New Roman" w:cs="Times New Roman"/>
          <w:sz w:val="26"/>
          <w:szCs w:val="26"/>
        </w:rPr>
        <w:t xml:space="preserve">The estimation results presented in Table </w:t>
      </w:r>
      <w:r w:rsidR="000318F8" w:rsidRPr="00D41F03">
        <w:rPr>
          <w:rFonts w:ascii="Times New Roman" w:hAnsi="Times New Roman" w:cs="Times New Roman"/>
          <w:sz w:val="26"/>
          <w:szCs w:val="26"/>
        </w:rPr>
        <w:t>6</w:t>
      </w:r>
      <w:r w:rsidR="00B807EE" w:rsidRPr="00D41F03">
        <w:rPr>
          <w:rFonts w:ascii="Times New Roman" w:hAnsi="Times New Roman" w:cs="Times New Roman"/>
          <w:sz w:val="26"/>
          <w:szCs w:val="26"/>
        </w:rPr>
        <w:t xml:space="preserve"> include estimated coefficients (β), odds ratio (e</w:t>
      </w:r>
      <w:r w:rsidR="00B807EE" w:rsidRPr="00D41F03">
        <w:rPr>
          <w:rFonts w:ascii="Times New Roman" w:hAnsi="Times New Roman" w:cs="Times New Roman"/>
          <w:sz w:val="26"/>
          <w:szCs w:val="26"/>
          <w:vertAlign w:val="superscript"/>
        </w:rPr>
        <w:t>β</w:t>
      </w:r>
      <w:r w:rsidR="00B807EE" w:rsidRPr="00D41F03">
        <w:rPr>
          <w:rFonts w:ascii="Times New Roman" w:hAnsi="Times New Roman" w:cs="Times New Roman"/>
          <w:sz w:val="26"/>
          <w:szCs w:val="26"/>
        </w:rPr>
        <w:t>)</w:t>
      </w:r>
      <w:r w:rsidR="00C51BFC" w:rsidRPr="00D41F03">
        <w:rPr>
          <w:rFonts w:ascii="Times New Roman" w:hAnsi="Times New Roman" w:cs="Times New Roman"/>
          <w:sz w:val="26"/>
          <w:szCs w:val="26"/>
        </w:rPr>
        <w:t>,</w:t>
      </w:r>
      <w:r w:rsidR="00B807EE" w:rsidRPr="00D41F03">
        <w:rPr>
          <w:rFonts w:ascii="Times New Roman" w:hAnsi="Times New Roman" w:cs="Times New Roman"/>
          <w:sz w:val="26"/>
          <w:szCs w:val="26"/>
        </w:rPr>
        <w:t xml:space="preserve"> and statistical significance (p-value) of independent variables.</w:t>
      </w:r>
      <w:r w:rsidR="00E369AE" w:rsidRPr="00D41F03">
        <w:rPr>
          <w:rFonts w:ascii="Times New Roman" w:hAnsi="Times New Roman" w:cs="Times New Roman"/>
          <w:sz w:val="26"/>
          <w:szCs w:val="26"/>
        </w:rPr>
        <w:t xml:space="preserve"> Regarding the goodness-of-fit measures, the </w:t>
      </w:r>
      <w:r w:rsidR="00934A3C" w:rsidRPr="00D41F03">
        <w:rPr>
          <w:rFonts w:ascii="Times New Roman" w:hAnsi="Times New Roman" w:cs="Times New Roman"/>
          <w:sz w:val="26"/>
          <w:szCs w:val="26"/>
        </w:rPr>
        <w:t xml:space="preserve">model’s </w:t>
      </w:r>
      <w:r w:rsidR="00E369AE" w:rsidRPr="00D41F03">
        <w:rPr>
          <w:rFonts w:ascii="Times New Roman" w:hAnsi="Times New Roman" w:cs="Times New Roman"/>
          <w:sz w:val="26"/>
          <w:szCs w:val="26"/>
        </w:rPr>
        <w:t xml:space="preserve">classification accuracy is </w:t>
      </w:r>
      <w:r w:rsidR="00CE4A3D" w:rsidRPr="00D41F03">
        <w:rPr>
          <w:rFonts w:ascii="Times New Roman" w:hAnsi="Times New Roman" w:cs="Times New Roman"/>
          <w:sz w:val="26"/>
          <w:szCs w:val="26"/>
        </w:rPr>
        <w:t>91.2</w:t>
      </w:r>
      <w:r w:rsidR="00E369AE" w:rsidRPr="00D41F03">
        <w:rPr>
          <w:rFonts w:ascii="Times New Roman" w:hAnsi="Times New Roman" w:cs="Times New Roman"/>
          <w:sz w:val="26"/>
          <w:szCs w:val="26"/>
        </w:rPr>
        <w:t xml:space="preserve"> per</w:t>
      </w:r>
      <w:r w:rsidR="00792D0B" w:rsidRPr="00D41F03">
        <w:rPr>
          <w:rFonts w:ascii="Times New Roman" w:hAnsi="Times New Roman" w:cs="Times New Roman"/>
          <w:sz w:val="26"/>
          <w:szCs w:val="26"/>
        </w:rPr>
        <w:t xml:space="preserve"> </w:t>
      </w:r>
      <w:r w:rsidR="00E369AE" w:rsidRPr="00D41F03">
        <w:rPr>
          <w:rFonts w:ascii="Times New Roman" w:hAnsi="Times New Roman" w:cs="Times New Roman"/>
          <w:sz w:val="26"/>
          <w:szCs w:val="26"/>
        </w:rPr>
        <w:t>cent</w:t>
      </w:r>
      <w:r w:rsidR="00F10963" w:rsidRPr="00D41F03">
        <w:rPr>
          <w:rFonts w:ascii="Times New Roman" w:hAnsi="Times New Roman" w:cs="Times New Roman"/>
          <w:sz w:val="26"/>
          <w:szCs w:val="26"/>
        </w:rPr>
        <w:t>,</w:t>
      </w:r>
      <w:r w:rsidR="00E369AE" w:rsidRPr="00D41F03">
        <w:rPr>
          <w:rFonts w:ascii="Times New Roman" w:hAnsi="Times New Roman" w:cs="Times New Roman"/>
          <w:sz w:val="26"/>
          <w:szCs w:val="26"/>
        </w:rPr>
        <w:t xml:space="preserve"> indicating that the model can correctly predict the outcome of 91.2 per</w:t>
      </w:r>
      <w:r w:rsidR="00792D0B" w:rsidRPr="00D41F03">
        <w:rPr>
          <w:rFonts w:ascii="Times New Roman" w:hAnsi="Times New Roman" w:cs="Times New Roman"/>
          <w:sz w:val="26"/>
          <w:szCs w:val="26"/>
        </w:rPr>
        <w:t xml:space="preserve"> </w:t>
      </w:r>
      <w:r w:rsidR="00E369AE" w:rsidRPr="00D41F03">
        <w:rPr>
          <w:rFonts w:ascii="Times New Roman" w:hAnsi="Times New Roman" w:cs="Times New Roman"/>
          <w:sz w:val="26"/>
          <w:szCs w:val="26"/>
        </w:rPr>
        <w:t>cent of the cases, while</w:t>
      </w:r>
      <w:r w:rsidR="00CE4A3D" w:rsidRPr="00D41F03">
        <w:rPr>
          <w:rFonts w:ascii="Times New Roman" w:hAnsi="Times New Roman" w:cs="Times New Roman"/>
          <w:sz w:val="26"/>
          <w:szCs w:val="26"/>
        </w:rPr>
        <w:t xml:space="preserve"> </w:t>
      </w:r>
      <w:proofErr w:type="spellStart"/>
      <w:r w:rsidR="00E369AE" w:rsidRPr="00D41F03">
        <w:rPr>
          <w:rFonts w:ascii="Times New Roman" w:hAnsi="Times New Roman" w:cs="Times New Roman"/>
          <w:sz w:val="26"/>
          <w:szCs w:val="26"/>
        </w:rPr>
        <w:t>Nagelkerke</w:t>
      </w:r>
      <w:proofErr w:type="spellEnd"/>
      <w:r w:rsidR="00E369AE" w:rsidRPr="00D41F03">
        <w:rPr>
          <w:rFonts w:ascii="Times New Roman" w:hAnsi="Times New Roman" w:cs="Times New Roman"/>
          <w:sz w:val="26"/>
          <w:szCs w:val="26"/>
        </w:rPr>
        <w:t xml:space="preserve"> R Square is 0.772</w:t>
      </w:r>
      <w:r w:rsidR="00F10963" w:rsidRPr="00D41F03">
        <w:rPr>
          <w:rFonts w:ascii="Times New Roman" w:hAnsi="Times New Roman" w:cs="Times New Roman"/>
          <w:sz w:val="26"/>
          <w:szCs w:val="26"/>
        </w:rPr>
        <w:t>,</w:t>
      </w:r>
      <w:r w:rsidR="00E369AE" w:rsidRPr="00D41F03">
        <w:rPr>
          <w:rFonts w:ascii="Times New Roman" w:hAnsi="Times New Roman" w:cs="Times New Roman"/>
          <w:sz w:val="26"/>
          <w:szCs w:val="26"/>
        </w:rPr>
        <w:t xml:space="preserve"> signifying that the model fits the data well.</w:t>
      </w:r>
      <w:r w:rsidR="005A5DFE" w:rsidRPr="00D41F03">
        <w:rPr>
          <w:rFonts w:ascii="Times New Roman" w:hAnsi="Times New Roman" w:cs="Times New Roman"/>
          <w:sz w:val="26"/>
          <w:szCs w:val="26"/>
        </w:rPr>
        <w:t xml:space="preserve"> </w:t>
      </w:r>
      <w:r w:rsidR="005A5DFE" w:rsidRPr="00D41F03">
        <w:rPr>
          <w:rFonts w:ascii="Times New Roman" w:eastAsia="Times New Roman" w:hAnsi="Times New Roman" w:cs="Times New Roman"/>
          <w:color w:val="000000"/>
          <w:sz w:val="26"/>
          <w:szCs w:val="26"/>
          <w:lang w:eastAsia="en-IN"/>
        </w:rPr>
        <w:t xml:space="preserve">Hosmer and </w:t>
      </w:r>
      <w:proofErr w:type="spellStart"/>
      <w:r w:rsidR="005A5DFE" w:rsidRPr="00D41F03">
        <w:rPr>
          <w:rFonts w:ascii="Times New Roman" w:eastAsia="Times New Roman" w:hAnsi="Times New Roman" w:cs="Times New Roman"/>
          <w:color w:val="000000"/>
          <w:sz w:val="26"/>
          <w:szCs w:val="26"/>
          <w:lang w:eastAsia="en-IN"/>
        </w:rPr>
        <w:t>Lemeshow</w:t>
      </w:r>
      <w:proofErr w:type="spellEnd"/>
      <w:r w:rsidR="005A5DFE" w:rsidRPr="00D41F03">
        <w:rPr>
          <w:rFonts w:ascii="Times New Roman" w:eastAsia="Times New Roman" w:hAnsi="Times New Roman" w:cs="Times New Roman"/>
          <w:color w:val="000000"/>
          <w:sz w:val="26"/>
          <w:szCs w:val="26"/>
          <w:lang w:eastAsia="en-IN"/>
        </w:rPr>
        <w:t xml:space="preserve"> Test is another way of testing overall model fit where the insignificant p-value (0.653) indicates </w:t>
      </w:r>
      <w:r w:rsidR="00792D0B" w:rsidRPr="00D41F03">
        <w:rPr>
          <w:rFonts w:ascii="Times New Roman" w:eastAsia="Times New Roman" w:hAnsi="Times New Roman" w:cs="Times New Roman"/>
          <w:color w:val="000000"/>
          <w:sz w:val="26"/>
          <w:szCs w:val="26"/>
          <w:lang w:eastAsia="en-IN"/>
        </w:rPr>
        <w:t xml:space="preserve">a </w:t>
      </w:r>
      <w:r w:rsidR="005A5DFE" w:rsidRPr="00D41F03">
        <w:rPr>
          <w:rFonts w:ascii="Times New Roman" w:eastAsia="Times New Roman" w:hAnsi="Times New Roman" w:cs="Times New Roman"/>
          <w:color w:val="000000"/>
          <w:sz w:val="26"/>
          <w:szCs w:val="26"/>
          <w:lang w:eastAsia="en-IN"/>
        </w:rPr>
        <w:t>good fit.</w:t>
      </w:r>
    </w:p>
    <w:p w14:paraId="3BA2437A" w14:textId="77777777" w:rsidR="00C770B5" w:rsidRPr="00D41F03" w:rsidRDefault="00C770B5" w:rsidP="00D05A83">
      <w:pPr>
        <w:spacing w:after="0" w:line="360" w:lineRule="exact"/>
        <w:ind w:firstLineChars="200" w:firstLine="520"/>
        <w:jc w:val="both"/>
        <w:rPr>
          <w:rFonts w:ascii="Times New Roman" w:hAnsi="Times New Roman" w:cs="Times New Roman"/>
          <w:sz w:val="26"/>
          <w:szCs w:val="26"/>
        </w:rPr>
      </w:pPr>
    </w:p>
    <w:p w14:paraId="56E7D67D" w14:textId="77777777" w:rsidR="006B230A" w:rsidRDefault="006B230A">
      <w:pPr>
        <w:rPr>
          <w:rFonts w:ascii="Times New Roman" w:hAnsi="Times New Roman" w:cs="Times New Roman"/>
          <w:b/>
          <w:bCs/>
          <w:sz w:val="26"/>
          <w:szCs w:val="26"/>
        </w:rPr>
      </w:pPr>
      <w:r>
        <w:rPr>
          <w:rFonts w:ascii="Times New Roman" w:hAnsi="Times New Roman" w:cs="Times New Roman"/>
          <w:b/>
          <w:bCs/>
          <w:sz w:val="26"/>
          <w:szCs w:val="26"/>
        </w:rPr>
        <w:br w:type="page"/>
      </w:r>
    </w:p>
    <w:p w14:paraId="694F9D5D" w14:textId="50548E67" w:rsidR="00E369AE" w:rsidRPr="00D41F03" w:rsidRDefault="00E369AE" w:rsidP="00C770B5">
      <w:pPr>
        <w:spacing w:after="0" w:line="360" w:lineRule="exact"/>
        <w:rPr>
          <w:rFonts w:ascii="Times New Roman" w:hAnsi="Times New Roman" w:cs="Times New Roman"/>
          <w:sz w:val="26"/>
          <w:szCs w:val="26"/>
        </w:rPr>
      </w:pPr>
      <w:r w:rsidRPr="00D41F03">
        <w:rPr>
          <w:rFonts w:ascii="Times New Roman" w:hAnsi="Times New Roman" w:cs="Times New Roman"/>
          <w:b/>
          <w:bCs/>
          <w:sz w:val="26"/>
          <w:szCs w:val="26"/>
        </w:rPr>
        <w:lastRenderedPageBreak/>
        <w:t xml:space="preserve">Table </w:t>
      </w:r>
      <w:r w:rsidR="000318F8" w:rsidRPr="00D41F03">
        <w:rPr>
          <w:rFonts w:ascii="Times New Roman" w:hAnsi="Times New Roman" w:cs="Times New Roman"/>
          <w:b/>
          <w:bCs/>
          <w:sz w:val="26"/>
          <w:szCs w:val="26"/>
        </w:rPr>
        <w:t>6</w:t>
      </w:r>
      <w:r w:rsidRPr="00D41F03">
        <w:rPr>
          <w:rFonts w:ascii="Times New Roman" w:hAnsi="Times New Roman" w:cs="Times New Roman"/>
          <w:sz w:val="26"/>
          <w:szCs w:val="26"/>
        </w:rPr>
        <w:t xml:space="preserve"> </w:t>
      </w:r>
      <w:r w:rsidRPr="00D41F03">
        <w:rPr>
          <w:rFonts w:ascii="Times New Roman" w:hAnsi="Times New Roman" w:cs="Times New Roman"/>
          <w:i/>
          <w:iCs/>
          <w:sz w:val="26"/>
          <w:szCs w:val="26"/>
        </w:rPr>
        <w:t>Logistic Regression Results</w:t>
      </w:r>
    </w:p>
    <w:tbl>
      <w:tblPr>
        <w:tblW w:w="9071" w:type="dxa"/>
        <w:tblLook w:val="04A0" w:firstRow="1" w:lastRow="0" w:firstColumn="1" w:lastColumn="0" w:noHBand="0" w:noVBand="1"/>
      </w:tblPr>
      <w:tblGrid>
        <w:gridCol w:w="3458"/>
        <w:gridCol w:w="1871"/>
        <w:gridCol w:w="1871"/>
        <w:gridCol w:w="1871"/>
      </w:tblGrid>
      <w:tr w:rsidR="002435C7" w:rsidRPr="00D41F03" w14:paraId="74CB732D" w14:textId="77777777" w:rsidTr="004A13F1">
        <w:trPr>
          <w:trHeight w:val="340"/>
        </w:trPr>
        <w:tc>
          <w:tcPr>
            <w:tcW w:w="3458" w:type="dxa"/>
            <w:tcBorders>
              <w:top w:val="single" w:sz="4" w:space="0" w:color="auto"/>
              <w:left w:val="nil"/>
              <w:bottom w:val="single" w:sz="4" w:space="0" w:color="auto"/>
              <w:right w:val="nil"/>
            </w:tcBorders>
            <w:shd w:val="clear" w:color="auto" w:fill="auto"/>
            <w:noWrap/>
            <w:vAlign w:val="center"/>
            <w:hideMark/>
          </w:tcPr>
          <w:p w14:paraId="32CC10CC" w14:textId="77777777" w:rsidR="002435C7" w:rsidRPr="00D41F03" w:rsidRDefault="002435C7" w:rsidP="002435C7">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Constructs</w:t>
            </w:r>
          </w:p>
        </w:tc>
        <w:tc>
          <w:tcPr>
            <w:tcW w:w="1871" w:type="dxa"/>
            <w:tcBorders>
              <w:top w:val="single" w:sz="4" w:space="0" w:color="auto"/>
              <w:left w:val="nil"/>
              <w:bottom w:val="single" w:sz="4" w:space="0" w:color="auto"/>
              <w:right w:val="nil"/>
            </w:tcBorders>
            <w:shd w:val="clear" w:color="auto" w:fill="auto"/>
            <w:noWrap/>
            <w:vAlign w:val="center"/>
            <w:hideMark/>
          </w:tcPr>
          <w:p w14:paraId="59AD3774" w14:textId="77777777" w:rsidR="002435C7" w:rsidRPr="00D41F03" w:rsidRDefault="002435C7" w:rsidP="002435C7">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Estimated Coefficients (β)</w:t>
            </w:r>
          </w:p>
        </w:tc>
        <w:tc>
          <w:tcPr>
            <w:tcW w:w="1871" w:type="dxa"/>
            <w:tcBorders>
              <w:top w:val="single" w:sz="4" w:space="0" w:color="auto"/>
              <w:left w:val="nil"/>
              <w:bottom w:val="single" w:sz="4" w:space="0" w:color="auto"/>
              <w:right w:val="nil"/>
            </w:tcBorders>
            <w:shd w:val="clear" w:color="auto" w:fill="auto"/>
            <w:noWrap/>
            <w:vAlign w:val="center"/>
            <w:hideMark/>
          </w:tcPr>
          <w:p w14:paraId="653532B5" w14:textId="77777777" w:rsidR="002435C7" w:rsidRPr="00D41F03" w:rsidRDefault="002435C7" w:rsidP="002435C7">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Odds Ratio (e</w:t>
            </w:r>
            <w:r w:rsidRPr="00D41F03">
              <w:rPr>
                <w:rFonts w:ascii="Times New Roman" w:eastAsia="Times New Roman" w:hAnsi="Times New Roman" w:cs="Times New Roman"/>
                <w:b/>
                <w:bCs/>
                <w:color w:val="000000"/>
                <w:sz w:val="24"/>
                <w:szCs w:val="24"/>
                <w:vertAlign w:val="superscript"/>
                <w:lang w:eastAsia="en-IN"/>
              </w:rPr>
              <w:t>β</w:t>
            </w:r>
            <w:r w:rsidRPr="00D41F03">
              <w:rPr>
                <w:rFonts w:ascii="Times New Roman" w:eastAsia="Times New Roman" w:hAnsi="Times New Roman" w:cs="Times New Roman"/>
                <w:b/>
                <w:bCs/>
                <w:color w:val="000000"/>
                <w:sz w:val="24"/>
                <w:szCs w:val="24"/>
                <w:lang w:eastAsia="en-IN"/>
              </w:rPr>
              <w:t>)</w:t>
            </w:r>
          </w:p>
        </w:tc>
        <w:tc>
          <w:tcPr>
            <w:tcW w:w="1871" w:type="dxa"/>
            <w:tcBorders>
              <w:top w:val="single" w:sz="4" w:space="0" w:color="auto"/>
              <w:left w:val="nil"/>
              <w:bottom w:val="single" w:sz="4" w:space="0" w:color="auto"/>
              <w:right w:val="nil"/>
            </w:tcBorders>
            <w:shd w:val="clear" w:color="auto" w:fill="auto"/>
            <w:noWrap/>
            <w:vAlign w:val="center"/>
            <w:hideMark/>
          </w:tcPr>
          <w:p w14:paraId="44E7343A" w14:textId="77777777" w:rsidR="002435C7" w:rsidRPr="00D41F03" w:rsidRDefault="002435C7" w:rsidP="002435C7">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Sig. (p value)</w:t>
            </w:r>
          </w:p>
        </w:tc>
      </w:tr>
      <w:tr w:rsidR="002435C7" w:rsidRPr="00D41F03" w14:paraId="1093F496" w14:textId="77777777" w:rsidTr="004A13F1">
        <w:trPr>
          <w:trHeight w:val="340"/>
        </w:trPr>
        <w:tc>
          <w:tcPr>
            <w:tcW w:w="3458" w:type="dxa"/>
            <w:tcBorders>
              <w:top w:val="nil"/>
              <w:left w:val="nil"/>
              <w:bottom w:val="nil"/>
              <w:right w:val="nil"/>
            </w:tcBorders>
            <w:shd w:val="clear" w:color="auto" w:fill="auto"/>
            <w:noWrap/>
            <w:vAlign w:val="center"/>
            <w:hideMark/>
          </w:tcPr>
          <w:p w14:paraId="3C0E8AF2"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Psychological Capital</w:t>
            </w:r>
          </w:p>
        </w:tc>
        <w:tc>
          <w:tcPr>
            <w:tcW w:w="1871" w:type="dxa"/>
            <w:tcBorders>
              <w:top w:val="nil"/>
              <w:left w:val="nil"/>
              <w:bottom w:val="nil"/>
              <w:right w:val="nil"/>
            </w:tcBorders>
            <w:shd w:val="clear" w:color="auto" w:fill="auto"/>
            <w:noWrap/>
            <w:vAlign w:val="center"/>
            <w:hideMark/>
          </w:tcPr>
          <w:p w14:paraId="14F53AA9"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-3.009</w:t>
            </w:r>
          </w:p>
        </w:tc>
        <w:tc>
          <w:tcPr>
            <w:tcW w:w="1871" w:type="dxa"/>
            <w:tcBorders>
              <w:top w:val="nil"/>
              <w:left w:val="nil"/>
              <w:bottom w:val="nil"/>
              <w:right w:val="nil"/>
            </w:tcBorders>
            <w:shd w:val="clear" w:color="auto" w:fill="auto"/>
            <w:noWrap/>
            <w:vAlign w:val="center"/>
            <w:hideMark/>
          </w:tcPr>
          <w:p w14:paraId="1ED82995"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0.049</w:t>
            </w:r>
          </w:p>
        </w:tc>
        <w:tc>
          <w:tcPr>
            <w:tcW w:w="1871" w:type="dxa"/>
            <w:tcBorders>
              <w:top w:val="nil"/>
              <w:left w:val="nil"/>
              <w:bottom w:val="nil"/>
              <w:right w:val="nil"/>
            </w:tcBorders>
            <w:shd w:val="clear" w:color="auto" w:fill="auto"/>
            <w:noWrap/>
            <w:vAlign w:val="center"/>
            <w:hideMark/>
          </w:tcPr>
          <w:p w14:paraId="65BFF7D8"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2435C7" w:rsidRPr="00D41F03" w14:paraId="1A818A6D" w14:textId="77777777" w:rsidTr="004A13F1">
        <w:trPr>
          <w:trHeight w:val="340"/>
        </w:trPr>
        <w:tc>
          <w:tcPr>
            <w:tcW w:w="3458" w:type="dxa"/>
            <w:tcBorders>
              <w:top w:val="nil"/>
              <w:left w:val="nil"/>
              <w:bottom w:val="nil"/>
              <w:right w:val="nil"/>
            </w:tcBorders>
            <w:shd w:val="clear" w:color="auto" w:fill="auto"/>
            <w:noWrap/>
            <w:vAlign w:val="center"/>
            <w:hideMark/>
          </w:tcPr>
          <w:p w14:paraId="171ACD2D"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Compassion</w:t>
            </w:r>
          </w:p>
        </w:tc>
        <w:tc>
          <w:tcPr>
            <w:tcW w:w="1871" w:type="dxa"/>
            <w:tcBorders>
              <w:top w:val="nil"/>
              <w:left w:val="nil"/>
              <w:bottom w:val="nil"/>
              <w:right w:val="nil"/>
            </w:tcBorders>
            <w:shd w:val="clear" w:color="auto" w:fill="auto"/>
            <w:noWrap/>
            <w:vAlign w:val="center"/>
            <w:hideMark/>
          </w:tcPr>
          <w:p w14:paraId="7A3DF10A"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-0.287</w:t>
            </w:r>
          </w:p>
        </w:tc>
        <w:tc>
          <w:tcPr>
            <w:tcW w:w="1871" w:type="dxa"/>
            <w:tcBorders>
              <w:top w:val="nil"/>
              <w:left w:val="nil"/>
              <w:bottom w:val="nil"/>
              <w:right w:val="nil"/>
            </w:tcBorders>
            <w:shd w:val="clear" w:color="auto" w:fill="auto"/>
            <w:noWrap/>
            <w:vAlign w:val="center"/>
            <w:hideMark/>
          </w:tcPr>
          <w:p w14:paraId="35550797"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0.750</w:t>
            </w:r>
          </w:p>
        </w:tc>
        <w:tc>
          <w:tcPr>
            <w:tcW w:w="1871" w:type="dxa"/>
            <w:tcBorders>
              <w:top w:val="nil"/>
              <w:left w:val="nil"/>
              <w:bottom w:val="nil"/>
              <w:right w:val="nil"/>
            </w:tcBorders>
            <w:shd w:val="clear" w:color="auto" w:fill="auto"/>
            <w:noWrap/>
            <w:vAlign w:val="center"/>
            <w:hideMark/>
          </w:tcPr>
          <w:p w14:paraId="1A11088B"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0.243</w:t>
            </w:r>
          </w:p>
        </w:tc>
      </w:tr>
      <w:tr w:rsidR="002435C7" w:rsidRPr="00D41F03" w14:paraId="7B38906D" w14:textId="77777777" w:rsidTr="004A13F1">
        <w:trPr>
          <w:trHeight w:val="340"/>
        </w:trPr>
        <w:tc>
          <w:tcPr>
            <w:tcW w:w="3458" w:type="dxa"/>
            <w:tcBorders>
              <w:top w:val="nil"/>
              <w:left w:val="nil"/>
              <w:bottom w:val="nil"/>
              <w:right w:val="nil"/>
            </w:tcBorders>
            <w:shd w:val="clear" w:color="auto" w:fill="auto"/>
            <w:noWrap/>
            <w:vAlign w:val="center"/>
            <w:hideMark/>
          </w:tcPr>
          <w:p w14:paraId="76A82779"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Person-Job Fit</w:t>
            </w:r>
          </w:p>
        </w:tc>
        <w:tc>
          <w:tcPr>
            <w:tcW w:w="1871" w:type="dxa"/>
            <w:tcBorders>
              <w:top w:val="nil"/>
              <w:left w:val="nil"/>
              <w:bottom w:val="nil"/>
              <w:right w:val="nil"/>
            </w:tcBorders>
            <w:shd w:val="clear" w:color="auto" w:fill="auto"/>
            <w:noWrap/>
            <w:vAlign w:val="center"/>
            <w:hideMark/>
          </w:tcPr>
          <w:p w14:paraId="2BFF4FC9"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-1.839</w:t>
            </w:r>
          </w:p>
        </w:tc>
        <w:tc>
          <w:tcPr>
            <w:tcW w:w="1871" w:type="dxa"/>
            <w:tcBorders>
              <w:top w:val="nil"/>
              <w:left w:val="nil"/>
              <w:bottom w:val="nil"/>
              <w:right w:val="nil"/>
            </w:tcBorders>
            <w:shd w:val="clear" w:color="auto" w:fill="auto"/>
            <w:noWrap/>
            <w:vAlign w:val="center"/>
            <w:hideMark/>
          </w:tcPr>
          <w:p w14:paraId="7CA48B30"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0.159</w:t>
            </w:r>
          </w:p>
        </w:tc>
        <w:tc>
          <w:tcPr>
            <w:tcW w:w="1871" w:type="dxa"/>
            <w:tcBorders>
              <w:top w:val="nil"/>
              <w:left w:val="nil"/>
              <w:bottom w:val="nil"/>
              <w:right w:val="nil"/>
            </w:tcBorders>
            <w:shd w:val="clear" w:color="auto" w:fill="auto"/>
            <w:noWrap/>
            <w:vAlign w:val="center"/>
            <w:hideMark/>
          </w:tcPr>
          <w:p w14:paraId="4F7CA0FB"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0.002</w:t>
            </w:r>
          </w:p>
        </w:tc>
      </w:tr>
      <w:tr w:rsidR="002435C7" w:rsidRPr="00D41F03" w14:paraId="4F2DCE33" w14:textId="77777777" w:rsidTr="004A13F1">
        <w:trPr>
          <w:trHeight w:val="340"/>
        </w:trPr>
        <w:tc>
          <w:tcPr>
            <w:tcW w:w="3458" w:type="dxa"/>
            <w:tcBorders>
              <w:top w:val="nil"/>
              <w:left w:val="nil"/>
              <w:bottom w:val="nil"/>
              <w:right w:val="nil"/>
            </w:tcBorders>
            <w:shd w:val="clear" w:color="auto" w:fill="auto"/>
            <w:noWrap/>
            <w:vAlign w:val="center"/>
            <w:hideMark/>
          </w:tcPr>
          <w:p w14:paraId="44099E3B"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Work Pressure</w:t>
            </w:r>
          </w:p>
        </w:tc>
        <w:tc>
          <w:tcPr>
            <w:tcW w:w="1871" w:type="dxa"/>
            <w:tcBorders>
              <w:top w:val="nil"/>
              <w:left w:val="nil"/>
              <w:bottom w:val="nil"/>
              <w:right w:val="nil"/>
            </w:tcBorders>
            <w:shd w:val="clear" w:color="auto" w:fill="auto"/>
            <w:noWrap/>
            <w:vAlign w:val="center"/>
            <w:hideMark/>
          </w:tcPr>
          <w:p w14:paraId="4008285B"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1.534</w:t>
            </w:r>
          </w:p>
        </w:tc>
        <w:tc>
          <w:tcPr>
            <w:tcW w:w="1871" w:type="dxa"/>
            <w:tcBorders>
              <w:top w:val="nil"/>
              <w:left w:val="nil"/>
              <w:bottom w:val="nil"/>
              <w:right w:val="nil"/>
            </w:tcBorders>
            <w:shd w:val="clear" w:color="auto" w:fill="auto"/>
            <w:noWrap/>
            <w:vAlign w:val="center"/>
            <w:hideMark/>
          </w:tcPr>
          <w:p w14:paraId="14010C9E"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4.639</w:t>
            </w:r>
          </w:p>
        </w:tc>
        <w:tc>
          <w:tcPr>
            <w:tcW w:w="1871" w:type="dxa"/>
            <w:tcBorders>
              <w:top w:val="nil"/>
              <w:left w:val="nil"/>
              <w:bottom w:val="nil"/>
              <w:right w:val="nil"/>
            </w:tcBorders>
            <w:shd w:val="clear" w:color="auto" w:fill="auto"/>
            <w:noWrap/>
            <w:vAlign w:val="center"/>
            <w:hideMark/>
          </w:tcPr>
          <w:p w14:paraId="074DCFE9"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0.022</w:t>
            </w:r>
          </w:p>
        </w:tc>
      </w:tr>
      <w:tr w:rsidR="002435C7" w:rsidRPr="00D41F03" w14:paraId="4AD7215A" w14:textId="77777777" w:rsidTr="004A13F1">
        <w:trPr>
          <w:trHeight w:val="340"/>
        </w:trPr>
        <w:tc>
          <w:tcPr>
            <w:tcW w:w="3458" w:type="dxa"/>
            <w:tcBorders>
              <w:top w:val="nil"/>
              <w:left w:val="nil"/>
              <w:bottom w:val="nil"/>
              <w:right w:val="nil"/>
            </w:tcBorders>
            <w:shd w:val="clear" w:color="auto" w:fill="auto"/>
            <w:noWrap/>
            <w:vAlign w:val="center"/>
            <w:hideMark/>
          </w:tcPr>
          <w:p w14:paraId="2B4C48FB"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Emotional Labour</w:t>
            </w:r>
          </w:p>
        </w:tc>
        <w:tc>
          <w:tcPr>
            <w:tcW w:w="1871" w:type="dxa"/>
            <w:tcBorders>
              <w:top w:val="nil"/>
              <w:left w:val="nil"/>
              <w:bottom w:val="nil"/>
              <w:right w:val="nil"/>
            </w:tcBorders>
            <w:shd w:val="clear" w:color="auto" w:fill="auto"/>
            <w:noWrap/>
            <w:vAlign w:val="center"/>
            <w:hideMark/>
          </w:tcPr>
          <w:p w14:paraId="28987F7B"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0.791</w:t>
            </w:r>
          </w:p>
        </w:tc>
        <w:tc>
          <w:tcPr>
            <w:tcW w:w="1871" w:type="dxa"/>
            <w:tcBorders>
              <w:top w:val="nil"/>
              <w:left w:val="nil"/>
              <w:bottom w:val="nil"/>
              <w:right w:val="nil"/>
            </w:tcBorders>
            <w:shd w:val="clear" w:color="auto" w:fill="auto"/>
            <w:noWrap/>
            <w:vAlign w:val="center"/>
            <w:hideMark/>
          </w:tcPr>
          <w:p w14:paraId="7D5F514B"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2.206</w:t>
            </w:r>
          </w:p>
        </w:tc>
        <w:tc>
          <w:tcPr>
            <w:tcW w:w="1871" w:type="dxa"/>
            <w:tcBorders>
              <w:top w:val="nil"/>
              <w:left w:val="nil"/>
              <w:bottom w:val="nil"/>
              <w:right w:val="nil"/>
            </w:tcBorders>
            <w:shd w:val="clear" w:color="auto" w:fill="auto"/>
            <w:noWrap/>
            <w:vAlign w:val="center"/>
            <w:hideMark/>
          </w:tcPr>
          <w:p w14:paraId="4CBEB29D"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0.013</w:t>
            </w:r>
          </w:p>
        </w:tc>
      </w:tr>
      <w:tr w:rsidR="002435C7" w:rsidRPr="00D41F03" w14:paraId="2E83EE50" w14:textId="77777777" w:rsidTr="004A13F1">
        <w:trPr>
          <w:trHeight w:val="340"/>
        </w:trPr>
        <w:tc>
          <w:tcPr>
            <w:tcW w:w="3458" w:type="dxa"/>
            <w:tcBorders>
              <w:top w:val="nil"/>
              <w:left w:val="nil"/>
              <w:bottom w:val="nil"/>
              <w:right w:val="nil"/>
            </w:tcBorders>
            <w:shd w:val="clear" w:color="auto" w:fill="auto"/>
            <w:noWrap/>
            <w:vAlign w:val="center"/>
            <w:hideMark/>
          </w:tcPr>
          <w:p w14:paraId="3A275E40"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Financial Benefits</w:t>
            </w:r>
          </w:p>
        </w:tc>
        <w:tc>
          <w:tcPr>
            <w:tcW w:w="1871" w:type="dxa"/>
            <w:tcBorders>
              <w:top w:val="nil"/>
              <w:left w:val="nil"/>
              <w:bottom w:val="nil"/>
              <w:right w:val="nil"/>
            </w:tcBorders>
            <w:shd w:val="clear" w:color="auto" w:fill="auto"/>
            <w:noWrap/>
            <w:vAlign w:val="center"/>
            <w:hideMark/>
          </w:tcPr>
          <w:p w14:paraId="13578DF3"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-3.071</w:t>
            </w:r>
          </w:p>
        </w:tc>
        <w:tc>
          <w:tcPr>
            <w:tcW w:w="1871" w:type="dxa"/>
            <w:tcBorders>
              <w:top w:val="nil"/>
              <w:left w:val="nil"/>
              <w:bottom w:val="nil"/>
              <w:right w:val="nil"/>
            </w:tcBorders>
            <w:shd w:val="clear" w:color="auto" w:fill="auto"/>
            <w:noWrap/>
            <w:vAlign w:val="center"/>
            <w:hideMark/>
          </w:tcPr>
          <w:p w14:paraId="20ED6ECF"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0.046</w:t>
            </w:r>
          </w:p>
        </w:tc>
        <w:tc>
          <w:tcPr>
            <w:tcW w:w="1871" w:type="dxa"/>
            <w:tcBorders>
              <w:top w:val="nil"/>
              <w:left w:val="nil"/>
              <w:bottom w:val="nil"/>
              <w:right w:val="nil"/>
            </w:tcBorders>
            <w:shd w:val="clear" w:color="auto" w:fill="auto"/>
            <w:noWrap/>
            <w:vAlign w:val="center"/>
            <w:hideMark/>
          </w:tcPr>
          <w:p w14:paraId="4FC0B245"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0.001</w:t>
            </w:r>
          </w:p>
        </w:tc>
      </w:tr>
      <w:tr w:rsidR="002435C7" w:rsidRPr="00D41F03" w14:paraId="3355AE8E" w14:textId="77777777" w:rsidTr="004A13F1">
        <w:trPr>
          <w:trHeight w:val="340"/>
        </w:trPr>
        <w:tc>
          <w:tcPr>
            <w:tcW w:w="3458" w:type="dxa"/>
            <w:tcBorders>
              <w:top w:val="nil"/>
              <w:left w:val="nil"/>
              <w:bottom w:val="nil"/>
              <w:right w:val="nil"/>
            </w:tcBorders>
            <w:shd w:val="clear" w:color="auto" w:fill="auto"/>
            <w:noWrap/>
            <w:vAlign w:val="center"/>
            <w:hideMark/>
          </w:tcPr>
          <w:p w14:paraId="165A4676"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Supervisor Support</w:t>
            </w:r>
          </w:p>
        </w:tc>
        <w:tc>
          <w:tcPr>
            <w:tcW w:w="1871" w:type="dxa"/>
            <w:tcBorders>
              <w:top w:val="nil"/>
              <w:left w:val="nil"/>
              <w:bottom w:val="nil"/>
              <w:right w:val="nil"/>
            </w:tcBorders>
            <w:shd w:val="clear" w:color="auto" w:fill="auto"/>
            <w:noWrap/>
            <w:vAlign w:val="center"/>
            <w:hideMark/>
          </w:tcPr>
          <w:p w14:paraId="204DD6B7"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-2.808</w:t>
            </w:r>
          </w:p>
        </w:tc>
        <w:tc>
          <w:tcPr>
            <w:tcW w:w="1871" w:type="dxa"/>
            <w:tcBorders>
              <w:top w:val="nil"/>
              <w:left w:val="nil"/>
              <w:bottom w:val="nil"/>
              <w:right w:val="nil"/>
            </w:tcBorders>
            <w:shd w:val="clear" w:color="auto" w:fill="auto"/>
            <w:noWrap/>
            <w:vAlign w:val="center"/>
            <w:hideMark/>
          </w:tcPr>
          <w:p w14:paraId="6532E6A5"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0.060</w:t>
            </w:r>
          </w:p>
        </w:tc>
        <w:tc>
          <w:tcPr>
            <w:tcW w:w="1871" w:type="dxa"/>
            <w:tcBorders>
              <w:top w:val="nil"/>
              <w:left w:val="nil"/>
              <w:bottom w:val="nil"/>
              <w:right w:val="nil"/>
            </w:tcBorders>
            <w:shd w:val="clear" w:color="auto" w:fill="auto"/>
            <w:noWrap/>
            <w:vAlign w:val="center"/>
            <w:hideMark/>
          </w:tcPr>
          <w:p w14:paraId="6CC742AC"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2435C7" w:rsidRPr="00D41F03" w14:paraId="1AD62FF4" w14:textId="77777777" w:rsidTr="004A13F1">
        <w:trPr>
          <w:trHeight w:val="340"/>
        </w:trPr>
        <w:tc>
          <w:tcPr>
            <w:tcW w:w="3458" w:type="dxa"/>
            <w:tcBorders>
              <w:top w:val="nil"/>
              <w:left w:val="nil"/>
              <w:bottom w:val="nil"/>
              <w:right w:val="nil"/>
            </w:tcBorders>
            <w:shd w:val="clear" w:color="auto" w:fill="auto"/>
            <w:noWrap/>
            <w:vAlign w:val="center"/>
            <w:hideMark/>
          </w:tcPr>
          <w:p w14:paraId="791650FA" w14:textId="1861DA86"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ational Support</w:t>
            </w:r>
          </w:p>
        </w:tc>
        <w:tc>
          <w:tcPr>
            <w:tcW w:w="1871" w:type="dxa"/>
            <w:tcBorders>
              <w:top w:val="nil"/>
              <w:left w:val="nil"/>
              <w:bottom w:val="nil"/>
              <w:right w:val="nil"/>
            </w:tcBorders>
            <w:shd w:val="clear" w:color="auto" w:fill="auto"/>
            <w:noWrap/>
            <w:vAlign w:val="center"/>
            <w:hideMark/>
          </w:tcPr>
          <w:p w14:paraId="682D8D64"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-2.35</w:t>
            </w:r>
          </w:p>
        </w:tc>
        <w:tc>
          <w:tcPr>
            <w:tcW w:w="1871" w:type="dxa"/>
            <w:tcBorders>
              <w:top w:val="nil"/>
              <w:left w:val="nil"/>
              <w:bottom w:val="nil"/>
              <w:right w:val="nil"/>
            </w:tcBorders>
            <w:shd w:val="clear" w:color="auto" w:fill="auto"/>
            <w:noWrap/>
            <w:vAlign w:val="center"/>
            <w:hideMark/>
          </w:tcPr>
          <w:p w14:paraId="369617DC"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0.095</w:t>
            </w:r>
          </w:p>
        </w:tc>
        <w:tc>
          <w:tcPr>
            <w:tcW w:w="1871" w:type="dxa"/>
            <w:tcBorders>
              <w:top w:val="nil"/>
              <w:left w:val="nil"/>
              <w:bottom w:val="nil"/>
              <w:right w:val="nil"/>
            </w:tcBorders>
            <w:shd w:val="clear" w:color="auto" w:fill="auto"/>
            <w:noWrap/>
            <w:vAlign w:val="center"/>
            <w:hideMark/>
          </w:tcPr>
          <w:p w14:paraId="371E274B"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2435C7" w:rsidRPr="00D41F03" w14:paraId="1E880C04" w14:textId="77777777" w:rsidTr="004A13F1">
        <w:trPr>
          <w:trHeight w:val="340"/>
        </w:trPr>
        <w:tc>
          <w:tcPr>
            <w:tcW w:w="3458" w:type="dxa"/>
            <w:tcBorders>
              <w:top w:val="nil"/>
              <w:left w:val="nil"/>
              <w:bottom w:val="single" w:sz="4" w:space="0" w:color="auto"/>
              <w:right w:val="nil"/>
            </w:tcBorders>
            <w:shd w:val="clear" w:color="auto" w:fill="auto"/>
            <w:noWrap/>
            <w:vAlign w:val="center"/>
            <w:hideMark/>
          </w:tcPr>
          <w:p w14:paraId="25FA76F6"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Constant</w:t>
            </w:r>
          </w:p>
        </w:tc>
        <w:tc>
          <w:tcPr>
            <w:tcW w:w="1871" w:type="dxa"/>
            <w:tcBorders>
              <w:top w:val="nil"/>
              <w:left w:val="nil"/>
              <w:bottom w:val="single" w:sz="4" w:space="0" w:color="auto"/>
              <w:right w:val="nil"/>
            </w:tcBorders>
            <w:shd w:val="clear" w:color="auto" w:fill="auto"/>
            <w:noWrap/>
            <w:vAlign w:val="center"/>
            <w:hideMark/>
          </w:tcPr>
          <w:p w14:paraId="14B2949C" w14:textId="1E4F31C8"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2.559</w:t>
            </w:r>
          </w:p>
        </w:tc>
        <w:tc>
          <w:tcPr>
            <w:tcW w:w="1871" w:type="dxa"/>
            <w:tcBorders>
              <w:top w:val="nil"/>
              <w:left w:val="nil"/>
              <w:bottom w:val="single" w:sz="4" w:space="0" w:color="auto"/>
              <w:right w:val="nil"/>
            </w:tcBorders>
            <w:shd w:val="clear" w:color="auto" w:fill="auto"/>
            <w:noWrap/>
            <w:vAlign w:val="center"/>
            <w:hideMark/>
          </w:tcPr>
          <w:p w14:paraId="21FBE4F6" w14:textId="3B03AC2B"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12.928</w:t>
            </w:r>
          </w:p>
        </w:tc>
        <w:tc>
          <w:tcPr>
            <w:tcW w:w="1871" w:type="dxa"/>
            <w:tcBorders>
              <w:top w:val="nil"/>
              <w:left w:val="nil"/>
              <w:bottom w:val="single" w:sz="4" w:space="0" w:color="auto"/>
              <w:right w:val="nil"/>
            </w:tcBorders>
            <w:shd w:val="clear" w:color="auto" w:fill="auto"/>
            <w:noWrap/>
            <w:vAlign w:val="center"/>
            <w:hideMark/>
          </w:tcPr>
          <w:p w14:paraId="578B855C"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0.000</w:t>
            </w:r>
          </w:p>
        </w:tc>
      </w:tr>
      <w:tr w:rsidR="002435C7" w:rsidRPr="00D41F03" w14:paraId="27C52460" w14:textId="77777777" w:rsidTr="004A13F1">
        <w:trPr>
          <w:trHeight w:val="340"/>
        </w:trPr>
        <w:tc>
          <w:tcPr>
            <w:tcW w:w="3458" w:type="dxa"/>
            <w:tcBorders>
              <w:top w:val="nil"/>
              <w:left w:val="nil"/>
              <w:bottom w:val="nil"/>
              <w:right w:val="nil"/>
            </w:tcBorders>
            <w:shd w:val="clear" w:color="auto" w:fill="auto"/>
            <w:noWrap/>
            <w:vAlign w:val="center"/>
            <w:hideMark/>
          </w:tcPr>
          <w:p w14:paraId="6441B703" w14:textId="77777777" w:rsidR="002435C7" w:rsidRPr="00D41F03" w:rsidRDefault="002435C7" w:rsidP="002435C7">
            <w:pPr>
              <w:spacing w:after="0" w:line="240" w:lineRule="auto"/>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Goodness of fit measures</w:t>
            </w:r>
          </w:p>
        </w:tc>
        <w:tc>
          <w:tcPr>
            <w:tcW w:w="1871" w:type="dxa"/>
            <w:tcBorders>
              <w:top w:val="nil"/>
              <w:left w:val="nil"/>
              <w:bottom w:val="nil"/>
              <w:right w:val="nil"/>
            </w:tcBorders>
            <w:shd w:val="clear" w:color="auto" w:fill="auto"/>
            <w:noWrap/>
            <w:vAlign w:val="center"/>
            <w:hideMark/>
          </w:tcPr>
          <w:p w14:paraId="4816EBD2" w14:textId="77777777" w:rsidR="002435C7" w:rsidRPr="00D41F03" w:rsidRDefault="002435C7" w:rsidP="002435C7">
            <w:pPr>
              <w:spacing w:after="0" w:line="240" w:lineRule="auto"/>
              <w:rPr>
                <w:rFonts w:ascii="Times New Roman" w:eastAsia="Times New Roman" w:hAnsi="Times New Roman" w:cs="Times New Roman"/>
                <w:b/>
                <w:bCs/>
                <w:color w:val="000000"/>
                <w:sz w:val="24"/>
                <w:szCs w:val="24"/>
                <w:lang w:eastAsia="en-IN"/>
              </w:rPr>
            </w:pPr>
          </w:p>
        </w:tc>
        <w:tc>
          <w:tcPr>
            <w:tcW w:w="1871" w:type="dxa"/>
            <w:tcBorders>
              <w:top w:val="nil"/>
              <w:left w:val="nil"/>
              <w:bottom w:val="nil"/>
              <w:right w:val="nil"/>
            </w:tcBorders>
            <w:shd w:val="clear" w:color="auto" w:fill="auto"/>
            <w:noWrap/>
            <w:vAlign w:val="center"/>
            <w:hideMark/>
          </w:tcPr>
          <w:p w14:paraId="3261A930" w14:textId="77777777" w:rsidR="002435C7" w:rsidRPr="00D41F03" w:rsidRDefault="002435C7" w:rsidP="002435C7">
            <w:pPr>
              <w:spacing w:after="0" w:line="240" w:lineRule="auto"/>
              <w:rPr>
                <w:rFonts w:ascii="Times New Roman" w:eastAsia="Times New Roman" w:hAnsi="Times New Roman" w:cs="Times New Roman"/>
                <w:sz w:val="20"/>
                <w:szCs w:val="20"/>
                <w:lang w:eastAsia="en-IN"/>
              </w:rPr>
            </w:pPr>
          </w:p>
        </w:tc>
        <w:tc>
          <w:tcPr>
            <w:tcW w:w="1871" w:type="dxa"/>
            <w:tcBorders>
              <w:top w:val="nil"/>
              <w:left w:val="nil"/>
              <w:bottom w:val="nil"/>
              <w:right w:val="nil"/>
            </w:tcBorders>
            <w:shd w:val="clear" w:color="auto" w:fill="auto"/>
            <w:noWrap/>
            <w:vAlign w:val="center"/>
            <w:hideMark/>
          </w:tcPr>
          <w:p w14:paraId="67A45E5E" w14:textId="77777777" w:rsidR="002435C7" w:rsidRPr="00D41F03" w:rsidRDefault="002435C7" w:rsidP="002435C7">
            <w:pPr>
              <w:spacing w:after="0" w:line="240" w:lineRule="auto"/>
              <w:rPr>
                <w:rFonts w:ascii="Times New Roman" w:eastAsia="Times New Roman" w:hAnsi="Times New Roman" w:cs="Times New Roman"/>
                <w:sz w:val="20"/>
                <w:szCs w:val="20"/>
                <w:lang w:eastAsia="en-IN"/>
              </w:rPr>
            </w:pPr>
          </w:p>
        </w:tc>
      </w:tr>
      <w:tr w:rsidR="002435C7" w:rsidRPr="00D41F03" w14:paraId="669F4A43" w14:textId="77777777" w:rsidTr="004A13F1">
        <w:trPr>
          <w:trHeight w:val="340"/>
        </w:trPr>
        <w:tc>
          <w:tcPr>
            <w:tcW w:w="3458" w:type="dxa"/>
            <w:tcBorders>
              <w:top w:val="nil"/>
              <w:left w:val="nil"/>
              <w:bottom w:val="nil"/>
              <w:right w:val="nil"/>
            </w:tcBorders>
            <w:shd w:val="clear" w:color="auto" w:fill="auto"/>
            <w:noWrap/>
            <w:vAlign w:val="center"/>
            <w:hideMark/>
          </w:tcPr>
          <w:p w14:paraId="511143C0"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of correct classification</w:t>
            </w:r>
          </w:p>
        </w:tc>
        <w:tc>
          <w:tcPr>
            <w:tcW w:w="1871" w:type="dxa"/>
            <w:tcBorders>
              <w:top w:val="nil"/>
              <w:left w:val="nil"/>
              <w:bottom w:val="nil"/>
              <w:right w:val="nil"/>
            </w:tcBorders>
            <w:shd w:val="clear" w:color="auto" w:fill="auto"/>
            <w:noWrap/>
            <w:vAlign w:val="center"/>
            <w:hideMark/>
          </w:tcPr>
          <w:p w14:paraId="1E610487"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91.2</w:t>
            </w:r>
          </w:p>
        </w:tc>
        <w:tc>
          <w:tcPr>
            <w:tcW w:w="1871" w:type="dxa"/>
            <w:tcBorders>
              <w:top w:val="nil"/>
              <w:left w:val="nil"/>
              <w:bottom w:val="nil"/>
              <w:right w:val="nil"/>
            </w:tcBorders>
            <w:shd w:val="clear" w:color="auto" w:fill="auto"/>
            <w:noWrap/>
            <w:vAlign w:val="center"/>
            <w:hideMark/>
          </w:tcPr>
          <w:p w14:paraId="0AF7787A"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p>
        </w:tc>
        <w:tc>
          <w:tcPr>
            <w:tcW w:w="1871" w:type="dxa"/>
            <w:tcBorders>
              <w:top w:val="nil"/>
              <w:left w:val="nil"/>
              <w:bottom w:val="nil"/>
              <w:right w:val="nil"/>
            </w:tcBorders>
            <w:shd w:val="clear" w:color="auto" w:fill="auto"/>
            <w:noWrap/>
            <w:vAlign w:val="center"/>
            <w:hideMark/>
          </w:tcPr>
          <w:p w14:paraId="52D59418" w14:textId="77777777" w:rsidR="002435C7" w:rsidRPr="00D41F03" w:rsidRDefault="002435C7" w:rsidP="002435C7">
            <w:pPr>
              <w:spacing w:after="0" w:line="240" w:lineRule="auto"/>
              <w:rPr>
                <w:rFonts w:ascii="Times New Roman" w:eastAsia="Times New Roman" w:hAnsi="Times New Roman" w:cs="Times New Roman"/>
                <w:sz w:val="20"/>
                <w:szCs w:val="20"/>
                <w:lang w:eastAsia="en-IN"/>
              </w:rPr>
            </w:pPr>
          </w:p>
        </w:tc>
      </w:tr>
      <w:tr w:rsidR="002435C7" w:rsidRPr="00D41F03" w14:paraId="101337CA" w14:textId="77777777" w:rsidTr="004A13F1">
        <w:trPr>
          <w:trHeight w:val="340"/>
        </w:trPr>
        <w:tc>
          <w:tcPr>
            <w:tcW w:w="3458" w:type="dxa"/>
            <w:tcBorders>
              <w:top w:val="nil"/>
              <w:left w:val="nil"/>
              <w:bottom w:val="nil"/>
              <w:right w:val="nil"/>
            </w:tcBorders>
            <w:shd w:val="clear" w:color="auto" w:fill="auto"/>
            <w:noWrap/>
            <w:vAlign w:val="center"/>
            <w:hideMark/>
          </w:tcPr>
          <w:p w14:paraId="07F0DB9D"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proofErr w:type="spellStart"/>
            <w:r w:rsidRPr="00D41F03">
              <w:rPr>
                <w:rFonts w:ascii="Times New Roman" w:eastAsia="Times New Roman" w:hAnsi="Times New Roman" w:cs="Times New Roman"/>
                <w:color w:val="000000"/>
                <w:sz w:val="24"/>
                <w:szCs w:val="24"/>
                <w:lang w:eastAsia="en-IN"/>
              </w:rPr>
              <w:t>Nagelkerke</w:t>
            </w:r>
            <w:proofErr w:type="spellEnd"/>
            <w:r w:rsidRPr="00D41F03">
              <w:rPr>
                <w:rFonts w:ascii="Times New Roman" w:eastAsia="Times New Roman" w:hAnsi="Times New Roman" w:cs="Times New Roman"/>
                <w:color w:val="000000"/>
                <w:sz w:val="24"/>
                <w:szCs w:val="24"/>
                <w:lang w:eastAsia="en-IN"/>
              </w:rPr>
              <w:t xml:space="preserve"> R Square</w:t>
            </w:r>
          </w:p>
        </w:tc>
        <w:tc>
          <w:tcPr>
            <w:tcW w:w="1871" w:type="dxa"/>
            <w:tcBorders>
              <w:top w:val="nil"/>
              <w:left w:val="nil"/>
              <w:bottom w:val="nil"/>
              <w:right w:val="nil"/>
            </w:tcBorders>
            <w:shd w:val="clear" w:color="auto" w:fill="auto"/>
            <w:noWrap/>
            <w:vAlign w:val="center"/>
            <w:hideMark/>
          </w:tcPr>
          <w:p w14:paraId="3E25BF65"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0.772</w:t>
            </w:r>
          </w:p>
        </w:tc>
        <w:tc>
          <w:tcPr>
            <w:tcW w:w="1871" w:type="dxa"/>
            <w:tcBorders>
              <w:top w:val="nil"/>
              <w:left w:val="nil"/>
              <w:bottom w:val="nil"/>
              <w:right w:val="nil"/>
            </w:tcBorders>
            <w:shd w:val="clear" w:color="auto" w:fill="auto"/>
            <w:noWrap/>
            <w:vAlign w:val="center"/>
            <w:hideMark/>
          </w:tcPr>
          <w:p w14:paraId="492C69B8"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p>
        </w:tc>
        <w:tc>
          <w:tcPr>
            <w:tcW w:w="1871" w:type="dxa"/>
            <w:tcBorders>
              <w:top w:val="nil"/>
              <w:left w:val="nil"/>
              <w:bottom w:val="nil"/>
              <w:right w:val="nil"/>
            </w:tcBorders>
            <w:shd w:val="clear" w:color="auto" w:fill="auto"/>
            <w:noWrap/>
            <w:vAlign w:val="center"/>
            <w:hideMark/>
          </w:tcPr>
          <w:p w14:paraId="47E0A47D" w14:textId="77777777" w:rsidR="002435C7" w:rsidRPr="00D41F03" w:rsidRDefault="002435C7" w:rsidP="002435C7">
            <w:pPr>
              <w:spacing w:after="0" w:line="240" w:lineRule="auto"/>
              <w:rPr>
                <w:rFonts w:ascii="Times New Roman" w:eastAsia="Times New Roman" w:hAnsi="Times New Roman" w:cs="Times New Roman"/>
                <w:sz w:val="20"/>
                <w:szCs w:val="20"/>
                <w:lang w:eastAsia="en-IN"/>
              </w:rPr>
            </w:pPr>
          </w:p>
        </w:tc>
      </w:tr>
      <w:tr w:rsidR="002435C7" w:rsidRPr="00D41F03" w14:paraId="7862D91A" w14:textId="77777777" w:rsidTr="004A13F1">
        <w:trPr>
          <w:trHeight w:val="340"/>
        </w:trPr>
        <w:tc>
          <w:tcPr>
            <w:tcW w:w="3458" w:type="dxa"/>
            <w:tcBorders>
              <w:top w:val="nil"/>
              <w:left w:val="nil"/>
              <w:bottom w:val="single" w:sz="4" w:space="0" w:color="auto"/>
              <w:right w:val="nil"/>
            </w:tcBorders>
            <w:shd w:val="clear" w:color="auto" w:fill="auto"/>
            <w:noWrap/>
            <w:vAlign w:val="center"/>
            <w:hideMark/>
          </w:tcPr>
          <w:p w14:paraId="4C4FF4D5"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Hosmer and </w:t>
            </w:r>
            <w:proofErr w:type="spellStart"/>
            <w:r w:rsidRPr="00D41F03">
              <w:rPr>
                <w:rFonts w:ascii="Times New Roman" w:eastAsia="Times New Roman" w:hAnsi="Times New Roman" w:cs="Times New Roman"/>
                <w:color w:val="000000"/>
                <w:sz w:val="24"/>
                <w:szCs w:val="24"/>
                <w:lang w:eastAsia="en-IN"/>
              </w:rPr>
              <w:t>Lemeshow</w:t>
            </w:r>
            <w:proofErr w:type="spellEnd"/>
            <w:r w:rsidRPr="00D41F03">
              <w:rPr>
                <w:rFonts w:ascii="Times New Roman" w:eastAsia="Times New Roman" w:hAnsi="Times New Roman" w:cs="Times New Roman"/>
                <w:color w:val="000000"/>
                <w:sz w:val="24"/>
                <w:szCs w:val="24"/>
                <w:lang w:eastAsia="en-IN"/>
              </w:rPr>
              <w:t xml:space="preserve"> Test</w:t>
            </w:r>
          </w:p>
        </w:tc>
        <w:tc>
          <w:tcPr>
            <w:tcW w:w="1871" w:type="dxa"/>
            <w:tcBorders>
              <w:top w:val="nil"/>
              <w:left w:val="nil"/>
              <w:bottom w:val="single" w:sz="4" w:space="0" w:color="auto"/>
              <w:right w:val="nil"/>
            </w:tcBorders>
            <w:shd w:val="clear" w:color="auto" w:fill="auto"/>
            <w:noWrap/>
            <w:vAlign w:val="center"/>
            <w:hideMark/>
          </w:tcPr>
          <w:p w14:paraId="32706EEA"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5.948</w:t>
            </w:r>
          </w:p>
        </w:tc>
        <w:tc>
          <w:tcPr>
            <w:tcW w:w="1871" w:type="dxa"/>
            <w:tcBorders>
              <w:top w:val="nil"/>
              <w:left w:val="nil"/>
              <w:bottom w:val="single" w:sz="4" w:space="0" w:color="auto"/>
              <w:right w:val="nil"/>
            </w:tcBorders>
            <w:shd w:val="clear" w:color="auto" w:fill="auto"/>
            <w:noWrap/>
            <w:vAlign w:val="center"/>
            <w:hideMark/>
          </w:tcPr>
          <w:p w14:paraId="1E5BD130" w14:textId="77777777" w:rsidR="002435C7" w:rsidRPr="00D41F03" w:rsidRDefault="002435C7" w:rsidP="002435C7">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w:t>
            </w:r>
          </w:p>
        </w:tc>
        <w:tc>
          <w:tcPr>
            <w:tcW w:w="1871" w:type="dxa"/>
            <w:tcBorders>
              <w:top w:val="nil"/>
              <w:left w:val="nil"/>
              <w:bottom w:val="single" w:sz="4" w:space="0" w:color="auto"/>
              <w:right w:val="nil"/>
            </w:tcBorders>
            <w:shd w:val="clear" w:color="auto" w:fill="auto"/>
            <w:noWrap/>
            <w:vAlign w:val="center"/>
            <w:hideMark/>
          </w:tcPr>
          <w:p w14:paraId="4374F188" w14:textId="77777777" w:rsidR="002435C7" w:rsidRPr="00D41F03" w:rsidRDefault="002435C7" w:rsidP="002435C7">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0.653</w:t>
            </w:r>
          </w:p>
        </w:tc>
      </w:tr>
    </w:tbl>
    <w:p w14:paraId="68FD7CE6" w14:textId="42F67D1E" w:rsidR="00E369AE" w:rsidRPr="00D41F03" w:rsidRDefault="009463B4" w:rsidP="00134A92">
      <w:pPr>
        <w:spacing w:line="360" w:lineRule="auto"/>
        <w:rPr>
          <w:rFonts w:ascii="Times New Roman" w:hAnsi="Times New Roman" w:cs="Times New Roman"/>
          <w:sz w:val="24"/>
          <w:szCs w:val="24"/>
        </w:rPr>
      </w:pPr>
      <w:r w:rsidRPr="006B230A">
        <w:rPr>
          <w:rFonts w:ascii="Times New Roman" w:hAnsi="Times New Roman" w:cs="Times New Roman"/>
          <w:i/>
          <w:iCs/>
          <w:sz w:val="24"/>
          <w:szCs w:val="24"/>
        </w:rPr>
        <w:t>Note</w:t>
      </w:r>
      <w:r w:rsidR="00C770B5" w:rsidRPr="006B230A">
        <w:rPr>
          <w:rFonts w:ascii="Times New Roman" w:hAnsi="Times New Roman" w:cs="Times New Roman"/>
          <w:i/>
          <w:iCs/>
          <w:sz w:val="24"/>
          <w:szCs w:val="24"/>
        </w:rPr>
        <w:t>.</w:t>
      </w:r>
      <w:r w:rsidRPr="00D41F03">
        <w:rPr>
          <w:rFonts w:ascii="Times New Roman" w:hAnsi="Times New Roman" w:cs="Times New Roman"/>
          <w:sz w:val="24"/>
          <w:szCs w:val="24"/>
        </w:rPr>
        <w:t xml:space="preserve"> </w:t>
      </w:r>
      <w:r w:rsidR="00134A92" w:rsidRPr="00D41F03">
        <w:rPr>
          <w:rFonts w:ascii="Times New Roman" w:hAnsi="Times New Roman" w:cs="Times New Roman"/>
          <w:sz w:val="24"/>
          <w:szCs w:val="24"/>
        </w:rPr>
        <w:t>Dependent variable: Turnover Intention</w:t>
      </w:r>
    </w:p>
    <w:p w14:paraId="33E1D253" w14:textId="3B471BFC" w:rsidR="00590B44" w:rsidRPr="00D41F03" w:rsidRDefault="00B0561B"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The estimation results showed that seven </w:t>
      </w:r>
      <w:r w:rsidR="00A5186E" w:rsidRPr="00D41F03">
        <w:rPr>
          <w:rFonts w:ascii="Times New Roman" w:hAnsi="Times New Roman" w:cs="Times New Roman"/>
          <w:sz w:val="26"/>
          <w:szCs w:val="26"/>
        </w:rPr>
        <w:t xml:space="preserve">out of eight </w:t>
      </w:r>
      <w:r w:rsidR="00B95886" w:rsidRPr="00D41F03">
        <w:rPr>
          <w:rFonts w:ascii="Times New Roman" w:hAnsi="Times New Roman" w:cs="Times New Roman"/>
          <w:sz w:val="26"/>
          <w:szCs w:val="26"/>
        </w:rPr>
        <w:t>hypothesi</w:t>
      </w:r>
      <w:r w:rsidR="00D41F03" w:rsidRPr="00D41F03">
        <w:rPr>
          <w:rFonts w:ascii="Times New Roman" w:hAnsi="Times New Roman" w:cs="Times New Roman"/>
          <w:sz w:val="26"/>
          <w:szCs w:val="26"/>
        </w:rPr>
        <w:t>s</w:t>
      </w:r>
      <w:r w:rsidR="00B95886" w:rsidRPr="00D41F03">
        <w:rPr>
          <w:rFonts w:ascii="Times New Roman" w:hAnsi="Times New Roman" w:cs="Times New Roman"/>
          <w:sz w:val="26"/>
          <w:szCs w:val="26"/>
        </w:rPr>
        <w:t>ed</w:t>
      </w:r>
      <w:r w:rsidR="00CE4A3D" w:rsidRPr="00D41F03">
        <w:rPr>
          <w:rFonts w:ascii="Times New Roman" w:hAnsi="Times New Roman" w:cs="Times New Roman"/>
          <w:sz w:val="26"/>
          <w:szCs w:val="26"/>
        </w:rPr>
        <w:t xml:space="preserve"> </w:t>
      </w:r>
      <w:r w:rsidR="00B95886" w:rsidRPr="00D41F03">
        <w:rPr>
          <w:rFonts w:ascii="Times New Roman" w:hAnsi="Times New Roman" w:cs="Times New Roman"/>
          <w:sz w:val="26"/>
          <w:szCs w:val="26"/>
        </w:rPr>
        <w:t xml:space="preserve">determinants </w:t>
      </w:r>
      <w:r w:rsidR="00F10963" w:rsidRPr="00D41F03">
        <w:rPr>
          <w:rFonts w:ascii="Times New Roman" w:hAnsi="Times New Roman" w:cs="Times New Roman"/>
          <w:sz w:val="26"/>
          <w:szCs w:val="26"/>
        </w:rPr>
        <w:t>were found to have</w:t>
      </w:r>
      <w:r w:rsidRPr="00D41F03">
        <w:rPr>
          <w:rFonts w:ascii="Times New Roman" w:hAnsi="Times New Roman" w:cs="Times New Roman"/>
          <w:sz w:val="26"/>
          <w:szCs w:val="26"/>
        </w:rPr>
        <w:t xml:space="preserve"> </w:t>
      </w:r>
      <w:r w:rsidR="00F10963" w:rsidRPr="00D41F03">
        <w:rPr>
          <w:rFonts w:ascii="Times New Roman" w:hAnsi="Times New Roman" w:cs="Times New Roman"/>
          <w:sz w:val="26"/>
          <w:szCs w:val="26"/>
        </w:rPr>
        <w:t xml:space="preserve">a </w:t>
      </w:r>
      <w:r w:rsidRPr="00D41F03">
        <w:rPr>
          <w:rFonts w:ascii="Times New Roman" w:hAnsi="Times New Roman" w:cs="Times New Roman"/>
          <w:sz w:val="26"/>
          <w:szCs w:val="26"/>
        </w:rPr>
        <w:t xml:space="preserve">significant </w:t>
      </w:r>
      <w:r w:rsidR="00B95886" w:rsidRPr="00D41F03">
        <w:rPr>
          <w:rFonts w:ascii="Times New Roman" w:hAnsi="Times New Roman" w:cs="Times New Roman"/>
          <w:sz w:val="26"/>
          <w:szCs w:val="26"/>
        </w:rPr>
        <w:t>effect on</w:t>
      </w:r>
      <w:r w:rsidRPr="00D41F03">
        <w:rPr>
          <w:rFonts w:ascii="Times New Roman" w:hAnsi="Times New Roman" w:cs="Times New Roman"/>
          <w:sz w:val="26"/>
          <w:szCs w:val="26"/>
        </w:rPr>
        <w:t xml:space="preserve"> respondents’ turnover intention since their p-value</w:t>
      </w:r>
      <w:r w:rsidR="00B64895" w:rsidRPr="00D41F03">
        <w:rPr>
          <w:rFonts w:ascii="Times New Roman" w:hAnsi="Times New Roman" w:cs="Times New Roman"/>
          <w:sz w:val="26"/>
          <w:szCs w:val="26"/>
        </w:rPr>
        <w:t xml:space="preserve"> &lt; 0.05.</w:t>
      </w:r>
      <w:r w:rsidR="00BF7701" w:rsidRPr="00D41F03">
        <w:rPr>
          <w:rFonts w:ascii="Times New Roman" w:hAnsi="Times New Roman" w:cs="Times New Roman"/>
          <w:sz w:val="26"/>
          <w:szCs w:val="26"/>
        </w:rPr>
        <w:t xml:space="preserve"> </w:t>
      </w:r>
      <w:r w:rsidR="00316B08" w:rsidRPr="00D41F03">
        <w:rPr>
          <w:rFonts w:ascii="Times New Roman" w:hAnsi="Times New Roman" w:cs="Times New Roman"/>
          <w:sz w:val="26"/>
          <w:szCs w:val="26"/>
        </w:rPr>
        <w:t xml:space="preserve">The </w:t>
      </w:r>
      <w:r w:rsidR="000467A9" w:rsidRPr="00D41F03">
        <w:rPr>
          <w:rFonts w:ascii="Times New Roman" w:hAnsi="Times New Roman" w:cs="Times New Roman"/>
          <w:sz w:val="26"/>
          <w:szCs w:val="26"/>
        </w:rPr>
        <w:t>hypothesis test results and crucial research implications are summari</w:t>
      </w:r>
      <w:r w:rsidR="00D41F03" w:rsidRPr="00D41F03">
        <w:rPr>
          <w:rFonts w:ascii="Times New Roman" w:hAnsi="Times New Roman" w:cs="Times New Roman"/>
          <w:sz w:val="26"/>
          <w:szCs w:val="26"/>
        </w:rPr>
        <w:t>s</w:t>
      </w:r>
      <w:r w:rsidR="000467A9" w:rsidRPr="00D41F03">
        <w:rPr>
          <w:rFonts w:ascii="Times New Roman" w:hAnsi="Times New Roman" w:cs="Times New Roman"/>
          <w:sz w:val="26"/>
          <w:szCs w:val="26"/>
        </w:rPr>
        <w:t xml:space="preserve">ed in Table 7. </w:t>
      </w:r>
    </w:p>
    <w:p w14:paraId="29157A3B" w14:textId="77777777" w:rsidR="00C770B5" w:rsidRPr="00D41F03" w:rsidRDefault="00C770B5" w:rsidP="00C770B5">
      <w:pPr>
        <w:spacing w:after="0" w:line="360" w:lineRule="exact"/>
        <w:ind w:firstLine="720"/>
        <w:jc w:val="both"/>
        <w:rPr>
          <w:rFonts w:ascii="Times New Roman" w:hAnsi="Times New Roman" w:cs="Times New Roman"/>
          <w:sz w:val="26"/>
          <w:szCs w:val="26"/>
        </w:rPr>
      </w:pPr>
    </w:p>
    <w:p w14:paraId="6520B12A" w14:textId="38B3A006" w:rsidR="0060423B" w:rsidRPr="00D41F03" w:rsidRDefault="00242B37" w:rsidP="00C770B5">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Job</w:t>
      </w:r>
      <w:r w:rsidR="008214B1" w:rsidRPr="00D41F03">
        <w:rPr>
          <w:rFonts w:ascii="Times New Roman" w:hAnsi="Times New Roman" w:cs="Times New Roman"/>
          <w:b/>
          <w:bCs/>
          <w:sz w:val="26"/>
          <w:szCs w:val="26"/>
        </w:rPr>
        <w:t>-r</w:t>
      </w:r>
      <w:r w:rsidRPr="00D41F03">
        <w:rPr>
          <w:rFonts w:ascii="Times New Roman" w:hAnsi="Times New Roman" w:cs="Times New Roman"/>
          <w:b/>
          <w:bCs/>
          <w:sz w:val="26"/>
          <w:szCs w:val="26"/>
        </w:rPr>
        <w:t>elated factors (Hypothesis 3,</w:t>
      </w:r>
      <w:r w:rsidR="0060423B" w:rsidRPr="00D41F03">
        <w:rPr>
          <w:rFonts w:ascii="Times New Roman" w:hAnsi="Times New Roman" w:cs="Times New Roman"/>
          <w:b/>
          <w:bCs/>
          <w:sz w:val="26"/>
          <w:szCs w:val="26"/>
        </w:rPr>
        <w:t xml:space="preserve"> </w:t>
      </w:r>
      <w:r w:rsidRPr="00D41F03">
        <w:rPr>
          <w:rFonts w:ascii="Times New Roman" w:hAnsi="Times New Roman" w:cs="Times New Roman"/>
          <w:b/>
          <w:bCs/>
          <w:sz w:val="26"/>
          <w:szCs w:val="26"/>
        </w:rPr>
        <w:t>4,</w:t>
      </w:r>
      <w:r w:rsidR="0060423B" w:rsidRPr="00D41F03">
        <w:rPr>
          <w:rFonts w:ascii="Times New Roman" w:hAnsi="Times New Roman" w:cs="Times New Roman"/>
          <w:b/>
          <w:bCs/>
          <w:sz w:val="26"/>
          <w:szCs w:val="26"/>
        </w:rPr>
        <w:t xml:space="preserve"> </w:t>
      </w:r>
      <w:r w:rsidRPr="00D41F03">
        <w:rPr>
          <w:rFonts w:ascii="Times New Roman" w:hAnsi="Times New Roman" w:cs="Times New Roman"/>
          <w:b/>
          <w:bCs/>
          <w:sz w:val="26"/>
          <w:szCs w:val="26"/>
        </w:rPr>
        <w:t>5 validated)</w:t>
      </w:r>
    </w:p>
    <w:p w14:paraId="18CB7492" w14:textId="6F660421" w:rsidR="009F5183" w:rsidRPr="00D41F03" w:rsidRDefault="00242B37"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The job-related factors emerged as the most important predictors of respondents’ turnover intention</w:t>
      </w:r>
      <w:r w:rsidR="00FD4F15"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FD4F15" w:rsidRPr="00D41F03">
        <w:rPr>
          <w:rFonts w:ascii="Times New Roman" w:hAnsi="Times New Roman" w:cs="Times New Roman"/>
          <w:sz w:val="26"/>
          <w:szCs w:val="26"/>
        </w:rPr>
        <w:t>W</w:t>
      </w:r>
      <w:r w:rsidRPr="00D41F03">
        <w:rPr>
          <w:rFonts w:ascii="Times New Roman" w:hAnsi="Times New Roman" w:cs="Times New Roman"/>
          <w:sz w:val="26"/>
          <w:szCs w:val="26"/>
        </w:rPr>
        <w:t>ork pressure influenced the most with a significant positive effect (</w:t>
      </w:r>
      <w:r w:rsidR="00830C23" w:rsidRPr="00D41F03">
        <w:rPr>
          <w:rFonts w:ascii="Times New Roman" w:eastAsia="Times New Roman" w:hAnsi="Times New Roman" w:cs="Times New Roman"/>
          <w:color w:val="000000"/>
          <w:sz w:val="26"/>
          <w:szCs w:val="26"/>
          <w:lang w:eastAsia="en-IN"/>
        </w:rPr>
        <w:t>e</w:t>
      </w:r>
      <w:r w:rsidR="00830C23" w:rsidRPr="00D41F03">
        <w:rPr>
          <w:rFonts w:ascii="Times New Roman" w:eastAsia="Times New Roman" w:hAnsi="Times New Roman" w:cs="Times New Roman"/>
          <w:color w:val="000000"/>
          <w:sz w:val="26"/>
          <w:szCs w:val="26"/>
          <w:vertAlign w:val="superscript"/>
          <w:lang w:eastAsia="en-IN"/>
        </w:rPr>
        <w:t>β</w:t>
      </w:r>
      <w:r w:rsidR="00830C23" w:rsidRPr="00D41F03">
        <w:rPr>
          <w:rFonts w:ascii="Times New Roman" w:hAnsi="Times New Roman" w:cs="Times New Roman"/>
          <w:sz w:val="26"/>
          <w:szCs w:val="26"/>
        </w:rPr>
        <w:t xml:space="preserve"> </w:t>
      </w:r>
      <w:r w:rsidRPr="00D41F03">
        <w:rPr>
          <w:rFonts w:ascii="Times New Roman" w:hAnsi="Times New Roman" w:cs="Times New Roman"/>
          <w:sz w:val="26"/>
          <w:szCs w:val="26"/>
        </w:rPr>
        <w:t>= 4.639)</w:t>
      </w:r>
      <w:r w:rsidR="00F10963" w:rsidRPr="00D41F03">
        <w:rPr>
          <w:rFonts w:ascii="Times New Roman" w:hAnsi="Times New Roman" w:cs="Times New Roman"/>
          <w:sz w:val="26"/>
          <w:szCs w:val="26"/>
        </w:rPr>
        <w:t>,</w:t>
      </w:r>
      <w:r w:rsidRPr="00D41F03">
        <w:rPr>
          <w:rFonts w:ascii="Times New Roman" w:hAnsi="Times New Roman" w:cs="Times New Roman"/>
          <w:sz w:val="26"/>
          <w:szCs w:val="26"/>
        </w:rPr>
        <w:t xml:space="preserve"> implying that for every unit increase in respondents’ work pressure, there is 4.64 times more likelihood of them intending to quit the job. Although there are no </w:t>
      </w:r>
      <w:r w:rsidR="007F5E9B" w:rsidRPr="00D41F03">
        <w:rPr>
          <w:rFonts w:ascii="Times New Roman" w:hAnsi="Times New Roman" w:cs="Times New Roman"/>
          <w:sz w:val="26"/>
          <w:szCs w:val="26"/>
        </w:rPr>
        <w:t xml:space="preserve">prior </w:t>
      </w:r>
      <w:r w:rsidRPr="00D41F03">
        <w:rPr>
          <w:rFonts w:ascii="Times New Roman" w:hAnsi="Times New Roman" w:cs="Times New Roman"/>
          <w:sz w:val="26"/>
          <w:szCs w:val="26"/>
        </w:rPr>
        <w:t xml:space="preserve">empirical studies on work pressure in MFIs, this finding is consistent with past </w:t>
      </w:r>
      <w:r w:rsidR="00C338F6" w:rsidRPr="00D41F03">
        <w:rPr>
          <w:rFonts w:ascii="Times New Roman" w:hAnsi="Times New Roman" w:cs="Times New Roman"/>
          <w:sz w:val="26"/>
          <w:szCs w:val="26"/>
        </w:rPr>
        <w:t>research</w:t>
      </w:r>
      <w:r w:rsidRPr="00D41F03">
        <w:rPr>
          <w:rFonts w:ascii="Times New Roman" w:hAnsi="Times New Roman" w:cs="Times New Roman"/>
          <w:sz w:val="26"/>
          <w:szCs w:val="26"/>
        </w:rPr>
        <w:t xml:space="preserve"> in</w:t>
      </w:r>
      <w:r w:rsidR="00F10963" w:rsidRPr="00D41F03">
        <w:rPr>
          <w:rFonts w:ascii="Times New Roman" w:hAnsi="Times New Roman" w:cs="Times New Roman"/>
          <w:sz w:val="26"/>
          <w:szCs w:val="26"/>
        </w:rPr>
        <w:t xml:space="preserve"> the</w:t>
      </w:r>
      <w:r w:rsidRPr="00D41F03">
        <w:rPr>
          <w:rFonts w:ascii="Times New Roman" w:hAnsi="Times New Roman" w:cs="Times New Roman"/>
          <w:sz w:val="26"/>
          <w:szCs w:val="26"/>
        </w:rPr>
        <w:t xml:space="preserve"> healthcare sector where higher work pressure directly influenced the</w:t>
      </w:r>
      <w:r w:rsidR="00C338F6" w:rsidRPr="00D41F03">
        <w:rPr>
          <w:rFonts w:ascii="Times New Roman" w:hAnsi="Times New Roman" w:cs="Times New Roman"/>
          <w:sz w:val="26"/>
          <w:szCs w:val="26"/>
        </w:rPr>
        <w:t xml:space="preserve"> employees’</w:t>
      </w:r>
      <w:r w:rsidRPr="00D41F03">
        <w:rPr>
          <w:rFonts w:ascii="Times New Roman" w:hAnsi="Times New Roman" w:cs="Times New Roman"/>
          <w:sz w:val="26"/>
          <w:szCs w:val="26"/>
        </w:rPr>
        <w:t xml:space="preserve"> turnover intentions (</w:t>
      </w:r>
      <w:r w:rsidR="00180A1A" w:rsidRPr="00D41F03">
        <w:rPr>
          <w:rFonts w:ascii="Times New Roman" w:hAnsi="Times New Roman" w:cs="Times New Roman"/>
          <w:sz w:val="26"/>
          <w:szCs w:val="26"/>
        </w:rPr>
        <w:t>Hung et al., 2018; Li et al., 2019</w:t>
      </w:r>
      <w:r w:rsidR="00D5605E" w:rsidRPr="00D41F03">
        <w:rPr>
          <w:rFonts w:ascii="Times New Roman" w:hAnsi="Times New Roman" w:cs="Times New Roman"/>
          <w:sz w:val="26"/>
          <w:szCs w:val="26"/>
        </w:rPr>
        <w:t>; Wen et al., 2018; Yang et al., 2017</w:t>
      </w:r>
      <w:r w:rsidR="000236A4" w:rsidRPr="00D41F03">
        <w:rPr>
          <w:rFonts w:ascii="Times New Roman" w:hAnsi="Times New Roman" w:cs="Times New Roman"/>
          <w:sz w:val="26"/>
          <w:szCs w:val="26"/>
        </w:rPr>
        <w:t>).</w:t>
      </w:r>
      <w:r w:rsidR="004E5F5D"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Emotional labour </w:t>
      </w:r>
      <w:r w:rsidR="00343230" w:rsidRPr="00D41F03">
        <w:rPr>
          <w:rFonts w:ascii="Times New Roman" w:hAnsi="Times New Roman" w:cs="Times New Roman"/>
          <w:sz w:val="26"/>
          <w:szCs w:val="26"/>
        </w:rPr>
        <w:t>also had</w:t>
      </w:r>
      <w:r w:rsidR="00830C23"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a significant positive effect </w:t>
      </w:r>
      <w:r w:rsidR="00830C23" w:rsidRPr="00D41F03">
        <w:rPr>
          <w:rFonts w:ascii="Times New Roman" w:hAnsi="Times New Roman" w:cs="Times New Roman"/>
          <w:sz w:val="26"/>
          <w:szCs w:val="26"/>
        </w:rPr>
        <w:t>(</w:t>
      </w:r>
      <w:r w:rsidR="00830C23" w:rsidRPr="00D41F03">
        <w:rPr>
          <w:rFonts w:ascii="Times New Roman" w:eastAsia="Times New Roman" w:hAnsi="Times New Roman" w:cs="Times New Roman"/>
          <w:color w:val="000000"/>
          <w:sz w:val="26"/>
          <w:szCs w:val="26"/>
          <w:lang w:eastAsia="en-IN"/>
        </w:rPr>
        <w:t>e</w:t>
      </w:r>
      <w:r w:rsidR="00830C23" w:rsidRPr="00D41F03">
        <w:rPr>
          <w:rFonts w:ascii="Times New Roman" w:eastAsia="Times New Roman" w:hAnsi="Times New Roman" w:cs="Times New Roman"/>
          <w:color w:val="000000"/>
          <w:sz w:val="26"/>
          <w:szCs w:val="26"/>
          <w:vertAlign w:val="superscript"/>
          <w:lang w:eastAsia="en-IN"/>
        </w:rPr>
        <w:t>β</w:t>
      </w:r>
      <w:r w:rsidR="00830C23" w:rsidRPr="00D41F03">
        <w:rPr>
          <w:rFonts w:ascii="Times New Roman" w:hAnsi="Times New Roman" w:cs="Times New Roman"/>
          <w:sz w:val="26"/>
          <w:szCs w:val="26"/>
        </w:rPr>
        <w:t xml:space="preserve"> = </w:t>
      </w:r>
      <w:r w:rsidR="00830C23" w:rsidRPr="00D41F03">
        <w:rPr>
          <w:rFonts w:ascii="Times New Roman" w:eastAsia="Times New Roman" w:hAnsi="Times New Roman" w:cs="Times New Roman"/>
          <w:color w:val="000000"/>
          <w:sz w:val="26"/>
          <w:szCs w:val="26"/>
          <w:lang w:eastAsia="en-IN"/>
        </w:rPr>
        <w:t>2.206)</w:t>
      </w:r>
      <w:r w:rsidR="00F10963" w:rsidRPr="00D41F03">
        <w:rPr>
          <w:rFonts w:ascii="Times New Roman" w:eastAsia="Times New Roman" w:hAnsi="Times New Roman" w:cs="Times New Roman"/>
          <w:color w:val="000000"/>
          <w:sz w:val="26"/>
          <w:szCs w:val="26"/>
          <w:lang w:eastAsia="en-IN"/>
        </w:rPr>
        <w:t>,</w:t>
      </w:r>
      <w:r w:rsidR="00512FAF" w:rsidRPr="00D41F03">
        <w:rPr>
          <w:rFonts w:ascii="Times New Roman" w:eastAsia="Times New Roman" w:hAnsi="Times New Roman" w:cs="Times New Roman"/>
          <w:color w:val="000000"/>
          <w:sz w:val="26"/>
          <w:szCs w:val="26"/>
          <w:lang w:eastAsia="en-IN"/>
        </w:rPr>
        <w:t xml:space="preserve"> signifying that when respondents perceived higher emotional labour during their</w:t>
      </w:r>
      <w:r w:rsidR="00FD4F15" w:rsidRPr="00D41F03">
        <w:rPr>
          <w:rFonts w:ascii="Times New Roman" w:eastAsia="Times New Roman" w:hAnsi="Times New Roman" w:cs="Times New Roman"/>
          <w:color w:val="000000"/>
          <w:sz w:val="26"/>
          <w:szCs w:val="26"/>
          <w:lang w:eastAsia="en-IN"/>
        </w:rPr>
        <w:t xml:space="preserve"> job</w:t>
      </w:r>
      <w:r w:rsidR="00512FAF" w:rsidRPr="00D41F03">
        <w:rPr>
          <w:rFonts w:ascii="Times New Roman" w:eastAsia="Times New Roman" w:hAnsi="Times New Roman" w:cs="Times New Roman"/>
          <w:color w:val="000000"/>
          <w:sz w:val="26"/>
          <w:szCs w:val="26"/>
          <w:lang w:eastAsia="en-IN"/>
        </w:rPr>
        <w:t xml:space="preserve">, they </w:t>
      </w:r>
      <w:r w:rsidR="00D41F03" w:rsidRPr="00D41F03">
        <w:rPr>
          <w:rFonts w:ascii="Times New Roman" w:eastAsia="Times New Roman" w:hAnsi="Times New Roman" w:cs="Times New Roman"/>
          <w:color w:val="000000"/>
          <w:sz w:val="26"/>
          <w:szCs w:val="26"/>
          <w:lang w:eastAsia="en-IN"/>
        </w:rPr>
        <w:t>we</w:t>
      </w:r>
      <w:r w:rsidR="00512FAF" w:rsidRPr="00D41F03">
        <w:rPr>
          <w:rFonts w:ascii="Times New Roman" w:eastAsia="Times New Roman" w:hAnsi="Times New Roman" w:cs="Times New Roman"/>
          <w:color w:val="000000"/>
          <w:sz w:val="26"/>
          <w:szCs w:val="26"/>
          <w:lang w:eastAsia="en-IN"/>
        </w:rPr>
        <w:t xml:space="preserve">re more likely to quit. </w:t>
      </w:r>
      <w:r w:rsidR="00DB56AD" w:rsidRPr="00D41F03">
        <w:rPr>
          <w:rFonts w:ascii="Times New Roman" w:eastAsia="Times New Roman" w:hAnsi="Times New Roman" w:cs="Times New Roman"/>
          <w:color w:val="000000"/>
          <w:sz w:val="26"/>
          <w:szCs w:val="26"/>
          <w:lang w:eastAsia="en-IN"/>
        </w:rPr>
        <w:t xml:space="preserve">This result is </w:t>
      </w:r>
      <w:r w:rsidR="004A18CA" w:rsidRPr="00D41F03">
        <w:rPr>
          <w:rFonts w:ascii="Times New Roman" w:eastAsia="Times New Roman" w:hAnsi="Times New Roman" w:cs="Times New Roman"/>
          <w:color w:val="000000"/>
          <w:sz w:val="26"/>
          <w:szCs w:val="26"/>
          <w:lang w:eastAsia="en-IN"/>
        </w:rPr>
        <w:t xml:space="preserve">highly </w:t>
      </w:r>
      <w:r w:rsidR="009F5183" w:rsidRPr="00D41F03">
        <w:rPr>
          <w:rFonts w:ascii="Times New Roman" w:eastAsia="Times New Roman" w:hAnsi="Times New Roman" w:cs="Times New Roman"/>
          <w:color w:val="000000"/>
          <w:sz w:val="26"/>
          <w:szCs w:val="26"/>
          <w:lang w:eastAsia="en-IN"/>
        </w:rPr>
        <w:t xml:space="preserve">conceivable </w:t>
      </w:r>
      <w:r w:rsidR="00C51BFC" w:rsidRPr="00D41F03">
        <w:rPr>
          <w:rFonts w:ascii="Times New Roman" w:eastAsia="Times New Roman" w:hAnsi="Times New Roman" w:cs="Times New Roman"/>
          <w:color w:val="000000"/>
          <w:sz w:val="26"/>
          <w:szCs w:val="26"/>
          <w:lang w:eastAsia="en-IN"/>
        </w:rPr>
        <w:t>regarding</w:t>
      </w:r>
      <w:r w:rsidR="009F5183" w:rsidRPr="00D41F03">
        <w:rPr>
          <w:rFonts w:ascii="Times New Roman" w:eastAsia="Times New Roman" w:hAnsi="Times New Roman" w:cs="Times New Roman"/>
          <w:color w:val="000000"/>
          <w:sz w:val="26"/>
          <w:szCs w:val="26"/>
          <w:lang w:eastAsia="en-IN"/>
        </w:rPr>
        <w:t xml:space="preserve"> microfinance jobs which </w:t>
      </w:r>
      <w:r w:rsidR="00BF66D8" w:rsidRPr="00D41F03">
        <w:rPr>
          <w:rFonts w:ascii="Times New Roman" w:eastAsia="Times New Roman" w:hAnsi="Times New Roman" w:cs="Times New Roman"/>
          <w:color w:val="000000"/>
          <w:sz w:val="26"/>
          <w:szCs w:val="26"/>
          <w:lang w:eastAsia="en-IN"/>
        </w:rPr>
        <w:t>can be emotionally draining</w:t>
      </w:r>
      <w:r w:rsidR="009F5183" w:rsidRPr="00D41F03">
        <w:rPr>
          <w:rFonts w:ascii="Times New Roman" w:eastAsia="Times New Roman" w:hAnsi="Times New Roman" w:cs="Times New Roman"/>
          <w:color w:val="000000"/>
          <w:sz w:val="26"/>
          <w:szCs w:val="26"/>
          <w:lang w:eastAsia="en-IN"/>
        </w:rPr>
        <w:t xml:space="preserve"> </w:t>
      </w:r>
      <w:r w:rsidR="00BF66D8" w:rsidRPr="00D41F03">
        <w:rPr>
          <w:rFonts w:ascii="Times New Roman" w:eastAsia="Times New Roman" w:hAnsi="Times New Roman" w:cs="Times New Roman"/>
          <w:color w:val="000000"/>
          <w:sz w:val="26"/>
          <w:szCs w:val="26"/>
          <w:lang w:eastAsia="en-IN"/>
        </w:rPr>
        <w:t>since it involves</w:t>
      </w:r>
      <w:r w:rsidR="009F5183" w:rsidRPr="00D41F03">
        <w:rPr>
          <w:rFonts w:ascii="Times New Roman" w:eastAsia="Times New Roman" w:hAnsi="Times New Roman" w:cs="Times New Roman"/>
          <w:color w:val="000000"/>
          <w:sz w:val="26"/>
          <w:szCs w:val="26"/>
          <w:lang w:eastAsia="en-IN"/>
        </w:rPr>
        <w:t xml:space="preserve"> managing poor/underprivileged clients</w:t>
      </w:r>
      <w:r w:rsidR="00BF66D8" w:rsidRPr="00D41F03">
        <w:rPr>
          <w:rFonts w:ascii="Times New Roman" w:eastAsia="Times New Roman" w:hAnsi="Times New Roman" w:cs="Times New Roman"/>
          <w:color w:val="000000"/>
          <w:sz w:val="26"/>
          <w:szCs w:val="26"/>
          <w:lang w:eastAsia="en-IN"/>
        </w:rPr>
        <w:t xml:space="preserve">. This validation </w:t>
      </w:r>
      <w:r w:rsidR="009F5183" w:rsidRPr="00D41F03">
        <w:rPr>
          <w:rFonts w:ascii="Times New Roman" w:eastAsia="Times New Roman" w:hAnsi="Times New Roman" w:cs="Times New Roman"/>
          <w:color w:val="000000"/>
          <w:sz w:val="26"/>
          <w:szCs w:val="26"/>
          <w:lang w:eastAsia="en-IN"/>
        </w:rPr>
        <w:t xml:space="preserve">is also </w:t>
      </w:r>
      <w:r w:rsidR="00DB56AD" w:rsidRPr="00D41F03">
        <w:rPr>
          <w:rFonts w:ascii="Times New Roman" w:eastAsia="Times New Roman" w:hAnsi="Times New Roman" w:cs="Times New Roman"/>
          <w:color w:val="000000"/>
          <w:sz w:val="26"/>
          <w:szCs w:val="26"/>
          <w:lang w:eastAsia="en-IN"/>
        </w:rPr>
        <w:t xml:space="preserve">analogous to past </w:t>
      </w:r>
      <w:r w:rsidR="00BF66D8" w:rsidRPr="00D41F03">
        <w:rPr>
          <w:rFonts w:ascii="Times New Roman" w:eastAsia="Times New Roman" w:hAnsi="Times New Roman" w:cs="Times New Roman"/>
          <w:color w:val="000000"/>
          <w:sz w:val="26"/>
          <w:szCs w:val="26"/>
          <w:lang w:eastAsia="en-IN"/>
        </w:rPr>
        <w:t>findings</w:t>
      </w:r>
      <w:r w:rsidR="00B95886" w:rsidRPr="00D41F03">
        <w:rPr>
          <w:rFonts w:ascii="Times New Roman" w:eastAsia="Times New Roman" w:hAnsi="Times New Roman" w:cs="Times New Roman"/>
          <w:color w:val="000000"/>
          <w:sz w:val="26"/>
          <w:szCs w:val="26"/>
          <w:lang w:eastAsia="en-IN"/>
        </w:rPr>
        <w:t xml:space="preserve"> on emotional labour</w:t>
      </w:r>
      <w:r w:rsidR="007A76EE" w:rsidRPr="00D41F03">
        <w:rPr>
          <w:rFonts w:ascii="Times New Roman" w:eastAsia="Times New Roman" w:hAnsi="Times New Roman" w:cs="Times New Roman"/>
          <w:color w:val="000000"/>
          <w:sz w:val="26"/>
          <w:szCs w:val="26"/>
          <w:lang w:eastAsia="en-IN"/>
        </w:rPr>
        <w:t xml:space="preserve"> </w:t>
      </w:r>
      <w:r w:rsidR="003211C0" w:rsidRPr="00D41F03">
        <w:rPr>
          <w:rFonts w:ascii="Times New Roman" w:eastAsia="Times New Roman" w:hAnsi="Times New Roman" w:cs="Times New Roman"/>
          <w:color w:val="000000"/>
          <w:sz w:val="26"/>
          <w:szCs w:val="26"/>
          <w:lang w:eastAsia="en-IN"/>
        </w:rPr>
        <w:t>across</w:t>
      </w:r>
      <w:r w:rsidR="007A76EE" w:rsidRPr="00D41F03">
        <w:rPr>
          <w:rFonts w:ascii="Times New Roman" w:eastAsia="Times New Roman" w:hAnsi="Times New Roman" w:cs="Times New Roman"/>
          <w:color w:val="000000"/>
          <w:sz w:val="26"/>
          <w:szCs w:val="26"/>
          <w:lang w:eastAsia="en-IN"/>
        </w:rPr>
        <w:t xml:space="preserve"> different industries</w:t>
      </w:r>
      <w:r w:rsidR="00DB56AD" w:rsidRPr="00D41F03">
        <w:rPr>
          <w:rFonts w:ascii="Times New Roman" w:eastAsia="Times New Roman" w:hAnsi="Times New Roman" w:cs="Times New Roman"/>
          <w:color w:val="000000"/>
          <w:sz w:val="26"/>
          <w:szCs w:val="26"/>
          <w:lang w:eastAsia="en-IN"/>
        </w:rPr>
        <w:t xml:space="preserve"> (</w:t>
      </w:r>
      <w:r w:rsidR="00D5605E" w:rsidRPr="00D41F03">
        <w:rPr>
          <w:rFonts w:ascii="Times New Roman" w:hAnsi="Times New Roman" w:cs="Times New Roman"/>
          <w:sz w:val="26"/>
          <w:szCs w:val="26"/>
        </w:rPr>
        <w:t>Lee, 20</w:t>
      </w:r>
      <w:r w:rsidR="003B0472" w:rsidRPr="00D41F03">
        <w:rPr>
          <w:rFonts w:ascii="Times New Roman" w:hAnsi="Times New Roman" w:cs="Times New Roman"/>
          <w:sz w:val="26"/>
          <w:szCs w:val="26"/>
        </w:rPr>
        <w:t>19</w:t>
      </w:r>
      <w:r w:rsidR="00D5605E" w:rsidRPr="00D41F03">
        <w:rPr>
          <w:rFonts w:ascii="Times New Roman" w:hAnsi="Times New Roman" w:cs="Times New Roman"/>
          <w:sz w:val="26"/>
          <w:szCs w:val="26"/>
        </w:rPr>
        <w:t xml:space="preserve">; </w:t>
      </w:r>
      <w:r w:rsidR="00DB56AD" w:rsidRPr="00D41F03">
        <w:rPr>
          <w:rFonts w:ascii="Times New Roman" w:hAnsi="Times New Roman" w:cs="Times New Roman"/>
          <w:sz w:val="26"/>
          <w:szCs w:val="26"/>
        </w:rPr>
        <w:t>Zito et al., 2018). P</w:t>
      </w:r>
      <w:r w:rsidRPr="00D41F03">
        <w:rPr>
          <w:rFonts w:ascii="Times New Roman" w:hAnsi="Times New Roman" w:cs="Times New Roman"/>
          <w:sz w:val="26"/>
          <w:szCs w:val="26"/>
        </w:rPr>
        <w:t xml:space="preserve">erson-job fit </w:t>
      </w:r>
      <w:r w:rsidR="006E5A9E" w:rsidRPr="00D41F03">
        <w:rPr>
          <w:rFonts w:ascii="Times New Roman" w:hAnsi="Times New Roman" w:cs="Times New Roman"/>
          <w:sz w:val="26"/>
          <w:szCs w:val="26"/>
        </w:rPr>
        <w:t>was found to have</w:t>
      </w:r>
      <w:r w:rsidRPr="00D41F03">
        <w:rPr>
          <w:rFonts w:ascii="Times New Roman" w:hAnsi="Times New Roman" w:cs="Times New Roman"/>
          <w:sz w:val="26"/>
          <w:szCs w:val="26"/>
        </w:rPr>
        <w:t xml:space="preserve"> a </w:t>
      </w:r>
      <w:r w:rsidR="00C04EE0" w:rsidRPr="00D41F03">
        <w:rPr>
          <w:rFonts w:ascii="Times New Roman" w:hAnsi="Times New Roman" w:cs="Times New Roman"/>
          <w:sz w:val="26"/>
          <w:szCs w:val="26"/>
        </w:rPr>
        <w:t xml:space="preserve">significant </w:t>
      </w:r>
      <w:r w:rsidRPr="00D41F03">
        <w:rPr>
          <w:rFonts w:ascii="Times New Roman" w:hAnsi="Times New Roman" w:cs="Times New Roman"/>
          <w:sz w:val="26"/>
          <w:szCs w:val="26"/>
        </w:rPr>
        <w:t xml:space="preserve">negative </w:t>
      </w:r>
      <w:r w:rsidR="00830C23" w:rsidRPr="00D41F03">
        <w:rPr>
          <w:rFonts w:ascii="Times New Roman" w:hAnsi="Times New Roman" w:cs="Times New Roman"/>
          <w:sz w:val="26"/>
          <w:szCs w:val="26"/>
        </w:rPr>
        <w:t>effect (</w:t>
      </w:r>
      <w:r w:rsidR="00830C23" w:rsidRPr="00D41F03">
        <w:rPr>
          <w:rFonts w:ascii="Times New Roman" w:eastAsia="Times New Roman" w:hAnsi="Times New Roman" w:cs="Times New Roman"/>
          <w:color w:val="000000"/>
          <w:sz w:val="26"/>
          <w:szCs w:val="26"/>
          <w:lang w:eastAsia="en-IN"/>
        </w:rPr>
        <w:t>e</w:t>
      </w:r>
      <w:r w:rsidR="00830C23" w:rsidRPr="00D41F03">
        <w:rPr>
          <w:rFonts w:ascii="Times New Roman" w:eastAsia="Times New Roman" w:hAnsi="Times New Roman" w:cs="Times New Roman"/>
          <w:color w:val="000000"/>
          <w:sz w:val="26"/>
          <w:szCs w:val="26"/>
          <w:vertAlign w:val="superscript"/>
          <w:lang w:eastAsia="en-IN"/>
        </w:rPr>
        <w:t>β</w:t>
      </w:r>
      <w:r w:rsidR="00830C23" w:rsidRPr="00D41F03">
        <w:rPr>
          <w:rFonts w:ascii="Times New Roman" w:hAnsi="Times New Roman" w:cs="Times New Roman"/>
          <w:sz w:val="26"/>
          <w:szCs w:val="26"/>
        </w:rPr>
        <w:t xml:space="preserve"> = </w:t>
      </w:r>
      <w:r w:rsidR="00830C23" w:rsidRPr="00D41F03">
        <w:rPr>
          <w:rFonts w:ascii="Times New Roman" w:eastAsia="Times New Roman" w:hAnsi="Times New Roman" w:cs="Times New Roman"/>
          <w:color w:val="000000"/>
          <w:sz w:val="26"/>
          <w:szCs w:val="26"/>
          <w:lang w:eastAsia="en-IN"/>
        </w:rPr>
        <w:t>0.159)</w:t>
      </w:r>
      <w:r w:rsidRPr="00D41F03">
        <w:rPr>
          <w:rFonts w:ascii="Times New Roman" w:hAnsi="Times New Roman" w:cs="Times New Roman"/>
          <w:sz w:val="26"/>
          <w:szCs w:val="26"/>
        </w:rPr>
        <w:t xml:space="preserve"> on respondents’ turnover intention</w:t>
      </w:r>
      <w:r w:rsidR="009F5183" w:rsidRPr="00D41F03">
        <w:rPr>
          <w:rFonts w:ascii="Times New Roman" w:hAnsi="Times New Roman" w:cs="Times New Roman"/>
          <w:sz w:val="26"/>
          <w:szCs w:val="26"/>
        </w:rPr>
        <w:t xml:space="preserve"> indicating that when respondents perceived better job fit, they had lower turnover intention. </w:t>
      </w:r>
      <w:r w:rsidR="00BF66D8" w:rsidRPr="00D41F03">
        <w:rPr>
          <w:rFonts w:ascii="Times New Roman" w:hAnsi="Times New Roman" w:cs="Times New Roman"/>
          <w:sz w:val="26"/>
          <w:szCs w:val="26"/>
        </w:rPr>
        <w:t>This result corresponds with past studies on person-job fit</w:t>
      </w:r>
      <w:r w:rsidR="00F10963" w:rsidRPr="00D41F03">
        <w:rPr>
          <w:rFonts w:ascii="Times New Roman" w:hAnsi="Times New Roman" w:cs="Times New Roman"/>
          <w:sz w:val="26"/>
          <w:szCs w:val="26"/>
        </w:rPr>
        <w:t>,</w:t>
      </w:r>
      <w:r w:rsidR="00BF66D8" w:rsidRPr="00D41F03">
        <w:rPr>
          <w:rFonts w:ascii="Times New Roman" w:hAnsi="Times New Roman" w:cs="Times New Roman"/>
          <w:sz w:val="26"/>
          <w:szCs w:val="26"/>
        </w:rPr>
        <w:t xml:space="preserve"> which </w:t>
      </w:r>
      <w:r w:rsidR="00BF66D8" w:rsidRPr="00D41F03">
        <w:rPr>
          <w:rFonts w:ascii="Times New Roman" w:hAnsi="Times New Roman" w:cs="Times New Roman"/>
          <w:sz w:val="26"/>
          <w:szCs w:val="26"/>
        </w:rPr>
        <w:lastRenderedPageBreak/>
        <w:t xml:space="preserve">established that </w:t>
      </w:r>
      <w:r w:rsidR="009D422E" w:rsidRPr="00D41F03">
        <w:rPr>
          <w:rFonts w:ascii="Times New Roman" w:hAnsi="Times New Roman" w:cs="Times New Roman"/>
          <w:sz w:val="26"/>
          <w:szCs w:val="26"/>
        </w:rPr>
        <w:t>employees’ perception of job compatibility increases job satisfaction and tenure (</w:t>
      </w:r>
      <w:proofErr w:type="spellStart"/>
      <w:r w:rsidR="009D422E" w:rsidRPr="00D41F03">
        <w:rPr>
          <w:rFonts w:ascii="Times New Roman" w:hAnsi="Times New Roman" w:cs="Times New Roman"/>
          <w:sz w:val="26"/>
          <w:szCs w:val="26"/>
        </w:rPr>
        <w:t>Avey</w:t>
      </w:r>
      <w:proofErr w:type="spellEnd"/>
      <w:r w:rsidR="009D422E" w:rsidRPr="00D41F03">
        <w:rPr>
          <w:rFonts w:ascii="Times New Roman" w:hAnsi="Times New Roman" w:cs="Times New Roman"/>
          <w:sz w:val="26"/>
          <w:szCs w:val="26"/>
        </w:rPr>
        <w:t xml:space="preserve"> et al., 20</w:t>
      </w:r>
      <w:r w:rsidR="00105478" w:rsidRPr="00D41F03">
        <w:rPr>
          <w:rFonts w:ascii="Times New Roman" w:hAnsi="Times New Roman" w:cs="Times New Roman"/>
          <w:sz w:val="26"/>
          <w:szCs w:val="26"/>
        </w:rPr>
        <w:t>10</w:t>
      </w:r>
      <w:r w:rsidR="00180A1A" w:rsidRPr="00D41F03">
        <w:rPr>
          <w:rFonts w:ascii="Times New Roman" w:hAnsi="Times New Roman" w:cs="Times New Roman"/>
          <w:sz w:val="26"/>
          <w:szCs w:val="26"/>
        </w:rPr>
        <w:t xml:space="preserve">; </w:t>
      </w:r>
      <w:r w:rsidR="00D5605E" w:rsidRPr="00D41F03">
        <w:rPr>
          <w:rFonts w:ascii="Times New Roman" w:hAnsi="Times New Roman" w:cs="Times New Roman"/>
          <w:sz w:val="26"/>
          <w:szCs w:val="26"/>
        </w:rPr>
        <w:t xml:space="preserve">Islam et al., 2019; </w:t>
      </w:r>
      <w:r w:rsidR="00180A1A" w:rsidRPr="00D41F03">
        <w:rPr>
          <w:rFonts w:ascii="Times New Roman" w:hAnsi="Times New Roman" w:cs="Times New Roman"/>
          <w:sz w:val="26"/>
          <w:szCs w:val="26"/>
        </w:rPr>
        <w:t xml:space="preserve">Kwon </w:t>
      </w:r>
      <w:r w:rsidR="00412A79" w:rsidRPr="00D41F03">
        <w:rPr>
          <w:rFonts w:ascii="Times New Roman" w:hAnsi="Times New Roman" w:cs="Times New Roman"/>
          <w:sz w:val="26"/>
          <w:szCs w:val="26"/>
        </w:rPr>
        <w:t>&amp;</w:t>
      </w:r>
      <w:r w:rsidR="00180A1A" w:rsidRPr="00D41F03">
        <w:rPr>
          <w:rFonts w:ascii="Times New Roman" w:hAnsi="Times New Roman" w:cs="Times New Roman"/>
          <w:sz w:val="26"/>
          <w:szCs w:val="26"/>
        </w:rPr>
        <w:t xml:space="preserve"> Kang, 2019</w:t>
      </w:r>
      <w:r w:rsidR="009D422E" w:rsidRPr="00D41F03">
        <w:rPr>
          <w:rFonts w:ascii="Times New Roman" w:hAnsi="Times New Roman" w:cs="Times New Roman"/>
          <w:sz w:val="26"/>
          <w:szCs w:val="26"/>
        </w:rPr>
        <w:t>).</w:t>
      </w:r>
    </w:p>
    <w:p w14:paraId="4F44F0AE" w14:textId="77777777" w:rsidR="00C770B5" w:rsidRPr="00D41F03" w:rsidRDefault="00C770B5" w:rsidP="00C770B5">
      <w:pPr>
        <w:spacing w:after="0" w:line="360" w:lineRule="exact"/>
        <w:ind w:firstLine="720"/>
        <w:jc w:val="both"/>
        <w:rPr>
          <w:rFonts w:ascii="Times New Roman" w:hAnsi="Times New Roman" w:cs="Times New Roman"/>
          <w:sz w:val="26"/>
          <w:szCs w:val="26"/>
        </w:rPr>
      </w:pPr>
    </w:p>
    <w:p w14:paraId="10F687D0" w14:textId="77777777" w:rsidR="0060423B" w:rsidRPr="00D41F03" w:rsidRDefault="00BF7701" w:rsidP="00C770B5">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 xml:space="preserve">Individual factors (Hypothesis 1 </w:t>
      </w:r>
      <w:r w:rsidR="00242B37" w:rsidRPr="00D41F03">
        <w:rPr>
          <w:rFonts w:ascii="Times New Roman" w:hAnsi="Times New Roman" w:cs="Times New Roman"/>
          <w:b/>
          <w:bCs/>
          <w:sz w:val="26"/>
          <w:szCs w:val="26"/>
        </w:rPr>
        <w:t>validated</w:t>
      </w:r>
      <w:r w:rsidR="00F26065" w:rsidRPr="00D41F03">
        <w:rPr>
          <w:rFonts w:ascii="Times New Roman" w:hAnsi="Times New Roman" w:cs="Times New Roman"/>
          <w:b/>
          <w:bCs/>
          <w:sz w:val="26"/>
          <w:szCs w:val="26"/>
        </w:rPr>
        <w:t>; Hypothesis 2 rejected</w:t>
      </w:r>
      <w:r w:rsidRPr="00D41F03">
        <w:rPr>
          <w:rFonts w:ascii="Times New Roman" w:hAnsi="Times New Roman" w:cs="Times New Roman"/>
          <w:b/>
          <w:bCs/>
          <w:sz w:val="26"/>
          <w:szCs w:val="26"/>
        </w:rPr>
        <w:t xml:space="preserve">) </w:t>
      </w:r>
    </w:p>
    <w:p w14:paraId="61A14744" w14:textId="2668F9C2" w:rsidR="00BF7701" w:rsidRPr="00D41F03" w:rsidRDefault="00590B44"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P</w:t>
      </w:r>
      <w:r w:rsidR="00BF7701" w:rsidRPr="00D41F03">
        <w:rPr>
          <w:rFonts w:ascii="Times New Roman" w:hAnsi="Times New Roman" w:cs="Times New Roman"/>
          <w:sz w:val="26"/>
          <w:szCs w:val="26"/>
        </w:rPr>
        <w:t>sychological capital significant</w:t>
      </w:r>
      <w:r w:rsidR="00C51BFC" w:rsidRPr="00D41F03">
        <w:rPr>
          <w:rFonts w:ascii="Times New Roman" w:hAnsi="Times New Roman" w:cs="Times New Roman"/>
          <w:sz w:val="26"/>
          <w:szCs w:val="26"/>
        </w:rPr>
        <w:t>ly</w:t>
      </w:r>
      <w:r w:rsidR="00BF7701" w:rsidRPr="00D41F03">
        <w:rPr>
          <w:rFonts w:ascii="Times New Roman" w:hAnsi="Times New Roman" w:cs="Times New Roman"/>
          <w:sz w:val="26"/>
          <w:szCs w:val="26"/>
        </w:rPr>
        <w:t xml:space="preserve"> negative</w:t>
      </w:r>
      <w:r w:rsidR="00C51BFC" w:rsidRPr="00D41F03">
        <w:rPr>
          <w:rFonts w:ascii="Times New Roman" w:hAnsi="Times New Roman" w:cs="Times New Roman"/>
          <w:sz w:val="26"/>
          <w:szCs w:val="26"/>
        </w:rPr>
        <w:t>ly</w:t>
      </w:r>
      <w:r w:rsidR="00BF7701"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affects </w:t>
      </w:r>
      <w:r w:rsidR="00F26065" w:rsidRPr="00D41F03">
        <w:rPr>
          <w:rFonts w:ascii="Times New Roman" w:hAnsi="Times New Roman" w:cs="Times New Roman"/>
          <w:sz w:val="26"/>
          <w:szCs w:val="26"/>
        </w:rPr>
        <w:t>(</w:t>
      </w:r>
      <w:r w:rsidR="00F26065" w:rsidRPr="00D41F03">
        <w:rPr>
          <w:rFonts w:ascii="Times New Roman" w:eastAsia="Times New Roman" w:hAnsi="Times New Roman" w:cs="Times New Roman"/>
          <w:color w:val="000000"/>
          <w:sz w:val="26"/>
          <w:szCs w:val="26"/>
          <w:lang w:eastAsia="en-IN"/>
        </w:rPr>
        <w:t>e</w:t>
      </w:r>
      <w:r w:rsidR="00F26065" w:rsidRPr="00D41F03">
        <w:rPr>
          <w:rFonts w:ascii="Times New Roman" w:eastAsia="Times New Roman" w:hAnsi="Times New Roman" w:cs="Times New Roman"/>
          <w:color w:val="000000"/>
          <w:sz w:val="26"/>
          <w:szCs w:val="26"/>
          <w:vertAlign w:val="superscript"/>
          <w:lang w:eastAsia="en-IN"/>
        </w:rPr>
        <w:t>β</w:t>
      </w:r>
      <w:r w:rsidR="00F26065" w:rsidRPr="00D41F03">
        <w:rPr>
          <w:rFonts w:ascii="Times New Roman" w:hAnsi="Times New Roman" w:cs="Times New Roman"/>
          <w:sz w:val="26"/>
          <w:szCs w:val="26"/>
        </w:rPr>
        <w:t xml:space="preserve"> = </w:t>
      </w:r>
      <w:r w:rsidR="00F26065" w:rsidRPr="00D41F03">
        <w:rPr>
          <w:rFonts w:ascii="Times New Roman" w:eastAsia="Times New Roman" w:hAnsi="Times New Roman" w:cs="Times New Roman"/>
          <w:color w:val="000000"/>
          <w:sz w:val="26"/>
          <w:szCs w:val="26"/>
          <w:lang w:eastAsia="en-IN"/>
        </w:rPr>
        <w:t>0.049) respondents’ turnover intention</w:t>
      </w:r>
      <w:r w:rsidR="00C51BFC" w:rsidRPr="00D41F03">
        <w:rPr>
          <w:rFonts w:ascii="Times New Roman" w:eastAsia="Times New Roman" w:hAnsi="Times New Roman" w:cs="Times New Roman"/>
          <w:color w:val="000000"/>
          <w:sz w:val="26"/>
          <w:szCs w:val="26"/>
          <w:lang w:eastAsia="en-IN"/>
        </w:rPr>
        <w:t>s</w:t>
      </w:r>
      <w:r w:rsidR="00F26065" w:rsidRPr="00D41F03">
        <w:rPr>
          <w:rFonts w:ascii="Times New Roman" w:eastAsia="Times New Roman" w:hAnsi="Times New Roman" w:cs="Times New Roman"/>
          <w:color w:val="000000"/>
          <w:sz w:val="26"/>
          <w:szCs w:val="26"/>
          <w:lang w:eastAsia="en-IN"/>
        </w:rPr>
        <w:t xml:space="preserve">. </w:t>
      </w:r>
      <w:r w:rsidR="00110B19" w:rsidRPr="00D41F03">
        <w:rPr>
          <w:rFonts w:ascii="Times New Roman" w:eastAsia="Times New Roman" w:hAnsi="Times New Roman" w:cs="Times New Roman"/>
          <w:color w:val="000000"/>
          <w:sz w:val="26"/>
          <w:szCs w:val="26"/>
          <w:lang w:eastAsia="en-IN"/>
        </w:rPr>
        <w:t>It</w:t>
      </w:r>
      <w:r w:rsidR="00DD7C74" w:rsidRPr="00D41F03">
        <w:rPr>
          <w:rFonts w:ascii="Times New Roman" w:eastAsia="Times New Roman" w:hAnsi="Times New Roman" w:cs="Times New Roman"/>
          <w:color w:val="000000"/>
          <w:sz w:val="26"/>
          <w:szCs w:val="26"/>
          <w:lang w:eastAsia="en-IN"/>
        </w:rPr>
        <w:t xml:space="preserve"> corroborates past research on psychological capital as employees’ inherent or nurtured capability</w:t>
      </w:r>
      <w:r w:rsidR="00110B19" w:rsidRPr="00D41F03">
        <w:rPr>
          <w:rFonts w:ascii="Times New Roman" w:eastAsia="Times New Roman" w:hAnsi="Times New Roman" w:cs="Times New Roman"/>
          <w:color w:val="000000"/>
          <w:sz w:val="26"/>
          <w:szCs w:val="26"/>
          <w:lang w:eastAsia="en-IN"/>
        </w:rPr>
        <w:t>,</w:t>
      </w:r>
      <w:r w:rsidR="00DD7C74" w:rsidRPr="00D41F03">
        <w:rPr>
          <w:rFonts w:ascii="Times New Roman" w:eastAsia="Times New Roman" w:hAnsi="Times New Roman" w:cs="Times New Roman"/>
          <w:color w:val="000000"/>
          <w:sz w:val="26"/>
          <w:szCs w:val="26"/>
          <w:lang w:eastAsia="en-IN"/>
        </w:rPr>
        <w:t xml:space="preserve"> which acts as a deterrent to their quitting behaviour </w:t>
      </w:r>
      <w:r w:rsidR="00DD7C74" w:rsidRPr="00D41F03">
        <w:rPr>
          <w:rFonts w:ascii="Times New Roman" w:hAnsi="Times New Roman" w:cs="Times New Roman"/>
          <w:sz w:val="26"/>
          <w:szCs w:val="26"/>
        </w:rPr>
        <w:t>(</w:t>
      </w:r>
      <w:proofErr w:type="spellStart"/>
      <w:r w:rsidR="00305591" w:rsidRPr="00D41F03">
        <w:rPr>
          <w:rFonts w:ascii="Times New Roman" w:hAnsi="Times New Roman" w:cs="Times New Roman"/>
          <w:sz w:val="26"/>
          <w:szCs w:val="26"/>
        </w:rPr>
        <w:t>Çelik</w:t>
      </w:r>
      <w:proofErr w:type="spellEnd"/>
      <w:r w:rsidR="00DD7C74" w:rsidRPr="00D41F03">
        <w:rPr>
          <w:rFonts w:ascii="Times New Roman" w:hAnsi="Times New Roman" w:cs="Times New Roman"/>
          <w:sz w:val="26"/>
          <w:szCs w:val="26"/>
        </w:rPr>
        <w:t xml:space="preserve">, 2018; Dhiman </w:t>
      </w:r>
      <w:r w:rsidR="00F43267" w:rsidRPr="00D41F03">
        <w:rPr>
          <w:rFonts w:ascii="Times New Roman" w:hAnsi="Times New Roman" w:cs="Times New Roman"/>
          <w:sz w:val="26"/>
          <w:szCs w:val="26"/>
        </w:rPr>
        <w:t>&amp;</w:t>
      </w:r>
      <w:r w:rsidR="00DD7C74" w:rsidRPr="00D41F03">
        <w:rPr>
          <w:rFonts w:ascii="Times New Roman" w:hAnsi="Times New Roman" w:cs="Times New Roman"/>
          <w:sz w:val="26"/>
          <w:szCs w:val="26"/>
        </w:rPr>
        <w:t xml:space="preserve"> Arora, 2018)</w:t>
      </w:r>
      <w:r w:rsidR="003D1530" w:rsidRPr="00D41F03">
        <w:rPr>
          <w:rFonts w:ascii="Times New Roman" w:hAnsi="Times New Roman" w:cs="Times New Roman"/>
          <w:sz w:val="26"/>
          <w:szCs w:val="26"/>
        </w:rPr>
        <w:t>. However, compassion did not significant</w:t>
      </w:r>
      <w:r w:rsidR="00C51BFC" w:rsidRPr="00D41F03">
        <w:rPr>
          <w:rFonts w:ascii="Times New Roman" w:hAnsi="Times New Roman" w:cs="Times New Roman"/>
          <w:sz w:val="26"/>
          <w:szCs w:val="26"/>
        </w:rPr>
        <w:t>ly</w:t>
      </w:r>
      <w:r w:rsidR="003D1530"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affect </w:t>
      </w:r>
      <w:r w:rsidR="003D1530" w:rsidRPr="00D41F03">
        <w:rPr>
          <w:rFonts w:ascii="Times New Roman" w:hAnsi="Times New Roman" w:cs="Times New Roman"/>
          <w:sz w:val="26"/>
          <w:szCs w:val="26"/>
        </w:rPr>
        <w:t>respondents’ turnover intention</w:t>
      </w:r>
      <w:r w:rsidR="00C51BFC" w:rsidRPr="00D41F03">
        <w:rPr>
          <w:rFonts w:ascii="Times New Roman" w:hAnsi="Times New Roman" w:cs="Times New Roman"/>
          <w:sz w:val="26"/>
          <w:szCs w:val="26"/>
        </w:rPr>
        <w:t>s</w:t>
      </w:r>
      <w:r w:rsidR="003D1530" w:rsidRPr="00D41F03">
        <w:rPr>
          <w:rFonts w:ascii="Times New Roman" w:hAnsi="Times New Roman" w:cs="Times New Roman"/>
          <w:sz w:val="26"/>
          <w:szCs w:val="26"/>
        </w:rPr>
        <w:t xml:space="preserve">. </w:t>
      </w:r>
      <w:r w:rsidR="00B3236D" w:rsidRPr="00D41F03">
        <w:rPr>
          <w:rFonts w:ascii="Times New Roman" w:hAnsi="Times New Roman" w:cs="Times New Roman"/>
          <w:sz w:val="26"/>
          <w:szCs w:val="26"/>
        </w:rPr>
        <w:t xml:space="preserve">The rationale that higher compassion </w:t>
      </w:r>
      <w:r w:rsidR="00FD50F2" w:rsidRPr="00D41F03">
        <w:rPr>
          <w:rFonts w:ascii="Times New Roman" w:hAnsi="Times New Roman" w:cs="Times New Roman"/>
          <w:sz w:val="26"/>
          <w:szCs w:val="26"/>
        </w:rPr>
        <w:t xml:space="preserve">among MFI employees will diminish their turnover intention did not hold. </w:t>
      </w:r>
      <w:r w:rsidR="00110B19" w:rsidRPr="00D41F03">
        <w:rPr>
          <w:rFonts w:ascii="Times New Roman" w:hAnsi="Times New Roman" w:cs="Times New Roman"/>
          <w:sz w:val="26"/>
          <w:szCs w:val="26"/>
        </w:rPr>
        <w:t>It</w:t>
      </w:r>
      <w:r w:rsidR="00FD50F2" w:rsidRPr="00D41F03">
        <w:rPr>
          <w:rFonts w:ascii="Times New Roman" w:hAnsi="Times New Roman" w:cs="Times New Roman"/>
          <w:sz w:val="26"/>
          <w:szCs w:val="26"/>
        </w:rPr>
        <w:t xml:space="preserve"> might be because compassionate and caring employees </w:t>
      </w:r>
      <w:r w:rsidR="00DD3B39" w:rsidRPr="00D41F03">
        <w:rPr>
          <w:rFonts w:ascii="Times New Roman" w:hAnsi="Times New Roman" w:cs="Times New Roman"/>
          <w:sz w:val="26"/>
          <w:szCs w:val="26"/>
        </w:rPr>
        <w:t>often face moral and ethical dilemmas</w:t>
      </w:r>
      <w:r w:rsidR="00C51BFC" w:rsidRPr="00D41F03">
        <w:rPr>
          <w:rFonts w:ascii="Times New Roman" w:hAnsi="Times New Roman" w:cs="Times New Roman"/>
          <w:sz w:val="26"/>
          <w:szCs w:val="26"/>
        </w:rPr>
        <w:t>,</w:t>
      </w:r>
      <w:r w:rsidR="00DD3B39"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making</w:t>
      </w:r>
      <w:r w:rsidR="00DD3B39" w:rsidRPr="00D41F03">
        <w:rPr>
          <w:rFonts w:ascii="Times New Roman" w:hAnsi="Times New Roman" w:cs="Times New Roman"/>
          <w:sz w:val="26"/>
          <w:szCs w:val="26"/>
        </w:rPr>
        <w:t xml:space="preserve"> them </w:t>
      </w:r>
      <w:r w:rsidR="00FD50F2" w:rsidRPr="00D41F03">
        <w:rPr>
          <w:rFonts w:ascii="Times New Roman" w:hAnsi="Times New Roman" w:cs="Times New Roman"/>
          <w:sz w:val="26"/>
          <w:szCs w:val="26"/>
        </w:rPr>
        <w:t>feel stressed and powerless in MFIs’ emotionally hostile working conditions dealing with poor</w:t>
      </w:r>
      <w:r w:rsidR="00F75FD4" w:rsidRPr="00D41F03">
        <w:rPr>
          <w:rFonts w:ascii="Times New Roman" w:hAnsi="Times New Roman" w:cs="Times New Roman"/>
          <w:sz w:val="26"/>
          <w:szCs w:val="26"/>
        </w:rPr>
        <w:t>/</w:t>
      </w:r>
      <w:r w:rsidR="00FD50F2" w:rsidRPr="00D41F03">
        <w:rPr>
          <w:rFonts w:ascii="Times New Roman" w:hAnsi="Times New Roman" w:cs="Times New Roman"/>
          <w:sz w:val="26"/>
          <w:szCs w:val="26"/>
        </w:rPr>
        <w:t xml:space="preserve">underprivileged people. </w:t>
      </w:r>
    </w:p>
    <w:p w14:paraId="17FC9FC7" w14:textId="77777777" w:rsidR="00C770B5" w:rsidRPr="00D41F03" w:rsidRDefault="00C770B5" w:rsidP="00C770B5">
      <w:pPr>
        <w:spacing w:after="0" w:line="360" w:lineRule="exact"/>
        <w:jc w:val="both"/>
        <w:rPr>
          <w:rFonts w:ascii="Times New Roman" w:hAnsi="Times New Roman" w:cs="Times New Roman"/>
          <w:b/>
          <w:bCs/>
          <w:sz w:val="26"/>
          <w:szCs w:val="26"/>
        </w:rPr>
      </w:pPr>
    </w:p>
    <w:p w14:paraId="6177F804" w14:textId="2FE8D41E" w:rsidR="0060423B" w:rsidRPr="00D41F03" w:rsidRDefault="0051530C" w:rsidP="00C770B5">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Organi</w:t>
      </w:r>
      <w:r w:rsidR="00D41F03" w:rsidRPr="00D41F03">
        <w:rPr>
          <w:rFonts w:ascii="Times New Roman" w:hAnsi="Times New Roman" w:cs="Times New Roman"/>
          <w:b/>
          <w:bCs/>
          <w:sz w:val="26"/>
          <w:szCs w:val="26"/>
        </w:rPr>
        <w:t>s</w:t>
      </w:r>
      <w:r w:rsidRPr="00D41F03">
        <w:rPr>
          <w:rFonts w:ascii="Times New Roman" w:hAnsi="Times New Roman" w:cs="Times New Roman"/>
          <w:b/>
          <w:bCs/>
          <w:sz w:val="26"/>
          <w:szCs w:val="26"/>
        </w:rPr>
        <w:t>ation</w:t>
      </w:r>
      <w:r w:rsidR="008214B1" w:rsidRPr="00D41F03">
        <w:rPr>
          <w:rFonts w:ascii="Times New Roman" w:hAnsi="Times New Roman" w:cs="Times New Roman"/>
          <w:b/>
          <w:bCs/>
          <w:sz w:val="26"/>
          <w:szCs w:val="26"/>
        </w:rPr>
        <w:t>-related</w:t>
      </w:r>
      <w:r w:rsidRPr="00D41F03">
        <w:rPr>
          <w:rFonts w:ascii="Times New Roman" w:hAnsi="Times New Roman" w:cs="Times New Roman"/>
          <w:b/>
          <w:bCs/>
          <w:sz w:val="26"/>
          <w:szCs w:val="26"/>
        </w:rPr>
        <w:t xml:space="preserve"> factors (Hypothesis 6,</w:t>
      </w:r>
      <w:r w:rsidR="00AE5662" w:rsidRPr="00D41F03">
        <w:rPr>
          <w:rFonts w:ascii="Times New Roman" w:hAnsi="Times New Roman" w:cs="Times New Roman"/>
          <w:b/>
          <w:bCs/>
          <w:sz w:val="26"/>
          <w:szCs w:val="26"/>
        </w:rPr>
        <w:t xml:space="preserve"> </w:t>
      </w:r>
      <w:r w:rsidRPr="00D41F03">
        <w:rPr>
          <w:rFonts w:ascii="Times New Roman" w:hAnsi="Times New Roman" w:cs="Times New Roman"/>
          <w:b/>
          <w:bCs/>
          <w:sz w:val="26"/>
          <w:szCs w:val="26"/>
        </w:rPr>
        <w:t>7,</w:t>
      </w:r>
      <w:r w:rsidR="00AE5662" w:rsidRPr="00D41F03">
        <w:rPr>
          <w:rFonts w:ascii="Times New Roman" w:hAnsi="Times New Roman" w:cs="Times New Roman"/>
          <w:b/>
          <w:bCs/>
          <w:sz w:val="26"/>
          <w:szCs w:val="26"/>
        </w:rPr>
        <w:t xml:space="preserve"> </w:t>
      </w:r>
      <w:r w:rsidRPr="00D41F03">
        <w:rPr>
          <w:rFonts w:ascii="Times New Roman" w:hAnsi="Times New Roman" w:cs="Times New Roman"/>
          <w:b/>
          <w:bCs/>
          <w:sz w:val="26"/>
          <w:szCs w:val="26"/>
        </w:rPr>
        <w:t>8 validated)</w:t>
      </w:r>
    </w:p>
    <w:p w14:paraId="671BACEC" w14:textId="1901AD4D" w:rsidR="000C5C42" w:rsidRPr="00D41F03" w:rsidRDefault="00D12D0A"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The organi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 xml:space="preserve">ation-related factors </w:t>
      </w:r>
      <w:r w:rsidR="005F01A8" w:rsidRPr="00D41F03">
        <w:rPr>
          <w:rFonts w:ascii="Times New Roman" w:hAnsi="Times New Roman" w:cs="Times New Roman"/>
          <w:sz w:val="26"/>
          <w:szCs w:val="26"/>
        </w:rPr>
        <w:t>had</w:t>
      </w:r>
      <w:r w:rsidRPr="00D41F03">
        <w:rPr>
          <w:rFonts w:ascii="Times New Roman" w:hAnsi="Times New Roman" w:cs="Times New Roman"/>
          <w:sz w:val="26"/>
          <w:szCs w:val="26"/>
        </w:rPr>
        <w:t xml:space="preserve"> a </w:t>
      </w:r>
      <w:r w:rsidR="001562D0" w:rsidRPr="00D41F03">
        <w:rPr>
          <w:rFonts w:ascii="Times New Roman" w:hAnsi="Times New Roman" w:cs="Times New Roman"/>
          <w:sz w:val="26"/>
          <w:szCs w:val="26"/>
        </w:rPr>
        <w:t xml:space="preserve">significant </w:t>
      </w:r>
      <w:r w:rsidRPr="00D41F03">
        <w:rPr>
          <w:rFonts w:ascii="Times New Roman" w:hAnsi="Times New Roman" w:cs="Times New Roman"/>
          <w:sz w:val="26"/>
          <w:szCs w:val="26"/>
        </w:rPr>
        <w:t>negative effect on respondents’ turnover intention</w:t>
      </w:r>
      <w:r w:rsidR="00C51BFC" w:rsidRPr="00D41F03">
        <w:rPr>
          <w:rFonts w:ascii="Times New Roman" w:hAnsi="Times New Roman" w:cs="Times New Roman"/>
          <w:sz w:val="26"/>
          <w:szCs w:val="26"/>
        </w:rPr>
        <w:t>s,</w:t>
      </w:r>
      <w:r w:rsidRPr="00D41F03">
        <w:rPr>
          <w:rFonts w:ascii="Times New Roman" w:hAnsi="Times New Roman" w:cs="Times New Roman"/>
          <w:sz w:val="26"/>
          <w:szCs w:val="26"/>
        </w:rPr>
        <w:t xml:space="preserve"> where satisfaction with pay, rewards</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promotion </w:t>
      </w:r>
      <w:r w:rsidR="005F01A8" w:rsidRPr="00D41F03">
        <w:rPr>
          <w:rFonts w:ascii="Times New Roman" w:hAnsi="Times New Roman" w:cs="Times New Roman"/>
          <w:sz w:val="26"/>
          <w:szCs w:val="26"/>
        </w:rPr>
        <w:t xml:space="preserve">had a higher </w:t>
      </w:r>
      <w:r w:rsidRPr="00D41F03">
        <w:rPr>
          <w:rFonts w:ascii="Times New Roman" w:hAnsi="Times New Roman" w:cs="Times New Roman"/>
          <w:sz w:val="26"/>
          <w:szCs w:val="26"/>
        </w:rPr>
        <w:t xml:space="preserve">impact </w:t>
      </w:r>
      <w:r w:rsidR="001562D0" w:rsidRPr="00D41F03">
        <w:rPr>
          <w:rFonts w:ascii="Times New Roman" w:hAnsi="Times New Roman" w:cs="Times New Roman"/>
          <w:sz w:val="26"/>
          <w:szCs w:val="26"/>
        </w:rPr>
        <w:t>(</w:t>
      </w:r>
      <w:r w:rsidR="001562D0" w:rsidRPr="00D41F03">
        <w:rPr>
          <w:rFonts w:ascii="Times New Roman" w:eastAsia="Times New Roman" w:hAnsi="Times New Roman" w:cs="Times New Roman"/>
          <w:color w:val="000000"/>
          <w:sz w:val="26"/>
          <w:szCs w:val="26"/>
          <w:lang w:eastAsia="en-IN"/>
        </w:rPr>
        <w:t>e</w:t>
      </w:r>
      <w:r w:rsidR="001562D0" w:rsidRPr="00D41F03">
        <w:rPr>
          <w:rFonts w:ascii="Times New Roman" w:eastAsia="Times New Roman" w:hAnsi="Times New Roman" w:cs="Times New Roman"/>
          <w:color w:val="000000"/>
          <w:sz w:val="26"/>
          <w:szCs w:val="26"/>
          <w:vertAlign w:val="superscript"/>
          <w:lang w:eastAsia="en-IN"/>
        </w:rPr>
        <w:t>β</w:t>
      </w:r>
      <w:r w:rsidR="001562D0" w:rsidRPr="00D41F03">
        <w:rPr>
          <w:rFonts w:ascii="Times New Roman" w:hAnsi="Times New Roman" w:cs="Times New Roman"/>
          <w:sz w:val="26"/>
          <w:szCs w:val="26"/>
        </w:rPr>
        <w:t xml:space="preserve"> = 0.046)</w:t>
      </w:r>
      <w:r w:rsidR="00C51BFC" w:rsidRPr="00D41F03">
        <w:rPr>
          <w:rFonts w:ascii="Times New Roman" w:hAnsi="Times New Roman" w:cs="Times New Roman"/>
          <w:sz w:val="26"/>
          <w:szCs w:val="26"/>
        </w:rPr>
        <w:t>,</w:t>
      </w:r>
      <w:r w:rsidR="001562D0"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followed by supervisor support </w:t>
      </w:r>
      <w:r w:rsidR="001562D0" w:rsidRPr="00D41F03">
        <w:rPr>
          <w:rFonts w:ascii="Times New Roman" w:hAnsi="Times New Roman" w:cs="Times New Roman"/>
          <w:sz w:val="26"/>
          <w:szCs w:val="26"/>
        </w:rPr>
        <w:t>(</w:t>
      </w:r>
      <w:r w:rsidR="001562D0" w:rsidRPr="00D41F03">
        <w:rPr>
          <w:rFonts w:ascii="Times New Roman" w:eastAsia="Times New Roman" w:hAnsi="Times New Roman" w:cs="Times New Roman"/>
          <w:color w:val="000000"/>
          <w:sz w:val="26"/>
          <w:szCs w:val="26"/>
          <w:lang w:eastAsia="en-IN"/>
        </w:rPr>
        <w:t>e</w:t>
      </w:r>
      <w:r w:rsidR="001562D0" w:rsidRPr="00D41F03">
        <w:rPr>
          <w:rFonts w:ascii="Times New Roman" w:eastAsia="Times New Roman" w:hAnsi="Times New Roman" w:cs="Times New Roman"/>
          <w:color w:val="000000"/>
          <w:sz w:val="26"/>
          <w:szCs w:val="26"/>
          <w:vertAlign w:val="superscript"/>
          <w:lang w:eastAsia="en-IN"/>
        </w:rPr>
        <w:t>β</w:t>
      </w:r>
      <w:r w:rsidR="001562D0" w:rsidRPr="00D41F03">
        <w:rPr>
          <w:rFonts w:ascii="Times New Roman" w:hAnsi="Times New Roman" w:cs="Times New Roman"/>
          <w:sz w:val="26"/>
          <w:szCs w:val="26"/>
        </w:rPr>
        <w:t xml:space="preserve"> = 0.060) </w:t>
      </w:r>
      <w:r w:rsidRPr="00D41F03">
        <w:rPr>
          <w:rFonts w:ascii="Times New Roman" w:hAnsi="Times New Roman" w:cs="Times New Roman"/>
          <w:sz w:val="26"/>
          <w:szCs w:val="26"/>
        </w:rPr>
        <w:t>and organi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 xml:space="preserve">ational support </w:t>
      </w:r>
      <w:r w:rsidR="001562D0" w:rsidRPr="00D41F03">
        <w:rPr>
          <w:rFonts w:ascii="Times New Roman" w:hAnsi="Times New Roman" w:cs="Times New Roman"/>
          <w:sz w:val="26"/>
          <w:szCs w:val="26"/>
        </w:rPr>
        <w:t>(</w:t>
      </w:r>
      <w:r w:rsidR="001562D0" w:rsidRPr="00D41F03">
        <w:rPr>
          <w:rFonts w:ascii="Times New Roman" w:eastAsia="Times New Roman" w:hAnsi="Times New Roman" w:cs="Times New Roman"/>
          <w:color w:val="000000"/>
          <w:sz w:val="26"/>
          <w:szCs w:val="26"/>
          <w:lang w:eastAsia="en-IN"/>
        </w:rPr>
        <w:t>e</w:t>
      </w:r>
      <w:r w:rsidR="001562D0" w:rsidRPr="00D41F03">
        <w:rPr>
          <w:rFonts w:ascii="Times New Roman" w:eastAsia="Times New Roman" w:hAnsi="Times New Roman" w:cs="Times New Roman"/>
          <w:color w:val="000000"/>
          <w:sz w:val="26"/>
          <w:szCs w:val="26"/>
          <w:vertAlign w:val="superscript"/>
          <w:lang w:eastAsia="en-IN"/>
        </w:rPr>
        <w:t>β</w:t>
      </w:r>
      <w:r w:rsidR="001562D0" w:rsidRPr="00D41F03">
        <w:rPr>
          <w:rFonts w:ascii="Times New Roman" w:hAnsi="Times New Roman" w:cs="Times New Roman"/>
          <w:sz w:val="26"/>
          <w:szCs w:val="26"/>
        </w:rPr>
        <w:t xml:space="preserve"> = 0.095). </w:t>
      </w:r>
      <w:r w:rsidR="009F04F7" w:rsidRPr="00D41F03">
        <w:rPr>
          <w:rFonts w:ascii="Times New Roman" w:hAnsi="Times New Roman" w:cs="Times New Roman"/>
          <w:sz w:val="26"/>
          <w:szCs w:val="26"/>
        </w:rPr>
        <w:t>Analogous to past research</w:t>
      </w:r>
      <w:r w:rsidR="00D5605E" w:rsidRPr="00D41F03">
        <w:rPr>
          <w:rFonts w:ascii="Times New Roman" w:hAnsi="Times New Roman" w:cs="Times New Roman"/>
          <w:sz w:val="26"/>
          <w:szCs w:val="26"/>
        </w:rPr>
        <w:t xml:space="preserve"> in other industries</w:t>
      </w:r>
      <w:r w:rsidR="009965A8" w:rsidRPr="00D41F03">
        <w:rPr>
          <w:rFonts w:ascii="Times New Roman" w:hAnsi="Times New Roman" w:cs="Times New Roman"/>
          <w:sz w:val="26"/>
          <w:szCs w:val="26"/>
        </w:rPr>
        <w:t xml:space="preserve"> (Hassan, 2014; Joseph et al., 2007; Kim, 2005)</w:t>
      </w:r>
      <w:r w:rsidR="009F04F7" w:rsidRPr="00D41F03">
        <w:rPr>
          <w:rFonts w:ascii="Times New Roman" w:hAnsi="Times New Roman" w:cs="Times New Roman"/>
          <w:sz w:val="26"/>
          <w:szCs w:val="26"/>
        </w:rPr>
        <w:t>, this study substantiated</w:t>
      </w:r>
      <w:r w:rsidR="001B34D7" w:rsidRPr="00D41F03">
        <w:rPr>
          <w:rFonts w:ascii="Times New Roman" w:hAnsi="Times New Roman" w:cs="Times New Roman"/>
          <w:sz w:val="26"/>
          <w:szCs w:val="26"/>
        </w:rPr>
        <w:t xml:space="preserve"> financial benefits and recognition</w:t>
      </w:r>
      <w:r w:rsidR="009F04F7" w:rsidRPr="00D41F03">
        <w:rPr>
          <w:rFonts w:ascii="Times New Roman" w:hAnsi="Times New Roman" w:cs="Times New Roman"/>
          <w:sz w:val="26"/>
          <w:szCs w:val="26"/>
        </w:rPr>
        <w:t xml:space="preserve"> </w:t>
      </w:r>
      <w:r w:rsidR="008A427C" w:rsidRPr="00D41F03">
        <w:rPr>
          <w:rFonts w:ascii="Times New Roman" w:hAnsi="Times New Roman" w:cs="Times New Roman"/>
          <w:sz w:val="26"/>
          <w:szCs w:val="26"/>
        </w:rPr>
        <w:t>a</w:t>
      </w:r>
      <w:r w:rsidR="001B34D7" w:rsidRPr="00D41F03">
        <w:rPr>
          <w:rFonts w:ascii="Times New Roman" w:hAnsi="Times New Roman" w:cs="Times New Roman"/>
          <w:sz w:val="26"/>
          <w:szCs w:val="26"/>
        </w:rPr>
        <w:t>s</w:t>
      </w:r>
      <w:r w:rsidR="008A427C" w:rsidRPr="00D41F03">
        <w:rPr>
          <w:rFonts w:ascii="Times New Roman" w:hAnsi="Times New Roman" w:cs="Times New Roman"/>
          <w:sz w:val="26"/>
          <w:szCs w:val="26"/>
        </w:rPr>
        <w:t xml:space="preserve"> one </w:t>
      </w:r>
      <w:r w:rsidR="009F04F7" w:rsidRPr="00D41F03">
        <w:rPr>
          <w:rFonts w:ascii="Times New Roman" w:hAnsi="Times New Roman" w:cs="Times New Roman"/>
          <w:sz w:val="26"/>
          <w:szCs w:val="26"/>
        </w:rPr>
        <w:t>of the most influential factors affecting employee turnover</w:t>
      </w:r>
      <w:r w:rsidR="00D5605E" w:rsidRPr="00D41F03">
        <w:rPr>
          <w:rFonts w:ascii="Times New Roman" w:hAnsi="Times New Roman" w:cs="Times New Roman"/>
          <w:sz w:val="26"/>
          <w:szCs w:val="26"/>
        </w:rPr>
        <w:t xml:space="preserve"> in MFIs</w:t>
      </w:r>
      <w:r w:rsidR="008A427C" w:rsidRPr="00D41F03">
        <w:rPr>
          <w:rFonts w:ascii="Times New Roman" w:hAnsi="Times New Roman" w:cs="Times New Roman"/>
          <w:sz w:val="26"/>
          <w:szCs w:val="26"/>
        </w:rPr>
        <w:t>.</w:t>
      </w:r>
      <w:r w:rsidR="00BC79FD" w:rsidRPr="00D41F03">
        <w:rPr>
          <w:rFonts w:ascii="Times New Roman" w:hAnsi="Times New Roman" w:cs="Times New Roman"/>
          <w:sz w:val="26"/>
          <w:szCs w:val="26"/>
        </w:rPr>
        <w:t xml:space="preserve"> The results also validated the importance of the employee-employer relationship (Eisenberger et al., 2002; </w:t>
      </w:r>
      <w:r w:rsidR="00D5605E" w:rsidRPr="00D41F03">
        <w:rPr>
          <w:rFonts w:ascii="Times New Roman" w:hAnsi="Times New Roman" w:cs="Times New Roman"/>
          <w:sz w:val="26"/>
          <w:szCs w:val="26"/>
        </w:rPr>
        <w:t>Ngo-</w:t>
      </w:r>
      <w:proofErr w:type="spellStart"/>
      <w:r w:rsidR="00D5605E" w:rsidRPr="00D41F03">
        <w:rPr>
          <w:rFonts w:ascii="Times New Roman" w:hAnsi="Times New Roman" w:cs="Times New Roman"/>
          <w:sz w:val="26"/>
          <w:szCs w:val="26"/>
        </w:rPr>
        <w:t>Henha</w:t>
      </w:r>
      <w:proofErr w:type="spellEnd"/>
      <w:r w:rsidR="00D5605E" w:rsidRPr="00D41F03">
        <w:rPr>
          <w:rFonts w:ascii="Times New Roman" w:hAnsi="Times New Roman" w:cs="Times New Roman"/>
          <w:sz w:val="26"/>
          <w:szCs w:val="26"/>
        </w:rPr>
        <w:t xml:space="preserve">, 2017; </w:t>
      </w:r>
      <w:r w:rsidR="00BC79FD" w:rsidRPr="00D41F03">
        <w:rPr>
          <w:rFonts w:ascii="Times New Roman" w:hAnsi="Times New Roman" w:cs="Times New Roman"/>
          <w:sz w:val="26"/>
          <w:szCs w:val="26"/>
        </w:rPr>
        <w:t>Rhoades &amp; Eisenberger, 2002), asserting that social support and interrelationships</w:t>
      </w:r>
      <w:r w:rsidR="008A7672" w:rsidRPr="00D41F03">
        <w:rPr>
          <w:rFonts w:ascii="Times New Roman" w:hAnsi="Times New Roman" w:cs="Times New Roman"/>
          <w:sz w:val="26"/>
          <w:szCs w:val="26"/>
        </w:rPr>
        <w:t xml:space="preserve"> at the workplace</w:t>
      </w:r>
      <w:r w:rsidR="00BC79FD" w:rsidRPr="00D41F03">
        <w:rPr>
          <w:rFonts w:ascii="Times New Roman" w:hAnsi="Times New Roman" w:cs="Times New Roman"/>
          <w:sz w:val="26"/>
          <w:szCs w:val="26"/>
        </w:rPr>
        <w:t>, specifically with supervisor, top management</w:t>
      </w:r>
      <w:r w:rsidR="00C51BFC" w:rsidRPr="00D41F03">
        <w:rPr>
          <w:rFonts w:ascii="Times New Roman" w:hAnsi="Times New Roman" w:cs="Times New Roman"/>
          <w:sz w:val="26"/>
          <w:szCs w:val="26"/>
        </w:rPr>
        <w:t>,</w:t>
      </w:r>
      <w:r w:rsidR="00BC79FD" w:rsidRPr="00D41F03">
        <w:rPr>
          <w:rFonts w:ascii="Times New Roman" w:hAnsi="Times New Roman" w:cs="Times New Roman"/>
          <w:sz w:val="26"/>
          <w:szCs w:val="26"/>
        </w:rPr>
        <w:t xml:space="preserve"> and organi</w:t>
      </w:r>
      <w:r w:rsidR="00D41F03" w:rsidRPr="00D41F03">
        <w:rPr>
          <w:rFonts w:ascii="Times New Roman" w:hAnsi="Times New Roman" w:cs="Times New Roman"/>
          <w:sz w:val="26"/>
          <w:szCs w:val="26"/>
        </w:rPr>
        <w:t>s</w:t>
      </w:r>
      <w:r w:rsidR="00BC79FD" w:rsidRPr="00D41F03">
        <w:rPr>
          <w:rFonts w:ascii="Times New Roman" w:hAnsi="Times New Roman" w:cs="Times New Roman"/>
          <w:sz w:val="26"/>
          <w:szCs w:val="26"/>
        </w:rPr>
        <w:t>ation as a whole determine employees’ turnover intention</w:t>
      </w:r>
      <w:r w:rsidR="00C51BFC" w:rsidRPr="00D41F03">
        <w:rPr>
          <w:rFonts w:ascii="Times New Roman" w:hAnsi="Times New Roman" w:cs="Times New Roman"/>
          <w:sz w:val="26"/>
          <w:szCs w:val="26"/>
        </w:rPr>
        <w:t>s</w:t>
      </w:r>
      <w:r w:rsidR="00BC79FD" w:rsidRPr="00D41F03">
        <w:rPr>
          <w:rFonts w:ascii="Times New Roman" w:hAnsi="Times New Roman" w:cs="Times New Roman"/>
          <w:sz w:val="26"/>
          <w:szCs w:val="26"/>
        </w:rPr>
        <w:t>.</w:t>
      </w:r>
    </w:p>
    <w:p w14:paraId="02A703C8" w14:textId="77777777" w:rsidR="000C5C42" w:rsidRPr="00D41F03" w:rsidRDefault="000C5C42" w:rsidP="00F47E29">
      <w:pPr>
        <w:spacing w:line="276" w:lineRule="auto"/>
        <w:jc w:val="both"/>
        <w:rPr>
          <w:rFonts w:ascii="Times New Roman" w:hAnsi="Times New Roman" w:cs="Times New Roman"/>
          <w:sz w:val="26"/>
          <w:szCs w:val="26"/>
        </w:rPr>
        <w:sectPr w:rsidR="000C5C42" w:rsidRPr="00D41F03" w:rsidSect="009D3983">
          <w:headerReference w:type="even" r:id="rId10"/>
          <w:headerReference w:type="default" r:id="rId11"/>
          <w:headerReference w:type="first" r:id="rId12"/>
          <w:pgSz w:w="11906" w:h="16838"/>
          <w:pgMar w:top="1276" w:right="1440" w:bottom="1276" w:left="1440" w:header="708" w:footer="708" w:gutter="0"/>
          <w:lnNumType w:countBy="1" w:restart="continuous"/>
          <w:pgNumType w:start="165"/>
          <w:cols w:space="708"/>
          <w:titlePg/>
          <w:docGrid w:linePitch="360"/>
        </w:sectPr>
      </w:pPr>
    </w:p>
    <w:p w14:paraId="759B4057" w14:textId="651AA9F4" w:rsidR="000C5C42" w:rsidRPr="00D41F03" w:rsidRDefault="003F37F0" w:rsidP="00F47E29">
      <w:pPr>
        <w:spacing w:line="276" w:lineRule="auto"/>
        <w:jc w:val="both"/>
        <w:rPr>
          <w:rFonts w:ascii="Times New Roman" w:hAnsi="Times New Roman" w:cs="Times New Roman"/>
          <w:i/>
          <w:iCs/>
          <w:sz w:val="26"/>
          <w:szCs w:val="26"/>
        </w:rPr>
      </w:pPr>
      <w:r w:rsidRPr="00D41F03">
        <w:rPr>
          <w:rFonts w:ascii="Times New Roman" w:hAnsi="Times New Roman" w:cs="Times New Roman"/>
          <w:b/>
          <w:bCs/>
          <w:sz w:val="26"/>
          <w:szCs w:val="26"/>
        </w:rPr>
        <w:lastRenderedPageBreak/>
        <w:t>Table 7</w:t>
      </w:r>
      <w:r w:rsidRPr="00D41F03">
        <w:rPr>
          <w:rFonts w:ascii="Times New Roman" w:hAnsi="Times New Roman" w:cs="Times New Roman"/>
          <w:sz w:val="26"/>
          <w:szCs w:val="26"/>
        </w:rPr>
        <w:t xml:space="preserve"> </w:t>
      </w:r>
      <w:r w:rsidRPr="00D41F03">
        <w:rPr>
          <w:rFonts w:ascii="Times New Roman" w:hAnsi="Times New Roman" w:cs="Times New Roman"/>
          <w:i/>
          <w:iCs/>
          <w:sz w:val="26"/>
          <w:szCs w:val="26"/>
        </w:rPr>
        <w:t>Summary of Hypothesis Test Results and Research Implications</w:t>
      </w:r>
    </w:p>
    <w:tbl>
      <w:tblPr>
        <w:tblW w:w="14049" w:type="dxa"/>
        <w:tblLook w:val="04A0" w:firstRow="1" w:lastRow="0" w:firstColumn="1" w:lastColumn="0" w:noHBand="0" w:noVBand="1"/>
      </w:tblPr>
      <w:tblGrid>
        <w:gridCol w:w="1350"/>
        <w:gridCol w:w="1814"/>
        <w:gridCol w:w="1587"/>
        <w:gridCol w:w="4649"/>
        <w:gridCol w:w="4649"/>
      </w:tblGrid>
      <w:tr w:rsidR="003F37F0" w:rsidRPr="00D41F03" w14:paraId="62B1BBDC" w14:textId="77777777" w:rsidTr="00E5200C">
        <w:trPr>
          <w:trHeight w:val="624"/>
        </w:trPr>
        <w:tc>
          <w:tcPr>
            <w:tcW w:w="1350" w:type="dxa"/>
            <w:tcBorders>
              <w:top w:val="single" w:sz="4" w:space="0" w:color="auto"/>
              <w:left w:val="nil"/>
              <w:bottom w:val="single" w:sz="4" w:space="0" w:color="auto"/>
              <w:right w:val="nil"/>
            </w:tcBorders>
            <w:shd w:val="clear" w:color="auto" w:fill="auto"/>
            <w:noWrap/>
            <w:vAlign w:val="center"/>
            <w:hideMark/>
          </w:tcPr>
          <w:p w14:paraId="44CDAF35" w14:textId="77777777" w:rsidR="000C5C42" w:rsidRPr="00D41F03" w:rsidRDefault="000C5C42" w:rsidP="000C5C42">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Hypothesis</w:t>
            </w:r>
          </w:p>
        </w:tc>
        <w:tc>
          <w:tcPr>
            <w:tcW w:w="1814" w:type="dxa"/>
            <w:tcBorders>
              <w:top w:val="single" w:sz="4" w:space="0" w:color="auto"/>
              <w:left w:val="nil"/>
              <w:bottom w:val="single" w:sz="4" w:space="0" w:color="auto"/>
              <w:right w:val="nil"/>
            </w:tcBorders>
            <w:shd w:val="clear" w:color="auto" w:fill="auto"/>
            <w:vAlign w:val="center"/>
            <w:hideMark/>
          </w:tcPr>
          <w:p w14:paraId="21C75242" w14:textId="77777777" w:rsidR="000C5C42" w:rsidRPr="00D41F03" w:rsidRDefault="000C5C42" w:rsidP="000C5C42">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Determinant of Turnover Intention</w:t>
            </w:r>
          </w:p>
        </w:tc>
        <w:tc>
          <w:tcPr>
            <w:tcW w:w="1587" w:type="dxa"/>
            <w:tcBorders>
              <w:top w:val="single" w:sz="4" w:space="0" w:color="auto"/>
              <w:left w:val="nil"/>
              <w:bottom w:val="single" w:sz="4" w:space="0" w:color="auto"/>
              <w:right w:val="nil"/>
            </w:tcBorders>
            <w:shd w:val="clear" w:color="auto" w:fill="auto"/>
            <w:vAlign w:val="center"/>
            <w:hideMark/>
          </w:tcPr>
          <w:p w14:paraId="76AB64D2" w14:textId="77777777" w:rsidR="000C5C42" w:rsidRPr="00D41F03" w:rsidRDefault="000C5C42" w:rsidP="00E5200C">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Hypothesis Test Result</w:t>
            </w:r>
          </w:p>
        </w:tc>
        <w:tc>
          <w:tcPr>
            <w:tcW w:w="4649" w:type="dxa"/>
            <w:tcBorders>
              <w:top w:val="single" w:sz="4" w:space="0" w:color="auto"/>
              <w:left w:val="nil"/>
              <w:bottom w:val="single" w:sz="4" w:space="0" w:color="auto"/>
              <w:right w:val="nil"/>
            </w:tcBorders>
            <w:shd w:val="clear" w:color="auto" w:fill="auto"/>
            <w:vAlign w:val="center"/>
            <w:hideMark/>
          </w:tcPr>
          <w:p w14:paraId="2847CAFF" w14:textId="47242ED8" w:rsidR="000C5C42" w:rsidRPr="00D41F03" w:rsidRDefault="000C5C42" w:rsidP="000C5C42">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Theoretical Implication</w:t>
            </w:r>
          </w:p>
        </w:tc>
        <w:tc>
          <w:tcPr>
            <w:tcW w:w="4649" w:type="dxa"/>
            <w:tcBorders>
              <w:top w:val="single" w:sz="4" w:space="0" w:color="auto"/>
              <w:left w:val="nil"/>
              <w:bottom w:val="single" w:sz="4" w:space="0" w:color="auto"/>
              <w:right w:val="nil"/>
            </w:tcBorders>
            <w:shd w:val="clear" w:color="auto" w:fill="auto"/>
            <w:vAlign w:val="center"/>
            <w:hideMark/>
          </w:tcPr>
          <w:p w14:paraId="349C92DC" w14:textId="77777777" w:rsidR="00E5200C" w:rsidRPr="00D41F03" w:rsidRDefault="000C5C42" w:rsidP="000C5C42">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Managerial Implication</w:t>
            </w:r>
            <w:r w:rsidR="003F37F0" w:rsidRPr="00D41F03">
              <w:rPr>
                <w:rFonts w:ascii="Times New Roman" w:eastAsia="Times New Roman" w:hAnsi="Times New Roman" w:cs="Times New Roman"/>
                <w:b/>
                <w:bCs/>
                <w:color w:val="000000"/>
                <w:sz w:val="24"/>
                <w:szCs w:val="24"/>
                <w:lang w:eastAsia="en-IN"/>
              </w:rPr>
              <w:t xml:space="preserve">/ </w:t>
            </w:r>
          </w:p>
          <w:p w14:paraId="6543521B" w14:textId="718273AC" w:rsidR="000C5C42" w:rsidRPr="00D41F03" w:rsidRDefault="003F37F0" w:rsidP="000C5C42">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Recommendation</w:t>
            </w:r>
          </w:p>
        </w:tc>
      </w:tr>
      <w:tr w:rsidR="003F37F0" w:rsidRPr="00D41F03" w14:paraId="155868A3" w14:textId="77777777" w:rsidTr="00E5200C">
        <w:trPr>
          <w:trHeight w:val="1625"/>
        </w:trPr>
        <w:tc>
          <w:tcPr>
            <w:tcW w:w="1350" w:type="dxa"/>
            <w:tcBorders>
              <w:top w:val="nil"/>
              <w:left w:val="nil"/>
              <w:bottom w:val="single" w:sz="4" w:space="0" w:color="auto"/>
              <w:right w:val="nil"/>
            </w:tcBorders>
            <w:shd w:val="clear" w:color="auto" w:fill="auto"/>
            <w:noWrap/>
            <w:vAlign w:val="center"/>
            <w:hideMark/>
          </w:tcPr>
          <w:p w14:paraId="5780CFE5" w14:textId="77777777" w:rsidR="000C5C42" w:rsidRPr="00D41F03" w:rsidRDefault="000C5C42" w:rsidP="000C5C42">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H</w:t>
            </w:r>
            <w:r w:rsidRPr="00D41F03">
              <w:rPr>
                <w:rFonts w:ascii="Times New Roman" w:eastAsia="Times New Roman" w:hAnsi="Times New Roman" w:cs="Times New Roman"/>
                <w:color w:val="000000"/>
                <w:sz w:val="24"/>
                <w:szCs w:val="24"/>
                <w:vertAlign w:val="subscript"/>
                <w:lang w:eastAsia="en-IN"/>
              </w:rPr>
              <w:t>1</w:t>
            </w:r>
          </w:p>
        </w:tc>
        <w:tc>
          <w:tcPr>
            <w:tcW w:w="1814" w:type="dxa"/>
            <w:tcBorders>
              <w:top w:val="nil"/>
              <w:left w:val="nil"/>
              <w:bottom w:val="single" w:sz="4" w:space="0" w:color="auto"/>
              <w:right w:val="nil"/>
            </w:tcBorders>
            <w:shd w:val="clear" w:color="auto" w:fill="auto"/>
            <w:vAlign w:val="center"/>
            <w:hideMark/>
          </w:tcPr>
          <w:p w14:paraId="03B47064" w14:textId="777777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Psychological Capital</w:t>
            </w:r>
          </w:p>
        </w:tc>
        <w:tc>
          <w:tcPr>
            <w:tcW w:w="1587" w:type="dxa"/>
            <w:tcBorders>
              <w:top w:val="nil"/>
              <w:left w:val="nil"/>
              <w:bottom w:val="single" w:sz="4" w:space="0" w:color="auto"/>
              <w:right w:val="nil"/>
            </w:tcBorders>
            <w:shd w:val="clear" w:color="auto" w:fill="auto"/>
            <w:noWrap/>
            <w:vAlign w:val="center"/>
            <w:hideMark/>
          </w:tcPr>
          <w:p w14:paraId="3C486AE5" w14:textId="77777777" w:rsidR="000C5C42" w:rsidRPr="00D41F03" w:rsidRDefault="000C5C42" w:rsidP="00E5200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Validated</w:t>
            </w:r>
          </w:p>
        </w:tc>
        <w:tc>
          <w:tcPr>
            <w:tcW w:w="4649" w:type="dxa"/>
            <w:tcBorders>
              <w:top w:val="nil"/>
              <w:left w:val="nil"/>
              <w:bottom w:val="single" w:sz="4" w:space="0" w:color="auto"/>
              <w:right w:val="nil"/>
            </w:tcBorders>
            <w:shd w:val="clear" w:color="auto" w:fill="auto"/>
            <w:vAlign w:val="center"/>
            <w:hideMark/>
          </w:tcPr>
          <w:p w14:paraId="72A54619" w14:textId="77777777" w:rsidR="00380819"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Validation of Job Demand-Resources theory</w:t>
            </w:r>
          </w:p>
          <w:p w14:paraId="4139A05E" w14:textId="1F22170C" w:rsidR="000C5C42" w:rsidRPr="00D41F03" w:rsidRDefault="000C5C42" w:rsidP="00380819">
            <w:pPr>
              <w:pStyle w:val="a7"/>
              <w:numPr>
                <w:ilvl w:val="0"/>
                <w:numId w:val="13"/>
              </w:numPr>
              <w:spacing w:after="0" w:line="240" w:lineRule="auto"/>
              <w:ind w:left="385"/>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For MFI jobs, </w:t>
            </w:r>
            <w:r w:rsidR="003F37F5" w:rsidRPr="00D41F03">
              <w:rPr>
                <w:rFonts w:ascii="Times New Roman" w:eastAsia="Times New Roman" w:hAnsi="Times New Roman" w:cs="Times New Roman"/>
                <w:color w:val="000000"/>
                <w:sz w:val="24"/>
                <w:szCs w:val="24"/>
                <w:lang w:eastAsia="en-IN"/>
              </w:rPr>
              <w:t xml:space="preserve">employees’ </w:t>
            </w:r>
            <w:r w:rsidRPr="00D41F03">
              <w:rPr>
                <w:rFonts w:ascii="Times New Roman" w:eastAsia="Times New Roman" w:hAnsi="Times New Roman" w:cs="Times New Roman"/>
                <w:color w:val="000000"/>
                <w:sz w:val="24"/>
                <w:szCs w:val="24"/>
                <w:lang w:eastAsia="en-IN"/>
              </w:rPr>
              <w:t>p</w:t>
            </w:r>
            <w:r w:rsidR="005E1CB5"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ychological capital is a crucial personal resource essential to deal with job demands and stress</w:t>
            </w:r>
            <w:r w:rsidR="008B25E4"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reducing the withdrawal intention. </w:t>
            </w:r>
          </w:p>
        </w:tc>
        <w:tc>
          <w:tcPr>
            <w:tcW w:w="4649" w:type="dxa"/>
            <w:tcBorders>
              <w:top w:val="nil"/>
              <w:left w:val="nil"/>
              <w:bottom w:val="single" w:sz="4" w:space="0" w:color="auto"/>
              <w:right w:val="nil"/>
            </w:tcBorders>
            <w:shd w:val="clear" w:color="auto" w:fill="auto"/>
            <w:vAlign w:val="center"/>
            <w:hideMark/>
          </w:tcPr>
          <w:p w14:paraId="5ACA136F" w14:textId="7A25F4F8" w:rsidR="000C5C42" w:rsidRPr="00D41F03" w:rsidRDefault="000C5C42" w:rsidP="003F37F0">
            <w:pPr>
              <w:pStyle w:val="a7"/>
              <w:numPr>
                <w:ilvl w:val="0"/>
                <w:numId w:val="2"/>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Psychological capacity, personality, attitude</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and stress tests should be part of </w:t>
            </w:r>
            <w:r w:rsidR="008B25E4" w:rsidRPr="00D41F03">
              <w:rPr>
                <w:rFonts w:ascii="Times New Roman" w:eastAsia="Times New Roman" w:hAnsi="Times New Roman" w:cs="Times New Roman"/>
                <w:color w:val="000000"/>
                <w:sz w:val="24"/>
                <w:szCs w:val="24"/>
                <w:lang w:eastAsia="en-IN"/>
              </w:rPr>
              <w:t xml:space="preserve">the </w:t>
            </w:r>
            <w:r w:rsidRPr="00D41F03">
              <w:rPr>
                <w:rFonts w:ascii="Times New Roman" w:eastAsia="Times New Roman" w:hAnsi="Times New Roman" w:cs="Times New Roman"/>
                <w:color w:val="000000"/>
                <w:sz w:val="24"/>
                <w:szCs w:val="24"/>
                <w:lang w:eastAsia="en-IN"/>
              </w:rPr>
              <w:t>hiring process in MFIs.</w:t>
            </w:r>
          </w:p>
        </w:tc>
      </w:tr>
      <w:tr w:rsidR="003F37F0" w:rsidRPr="00D41F03" w14:paraId="2E6202D8" w14:textId="77777777" w:rsidTr="00E5200C">
        <w:trPr>
          <w:trHeight w:val="980"/>
        </w:trPr>
        <w:tc>
          <w:tcPr>
            <w:tcW w:w="1350" w:type="dxa"/>
            <w:tcBorders>
              <w:top w:val="nil"/>
              <w:left w:val="nil"/>
              <w:bottom w:val="single" w:sz="4" w:space="0" w:color="auto"/>
              <w:right w:val="nil"/>
            </w:tcBorders>
            <w:shd w:val="clear" w:color="auto" w:fill="auto"/>
            <w:noWrap/>
            <w:vAlign w:val="center"/>
            <w:hideMark/>
          </w:tcPr>
          <w:p w14:paraId="7BB2EA7C" w14:textId="77777777" w:rsidR="000C5C42" w:rsidRPr="00D41F03" w:rsidRDefault="000C5C42" w:rsidP="000C5C42">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H</w:t>
            </w:r>
            <w:r w:rsidRPr="00D41F03">
              <w:rPr>
                <w:rFonts w:ascii="Times New Roman" w:eastAsia="Times New Roman" w:hAnsi="Times New Roman" w:cs="Times New Roman"/>
                <w:color w:val="000000"/>
                <w:sz w:val="24"/>
                <w:szCs w:val="24"/>
                <w:vertAlign w:val="subscript"/>
                <w:lang w:eastAsia="en-IN"/>
              </w:rPr>
              <w:t>2</w:t>
            </w:r>
          </w:p>
        </w:tc>
        <w:tc>
          <w:tcPr>
            <w:tcW w:w="1814" w:type="dxa"/>
            <w:tcBorders>
              <w:top w:val="nil"/>
              <w:left w:val="nil"/>
              <w:bottom w:val="single" w:sz="4" w:space="0" w:color="auto"/>
              <w:right w:val="nil"/>
            </w:tcBorders>
            <w:shd w:val="clear" w:color="auto" w:fill="auto"/>
            <w:vAlign w:val="center"/>
            <w:hideMark/>
          </w:tcPr>
          <w:p w14:paraId="19DA9CDF" w14:textId="777777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Compassion</w:t>
            </w:r>
          </w:p>
        </w:tc>
        <w:tc>
          <w:tcPr>
            <w:tcW w:w="1587" w:type="dxa"/>
            <w:tcBorders>
              <w:top w:val="nil"/>
              <w:left w:val="nil"/>
              <w:bottom w:val="single" w:sz="4" w:space="0" w:color="auto"/>
              <w:right w:val="nil"/>
            </w:tcBorders>
            <w:shd w:val="clear" w:color="auto" w:fill="auto"/>
            <w:noWrap/>
            <w:vAlign w:val="center"/>
            <w:hideMark/>
          </w:tcPr>
          <w:p w14:paraId="72C0DA5F" w14:textId="77777777" w:rsidR="000C5C42" w:rsidRPr="00D41F03" w:rsidRDefault="000C5C42" w:rsidP="00E5200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Not validated</w:t>
            </w:r>
          </w:p>
        </w:tc>
        <w:tc>
          <w:tcPr>
            <w:tcW w:w="4649" w:type="dxa"/>
            <w:tcBorders>
              <w:top w:val="nil"/>
              <w:left w:val="nil"/>
              <w:bottom w:val="single" w:sz="4" w:space="0" w:color="auto"/>
              <w:right w:val="nil"/>
            </w:tcBorders>
            <w:shd w:val="clear" w:color="auto" w:fill="auto"/>
            <w:vAlign w:val="center"/>
            <w:hideMark/>
          </w:tcPr>
          <w:p w14:paraId="6B8653AA" w14:textId="5AFA7F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Unlike public service jobs, employees</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compassion trait does not affect turnover intention in </w:t>
            </w:r>
            <w:r w:rsidR="008B25E4" w:rsidRPr="00D41F03">
              <w:rPr>
                <w:rFonts w:ascii="Times New Roman" w:eastAsia="Times New Roman" w:hAnsi="Times New Roman" w:cs="Times New Roman"/>
                <w:color w:val="000000"/>
                <w:sz w:val="24"/>
                <w:szCs w:val="24"/>
                <w:lang w:eastAsia="en-IN"/>
              </w:rPr>
              <w:t xml:space="preserve">the </w:t>
            </w:r>
            <w:r w:rsidRPr="00D41F03">
              <w:rPr>
                <w:rFonts w:ascii="Times New Roman" w:eastAsia="Times New Roman" w:hAnsi="Times New Roman" w:cs="Times New Roman"/>
                <w:color w:val="000000"/>
                <w:sz w:val="24"/>
                <w:szCs w:val="24"/>
                <w:lang w:eastAsia="en-IN"/>
              </w:rPr>
              <w:t>case of MFI jobs.</w:t>
            </w:r>
          </w:p>
        </w:tc>
        <w:tc>
          <w:tcPr>
            <w:tcW w:w="4649" w:type="dxa"/>
            <w:tcBorders>
              <w:top w:val="nil"/>
              <w:left w:val="nil"/>
              <w:bottom w:val="single" w:sz="4" w:space="0" w:color="auto"/>
              <w:right w:val="nil"/>
            </w:tcBorders>
            <w:shd w:val="clear" w:color="auto" w:fill="auto"/>
            <w:vAlign w:val="center"/>
            <w:hideMark/>
          </w:tcPr>
          <w:p w14:paraId="1B4482FE" w14:textId="5E2F8620"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w:t>
            </w:r>
            <w:r w:rsidR="003F37F0" w:rsidRPr="00D41F03">
              <w:rPr>
                <w:rFonts w:ascii="Times New Roman" w:eastAsia="Times New Roman" w:hAnsi="Times New Roman" w:cs="Times New Roman"/>
                <w:color w:val="000000"/>
                <w:sz w:val="24"/>
                <w:szCs w:val="24"/>
                <w:lang w:eastAsia="en-IN"/>
              </w:rPr>
              <w:t>-</w:t>
            </w:r>
          </w:p>
        </w:tc>
      </w:tr>
      <w:tr w:rsidR="003F37F0" w:rsidRPr="00D41F03" w14:paraId="2E2F8DAA" w14:textId="77777777" w:rsidTr="00E5200C">
        <w:trPr>
          <w:trHeight w:val="1832"/>
        </w:trPr>
        <w:tc>
          <w:tcPr>
            <w:tcW w:w="1350" w:type="dxa"/>
            <w:tcBorders>
              <w:top w:val="nil"/>
              <w:left w:val="nil"/>
              <w:bottom w:val="single" w:sz="4" w:space="0" w:color="auto"/>
              <w:right w:val="nil"/>
            </w:tcBorders>
            <w:shd w:val="clear" w:color="auto" w:fill="auto"/>
            <w:noWrap/>
            <w:vAlign w:val="center"/>
            <w:hideMark/>
          </w:tcPr>
          <w:p w14:paraId="0113F7A2" w14:textId="77777777" w:rsidR="000C5C42" w:rsidRPr="00D41F03" w:rsidRDefault="000C5C42" w:rsidP="000C5C42">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H</w:t>
            </w:r>
            <w:r w:rsidRPr="00D41F03">
              <w:rPr>
                <w:rFonts w:ascii="Times New Roman" w:eastAsia="Times New Roman" w:hAnsi="Times New Roman" w:cs="Times New Roman"/>
                <w:color w:val="000000"/>
                <w:sz w:val="24"/>
                <w:szCs w:val="24"/>
                <w:vertAlign w:val="subscript"/>
                <w:lang w:eastAsia="en-IN"/>
              </w:rPr>
              <w:t>3</w:t>
            </w:r>
          </w:p>
        </w:tc>
        <w:tc>
          <w:tcPr>
            <w:tcW w:w="1814" w:type="dxa"/>
            <w:tcBorders>
              <w:top w:val="nil"/>
              <w:left w:val="nil"/>
              <w:bottom w:val="single" w:sz="4" w:space="0" w:color="auto"/>
              <w:right w:val="nil"/>
            </w:tcBorders>
            <w:shd w:val="clear" w:color="auto" w:fill="auto"/>
            <w:vAlign w:val="center"/>
            <w:hideMark/>
          </w:tcPr>
          <w:p w14:paraId="760FA930" w14:textId="777777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Person-Job Fit</w:t>
            </w:r>
          </w:p>
        </w:tc>
        <w:tc>
          <w:tcPr>
            <w:tcW w:w="1587" w:type="dxa"/>
            <w:tcBorders>
              <w:top w:val="nil"/>
              <w:left w:val="nil"/>
              <w:bottom w:val="single" w:sz="4" w:space="0" w:color="auto"/>
              <w:right w:val="nil"/>
            </w:tcBorders>
            <w:shd w:val="clear" w:color="auto" w:fill="auto"/>
            <w:noWrap/>
            <w:vAlign w:val="center"/>
            <w:hideMark/>
          </w:tcPr>
          <w:p w14:paraId="51DA7E23" w14:textId="77777777" w:rsidR="000C5C42" w:rsidRPr="00D41F03" w:rsidRDefault="000C5C42" w:rsidP="00E5200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Validated</w:t>
            </w:r>
          </w:p>
        </w:tc>
        <w:tc>
          <w:tcPr>
            <w:tcW w:w="4649" w:type="dxa"/>
            <w:tcBorders>
              <w:top w:val="nil"/>
              <w:left w:val="nil"/>
              <w:bottom w:val="single" w:sz="4" w:space="0" w:color="auto"/>
              <w:right w:val="nil"/>
            </w:tcBorders>
            <w:shd w:val="clear" w:color="auto" w:fill="auto"/>
            <w:vAlign w:val="center"/>
            <w:hideMark/>
          </w:tcPr>
          <w:p w14:paraId="3D947E72" w14:textId="77777777" w:rsidR="00380819"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Validation of Person-Environment Fit theory</w:t>
            </w:r>
          </w:p>
          <w:p w14:paraId="4625F914" w14:textId="22F04A98" w:rsidR="000C5C42" w:rsidRPr="00D41F03" w:rsidRDefault="003F37F0" w:rsidP="00380819">
            <w:pPr>
              <w:pStyle w:val="a7"/>
              <w:numPr>
                <w:ilvl w:val="0"/>
                <w:numId w:val="2"/>
              </w:numPr>
              <w:spacing w:after="0" w:line="240" w:lineRule="auto"/>
              <w:ind w:left="385"/>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For</w:t>
            </w:r>
            <w:r w:rsidR="000C5C42" w:rsidRPr="00D41F03">
              <w:rPr>
                <w:rFonts w:ascii="Times New Roman" w:eastAsia="Times New Roman" w:hAnsi="Times New Roman" w:cs="Times New Roman"/>
                <w:color w:val="000000"/>
                <w:sz w:val="24"/>
                <w:szCs w:val="24"/>
                <w:lang w:eastAsia="en-IN"/>
              </w:rPr>
              <w:t xml:space="preserve"> MFI jobs, employees</w:t>
            </w:r>
            <w:r w:rsidR="00C51BFC" w:rsidRPr="00D41F03">
              <w:rPr>
                <w:rFonts w:ascii="Times New Roman" w:eastAsia="Times New Roman" w:hAnsi="Times New Roman" w:cs="Times New Roman"/>
                <w:color w:val="000000"/>
                <w:sz w:val="24"/>
                <w:szCs w:val="24"/>
                <w:lang w:eastAsia="en-IN"/>
              </w:rPr>
              <w:t>’</w:t>
            </w:r>
            <w:r w:rsidR="000C5C42" w:rsidRPr="00D41F03">
              <w:rPr>
                <w:rFonts w:ascii="Times New Roman" w:eastAsia="Times New Roman" w:hAnsi="Times New Roman" w:cs="Times New Roman"/>
                <w:color w:val="000000"/>
                <w:sz w:val="24"/>
                <w:szCs w:val="24"/>
                <w:lang w:eastAsia="en-IN"/>
              </w:rPr>
              <w:t xml:space="preserve"> positive perception of their job fit is essential to improve job performance and longevity.</w:t>
            </w:r>
          </w:p>
        </w:tc>
        <w:tc>
          <w:tcPr>
            <w:tcW w:w="4649" w:type="dxa"/>
            <w:tcBorders>
              <w:top w:val="nil"/>
              <w:left w:val="nil"/>
              <w:bottom w:val="single" w:sz="4" w:space="0" w:color="auto"/>
              <w:right w:val="nil"/>
            </w:tcBorders>
            <w:shd w:val="clear" w:color="auto" w:fill="auto"/>
            <w:vAlign w:val="center"/>
            <w:hideMark/>
          </w:tcPr>
          <w:p w14:paraId="64F9AA28" w14:textId="1D5C3777" w:rsidR="003F37F0" w:rsidRPr="00D41F03" w:rsidRDefault="000C5C42" w:rsidP="003F37F0">
            <w:pPr>
              <w:pStyle w:val="a7"/>
              <w:numPr>
                <w:ilvl w:val="0"/>
                <w:numId w:val="2"/>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Job compatibility assessment is essential during </w:t>
            </w:r>
            <w:r w:rsidR="008B25E4" w:rsidRPr="00D41F03">
              <w:rPr>
                <w:rFonts w:ascii="Times New Roman" w:eastAsia="Times New Roman" w:hAnsi="Times New Roman" w:cs="Times New Roman"/>
                <w:color w:val="000000"/>
                <w:sz w:val="24"/>
                <w:szCs w:val="24"/>
                <w:lang w:eastAsia="en-IN"/>
              </w:rPr>
              <w:t xml:space="preserve">the </w:t>
            </w:r>
            <w:r w:rsidRPr="00D41F03">
              <w:rPr>
                <w:rFonts w:ascii="Times New Roman" w:eastAsia="Times New Roman" w:hAnsi="Times New Roman" w:cs="Times New Roman"/>
                <w:color w:val="000000"/>
                <w:sz w:val="24"/>
                <w:szCs w:val="24"/>
                <w:lang w:eastAsia="en-IN"/>
              </w:rPr>
              <w:t>hiring process to select the right employees.</w:t>
            </w:r>
          </w:p>
          <w:p w14:paraId="39D1517A" w14:textId="7660810E" w:rsidR="000C5C42" w:rsidRPr="00D41F03" w:rsidRDefault="000C5C42" w:rsidP="003F37F0">
            <w:pPr>
              <w:pStyle w:val="a7"/>
              <w:numPr>
                <w:ilvl w:val="0"/>
                <w:numId w:val="2"/>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Applicants must be provided </w:t>
            </w:r>
            <w:r w:rsidR="00C51BFC" w:rsidRPr="00D41F03">
              <w:rPr>
                <w:rFonts w:ascii="Times New Roman" w:eastAsia="Times New Roman" w:hAnsi="Times New Roman" w:cs="Times New Roman"/>
                <w:color w:val="000000"/>
                <w:sz w:val="24"/>
                <w:szCs w:val="24"/>
                <w:lang w:eastAsia="en-IN"/>
              </w:rPr>
              <w:t xml:space="preserve">with </w:t>
            </w:r>
            <w:r w:rsidRPr="00D41F03">
              <w:rPr>
                <w:rFonts w:ascii="Times New Roman" w:eastAsia="Times New Roman" w:hAnsi="Times New Roman" w:cs="Times New Roman"/>
                <w:color w:val="000000"/>
                <w:sz w:val="24"/>
                <w:szCs w:val="24"/>
                <w:lang w:eastAsia="en-IN"/>
              </w:rPr>
              <w:t>complete job design information for</w:t>
            </w:r>
            <w:r w:rsidR="008B25E4" w:rsidRPr="00D41F03">
              <w:rPr>
                <w:rFonts w:ascii="Times New Roman" w:eastAsia="Times New Roman" w:hAnsi="Times New Roman" w:cs="Times New Roman"/>
                <w:color w:val="000000"/>
                <w:sz w:val="24"/>
                <w:szCs w:val="24"/>
                <w:lang w:eastAsia="en-IN"/>
              </w:rPr>
              <w:t xml:space="preserve"> an</w:t>
            </w:r>
            <w:r w:rsidRPr="00D41F03">
              <w:rPr>
                <w:rFonts w:ascii="Times New Roman" w:eastAsia="Times New Roman" w:hAnsi="Times New Roman" w:cs="Times New Roman"/>
                <w:color w:val="000000"/>
                <w:sz w:val="24"/>
                <w:szCs w:val="24"/>
                <w:lang w:eastAsia="en-IN"/>
              </w:rPr>
              <w:t xml:space="preserve"> accurate perception of job compatibility</w:t>
            </w:r>
            <w:r w:rsidR="003F37F0" w:rsidRPr="00D41F03">
              <w:rPr>
                <w:rFonts w:ascii="Times New Roman" w:eastAsia="Times New Roman" w:hAnsi="Times New Roman" w:cs="Times New Roman"/>
                <w:color w:val="000000"/>
                <w:sz w:val="24"/>
                <w:szCs w:val="24"/>
                <w:lang w:eastAsia="en-IN"/>
              </w:rPr>
              <w:t>.</w:t>
            </w:r>
          </w:p>
        </w:tc>
      </w:tr>
      <w:tr w:rsidR="003F37F0" w:rsidRPr="00D41F03" w14:paraId="44C3A05D" w14:textId="77777777" w:rsidTr="00E5200C">
        <w:trPr>
          <w:trHeight w:val="1644"/>
        </w:trPr>
        <w:tc>
          <w:tcPr>
            <w:tcW w:w="1350" w:type="dxa"/>
            <w:tcBorders>
              <w:top w:val="nil"/>
              <w:left w:val="nil"/>
              <w:bottom w:val="single" w:sz="4" w:space="0" w:color="auto"/>
              <w:right w:val="nil"/>
            </w:tcBorders>
            <w:shd w:val="clear" w:color="auto" w:fill="auto"/>
            <w:noWrap/>
            <w:vAlign w:val="center"/>
            <w:hideMark/>
          </w:tcPr>
          <w:p w14:paraId="715A6C26" w14:textId="77777777" w:rsidR="000C5C42" w:rsidRPr="00D41F03" w:rsidRDefault="000C5C42" w:rsidP="000C5C42">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H</w:t>
            </w:r>
            <w:r w:rsidRPr="00D41F03">
              <w:rPr>
                <w:rFonts w:ascii="Times New Roman" w:eastAsia="Times New Roman" w:hAnsi="Times New Roman" w:cs="Times New Roman"/>
                <w:color w:val="000000"/>
                <w:sz w:val="24"/>
                <w:szCs w:val="24"/>
                <w:vertAlign w:val="subscript"/>
                <w:lang w:eastAsia="en-IN"/>
              </w:rPr>
              <w:t>4</w:t>
            </w:r>
          </w:p>
        </w:tc>
        <w:tc>
          <w:tcPr>
            <w:tcW w:w="1814" w:type="dxa"/>
            <w:tcBorders>
              <w:top w:val="nil"/>
              <w:left w:val="nil"/>
              <w:bottom w:val="single" w:sz="4" w:space="0" w:color="auto"/>
              <w:right w:val="nil"/>
            </w:tcBorders>
            <w:shd w:val="clear" w:color="auto" w:fill="auto"/>
            <w:vAlign w:val="center"/>
            <w:hideMark/>
          </w:tcPr>
          <w:p w14:paraId="34F3F341" w14:textId="777777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Work Pressure</w:t>
            </w:r>
          </w:p>
        </w:tc>
        <w:tc>
          <w:tcPr>
            <w:tcW w:w="1587" w:type="dxa"/>
            <w:tcBorders>
              <w:top w:val="nil"/>
              <w:left w:val="nil"/>
              <w:bottom w:val="single" w:sz="4" w:space="0" w:color="auto"/>
              <w:right w:val="nil"/>
            </w:tcBorders>
            <w:shd w:val="clear" w:color="auto" w:fill="auto"/>
            <w:noWrap/>
            <w:vAlign w:val="center"/>
            <w:hideMark/>
          </w:tcPr>
          <w:p w14:paraId="0DC7CB6D" w14:textId="77777777" w:rsidR="000C5C42" w:rsidRPr="00D41F03" w:rsidRDefault="000C5C42" w:rsidP="00E5200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Validated</w:t>
            </w:r>
          </w:p>
        </w:tc>
        <w:tc>
          <w:tcPr>
            <w:tcW w:w="4649" w:type="dxa"/>
            <w:tcBorders>
              <w:top w:val="nil"/>
              <w:left w:val="nil"/>
              <w:bottom w:val="single" w:sz="4" w:space="0" w:color="auto"/>
              <w:right w:val="nil"/>
            </w:tcBorders>
            <w:shd w:val="clear" w:color="auto" w:fill="auto"/>
            <w:vAlign w:val="center"/>
            <w:hideMark/>
          </w:tcPr>
          <w:p w14:paraId="3A4EBB93" w14:textId="77777777" w:rsidR="00EA2AA1"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Validation of Job Demand-Control-Support theory</w:t>
            </w:r>
          </w:p>
          <w:p w14:paraId="44D3BAA9" w14:textId="0489F6D4" w:rsidR="000C5C42" w:rsidRPr="00D41F03" w:rsidRDefault="000C5C42" w:rsidP="00EA2AA1">
            <w:pPr>
              <w:pStyle w:val="a7"/>
              <w:numPr>
                <w:ilvl w:val="0"/>
                <w:numId w:val="12"/>
              </w:numPr>
              <w:spacing w:after="0" w:line="240" w:lineRule="auto"/>
              <w:ind w:left="385"/>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Higher work pressure (high demands with low control and resources) induces stress and withdrawal behaviour</w:t>
            </w:r>
            <w:r w:rsidR="00B13807" w:rsidRPr="00D41F03">
              <w:rPr>
                <w:rFonts w:ascii="Times New Roman" w:eastAsia="Times New Roman" w:hAnsi="Times New Roman" w:cs="Times New Roman"/>
                <w:color w:val="000000"/>
                <w:sz w:val="24"/>
                <w:szCs w:val="24"/>
                <w:lang w:eastAsia="en-IN"/>
              </w:rPr>
              <w:t>.</w:t>
            </w:r>
          </w:p>
        </w:tc>
        <w:tc>
          <w:tcPr>
            <w:tcW w:w="4649" w:type="dxa"/>
            <w:tcBorders>
              <w:top w:val="nil"/>
              <w:left w:val="nil"/>
              <w:bottom w:val="single" w:sz="4" w:space="0" w:color="auto"/>
              <w:right w:val="nil"/>
            </w:tcBorders>
            <w:shd w:val="clear" w:color="auto" w:fill="auto"/>
            <w:vAlign w:val="center"/>
            <w:hideMark/>
          </w:tcPr>
          <w:p w14:paraId="43C50AA2" w14:textId="73D6D697" w:rsidR="003F37F0" w:rsidRPr="00D41F03" w:rsidRDefault="008B25E4" w:rsidP="003F37F0">
            <w:pPr>
              <w:pStyle w:val="a7"/>
              <w:numPr>
                <w:ilvl w:val="0"/>
                <w:numId w:val="3"/>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b</w:t>
            </w:r>
            <w:r w:rsidR="000C5C42" w:rsidRPr="00D41F03">
              <w:rPr>
                <w:rFonts w:ascii="Times New Roman" w:eastAsia="Times New Roman" w:hAnsi="Times New Roman" w:cs="Times New Roman"/>
                <w:color w:val="000000"/>
                <w:sz w:val="24"/>
                <w:szCs w:val="24"/>
                <w:lang w:eastAsia="en-IN"/>
              </w:rPr>
              <w:t>ottom-up approach must be used by managers to set realistic targets.</w:t>
            </w:r>
          </w:p>
          <w:p w14:paraId="09ACC9BA" w14:textId="09AB1D26" w:rsidR="000C5C42" w:rsidRPr="00D41F03" w:rsidRDefault="000C5C42" w:rsidP="003F37F0">
            <w:pPr>
              <w:pStyle w:val="a7"/>
              <w:numPr>
                <w:ilvl w:val="0"/>
                <w:numId w:val="3"/>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Employees must be consulted in determining work</w:t>
            </w:r>
            <w:r w:rsidR="003F37F0" w:rsidRPr="00D41F03">
              <w:rPr>
                <w:rFonts w:ascii="Times New Roman" w:eastAsia="Times New Roman" w:hAnsi="Times New Roman" w:cs="Times New Roman"/>
                <w:color w:val="000000"/>
                <w:sz w:val="24"/>
                <w:szCs w:val="24"/>
                <w:lang w:eastAsia="en-IN"/>
              </w:rPr>
              <w:t xml:space="preserve"> targets</w:t>
            </w:r>
            <w:r w:rsidRPr="00D41F03">
              <w:rPr>
                <w:rFonts w:ascii="Times New Roman" w:eastAsia="Times New Roman" w:hAnsi="Times New Roman" w:cs="Times New Roman"/>
                <w:color w:val="000000"/>
                <w:sz w:val="24"/>
                <w:szCs w:val="24"/>
                <w:lang w:eastAsia="en-IN"/>
              </w:rPr>
              <w:t xml:space="preserve"> to improve their engagement and commitment</w:t>
            </w:r>
            <w:r w:rsidR="00B13807" w:rsidRPr="00D41F03">
              <w:rPr>
                <w:rFonts w:ascii="Times New Roman" w:eastAsia="Times New Roman" w:hAnsi="Times New Roman" w:cs="Times New Roman"/>
                <w:color w:val="000000"/>
                <w:sz w:val="24"/>
                <w:szCs w:val="24"/>
                <w:lang w:eastAsia="en-IN"/>
              </w:rPr>
              <w:t>.</w:t>
            </w:r>
          </w:p>
        </w:tc>
      </w:tr>
      <w:tr w:rsidR="003F37F0" w:rsidRPr="00D41F03" w14:paraId="3AB1F2A3" w14:textId="77777777" w:rsidTr="00E5200C">
        <w:trPr>
          <w:trHeight w:val="1531"/>
        </w:trPr>
        <w:tc>
          <w:tcPr>
            <w:tcW w:w="1350" w:type="dxa"/>
            <w:tcBorders>
              <w:top w:val="nil"/>
              <w:left w:val="nil"/>
              <w:bottom w:val="single" w:sz="4" w:space="0" w:color="auto"/>
              <w:right w:val="nil"/>
            </w:tcBorders>
            <w:shd w:val="clear" w:color="auto" w:fill="auto"/>
            <w:noWrap/>
            <w:vAlign w:val="center"/>
            <w:hideMark/>
          </w:tcPr>
          <w:p w14:paraId="1FEBE7AE" w14:textId="77777777" w:rsidR="000C5C42" w:rsidRPr="00D41F03" w:rsidRDefault="000C5C42" w:rsidP="000C5C42">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H</w:t>
            </w:r>
            <w:r w:rsidRPr="00D41F03">
              <w:rPr>
                <w:rFonts w:ascii="Times New Roman" w:eastAsia="Times New Roman" w:hAnsi="Times New Roman" w:cs="Times New Roman"/>
                <w:color w:val="000000"/>
                <w:sz w:val="24"/>
                <w:szCs w:val="24"/>
                <w:vertAlign w:val="subscript"/>
                <w:lang w:eastAsia="en-IN"/>
              </w:rPr>
              <w:t>5</w:t>
            </w:r>
          </w:p>
        </w:tc>
        <w:tc>
          <w:tcPr>
            <w:tcW w:w="1814" w:type="dxa"/>
            <w:tcBorders>
              <w:top w:val="nil"/>
              <w:left w:val="nil"/>
              <w:bottom w:val="single" w:sz="4" w:space="0" w:color="auto"/>
              <w:right w:val="nil"/>
            </w:tcBorders>
            <w:shd w:val="clear" w:color="auto" w:fill="auto"/>
            <w:vAlign w:val="center"/>
            <w:hideMark/>
          </w:tcPr>
          <w:p w14:paraId="3823B429" w14:textId="777777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Emotional Labour</w:t>
            </w:r>
          </w:p>
        </w:tc>
        <w:tc>
          <w:tcPr>
            <w:tcW w:w="1587" w:type="dxa"/>
            <w:tcBorders>
              <w:top w:val="nil"/>
              <w:left w:val="nil"/>
              <w:bottom w:val="single" w:sz="4" w:space="0" w:color="auto"/>
              <w:right w:val="nil"/>
            </w:tcBorders>
            <w:shd w:val="clear" w:color="auto" w:fill="auto"/>
            <w:noWrap/>
            <w:vAlign w:val="center"/>
            <w:hideMark/>
          </w:tcPr>
          <w:p w14:paraId="4CC35A57" w14:textId="77777777" w:rsidR="000C5C42" w:rsidRPr="00D41F03" w:rsidRDefault="000C5C42" w:rsidP="00E5200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Validated</w:t>
            </w:r>
          </w:p>
        </w:tc>
        <w:tc>
          <w:tcPr>
            <w:tcW w:w="4649" w:type="dxa"/>
            <w:tcBorders>
              <w:top w:val="nil"/>
              <w:left w:val="nil"/>
              <w:bottom w:val="single" w:sz="4" w:space="0" w:color="auto"/>
              <w:right w:val="nil"/>
            </w:tcBorders>
            <w:shd w:val="clear" w:color="auto" w:fill="auto"/>
            <w:vAlign w:val="center"/>
            <w:hideMark/>
          </w:tcPr>
          <w:p w14:paraId="6A1C2690" w14:textId="781F1D2C" w:rsidR="00EA2AA1"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Validation of </w:t>
            </w:r>
            <w:r w:rsidR="008A7672" w:rsidRPr="00D41F03">
              <w:rPr>
                <w:rFonts w:ascii="Times New Roman" w:eastAsia="Times New Roman" w:hAnsi="Times New Roman" w:cs="Times New Roman"/>
                <w:color w:val="000000"/>
                <w:sz w:val="24"/>
                <w:szCs w:val="24"/>
                <w:lang w:eastAsia="en-IN"/>
              </w:rPr>
              <w:t>Emotional labour – withdrawal behaviour relationship (</w:t>
            </w:r>
            <w:proofErr w:type="spellStart"/>
            <w:r w:rsidR="008A7672" w:rsidRPr="00D41F03">
              <w:rPr>
                <w:rFonts w:ascii="Times New Roman" w:eastAsia="Times New Roman" w:hAnsi="Times New Roman" w:cs="Times New Roman"/>
                <w:color w:val="000000"/>
                <w:sz w:val="24"/>
                <w:szCs w:val="24"/>
                <w:lang w:eastAsia="en-IN"/>
              </w:rPr>
              <w:t>Grandey’s</w:t>
            </w:r>
            <w:proofErr w:type="spellEnd"/>
            <w:r w:rsidR="008A7672" w:rsidRPr="00D41F03">
              <w:rPr>
                <w:rFonts w:ascii="Times New Roman" w:eastAsia="Times New Roman" w:hAnsi="Times New Roman" w:cs="Times New Roman"/>
                <w:color w:val="000000"/>
                <w:sz w:val="24"/>
                <w:szCs w:val="24"/>
                <w:lang w:eastAsia="en-IN"/>
              </w:rPr>
              <w:t xml:space="preserve"> model)</w:t>
            </w:r>
          </w:p>
          <w:p w14:paraId="7D6DA673" w14:textId="3BCEC316" w:rsidR="000C5C42" w:rsidRPr="00D41F03" w:rsidRDefault="000C5C42" w:rsidP="00EA2AA1">
            <w:pPr>
              <w:pStyle w:val="a7"/>
              <w:numPr>
                <w:ilvl w:val="0"/>
                <w:numId w:val="11"/>
              </w:numPr>
              <w:spacing w:after="0" w:line="240" w:lineRule="auto"/>
              <w:ind w:left="385"/>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High emotional labour at </w:t>
            </w:r>
            <w:r w:rsidR="008B25E4" w:rsidRPr="00D41F03">
              <w:rPr>
                <w:rFonts w:ascii="Times New Roman" w:eastAsia="Times New Roman" w:hAnsi="Times New Roman" w:cs="Times New Roman"/>
                <w:color w:val="000000"/>
                <w:sz w:val="24"/>
                <w:szCs w:val="24"/>
                <w:lang w:eastAsia="en-IN"/>
              </w:rPr>
              <w:t xml:space="preserve">the </w:t>
            </w:r>
            <w:r w:rsidRPr="00D41F03">
              <w:rPr>
                <w:rFonts w:ascii="Times New Roman" w:eastAsia="Times New Roman" w:hAnsi="Times New Roman" w:cs="Times New Roman"/>
                <w:color w:val="000000"/>
                <w:sz w:val="24"/>
                <w:szCs w:val="24"/>
                <w:lang w:eastAsia="en-IN"/>
              </w:rPr>
              <w:t xml:space="preserve">workplace causes </w:t>
            </w:r>
            <w:r w:rsidR="008A7672" w:rsidRPr="00D41F03">
              <w:rPr>
                <w:rFonts w:ascii="Times New Roman" w:eastAsia="Times New Roman" w:hAnsi="Times New Roman" w:cs="Times New Roman"/>
                <w:color w:val="000000"/>
                <w:sz w:val="24"/>
                <w:szCs w:val="24"/>
                <w:lang w:eastAsia="en-IN"/>
              </w:rPr>
              <w:t>turnover</w:t>
            </w:r>
            <w:r w:rsidRPr="00D41F03">
              <w:rPr>
                <w:rFonts w:ascii="Times New Roman" w:eastAsia="Times New Roman" w:hAnsi="Times New Roman" w:cs="Times New Roman"/>
                <w:color w:val="000000"/>
                <w:sz w:val="24"/>
                <w:szCs w:val="24"/>
                <w:lang w:eastAsia="en-IN"/>
              </w:rPr>
              <w:t xml:space="preserve"> among MFI employees</w:t>
            </w:r>
            <w:r w:rsidR="00B13807" w:rsidRPr="00D41F03">
              <w:rPr>
                <w:rFonts w:ascii="Times New Roman" w:eastAsia="Times New Roman" w:hAnsi="Times New Roman" w:cs="Times New Roman"/>
                <w:color w:val="000000"/>
                <w:sz w:val="24"/>
                <w:szCs w:val="24"/>
                <w:lang w:eastAsia="en-IN"/>
              </w:rPr>
              <w:t>.</w:t>
            </w:r>
          </w:p>
        </w:tc>
        <w:tc>
          <w:tcPr>
            <w:tcW w:w="4649" w:type="dxa"/>
            <w:tcBorders>
              <w:top w:val="nil"/>
              <w:left w:val="nil"/>
              <w:bottom w:val="single" w:sz="4" w:space="0" w:color="auto"/>
              <w:right w:val="nil"/>
            </w:tcBorders>
            <w:shd w:val="clear" w:color="auto" w:fill="auto"/>
            <w:vAlign w:val="center"/>
            <w:hideMark/>
          </w:tcPr>
          <w:p w14:paraId="1AFAA73E" w14:textId="27CBF00B" w:rsidR="003F37F0" w:rsidRPr="00D41F03" w:rsidRDefault="000C5C42" w:rsidP="003F37F0">
            <w:pPr>
              <w:pStyle w:val="a7"/>
              <w:numPr>
                <w:ilvl w:val="0"/>
                <w:numId w:val="4"/>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Emotional </w:t>
            </w:r>
            <w:r w:rsidR="00940739" w:rsidRPr="00D41F03">
              <w:rPr>
                <w:rFonts w:ascii="Times New Roman" w:eastAsia="Times New Roman" w:hAnsi="Times New Roman" w:cs="Times New Roman"/>
                <w:color w:val="000000"/>
                <w:sz w:val="24"/>
                <w:szCs w:val="24"/>
                <w:lang w:eastAsia="en-IN"/>
              </w:rPr>
              <w:t>I</w:t>
            </w:r>
            <w:r w:rsidRPr="00D41F03">
              <w:rPr>
                <w:rFonts w:ascii="Times New Roman" w:eastAsia="Times New Roman" w:hAnsi="Times New Roman" w:cs="Times New Roman"/>
                <w:color w:val="000000"/>
                <w:sz w:val="24"/>
                <w:szCs w:val="24"/>
                <w:lang w:eastAsia="en-IN"/>
              </w:rPr>
              <w:t xml:space="preserve">ntelligence (EI) assessment </w:t>
            </w:r>
            <w:r w:rsidR="008B25E4" w:rsidRPr="00D41F03">
              <w:rPr>
                <w:rFonts w:ascii="Times New Roman" w:eastAsia="Times New Roman" w:hAnsi="Times New Roman" w:cs="Times New Roman"/>
                <w:color w:val="000000"/>
                <w:sz w:val="24"/>
                <w:szCs w:val="24"/>
                <w:lang w:eastAsia="en-IN"/>
              </w:rPr>
              <w:t xml:space="preserve">is </w:t>
            </w:r>
            <w:r w:rsidRPr="00D41F03">
              <w:rPr>
                <w:rFonts w:ascii="Times New Roman" w:eastAsia="Times New Roman" w:hAnsi="Times New Roman" w:cs="Times New Roman"/>
                <w:color w:val="000000"/>
                <w:sz w:val="24"/>
                <w:szCs w:val="24"/>
                <w:lang w:eastAsia="en-IN"/>
              </w:rPr>
              <w:t xml:space="preserve">essential during recruitment. </w:t>
            </w:r>
          </w:p>
          <w:p w14:paraId="72978ABA" w14:textId="46562BA1" w:rsidR="000C5C42" w:rsidRPr="00D41F03" w:rsidRDefault="000C5C42" w:rsidP="003F37F0">
            <w:pPr>
              <w:pStyle w:val="a7"/>
              <w:numPr>
                <w:ilvl w:val="0"/>
                <w:numId w:val="4"/>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Regular mental capacity and EI training can improve employees</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emotional labour management </w:t>
            </w:r>
            <w:r w:rsidR="00CA4FFE" w:rsidRPr="00D41F03">
              <w:rPr>
                <w:rFonts w:ascii="Times New Roman" w:eastAsia="Times New Roman" w:hAnsi="Times New Roman" w:cs="Times New Roman"/>
                <w:color w:val="000000"/>
                <w:sz w:val="24"/>
                <w:szCs w:val="24"/>
                <w:lang w:eastAsia="en-IN"/>
              </w:rPr>
              <w:t>skills.</w:t>
            </w:r>
          </w:p>
        </w:tc>
      </w:tr>
      <w:tr w:rsidR="003F37F0" w:rsidRPr="00D41F03" w14:paraId="668AB849" w14:textId="77777777" w:rsidTr="00E5200C">
        <w:trPr>
          <w:trHeight w:val="1833"/>
        </w:trPr>
        <w:tc>
          <w:tcPr>
            <w:tcW w:w="1350" w:type="dxa"/>
            <w:tcBorders>
              <w:top w:val="nil"/>
              <w:left w:val="nil"/>
              <w:bottom w:val="single" w:sz="4" w:space="0" w:color="auto"/>
              <w:right w:val="nil"/>
            </w:tcBorders>
            <w:shd w:val="clear" w:color="auto" w:fill="auto"/>
            <w:noWrap/>
            <w:vAlign w:val="center"/>
            <w:hideMark/>
          </w:tcPr>
          <w:p w14:paraId="57B634CD" w14:textId="77777777" w:rsidR="000C5C42" w:rsidRPr="00D41F03" w:rsidRDefault="000C5C42" w:rsidP="000C5C42">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lastRenderedPageBreak/>
              <w:t>H</w:t>
            </w:r>
            <w:r w:rsidRPr="00D41F03">
              <w:rPr>
                <w:rFonts w:ascii="Times New Roman" w:eastAsia="Times New Roman" w:hAnsi="Times New Roman" w:cs="Times New Roman"/>
                <w:color w:val="000000"/>
                <w:sz w:val="24"/>
                <w:szCs w:val="24"/>
                <w:vertAlign w:val="subscript"/>
                <w:lang w:eastAsia="en-IN"/>
              </w:rPr>
              <w:t>6</w:t>
            </w:r>
          </w:p>
        </w:tc>
        <w:tc>
          <w:tcPr>
            <w:tcW w:w="1814" w:type="dxa"/>
            <w:tcBorders>
              <w:top w:val="nil"/>
              <w:left w:val="nil"/>
              <w:bottom w:val="single" w:sz="4" w:space="0" w:color="auto"/>
              <w:right w:val="nil"/>
            </w:tcBorders>
            <w:shd w:val="clear" w:color="auto" w:fill="auto"/>
            <w:vAlign w:val="center"/>
            <w:hideMark/>
          </w:tcPr>
          <w:p w14:paraId="0414714C" w14:textId="2236C2C4"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Pay, Rewards</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and Promotion</w:t>
            </w:r>
          </w:p>
        </w:tc>
        <w:tc>
          <w:tcPr>
            <w:tcW w:w="1587" w:type="dxa"/>
            <w:tcBorders>
              <w:top w:val="nil"/>
              <w:left w:val="nil"/>
              <w:bottom w:val="single" w:sz="4" w:space="0" w:color="auto"/>
              <w:right w:val="nil"/>
            </w:tcBorders>
            <w:shd w:val="clear" w:color="auto" w:fill="auto"/>
            <w:noWrap/>
            <w:vAlign w:val="center"/>
            <w:hideMark/>
          </w:tcPr>
          <w:p w14:paraId="1F4B1567" w14:textId="77777777" w:rsidR="000C5C42" w:rsidRPr="00D41F03" w:rsidRDefault="000C5C42" w:rsidP="00E5200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Validated</w:t>
            </w:r>
          </w:p>
        </w:tc>
        <w:tc>
          <w:tcPr>
            <w:tcW w:w="4649" w:type="dxa"/>
            <w:tcBorders>
              <w:top w:val="nil"/>
              <w:left w:val="nil"/>
              <w:bottom w:val="single" w:sz="4" w:space="0" w:color="auto"/>
              <w:right w:val="nil"/>
            </w:tcBorders>
            <w:shd w:val="clear" w:color="auto" w:fill="auto"/>
            <w:vAlign w:val="center"/>
            <w:hideMark/>
          </w:tcPr>
          <w:p w14:paraId="1ECB405C" w14:textId="6166F90C" w:rsidR="00EA2AA1"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Validation of Equity theory and Herzberg</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s Motivation theory</w:t>
            </w:r>
          </w:p>
          <w:p w14:paraId="1E80CB04" w14:textId="0BEFDFD3" w:rsidR="000C5C42" w:rsidRPr="00D41F03" w:rsidRDefault="000C5C42" w:rsidP="00EA2AA1">
            <w:pPr>
              <w:pStyle w:val="a7"/>
              <w:numPr>
                <w:ilvl w:val="0"/>
                <w:numId w:val="9"/>
              </w:numPr>
              <w:spacing w:after="0" w:line="240" w:lineRule="auto"/>
              <w:ind w:left="385"/>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Financial benefits </w:t>
            </w:r>
            <w:r w:rsidR="00A22F9E" w:rsidRPr="00D41F03">
              <w:rPr>
                <w:rFonts w:ascii="Times New Roman" w:eastAsia="Times New Roman" w:hAnsi="Times New Roman" w:cs="Times New Roman"/>
                <w:color w:val="000000"/>
                <w:sz w:val="24"/>
                <w:szCs w:val="24"/>
                <w:lang w:eastAsia="en-IN"/>
              </w:rPr>
              <w:t xml:space="preserve">and recognition </w:t>
            </w:r>
            <w:r w:rsidRPr="00D41F03">
              <w:rPr>
                <w:rFonts w:ascii="Times New Roman" w:eastAsia="Times New Roman" w:hAnsi="Times New Roman" w:cs="Times New Roman"/>
                <w:color w:val="000000"/>
                <w:sz w:val="24"/>
                <w:szCs w:val="24"/>
                <w:lang w:eastAsia="en-IN"/>
              </w:rPr>
              <w:t>are the most important motivational factor for employee retention in MFIs</w:t>
            </w:r>
            <w:r w:rsidR="00B13807" w:rsidRPr="00D41F03">
              <w:rPr>
                <w:rFonts w:ascii="Times New Roman" w:eastAsia="Times New Roman" w:hAnsi="Times New Roman" w:cs="Times New Roman"/>
                <w:color w:val="000000"/>
                <w:sz w:val="24"/>
                <w:szCs w:val="24"/>
                <w:lang w:eastAsia="en-IN"/>
              </w:rPr>
              <w:t>.</w:t>
            </w:r>
          </w:p>
        </w:tc>
        <w:tc>
          <w:tcPr>
            <w:tcW w:w="4649" w:type="dxa"/>
            <w:tcBorders>
              <w:top w:val="nil"/>
              <w:left w:val="nil"/>
              <w:bottom w:val="single" w:sz="4" w:space="0" w:color="auto"/>
              <w:right w:val="nil"/>
            </w:tcBorders>
            <w:shd w:val="clear" w:color="auto" w:fill="auto"/>
            <w:vAlign w:val="center"/>
            <w:hideMark/>
          </w:tcPr>
          <w:p w14:paraId="2E31E9FF" w14:textId="77777777" w:rsidR="002A17BB" w:rsidRPr="00D41F03" w:rsidRDefault="000C5C42" w:rsidP="002A17BB">
            <w:pPr>
              <w:pStyle w:val="a7"/>
              <w:numPr>
                <w:ilvl w:val="0"/>
                <w:numId w:val="6"/>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Employee compensation is considerably low in MFIs, specifically for lower and middle management. </w:t>
            </w:r>
          </w:p>
          <w:p w14:paraId="4DF90D94" w14:textId="0691DC14" w:rsidR="000C5C42" w:rsidRPr="00D41F03" w:rsidRDefault="00CA4FFE" w:rsidP="002A17BB">
            <w:pPr>
              <w:pStyle w:val="a7"/>
              <w:numPr>
                <w:ilvl w:val="0"/>
                <w:numId w:val="6"/>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f</w:t>
            </w:r>
            <w:r w:rsidR="000C5C42" w:rsidRPr="00D41F03">
              <w:rPr>
                <w:rFonts w:ascii="Times New Roman" w:eastAsia="Times New Roman" w:hAnsi="Times New Roman" w:cs="Times New Roman"/>
                <w:color w:val="000000"/>
                <w:sz w:val="24"/>
                <w:szCs w:val="24"/>
                <w:lang w:eastAsia="en-IN"/>
              </w:rPr>
              <w:t>inancial benefits should be at par with other financial</w:t>
            </w:r>
            <w:r w:rsidR="002A17BB" w:rsidRPr="00D41F03">
              <w:rPr>
                <w:rFonts w:ascii="Times New Roman" w:eastAsia="Times New Roman" w:hAnsi="Times New Roman" w:cs="Times New Roman"/>
                <w:color w:val="000000"/>
                <w:sz w:val="24"/>
                <w:szCs w:val="24"/>
                <w:lang w:eastAsia="en-IN"/>
              </w:rPr>
              <w:t>/banking</w:t>
            </w:r>
            <w:r w:rsidR="000C5C42" w:rsidRPr="00D41F03">
              <w:rPr>
                <w:rFonts w:ascii="Times New Roman" w:eastAsia="Times New Roman" w:hAnsi="Times New Roman" w:cs="Times New Roman"/>
                <w:color w:val="000000"/>
                <w:sz w:val="24"/>
                <w:szCs w:val="24"/>
                <w:lang w:eastAsia="en-IN"/>
              </w:rPr>
              <w:t xml:space="preserve"> institutions to reduce the high attrition rate</w:t>
            </w:r>
            <w:r w:rsidR="00B13807" w:rsidRPr="00D41F03">
              <w:rPr>
                <w:rFonts w:ascii="Times New Roman" w:eastAsia="Times New Roman" w:hAnsi="Times New Roman" w:cs="Times New Roman"/>
                <w:color w:val="000000"/>
                <w:sz w:val="24"/>
                <w:szCs w:val="24"/>
                <w:lang w:eastAsia="en-IN"/>
              </w:rPr>
              <w:t>.</w:t>
            </w:r>
          </w:p>
        </w:tc>
      </w:tr>
      <w:tr w:rsidR="003F37F0" w:rsidRPr="00D41F03" w14:paraId="28FE16A5" w14:textId="77777777" w:rsidTr="00E5200C">
        <w:trPr>
          <w:trHeight w:val="936"/>
        </w:trPr>
        <w:tc>
          <w:tcPr>
            <w:tcW w:w="1350" w:type="dxa"/>
            <w:tcBorders>
              <w:top w:val="nil"/>
              <w:left w:val="nil"/>
              <w:bottom w:val="single" w:sz="4" w:space="0" w:color="auto"/>
              <w:right w:val="nil"/>
            </w:tcBorders>
            <w:shd w:val="clear" w:color="auto" w:fill="auto"/>
            <w:noWrap/>
            <w:vAlign w:val="center"/>
            <w:hideMark/>
          </w:tcPr>
          <w:p w14:paraId="72CCBA55" w14:textId="77777777" w:rsidR="000C5C42" w:rsidRPr="00D41F03" w:rsidRDefault="000C5C42" w:rsidP="000C5C42">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H</w:t>
            </w:r>
            <w:r w:rsidRPr="00D41F03">
              <w:rPr>
                <w:rFonts w:ascii="Times New Roman" w:eastAsia="Times New Roman" w:hAnsi="Times New Roman" w:cs="Times New Roman"/>
                <w:color w:val="000000"/>
                <w:sz w:val="24"/>
                <w:szCs w:val="24"/>
                <w:vertAlign w:val="subscript"/>
                <w:lang w:eastAsia="en-IN"/>
              </w:rPr>
              <w:t>7</w:t>
            </w:r>
          </w:p>
        </w:tc>
        <w:tc>
          <w:tcPr>
            <w:tcW w:w="1814" w:type="dxa"/>
            <w:tcBorders>
              <w:top w:val="nil"/>
              <w:left w:val="nil"/>
              <w:bottom w:val="single" w:sz="4" w:space="0" w:color="auto"/>
              <w:right w:val="nil"/>
            </w:tcBorders>
            <w:shd w:val="clear" w:color="auto" w:fill="auto"/>
            <w:vAlign w:val="center"/>
            <w:hideMark/>
          </w:tcPr>
          <w:p w14:paraId="33154BB6" w14:textId="777777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Supervisor Support</w:t>
            </w:r>
          </w:p>
        </w:tc>
        <w:tc>
          <w:tcPr>
            <w:tcW w:w="1587" w:type="dxa"/>
            <w:tcBorders>
              <w:top w:val="nil"/>
              <w:left w:val="nil"/>
              <w:bottom w:val="single" w:sz="4" w:space="0" w:color="auto"/>
              <w:right w:val="nil"/>
            </w:tcBorders>
            <w:shd w:val="clear" w:color="auto" w:fill="auto"/>
            <w:noWrap/>
            <w:vAlign w:val="center"/>
            <w:hideMark/>
          </w:tcPr>
          <w:p w14:paraId="53065045" w14:textId="77777777" w:rsidR="000C5C42" w:rsidRPr="00D41F03" w:rsidRDefault="000C5C42" w:rsidP="00E5200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Validated</w:t>
            </w:r>
          </w:p>
        </w:tc>
        <w:tc>
          <w:tcPr>
            <w:tcW w:w="4649" w:type="dxa"/>
            <w:vMerge w:val="restart"/>
            <w:tcBorders>
              <w:top w:val="nil"/>
              <w:left w:val="nil"/>
              <w:bottom w:val="single" w:sz="4" w:space="0" w:color="000000"/>
              <w:right w:val="nil"/>
            </w:tcBorders>
            <w:shd w:val="clear" w:color="auto" w:fill="auto"/>
            <w:vAlign w:val="center"/>
            <w:hideMark/>
          </w:tcPr>
          <w:p w14:paraId="5D8C32AF" w14:textId="77777777" w:rsidR="00EA2AA1" w:rsidRPr="00D41F03" w:rsidRDefault="000C5C42" w:rsidP="00EA2A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Validation of Theory of Organizational Equilibrium and Social Exchange theory</w:t>
            </w:r>
          </w:p>
          <w:p w14:paraId="34424806" w14:textId="6C5ADA1F" w:rsidR="000C5C42" w:rsidRPr="00D41F03" w:rsidRDefault="008B25E4" w:rsidP="00EA2AA1">
            <w:pPr>
              <w:pStyle w:val="a7"/>
              <w:numPr>
                <w:ilvl w:val="0"/>
                <w:numId w:val="10"/>
              </w:numPr>
              <w:spacing w:after="0" w:line="240" w:lineRule="auto"/>
              <w:ind w:left="385"/>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e</w:t>
            </w:r>
            <w:r w:rsidR="000C5C42" w:rsidRPr="00D41F03">
              <w:rPr>
                <w:rFonts w:ascii="Times New Roman" w:eastAsia="Times New Roman" w:hAnsi="Times New Roman" w:cs="Times New Roman"/>
                <w:color w:val="000000"/>
                <w:sz w:val="24"/>
                <w:szCs w:val="24"/>
                <w:lang w:eastAsia="en-IN"/>
              </w:rPr>
              <w:t>mployee-employer relationship is governed by the rationale of reciprocity</w:t>
            </w:r>
            <w:r w:rsidR="00B13807" w:rsidRPr="00D41F03">
              <w:rPr>
                <w:rFonts w:ascii="Times New Roman" w:eastAsia="Times New Roman" w:hAnsi="Times New Roman" w:cs="Times New Roman"/>
                <w:color w:val="000000"/>
                <w:sz w:val="24"/>
                <w:szCs w:val="24"/>
                <w:lang w:eastAsia="en-IN"/>
              </w:rPr>
              <w:t>.</w:t>
            </w:r>
          </w:p>
        </w:tc>
        <w:tc>
          <w:tcPr>
            <w:tcW w:w="4649" w:type="dxa"/>
            <w:vMerge w:val="restart"/>
            <w:tcBorders>
              <w:top w:val="nil"/>
              <w:left w:val="nil"/>
              <w:bottom w:val="single" w:sz="4" w:space="0" w:color="000000"/>
              <w:right w:val="nil"/>
            </w:tcBorders>
            <w:shd w:val="clear" w:color="auto" w:fill="auto"/>
            <w:vAlign w:val="center"/>
            <w:hideMark/>
          </w:tcPr>
          <w:p w14:paraId="70042D33" w14:textId="5EFD8A9B" w:rsidR="002A17BB" w:rsidRPr="00D41F03" w:rsidRDefault="008B25E4" w:rsidP="002A17BB">
            <w:pPr>
              <w:pStyle w:val="a7"/>
              <w:numPr>
                <w:ilvl w:val="0"/>
                <w:numId w:val="7"/>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e</w:t>
            </w:r>
            <w:r w:rsidR="000C5C42" w:rsidRPr="00D41F03">
              <w:rPr>
                <w:rFonts w:ascii="Times New Roman" w:eastAsia="Times New Roman" w:hAnsi="Times New Roman" w:cs="Times New Roman"/>
                <w:color w:val="000000"/>
                <w:sz w:val="24"/>
                <w:szCs w:val="24"/>
                <w:lang w:eastAsia="en-IN"/>
              </w:rPr>
              <w:t xml:space="preserve">mployee-employer relationship should be strengthened. </w:t>
            </w:r>
          </w:p>
          <w:p w14:paraId="6DD1E9AA" w14:textId="295B4D37" w:rsidR="000C5C42" w:rsidRPr="00D41F03" w:rsidRDefault="000C5C42" w:rsidP="002A17BB">
            <w:pPr>
              <w:pStyle w:val="a7"/>
              <w:numPr>
                <w:ilvl w:val="0"/>
                <w:numId w:val="7"/>
              </w:numPr>
              <w:spacing w:after="0" w:line="240" w:lineRule="auto"/>
              <w:ind w:left="385" w:hanging="283"/>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Managers should ensure </w:t>
            </w:r>
            <w:r w:rsidR="008B25E4" w:rsidRPr="00D41F03">
              <w:rPr>
                <w:rFonts w:ascii="Times New Roman" w:eastAsia="Times New Roman" w:hAnsi="Times New Roman" w:cs="Times New Roman"/>
                <w:color w:val="000000"/>
                <w:sz w:val="24"/>
                <w:szCs w:val="24"/>
                <w:lang w:eastAsia="en-IN"/>
              </w:rPr>
              <w:t xml:space="preserve">a </w:t>
            </w:r>
            <w:r w:rsidRPr="00D41F03">
              <w:rPr>
                <w:rFonts w:ascii="Times New Roman" w:eastAsia="Times New Roman" w:hAnsi="Times New Roman" w:cs="Times New Roman"/>
                <w:color w:val="000000"/>
                <w:sz w:val="24"/>
                <w:szCs w:val="24"/>
                <w:lang w:eastAsia="en-IN"/>
              </w:rPr>
              <w:t>fearless and friendly working environment through effective communication, transparency, motivation, care</w:t>
            </w:r>
            <w:r w:rsidR="00C51BFC" w:rsidRPr="00D41F03">
              <w:rPr>
                <w:rFonts w:ascii="Times New Roman" w:eastAsia="Times New Roman" w:hAnsi="Times New Roman" w:cs="Times New Roman"/>
                <w:color w:val="000000"/>
                <w:sz w:val="24"/>
                <w:szCs w:val="24"/>
                <w:lang w:eastAsia="en-IN"/>
              </w:rPr>
              <w:t>,</w:t>
            </w:r>
            <w:r w:rsidRPr="00D41F03">
              <w:rPr>
                <w:rFonts w:ascii="Times New Roman" w:eastAsia="Times New Roman" w:hAnsi="Times New Roman" w:cs="Times New Roman"/>
                <w:color w:val="000000"/>
                <w:sz w:val="24"/>
                <w:szCs w:val="24"/>
                <w:lang w:eastAsia="en-IN"/>
              </w:rPr>
              <w:t xml:space="preserve"> and recognition.</w:t>
            </w:r>
          </w:p>
        </w:tc>
      </w:tr>
      <w:tr w:rsidR="003F37F0" w:rsidRPr="00D41F03" w14:paraId="659A9D1F" w14:textId="77777777" w:rsidTr="00E5200C">
        <w:trPr>
          <w:trHeight w:val="936"/>
        </w:trPr>
        <w:tc>
          <w:tcPr>
            <w:tcW w:w="1350" w:type="dxa"/>
            <w:tcBorders>
              <w:top w:val="nil"/>
              <w:left w:val="nil"/>
              <w:bottom w:val="single" w:sz="4" w:space="0" w:color="auto"/>
              <w:right w:val="nil"/>
            </w:tcBorders>
            <w:shd w:val="clear" w:color="auto" w:fill="auto"/>
            <w:noWrap/>
            <w:vAlign w:val="center"/>
            <w:hideMark/>
          </w:tcPr>
          <w:p w14:paraId="36B78365" w14:textId="77777777" w:rsidR="000C5C42" w:rsidRPr="00D41F03" w:rsidRDefault="000C5C42" w:rsidP="000C5C42">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H</w:t>
            </w:r>
            <w:r w:rsidRPr="00D41F03">
              <w:rPr>
                <w:rFonts w:ascii="Times New Roman" w:eastAsia="Times New Roman" w:hAnsi="Times New Roman" w:cs="Times New Roman"/>
                <w:color w:val="000000"/>
                <w:sz w:val="24"/>
                <w:szCs w:val="24"/>
                <w:vertAlign w:val="subscript"/>
                <w:lang w:eastAsia="en-IN"/>
              </w:rPr>
              <w:t>8</w:t>
            </w:r>
          </w:p>
        </w:tc>
        <w:tc>
          <w:tcPr>
            <w:tcW w:w="1814" w:type="dxa"/>
            <w:tcBorders>
              <w:top w:val="nil"/>
              <w:left w:val="nil"/>
              <w:bottom w:val="single" w:sz="4" w:space="0" w:color="auto"/>
              <w:right w:val="nil"/>
            </w:tcBorders>
            <w:shd w:val="clear" w:color="auto" w:fill="auto"/>
            <w:vAlign w:val="center"/>
            <w:hideMark/>
          </w:tcPr>
          <w:p w14:paraId="39389029" w14:textId="019BE212"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ational Support</w:t>
            </w:r>
          </w:p>
        </w:tc>
        <w:tc>
          <w:tcPr>
            <w:tcW w:w="1587" w:type="dxa"/>
            <w:tcBorders>
              <w:top w:val="nil"/>
              <w:left w:val="nil"/>
              <w:bottom w:val="single" w:sz="4" w:space="0" w:color="auto"/>
              <w:right w:val="nil"/>
            </w:tcBorders>
            <w:shd w:val="clear" w:color="auto" w:fill="auto"/>
            <w:noWrap/>
            <w:vAlign w:val="center"/>
            <w:hideMark/>
          </w:tcPr>
          <w:p w14:paraId="49FF3FE6" w14:textId="77777777" w:rsidR="000C5C42" w:rsidRPr="00D41F03" w:rsidRDefault="000C5C42" w:rsidP="00E5200C">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Validated</w:t>
            </w:r>
          </w:p>
        </w:tc>
        <w:tc>
          <w:tcPr>
            <w:tcW w:w="4649" w:type="dxa"/>
            <w:vMerge/>
            <w:tcBorders>
              <w:top w:val="nil"/>
              <w:left w:val="nil"/>
              <w:bottom w:val="single" w:sz="4" w:space="0" w:color="000000"/>
              <w:right w:val="nil"/>
            </w:tcBorders>
            <w:vAlign w:val="center"/>
            <w:hideMark/>
          </w:tcPr>
          <w:p w14:paraId="60432D93" w14:textId="777777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p>
        </w:tc>
        <w:tc>
          <w:tcPr>
            <w:tcW w:w="4649" w:type="dxa"/>
            <w:vMerge/>
            <w:tcBorders>
              <w:top w:val="nil"/>
              <w:left w:val="nil"/>
              <w:bottom w:val="single" w:sz="4" w:space="0" w:color="000000"/>
              <w:right w:val="nil"/>
            </w:tcBorders>
            <w:vAlign w:val="center"/>
            <w:hideMark/>
          </w:tcPr>
          <w:p w14:paraId="0C384423" w14:textId="77777777" w:rsidR="000C5C42" w:rsidRPr="00D41F03" w:rsidRDefault="000C5C42" w:rsidP="000C5C42">
            <w:pPr>
              <w:spacing w:after="0" w:line="240" w:lineRule="auto"/>
              <w:rPr>
                <w:rFonts w:ascii="Times New Roman" w:eastAsia="Times New Roman" w:hAnsi="Times New Roman" w:cs="Times New Roman"/>
                <w:color w:val="000000"/>
                <w:sz w:val="24"/>
                <w:szCs w:val="24"/>
                <w:lang w:eastAsia="en-IN"/>
              </w:rPr>
            </w:pPr>
          </w:p>
        </w:tc>
      </w:tr>
    </w:tbl>
    <w:p w14:paraId="54564083" w14:textId="68832D24" w:rsidR="000C5C42" w:rsidRPr="00D41F03" w:rsidRDefault="000C5C42" w:rsidP="00F47E29">
      <w:pPr>
        <w:spacing w:line="276" w:lineRule="auto"/>
        <w:jc w:val="both"/>
        <w:rPr>
          <w:rFonts w:ascii="Times New Roman" w:hAnsi="Times New Roman" w:cs="Times New Roman"/>
          <w:sz w:val="26"/>
          <w:szCs w:val="26"/>
        </w:rPr>
      </w:pPr>
    </w:p>
    <w:p w14:paraId="5C48CCF2" w14:textId="77777777" w:rsidR="000C5C42" w:rsidRPr="00D41F03" w:rsidRDefault="000C5C42" w:rsidP="00F47E29">
      <w:pPr>
        <w:spacing w:line="276" w:lineRule="auto"/>
        <w:jc w:val="both"/>
        <w:rPr>
          <w:rFonts w:ascii="Times New Roman" w:hAnsi="Times New Roman" w:cs="Times New Roman"/>
          <w:sz w:val="26"/>
          <w:szCs w:val="26"/>
        </w:rPr>
        <w:sectPr w:rsidR="000C5C42" w:rsidRPr="00D41F03" w:rsidSect="00847AE0">
          <w:pgSz w:w="16838" w:h="11906" w:orient="landscape"/>
          <w:pgMar w:top="1440" w:right="1440" w:bottom="1440" w:left="1440" w:header="708" w:footer="708" w:gutter="0"/>
          <w:lnNumType w:countBy="1" w:restart="continuous"/>
          <w:cols w:space="708"/>
          <w:docGrid w:linePitch="360"/>
        </w:sectPr>
      </w:pPr>
    </w:p>
    <w:p w14:paraId="1F43D377" w14:textId="6D5AEA19" w:rsidR="009B662C" w:rsidRPr="00D41F03" w:rsidRDefault="00CD7066" w:rsidP="00D234D5">
      <w:pPr>
        <w:spacing w:after="0" w:line="360" w:lineRule="exact"/>
        <w:jc w:val="center"/>
        <w:rPr>
          <w:rFonts w:ascii="Times New Roman" w:hAnsi="Times New Roman" w:cs="Times New Roman"/>
          <w:b/>
          <w:bCs/>
          <w:sz w:val="26"/>
          <w:szCs w:val="26"/>
        </w:rPr>
      </w:pPr>
      <w:r w:rsidRPr="00D41F03">
        <w:rPr>
          <w:rFonts w:ascii="Times New Roman" w:hAnsi="Times New Roman" w:cs="Times New Roman"/>
          <w:b/>
          <w:bCs/>
          <w:sz w:val="26"/>
          <w:szCs w:val="26"/>
        </w:rPr>
        <w:lastRenderedPageBreak/>
        <w:t xml:space="preserve">CONCLUSION AND </w:t>
      </w:r>
      <w:r w:rsidR="0045234D" w:rsidRPr="00D41F03">
        <w:rPr>
          <w:rFonts w:ascii="Times New Roman" w:hAnsi="Times New Roman" w:cs="Times New Roman"/>
          <w:b/>
          <w:bCs/>
          <w:sz w:val="26"/>
          <w:szCs w:val="26"/>
        </w:rPr>
        <w:t>RECOMMENDATIONS</w:t>
      </w:r>
    </w:p>
    <w:p w14:paraId="39D9AB88" w14:textId="6DF54026" w:rsidR="00300805" w:rsidRPr="00D41F03" w:rsidRDefault="00E950A0"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This study</w:t>
      </w:r>
      <w:r w:rsidR="00E80043" w:rsidRPr="00D41F03">
        <w:rPr>
          <w:rFonts w:ascii="Times New Roman" w:hAnsi="Times New Roman" w:cs="Times New Roman"/>
          <w:sz w:val="26"/>
          <w:szCs w:val="26"/>
        </w:rPr>
        <w:t>, a first-of-its-kind</w:t>
      </w:r>
      <w:r w:rsidRPr="00D41F03">
        <w:rPr>
          <w:rFonts w:ascii="Times New Roman" w:hAnsi="Times New Roman" w:cs="Times New Roman"/>
          <w:sz w:val="26"/>
          <w:szCs w:val="26"/>
        </w:rPr>
        <w:t xml:space="preserve"> to explore the turnover intention of employees working in </w:t>
      </w:r>
      <w:r w:rsidR="00800862" w:rsidRPr="00D41F03">
        <w:rPr>
          <w:rFonts w:ascii="Times New Roman" w:hAnsi="Times New Roman" w:cs="Times New Roman"/>
          <w:sz w:val="26"/>
          <w:szCs w:val="26"/>
        </w:rPr>
        <w:t xml:space="preserve">Indian </w:t>
      </w:r>
      <w:r w:rsidRPr="00D41F03">
        <w:rPr>
          <w:rFonts w:ascii="Times New Roman" w:hAnsi="Times New Roman" w:cs="Times New Roman"/>
          <w:sz w:val="26"/>
          <w:szCs w:val="26"/>
        </w:rPr>
        <w:t>MFIs</w:t>
      </w:r>
      <w:r w:rsidR="00AE0C75" w:rsidRPr="00D41F03">
        <w:rPr>
          <w:rFonts w:ascii="Times New Roman" w:hAnsi="Times New Roman" w:cs="Times New Roman"/>
          <w:sz w:val="26"/>
          <w:szCs w:val="26"/>
        </w:rPr>
        <w:t>,</w:t>
      </w:r>
      <w:r w:rsidRPr="00D41F03">
        <w:rPr>
          <w:rFonts w:ascii="Times New Roman" w:hAnsi="Times New Roman" w:cs="Times New Roman"/>
          <w:sz w:val="26"/>
          <w:szCs w:val="26"/>
        </w:rPr>
        <w:t xml:space="preserve"> found that 46.5 per</w:t>
      </w:r>
      <w:r w:rsidR="00026B3A"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cent of the </w:t>
      </w:r>
      <w:r w:rsidR="000B565F" w:rsidRPr="00D41F03">
        <w:rPr>
          <w:rFonts w:ascii="Times New Roman" w:hAnsi="Times New Roman" w:cs="Times New Roman"/>
          <w:sz w:val="26"/>
          <w:szCs w:val="26"/>
        </w:rPr>
        <w:t>respondents</w:t>
      </w:r>
      <w:r w:rsidRPr="00D41F03">
        <w:rPr>
          <w:rFonts w:ascii="Times New Roman" w:hAnsi="Times New Roman" w:cs="Times New Roman"/>
          <w:sz w:val="26"/>
          <w:szCs w:val="26"/>
        </w:rPr>
        <w:t xml:space="preserve"> often thought about quitting their job</w:t>
      </w:r>
      <w:r w:rsidR="00AE0C75" w:rsidRPr="00D41F03">
        <w:rPr>
          <w:rFonts w:ascii="Times New Roman" w:hAnsi="Times New Roman" w:cs="Times New Roman"/>
          <w:sz w:val="26"/>
          <w:szCs w:val="26"/>
        </w:rPr>
        <w:t>,</w:t>
      </w:r>
      <w:r w:rsidR="000B565F" w:rsidRPr="00D41F03">
        <w:rPr>
          <w:rFonts w:ascii="Times New Roman" w:hAnsi="Times New Roman" w:cs="Times New Roman"/>
          <w:sz w:val="26"/>
          <w:szCs w:val="26"/>
        </w:rPr>
        <w:t xml:space="preserve"> indicating their grave dissatisfaction with HR management practices in their organi</w:t>
      </w:r>
      <w:r w:rsidR="00D41F03" w:rsidRPr="00D41F03">
        <w:rPr>
          <w:rFonts w:ascii="Times New Roman" w:hAnsi="Times New Roman" w:cs="Times New Roman"/>
          <w:sz w:val="26"/>
          <w:szCs w:val="26"/>
        </w:rPr>
        <w:t>s</w:t>
      </w:r>
      <w:r w:rsidR="000B565F" w:rsidRPr="00D41F03">
        <w:rPr>
          <w:rFonts w:ascii="Times New Roman" w:hAnsi="Times New Roman" w:cs="Times New Roman"/>
          <w:sz w:val="26"/>
          <w:szCs w:val="26"/>
        </w:rPr>
        <w:t xml:space="preserve">ation. The study also identified </w:t>
      </w:r>
      <w:r w:rsidR="00E80043" w:rsidRPr="00D41F03">
        <w:rPr>
          <w:rFonts w:ascii="Times New Roman" w:hAnsi="Times New Roman" w:cs="Times New Roman"/>
          <w:sz w:val="26"/>
          <w:szCs w:val="26"/>
        </w:rPr>
        <w:t xml:space="preserve">various </w:t>
      </w:r>
      <w:r w:rsidR="000B565F" w:rsidRPr="00D41F03">
        <w:rPr>
          <w:rFonts w:ascii="Times New Roman" w:hAnsi="Times New Roman" w:cs="Times New Roman"/>
          <w:sz w:val="26"/>
          <w:szCs w:val="26"/>
        </w:rPr>
        <w:t>individual, job</w:t>
      </w:r>
      <w:r w:rsidR="000B7D71" w:rsidRPr="00D41F03">
        <w:rPr>
          <w:rFonts w:ascii="Times New Roman" w:hAnsi="Times New Roman" w:cs="Times New Roman"/>
          <w:sz w:val="26"/>
          <w:szCs w:val="26"/>
        </w:rPr>
        <w:t>-related</w:t>
      </w:r>
      <w:r w:rsidR="000B565F" w:rsidRPr="00D41F03">
        <w:rPr>
          <w:rFonts w:ascii="Times New Roman" w:hAnsi="Times New Roman" w:cs="Times New Roman"/>
          <w:sz w:val="26"/>
          <w:szCs w:val="26"/>
        </w:rPr>
        <w:t xml:space="preserve"> and organi</w:t>
      </w:r>
      <w:r w:rsidR="00D41F03" w:rsidRPr="00D41F03">
        <w:rPr>
          <w:rFonts w:ascii="Times New Roman" w:hAnsi="Times New Roman" w:cs="Times New Roman"/>
          <w:sz w:val="26"/>
          <w:szCs w:val="26"/>
        </w:rPr>
        <w:t>s</w:t>
      </w:r>
      <w:r w:rsidR="000B565F" w:rsidRPr="00D41F03">
        <w:rPr>
          <w:rFonts w:ascii="Times New Roman" w:hAnsi="Times New Roman" w:cs="Times New Roman"/>
          <w:sz w:val="26"/>
          <w:szCs w:val="26"/>
        </w:rPr>
        <w:t xml:space="preserve">ation-related factors </w:t>
      </w:r>
      <w:r w:rsidR="00026B3A" w:rsidRPr="00D41F03">
        <w:rPr>
          <w:rFonts w:ascii="Times New Roman" w:hAnsi="Times New Roman" w:cs="Times New Roman"/>
          <w:sz w:val="26"/>
          <w:szCs w:val="26"/>
        </w:rPr>
        <w:t>that</w:t>
      </w:r>
      <w:r w:rsidR="000B565F" w:rsidRPr="00D41F03">
        <w:rPr>
          <w:rFonts w:ascii="Times New Roman" w:hAnsi="Times New Roman" w:cs="Times New Roman"/>
          <w:sz w:val="26"/>
          <w:szCs w:val="26"/>
        </w:rPr>
        <w:t xml:space="preserve"> directly influence</w:t>
      </w:r>
      <w:r w:rsidR="00E80043" w:rsidRPr="00D41F03">
        <w:rPr>
          <w:rFonts w:ascii="Times New Roman" w:hAnsi="Times New Roman" w:cs="Times New Roman"/>
          <w:sz w:val="26"/>
          <w:szCs w:val="26"/>
        </w:rPr>
        <w:t>d respondents’ turnover intention.</w:t>
      </w:r>
      <w:r w:rsidR="00195691" w:rsidRPr="00D41F03">
        <w:rPr>
          <w:rFonts w:ascii="Times New Roman" w:hAnsi="Times New Roman" w:cs="Times New Roman"/>
          <w:sz w:val="26"/>
          <w:szCs w:val="26"/>
        </w:rPr>
        <w:t xml:space="preserve"> </w:t>
      </w:r>
      <w:r w:rsidR="00111075" w:rsidRPr="00D41F03">
        <w:rPr>
          <w:rFonts w:ascii="Times New Roman" w:hAnsi="Times New Roman" w:cs="Times New Roman"/>
          <w:sz w:val="26"/>
          <w:szCs w:val="26"/>
        </w:rPr>
        <w:t>The results offer numerous theoretical and managerial implications</w:t>
      </w:r>
      <w:r w:rsidR="000B7D71" w:rsidRPr="00D41F03">
        <w:rPr>
          <w:rFonts w:ascii="Times New Roman" w:hAnsi="Times New Roman" w:cs="Times New Roman"/>
          <w:sz w:val="26"/>
          <w:szCs w:val="26"/>
        </w:rPr>
        <w:t>,</w:t>
      </w:r>
      <w:r w:rsidR="00111075" w:rsidRPr="00D41F03">
        <w:rPr>
          <w:rFonts w:ascii="Times New Roman" w:hAnsi="Times New Roman" w:cs="Times New Roman"/>
          <w:sz w:val="26"/>
          <w:szCs w:val="26"/>
        </w:rPr>
        <w:t xml:space="preserve"> as presented in Table 7. </w:t>
      </w:r>
      <w:r w:rsidR="00CC2168" w:rsidRPr="00D41F03">
        <w:rPr>
          <w:rFonts w:ascii="Times New Roman" w:hAnsi="Times New Roman" w:cs="Times New Roman"/>
          <w:sz w:val="26"/>
          <w:szCs w:val="26"/>
        </w:rPr>
        <w:t>The bottom</w:t>
      </w:r>
      <w:r w:rsidR="00026B3A" w:rsidRPr="00D41F03">
        <w:rPr>
          <w:rFonts w:ascii="Times New Roman" w:hAnsi="Times New Roman" w:cs="Times New Roman"/>
          <w:sz w:val="26"/>
          <w:szCs w:val="26"/>
        </w:rPr>
        <w:t xml:space="preserve"> </w:t>
      </w:r>
      <w:r w:rsidR="00CC2168" w:rsidRPr="00D41F03">
        <w:rPr>
          <w:rFonts w:ascii="Times New Roman" w:hAnsi="Times New Roman" w:cs="Times New Roman"/>
          <w:sz w:val="26"/>
          <w:szCs w:val="26"/>
        </w:rPr>
        <w:t>line is that a</w:t>
      </w:r>
      <w:r w:rsidR="0064063B" w:rsidRPr="00D41F03">
        <w:rPr>
          <w:rFonts w:ascii="Times New Roman" w:hAnsi="Times New Roman" w:cs="Times New Roman"/>
          <w:sz w:val="26"/>
          <w:szCs w:val="26"/>
        </w:rPr>
        <w:t>lthough MFIs provide financial services to the poor to help them improve their economic stability and standard of living</w:t>
      </w:r>
      <w:r w:rsidR="00AE0C75" w:rsidRPr="00D41F03">
        <w:rPr>
          <w:rFonts w:ascii="Times New Roman" w:hAnsi="Times New Roman" w:cs="Times New Roman"/>
          <w:sz w:val="26"/>
          <w:szCs w:val="26"/>
        </w:rPr>
        <w:t>,</w:t>
      </w:r>
      <w:r w:rsidR="0064063B" w:rsidRPr="00D41F03">
        <w:rPr>
          <w:rFonts w:ascii="Times New Roman" w:hAnsi="Times New Roman" w:cs="Times New Roman"/>
          <w:sz w:val="26"/>
          <w:szCs w:val="26"/>
        </w:rPr>
        <w:t xml:space="preserve"> which may sound like social welfare/service, it is ultimately a business run by a private enterprise. MFIs have funding support from investors, donors</w:t>
      </w:r>
      <w:r w:rsidR="00C51BFC" w:rsidRPr="00D41F03">
        <w:rPr>
          <w:rFonts w:ascii="Times New Roman" w:hAnsi="Times New Roman" w:cs="Times New Roman"/>
          <w:sz w:val="26"/>
          <w:szCs w:val="26"/>
        </w:rPr>
        <w:t>,</w:t>
      </w:r>
      <w:r w:rsidR="0064063B" w:rsidRPr="00D41F03">
        <w:rPr>
          <w:rFonts w:ascii="Times New Roman" w:hAnsi="Times New Roman" w:cs="Times New Roman"/>
          <w:sz w:val="26"/>
          <w:szCs w:val="26"/>
        </w:rPr>
        <w:t xml:space="preserve"> and government subsidies, but </w:t>
      </w:r>
      <w:r w:rsidR="002967EB" w:rsidRPr="00D41F03">
        <w:rPr>
          <w:rFonts w:ascii="Times New Roman" w:hAnsi="Times New Roman" w:cs="Times New Roman"/>
          <w:sz w:val="26"/>
          <w:szCs w:val="26"/>
        </w:rPr>
        <w:t xml:space="preserve">they </w:t>
      </w:r>
      <w:r w:rsidR="00C51BFC" w:rsidRPr="00D41F03">
        <w:rPr>
          <w:rFonts w:ascii="Times New Roman" w:hAnsi="Times New Roman" w:cs="Times New Roman"/>
          <w:sz w:val="26"/>
          <w:szCs w:val="26"/>
        </w:rPr>
        <w:t xml:space="preserve">will not </w:t>
      </w:r>
      <w:r w:rsidR="002967EB" w:rsidRPr="00D41F03">
        <w:rPr>
          <w:rFonts w:ascii="Times New Roman" w:hAnsi="Times New Roman" w:cs="Times New Roman"/>
          <w:sz w:val="26"/>
          <w:szCs w:val="26"/>
        </w:rPr>
        <w:t>reinvest</w:t>
      </w:r>
      <w:r w:rsidR="00AE0C75" w:rsidRPr="00D41F03">
        <w:rPr>
          <w:rFonts w:ascii="Times New Roman" w:hAnsi="Times New Roman" w:cs="Times New Roman"/>
          <w:sz w:val="26"/>
          <w:szCs w:val="26"/>
        </w:rPr>
        <w:t xml:space="preserve"> or continue</w:t>
      </w:r>
      <w:r w:rsidR="002967EB" w:rsidRPr="00D41F03">
        <w:rPr>
          <w:rFonts w:ascii="Times New Roman" w:hAnsi="Times New Roman" w:cs="Times New Roman"/>
          <w:sz w:val="26"/>
          <w:szCs w:val="26"/>
        </w:rPr>
        <w:t xml:space="preserve"> in the business if it fails to provide the expected returns. Hence, to maintain their profitability and longevity, MFIs need to focus on developing, training</w:t>
      </w:r>
      <w:r w:rsidR="00C51BFC" w:rsidRPr="00D41F03">
        <w:rPr>
          <w:rFonts w:ascii="Times New Roman" w:hAnsi="Times New Roman" w:cs="Times New Roman"/>
          <w:sz w:val="26"/>
          <w:szCs w:val="26"/>
        </w:rPr>
        <w:t>,</w:t>
      </w:r>
      <w:r w:rsidR="002967EB" w:rsidRPr="00D41F03">
        <w:rPr>
          <w:rFonts w:ascii="Times New Roman" w:hAnsi="Times New Roman" w:cs="Times New Roman"/>
          <w:sz w:val="26"/>
          <w:szCs w:val="26"/>
        </w:rPr>
        <w:t xml:space="preserve"> and retaining their most </w:t>
      </w:r>
      <w:r w:rsidR="00EC5C83" w:rsidRPr="00D41F03">
        <w:rPr>
          <w:rFonts w:ascii="Times New Roman" w:hAnsi="Times New Roman" w:cs="Times New Roman"/>
          <w:sz w:val="26"/>
          <w:szCs w:val="26"/>
        </w:rPr>
        <w:t>indispensable</w:t>
      </w:r>
      <w:r w:rsidR="002967EB" w:rsidRPr="00D41F03">
        <w:rPr>
          <w:rFonts w:ascii="Times New Roman" w:hAnsi="Times New Roman" w:cs="Times New Roman"/>
          <w:sz w:val="26"/>
          <w:szCs w:val="26"/>
        </w:rPr>
        <w:t xml:space="preserve"> asset</w:t>
      </w:r>
      <w:r w:rsidR="00AE0C75" w:rsidRPr="00D41F03">
        <w:rPr>
          <w:rFonts w:ascii="Times New Roman" w:hAnsi="Times New Roman" w:cs="Times New Roman"/>
          <w:sz w:val="26"/>
          <w:szCs w:val="26"/>
        </w:rPr>
        <w:t>,</w:t>
      </w:r>
      <w:r w:rsidR="002967EB" w:rsidRPr="00D41F03">
        <w:rPr>
          <w:rFonts w:ascii="Times New Roman" w:hAnsi="Times New Roman" w:cs="Times New Roman"/>
          <w:sz w:val="26"/>
          <w:szCs w:val="26"/>
        </w:rPr>
        <w:t xml:space="preserve"> i.e.</w:t>
      </w:r>
      <w:r w:rsidR="00D234D5" w:rsidRPr="00D41F03">
        <w:rPr>
          <w:rFonts w:ascii="Times New Roman" w:hAnsi="Times New Roman" w:cs="Times New Roman"/>
          <w:sz w:val="26"/>
          <w:szCs w:val="26"/>
        </w:rPr>
        <w:t>,</w:t>
      </w:r>
      <w:r w:rsidR="002967EB" w:rsidRPr="00D41F03">
        <w:rPr>
          <w:rFonts w:ascii="Times New Roman" w:hAnsi="Times New Roman" w:cs="Times New Roman"/>
          <w:sz w:val="26"/>
          <w:szCs w:val="26"/>
        </w:rPr>
        <w:t xml:space="preserve"> human resource</w:t>
      </w:r>
      <w:r w:rsidR="00026B3A" w:rsidRPr="00D41F03">
        <w:rPr>
          <w:rFonts w:ascii="Times New Roman" w:hAnsi="Times New Roman" w:cs="Times New Roman"/>
          <w:sz w:val="26"/>
          <w:szCs w:val="26"/>
        </w:rPr>
        <w:t>s</w:t>
      </w:r>
      <w:r w:rsidR="00B21DE0" w:rsidRPr="00D41F03">
        <w:rPr>
          <w:rFonts w:ascii="Times New Roman" w:hAnsi="Times New Roman" w:cs="Times New Roman"/>
          <w:sz w:val="26"/>
          <w:szCs w:val="26"/>
        </w:rPr>
        <w:t xml:space="preserve"> </w:t>
      </w:r>
      <w:r w:rsidR="00AE0C75" w:rsidRPr="00D41F03">
        <w:rPr>
          <w:rFonts w:ascii="Times New Roman" w:hAnsi="Times New Roman" w:cs="Times New Roman"/>
          <w:sz w:val="26"/>
          <w:szCs w:val="26"/>
        </w:rPr>
        <w:t xml:space="preserve">that </w:t>
      </w:r>
      <w:r w:rsidR="00B21DE0" w:rsidRPr="00D41F03">
        <w:rPr>
          <w:rFonts w:ascii="Times New Roman" w:hAnsi="Times New Roman" w:cs="Times New Roman"/>
          <w:sz w:val="26"/>
          <w:szCs w:val="26"/>
        </w:rPr>
        <w:t xml:space="preserve">form the </w:t>
      </w:r>
      <w:r w:rsidR="00AE0C75" w:rsidRPr="00D41F03">
        <w:rPr>
          <w:rFonts w:ascii="Times New Roman" w:hAnsi="Times New Roman" w:cs="Times New Roman"/>
          <w:sz w:val="26"/>
          <w:szCs w:val="26"/>
        </w:rPr>
        <w:t>critical</w:t>
      </w:r>
      <w:r w:rsidR="00B21DE0" w:rsidRPr="00D41F03">
        <w:rPr>
          <w:rFonts w:ascii="Times New Roman" w:hAnsi="Times New Roman" w:cs="Times New Roman"/>
          <w:sz w:val="26"/>
          <w:szCs w:val="26"/>
        </w:rPr>
        <w:t xml:space="preserve"> link between the clients and the institution</w:t>
      </w:r>
      <w:r w:rsidR="002967EB" w:rsidRPr="00D41F03">
        <w:rPr>
          <w:rFonts w:ascii="Times New Roman" w:hAnsi="Times New Roman" w:cs="Times New Roman"/>
          <w:sz w:val="26"/>
          <w:szCs w:val="26"/>
        </w:rPr>
        <w:t>.</w:t>
      </w:r>
      <w:r w:rsidR="00717158" w:rsidRPr="00D41F03">
        <w:rPr>
          <w:rFonts w:ascii="Times New Roman" w:hAnsi="Times New Roman" w:cs="Times New Roman"/>
          <w:sz w:val="26"/>
          <w:szCs w:val="26"/>
        </w:rPr>
        <w:t xml:space="preserve"> This study helped shed some light on the employees’ turnover intention</w:t>
      </w:r>
      <w:r w:rsidR="00C51BFC" w:rsidRPr="00D41F03">
        <w:rPr>
          <w:rFonts w:ascii="Times New Roman" w:hAnsi="Times New Roman" w:cs="Times New Roman"/>
          <w:sz w:val="26"/>
          <w:szCs w:val="26"/>
        </w:rPr>
        <w:t>s</w:t>
      </w:r>
      <w:r w:rsidR="00717158" w:rsidRPr="00D41F03">
        <w:rPr>
          <w:rFonts w:ascii="Times New Roman" w:hAnsi="Times New Roman" w:cs="Times New Roman"/>
          <w:sz w:val="26"/>
          <w:szCs w:val="26"/>
        </w:rPr>
        <w:t xml:space="preserve"> </w:t>
      </w:r>
      <w:r w:rsidR="00507E34" w:rsidRPr="00D41F03">
        <w:rPr>
          <w:rFonts w:ascii="Times New Roman" w:hAnsi="Times New Roman" w:cs="Times New Roman"/>
          <w:sz w:val="26"/>
          <w:szCs w:val="26"/>
        </w:rPr>
        <w:t>in MFIs</w:t>
      </w:r>
      <w:r w:rsidR="00111075" w:rsidRPr="00D41F03">
        <w:rPr>
          <w:rFonts w:ascii="Times New Roman" w:hAnsi="Times New Roman" w:cs="Times New Roman"/>
          <w:sz w:val="26"/>
          <w:szCs w:val="26"/>
        </w:rPr>
        <w:t xml:space="preserve"> </w:t>
      </w:r>
      <w:r w:rsidR="006D75AD" w:rsidRPr="00D41F03">
        <w:rPr>
          <w:rFonts w:ascii="Times New Roman" w:hAnsi="Times New Roman" w:cs="Times New Roman"/>
          <w:sz w:val="26"/>
          <w:szCs w:val="26"/>
        </w:rPr>
        <w:t xml:space="preserve">and </w:t>
      </w:r>
      <w:r w:rsidR="00C51BFC" w:rsidRPr="00D41F03">
        <w:rPr>
          <w:rFonts w:ascii="Times New Roman" w:hAnsi="Times New Roman" w:cs="Times New Roman"/>
          <w:sz w:val="26"/>
          <w:szCs w:val="26"/>
        </w:rPr>
        <w:t xml:space="preserve">suggested </w:t>
      </w:r>
      <w:r w:rsidR="006D75AD" w:rsidRPr="00D41F03">
        <w:rPr>
          <w:rFonts w:ascii="Times New Roman" w:hAnsi="Times New Roman" w:cs="Times New Roman"/>
          <w:sz w:val="26"/>
          <w:szCs w:val="26"/>
        </w:rPr>
        <w:t xml:space="preserve">appropriate </w:t>
      </w:r>
      <w:r w:rsidR="00507E34" w:rsidRPr="00D41F03">
        <w:rPr>
          <w:rFonts w:ascii="Times New Roman" w:hAnsi="Times New Roman" w:cs="Times New Roman"/>
          <w:sz w:val="26"/>
          <w:szCs w:val="26"/>
        </w:rPr>
        <w:t>recommendations</w:t>
      </w:r>
      <w:r w:rsidR="00343CAD" w:rsidRPr="00D41F03">
        <w:rPr>
          <w:rFonts w:ascii="Times New Roman" w:hAnsi="Times New Roman" w:cs="Times New Roman"/>
          <w:sz w:val="26"/>
          <w:szCs w:val="26"/>
        </w:rPr>
        <w:t xml:space="preserve">. </w:t>
      </w:r>
    </w:p>
    <w:p w14:paraId="7F3602C8" w14:textId="77777777" w:rsidR="00D234D5" w:rsidRPr="00D41F03" w:rsidRDefault="00D234D5" w:rsidP="00D05A83">
      <w:pPr>
        <w:spacing w:after="0" w:line="360" w:lineRule="exact"/>
        <w:ind w:firstLineChars="200" w:firstLine="520"/>
        <w:jc w:val="both"/>
        <w:rPr>
          <w:rFonts w:ascii="Times New Roman" w:hAnsi="Times New Roman" w:cs="Times New Roman"/>
          <w:sz w:val="26"/>
          <w:szCs w:val="26"/>
        </w:rPr>
      </w:pPr>
    </w:p>
    <w:p w14:paraId="699FD5CC" w14:textId="205A8F93" w:rsidR="00400197" w:rsidRPr="00D41F03" w:rsidRDefault="000139CA" w:rsidP="00D05A83">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Effective</w:t>
      </w:r>
      <w:r w:rsidR="00400197" w:rsidRPr="00D41F03">
        <w:rPr>
          <w:rFonts w:ascii="Times New Roman" w:hAnsi="Times New Roman" w:cs="Times New Roman"/>
          <w:b/>
          <w:bCs/>
          <w:sz w:val="26"/>
          <w:szCs w:val="26"/>
        </w:rPr>
        <w:t xml:space="preserve"> Recruitment, Selection and Training</w:t>
      </w:r>
    </w:p>
    <w:p w14:paraId="309C5B6C" w14:textId="46F11F78" w:rsidR="008E5465" w:rsidRPr="00D41F03" w:rsidRDefault="00400197"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In highly labour-intensive </w:t>
      </w:r>
      <w:r w:rsidR="001717F2" w:rsidRPr="00D41F03">
        <w:rPr>
          <w:rFonts w:ascii="Times New Roman" w:hAnsi="Times New Roman" w:cs="Times New Roman"/>
          <w:sz w:val="26"/>
          <w:szCs w:val="26"/>
        </w:rPr>
        <w:t xml:space="preserve">and service-oriented MFI jobs, recruitment of suitable employees is </w:t>
      </w:r>
      <w:r w:rsidR="00D91D46" w:rsidRPr="00D41F03">
        <w:rPr>
          <w:rFonts w:ascii="Times New Roman" w:hAnsi="Times New Roman" w:cs="Times New Roman"/>
          <w:sz w:val="26"/>
          <w:szCs w:val="26"/>
        </w:rPr>
        <w:t>of utmost importance</w:t>
      </w:r>
      <w:r w:rsidR="001717F2" w:rsidRPr="00D41F03">
        <w:rPr>
          <w:rFonts w:ascii="Times New Roman" w:hAnsi="Times New Roman" w:cs="Times New Roman"/>
          <w:sz w:val="26"/>
          <w:szCs w:val="26"/>
        </w:rPr>
        <w:t xml:space="preserve"> </w:t>
      </w:r>
      <w:r w:rsidR="00D91D46" w:rsidRPr="00D41F03">
        <w:rPr>
          <w:rFonts w:ascii="Times New Roman" w:hAnsi="Times New Roman" w:cs="Times New Roman"/>
          <w:sz w:val="26"/>
          <w:szCs w:val="26"/>
        </w:rPr>
        <w:t>as</w:t>
      </w:r>
      <w:r w:rsidR="001717F2" w:rsidRPr="00D41F03">
        <w:rPr>
          <w:rFonts w:ascii="Times New Roman" w:hAnsi="Times New Roman" w:cs="Times New Roman"/>
          <w:sz w:val="26"/>
          <w:szCs w:val="26"/>
        </w:rPr>
        <w:t xml:space="preserve"> their </w:t>
      </w:r>
      <w:r w:rsidR="00AE0C75" w:rsidRPr="00D41F03">
        <w:rPr>
          <w:rFonts w:ascii="Times New Roman" w:hAnsi="Times New Roman" w:cs="Times New Roman"/>
          <w:sz w:val="26"/>
          <w:szCs w:val="26"/>
        </w:rPr>
        <w:t xml:space="preserve">inherent </w:t>
      </w:r>
      <w:r w:rsidR="001123FF" w:rsidRPr="00D41F03">
        <w:rPr>
          <w:rFonts w:ascii="Times New Roman" w:hAnsi="Times New Roman" w:cs="Times New Roman"/>
          <w:sz w:val="26"/>
          <w:szCs w:val="26"/>
        </w:rPr>
        <w:t>attributes</w:t>
      </w:r>
      <w:r w:rsidR="00C16892" w:rsidRPr="00D41F03">
        <w:rPr>
          <w:rFonts w:ascii="Times New Roman" w:hAnsi="Times New Roman" w:cs="Times New Roman"/>
          <w:sz w:val="26"/>
          <w:szCs w:val="26"/>
        </w:rPr>
        <w:t xml:space="preserve"> </w:t>
      </w:r>
      <w:r w:rsidR="001123FF" w:rsidRPr="00D41F03">
        <w:rPr>
          <w:rFonts w:ascii="Times New Roman" w:hAnsi="Times New Roman" w:cs="Times New Roman"/>
          <w:sz w:val="26"/>
          <w:szCs w:val="26"/>
        </w:rPr>
        <w:t>play a</w:t>
      </w:r>
      <w:r w:rsidR="000139CA" w:rsidRPr="00D41F03">
        <w:rPr>
          <w:rFonts w:ascii="Times New Roman" w:hAnsi="Times New Roman" w:cs="Times New Roman"/>
          <w:sz w:val="26"/>
          <w:szCs w:val="26"/>
        </w:rPr>
        <w:t xml:space="preserve"> vital</w:t>
      </w:r>
      <w:r w:rsidR="001123FF" w:rsidRPr="00D41F03">
        <w:rPr>
          <w:rFonts w:ascii="Times New Roman" w:hAnsi="Times New Roman" w:cs="Times New Roman"/>
          <w:sz w:val="26"/>
          <w:szCs w:val="26"/>
        </w:rPr>
        <w:t xml:space="preserve"> role in determining turnover intention. Since employees with higher psychological capital </w:t>
      </w:r>
      <w:r w:rsidR="006E204F" w:rsidRPr="00D41F03">
        <w:rPr>
          <w:rFonts w:ascii="Times New Roman" w:hAnsi="Times New Roman" w:cs="Times New Roman"/>
          <w:sz w:val="26"/>
          <w:szCs w:val="26"/>
        </w:rPr>
        <w:t xml:space="preserve">and better fit </w:t>
      </w:r>
      <w:r w:rsidR="001123FF" w:rsidRPr="00D41F03">
        <w:rPr>
          <w:rFonts w:ascii="Times New Roman" w:hAnsi="Times New Roman" w:cs="Times New Roman"/>
          <w:sz w:val="26"/>
          <w:szCs w:val="26"/>
        </w:rPr>
        <w:t>can perform better and sustain longer</w:t>
      </w:r>
      <w:r w:rsidR="006E204F" w:rsidRPr="00D41F03">
        <w:rPr>
          <w:rFonts w:ascii="Times New Roman" w:hAnsi="Times New Roman" w:cs="Times New Roman"/>
          <w:sz w:val="26"/>
          <w:szCs w:val="26"/>
        </w:rPr>
        <w:t>, the HR department should recruit and train the right employees for the right job. Appropriate personality</w:t>
      </w:r>
      <w:r w:rsidR="00EE56CE" w:rsidRPr="00D41F03">
        <w:rPr>
          <w:rFonts w:ascii="Times New Roman" w:hAnsi="Times New Roman" w:cs="Times New Roman"/>
          <w:sz w:val="26"/>
          <w:szCs w:val="26"/>
        </w:rPr>
        <w:t>, psychological capacity</w:t>
      </w:r>
      <w:r w:rsidR="00C51BFC" w:rsidRPr="00D41F03">
        <w:rPr>
          <w:rFonts w:ascii="Times New Roman" w:hAnsi="Times New Roman" w:cs="Times New Roman"/>
          <w:sz w:val="26"/>
          <w:szCs w:val="26"/>
        </w:rPr>
        <w:t>,</w:t>
      </w:r>
      <w:r w:rsidR="006E204F" w:rsidRPr="00D41F03">
        <w:rPr>
          <w:rFonts w:ascii="Times New Roman" w:hAnsi="Times New Roman" w:cs="Times New Roman"/>
          <w:sz w:val="26"/>
          <w:szCs w:val="26"/>
        </w:rPr>
        <w:t xml:space="preserve"> and stress tests should be part of the hiring process</w:t>
      </w:r>
      <w:r w:rsidR="00C51BFC" w:rsidRPr="00D41F03">
        <w:rPr>
          <w:rFonts w:ascii="Times New Roman" w:hAnsi="Times New Roman" w:cs="Times New Roman"/>
          <w:sz w:val="26"/>
          <w:szCs w:val="26"/>
        </w:rPr>
        <w:t>,</w:t>
      </w:r>
      <w:r w:rsidR="006E204F" w:rsidRPr="00D41F03">
        <w:rPr>
          <w:rFonts w:ascii="Times New Roman" w:hAnsi="Times New Roman" w:cs="Times New Roman"/>
          <w:sz w:val="26"/>
          <w:szCs w:val="26"/>
        </w:rPr>
        <w:t xml:space="preserve"> </w:t>
      </w:r>
      <w:r w:rsidR="0077227B" w:rsidRPr="00D41F03">
        <w:rPr>
          <w:rFonts w:ascii="Times New Roman" w:hAnsi="Times New Roman" w:cs="Times New Roman"/>
          <w:sz w:val="26"/>
          <w:szCs w:val="26"/>
        </w:rPr>
        <w:t>and</w:t>
      </w:r>
      <w:r w:rsidR="006E204F" w:rsidRPr="00D41F03">
        <w:rPr>
          <w:rFonts w:ascii="Times New Roman" w:hAnsi="Times New Roman" w:cs="Times New Roman"/>
          <w:sz w:val="26"/>
          <w:szCs w:val="26"/>
        </w:rPr>
        <w:t xml:space="preserve"> complete </w:t>
      </w:r>
      <w:r w:rsidR="00D91D46" w:rsidRPr="00D41F03">
        <w:rPr>
          <w:rFonts w:ascii="Times New Roman" w:hAnsi="Times New Roman" w:cs="Times New Roman"/>
          <w:sz w:val="26"/>
          <w:szCs w:val="26"/>
        </w:rPr>
        <w:t xml:space="preserve">job design </w:t>
      </w:r>
      <w:r w:rsidR="006E204F" w:rsidRPr="00D41F03">
        <w:rPr>
          <w:rFonts w:ascii="Times New Roman" w:hAnsi="Times New Roman" w:cs="Times New Roman"/>
          <w:sz w:val="26"/>
          <w:szCs w:val="26"/>
        </w:rPr>
        <w:t xml:space="preserve">information </w:t>
      </w:r>
      <w:r w:rsidR="00D91D46" w:rsidRPr="00D41F03">
        <w:rPr>
          <w:rFonts w:ascii="Times New Roman" w:hAnsi="Times New Roman" w:cs="Times New Roman"/>
          <w:sz w:val="26"/>
          <w:szCs w:val="26"/>
        </w:rPr>
        <w:t xml:space="preserve">(duties, </w:t>
      </w:r>
      <w:r w:rsidR="006E204F" w:rsidRPr="00D41F03">
        <w:rPr>
          <w:rFonts w:ascii="Times New Roman" w:hAnsi="Times New Roman" w:cs="Times New Roman"/>
          <w:sz w:val="26"/>
          <w:szCs w:val="26"/>
        </w:rPr>
        <w:t>responsibilities</w:t>
      </w:r>
      <w:r w:rsidR="00D91D46" w:rsidRPr="00D41F03">
        <w:rPr>
          <w:rFonts w:ascii="Times New Roman" w:hAnsi="Times New Roman" w:cs="Times New Roman"/>
          <w:sz w:val="26"/>
          <w:szCs w:val="26"/>
        </w:rPr>
        <w:t>, qualifications</w:t>
      </w:r>
      <w:r w:rsidR="00C51BFC" w:rsidRPr="00D41F03">
        <w:rPr>
          <w:rFonts w:ascii="Times New Roman" w:hAnsi="Times New Roman" w:cs="Times New Roman"/>
          <w:sz w:val="26"/>
          <w:szCs w:val="26"/>
        </w:rPr>
        <w:t>,</w:t>
      </w:r>
      <w:r w:rsidR="00D91D46" w:rsidRPr="00D41F03">
        <w:rPr>
          <w:rFonts w:ascii="Times New Roman" w:hAnsi="Times New Roman" w:cs="Times New Roman"/>
          <w:sz w:val="26"/>
          <w:szCs w:val="26"/>
        </w:rPr>
        <w:t xml:space="preserve"> and work </w:t>
      </w:r>
      <w:r w:rsidR="006E204F" w:rsidRPr="00D41F03">
        <w:rPr>
          <w:rFonts w:ascii="Times New Roman" w:hAnsi="Times New Roman" w:cs="Times New Roman"/>
          <w:sz w:val="26"/>
          <w:szCs w:val="26"/>
        </w:rPr>
        <w:t>environment</w:t>
      </w:r>
      <w:r w:rsidR="00D91D46" w:rsidRPr="00D41F03">
        <w:rPr>
          <w:rFonts w:ascii="Times New Roman" w:hAnsi="Times New Roman" w:cs="Times New Roman"/>
          <w:sz w:val="26"/>
          <w:szCs w:val="26"/>
        </w:rPr>
        <w:t>)</w:t>
      </w:r>
      <w:r w:rsidR="006E204F" w:rsidRPr="00D41F03">
        <w:rPr>
          <w:rFonts w:ascii="Times New Roman" w:hAnsi="Times New Roman" w:cs="Times New Roman"/>
          <w:sz w:val="26"/>
          <w:szCs w:val="26"/>
        </w:rPr>
        <w:t xml:space="preserve"> </w:t>
      </w:r>
      <w:r w:rsidR="001A413D" w:rsidRPr="00D41F03">
        <w:rPr>
          <w:rFonts w:ascii="Times New Roman" w:hAnsi="Times New Roman" w:cs="Times New Roman"/>
          <w:sz w:val="26"/>
          <w:szCs w:val="26"/>
        </w:rPr>
        <w:t xml:space="preserve">must be provided to the employees </w:t>
      </w:r>
      <w:r w:rsidR="00C51BFC" w:rsidRPr="00D41F03">
        <w:rPr>
          <w:rFonts w:ascii="Times New Roman" w:hAnsi="Times New Roman" w:cs="Times New Roman"/>
          <w:sz w:val="26"/>
          <w:szCs w:val="26"/>
        </w:rPr>
        <w:t>to accurately perceive</w:t>
      </w:r>
      <w:r w:rsidR="006E204F" w:rsidRPr="00D41F03">
        <w:rPr>
          <w:rFonts w:ascii="Times New Roman" w:hAnsi="Times New Roman" w:cs="Times New Roman"/>
          <w:sz w:val="26"/>
          <w:szCs w:val="26"/>
        </w:rPr>
        <w:t xml:space="preserve"> their </w:t>
      </w:r>
      <w:r w:rsidR="00BB3D47" w:rsidRPr="00D41F03">
        <w:rPr>
          <w:rFonts w:ascii="Times New Roman" w:hAnsi="Times New Roman" w:cs="Times New Roman"/>
          <w:sz w:val="26"/>
          <w:szCs w:val="26"/>
        </w:rPr>
        <w:t xml:space="preserve">job </w:t>
      </w:r>
      <w:r w:rsidR="006E204F" w:rsidRPr="00D41F03">
        <w:rPr>
          <w:rFonts w:ascii="Times New Roman" w:hAnsi="Times New Roman" w:cs="Times New Roman"/>
          <w:sz w:val="26"/>
          <w:szCs w:val="26"/>
        </w:rPr>
        <w:t>compatibility.</w:t>
      </w:r>
      <w:r w:rsidR="00D93831" w:rsidRPr="00D41F03">
        <w:rPr>
          <w:rFonts w:ascii="Times New Roman" w:hAnsi="Times New Roman" w:cs="Times New Roman"/>
          <w:sz w:val="26"/>
          <w:szCs w:val="26"/>
        </w:rPr>
        <w:t xml:space="preserve"> </w:t>
      </w:r>
      <w:r w:rsidR="008E5465" w:rsidRPr="00D41F03">
        <w:rPr>
          <w:rFonts w:ascii="Times New Roman" w:hAnsi="Times New Roman" w:cs="Times New Roman"/>
          <w:sz w:val="26"/>
          <w:szCs w:val="26"/>
        </w:rPr>
        <w:t>Besides, emotional intelligence (EI) assessment must be conducted during recruitment since employees with high EI have good emotion regulation and social networking skills making it easier to manage emotional</w:t>
      </w:r>
      <w:r w:rsidR="00730337" w:rsidRPr="00D41F03">
        <w:rPr>
          <w:rFonts w:ascii="Times New Roman" w:hAnsi="Times New Roman" w:cs="Times New Roman"/>
          <w:sz w:val="26"/>
          <w:szCs w:val="26"/>
        </w:rPr>
        <w:t>ly</w:t>
      </w:r>
      <w:r w:rsidR="008E5465" w:rsidRPr="00D41F03">
        <w:rPr>
          <w:rFonts w:ascii="Times New Roman" w:hAnsi="Times New Roman" w:cs="Times New Roman"/>
          <w:sz w:val="26"/>
          <w:szCs w:val="26"/>
        </w:rPr>
        <w:t xml:space="preserve"> labo</w:t>
      </w:r>
      <w:r w:rsidR="00730337" w:rsidRPr="00D41F03">
        <w:rPr>
          <w:rFonts w:ascii="Times New Roman" w:hAnsi="Times New Roman" w:cs="Times New Roman"/>
          <w:sz w:val="26"/>
          <w:szCs w:val="26"/>
        </w:rPr>
        <w:t>rious tasks such as client interaction</w:t>
      </w:r>
      <w:r w:rsidR="00DD5E0F" w:rsidRPr="00D41F03">
        <w:rPr>
          <w:rFonts w:ascii="Times New Roman" w:hAnsi="Times New Roman" w:cs="Times New Roman"/>
          <w:sz w:val="26"/>
          <w:szCs w:val="26"/>
        </w:rPr>
        <w:t>, motivation</w:t>
      </w:r>
      <w:r w:rsidR="00C51BFC" w:rsidRPr="00D41F03">
        <w:rPr>
          <w:rFonts w:ascii="Times New Roman" w:hAnsi="Times New Roman" w:cs="Times New Roman"/>
          <w:sz w:val="26"/>
          <w:szCs w:val="26"/>
        </w:rPr>
        <w:t>,</w:t>
      </w:r>
      <w:r w:rsidR="00DD5E0F" w:rsidRPr="00D41F03">
        <w:rPr>
          <w:rFonts w:ascii="Times New Roman" w:hAnsi="Times New Roman" w:cs="Times New Roman"/>
          <w:sz w:val="26"/>
          <w:szCs w:val="26"/>
        </w:rPr>
        <w:t xml:space="preserve"> and</w:t>
      </w:r>
      <w:r w:rsidR="00730337" w:rsidRPr="00D41F03">
        <w:rPr>
          <w:rFonts w:ascii="Times New Roman" w:hAnsi="Times New Roman" w:cs="Times New Roman"/>
          <w:sz w:val="26"/>
          <w:szCs w:val="26"/>
        </w:rPr>
        <w:t xml:space="preserve"> debt recovery</w:t>
      </w:r>
      <w:r w:rsidR="008E5465" w:rsidRPr="00D41F03">
        <w:rPr>
          <w:rFonts w:ascii="Times New Roman" w:hAnsi="Times New Roman" w:cs="Times New Roman"/>
          <w:sz w:val="26"/>
          <w:szCs w:val="26"/>
        </w:rPr>
        <w:t xml:space="preserve">. </w:t>
      </w:r>
      <w:r w:rsidR="00DD5E0F" w:rsidRPr="00D41F03">
        <w:rPr>
          <w:rFonts w:ascii="Times New Roman" w:hAnsi="Times New Roman" w:cs="Times New Roman"/>
          <w:sz w:val="26"/>
          <w:szCs w:val="26"/>
        </w:rPr>
        <w:t>The lower</w:t>
      </w:r>
      <w:r w:rsidR="00FC5CE4" w:rsidRPr="00D41F03">
        <w:rPr>
          <w:rFonts w:ascii="Times New Roman" w:hAnsi="Times New Roman" w:cs="Times New Roman"/>
          <w:sz w:val="26"/>
          <w:szCs w:val="26"/>
        </w:rPr>
        <w:t>/</w:t>
      </w:r>
      <w:r w:rsidR="00DD5E0F" w:rsidRPr="00D41F03">
        <w:rPr>
          <w:rFonts w:ascii="Times New Roman" w:hAnsi="Times New Roman" w:cs="Times New Roman"/>
          <w:sz w:val="26"/>
          <w:szCs w:val="26"/>
        </w:rPr>
        <w:t xml:space="preserve">field level employees should also undergo regular mental capacity and EI training to improve their emotional labour </w:t>
      </w:r>
      <w:r w:rsidR="00FC5CE4" w:rsidRPr="00D41F03">
        <w:rPr>
          <w:rFonts w:ascii="Times New Roman" w:hAnsi="Times New Roman" w:cs="Times New Roman"/>
          <w:sz w:val="26"/>
          <w:szCs w:val="26"/>
        </w:rPr>
        <w:t xml:space="preserve">and stress </w:t>
      </w:r>
      <w:r w:rsidR="00DD5E0F" w:rsidRPr="00D41F03">
        <w:rPr>
          <w:rFonts w:ascii="Times New Roman" w:hAnsi="Times New Roman" w:cs="Times New Roman"/>
          <w:sz w:val="26"/>
          <w:szCs w:val="26"/>
        </w:rPr>
        <w:t xml:space="preserve">management </w:t>
      </w:r>
      <w:r w:rsidR="001A413D" w:rsidRPr="00D41F03">
        <w:rPr>
          <w:rFonts w:ascii="Times New Roman" w:hAnsi="Times New Roman" w:cs="Times New Roman"/>
          <w:sz w:val="26"/>
          <w:szCs w:val="26"/>
        </w:rPr>
        <w:t>skills</w:t>
      </w:r>
      <w:r w:rsidR="00DD5E0F" w:rsidRPr="00D41F03">
        <w:rPr>
          <w:rFonts w:ascii="Times New Roman" w:hAnsi="Times New Roman" w:cs="Times New Roman"/>
          <w:sz w:val="26"/>
          <w:szCs w:val="26"/>
        </w:rPr>
        <w:t>. Job rotation must be mandatory for field employees who can switch between fieldwork and desk job</w:t>
      </w:r>
      <w:r w:rsidR="00AE0C75" w:rsidRPr="00D41F03">
        <w:rPr>
          <w:rFonts w:ascii="Times New Roman" w:hAnsi="Times New Roman" w:cs="Times New Roman"/>
          <w:sz w:val="26"/>
          <w:szCs w:val="26"/>
        </w:rPr>
        <w:t>s</w:t>
      </w:r>
      <w:r w:rsidR="008415A5" w:rsidRPr="00D41F03">
        <w:rPr>
          <w:rFonts w:ascii="Times New Roman" w:hAnsi="Times New Roman" w:cs="Times New Roman"/>
          <w:sz w:val="26"/>
          <w:szCs w:val="26"/>
        </w:rPr>
        <w:t xml:space="preserve"> to break the monotony</w:t>
      </w:r>
      <w:r w:rsidR="00AF0E37" w:rsidRPr="00D41F03">
        <w:rPr>
          <w:rFonts w:ascii="Times New Roman" w:hAnsi="Times New Roman" w:cs="Times New Roman"/>
          <w:sz w:val="26"/>
          <w:szCs w:val="26"/>
        </w:rPr>
        <w:t xml:space="preserve">, </w:t>
      </w:r>
      <w:r w:rsidR="008415A5" w:rsidRPr="00D41F03">
        <w:rPr>
          <w:rFonts w:ascii="Times New Roman" w:hAnsi="Times New Roman" w:cs="Times New Roman"/>
          <w:sz w:val="26"/>
          <w:szCs w:val="26"/>
        </w:rPr>
        <w:t xml:space="preserve">diversify </w:t>
      </w:r>
      <w:r w:rsidR="00C51BFC" w:rsidRPr="00D41F03">
        <w:rPr>
          <w:rFonts w:ascii="Times New Roman" w:hAnsi="Times New Roman" w:cs="Times New Roman"/>
          <w:sz w:val="26"/>
          <w:szCs w:val="26"/>
        </w:rPr>
        <w:t xml:space="preserve">the </w:t>
      </w:r>
      <w:r w:rsidR="008415A5" w:rsidRPr="00D41F03">
        <w:rPr>
          <w:rFonts w:ascii="Times New Roman" w:hAnsi="Times New Roman" w:cs="Times New Roman"/>
          <w:sz w:val="26"/>
          <w:szCs w:val="26"/>
        </w:rPr>
        <w:t>workload</w:t>
      </w:r>
      <w:r w:rsidR="00AF0E37" w:rsidRPr="00D41F03">
        <w:rPr>
          <w:rFonts w:ascii="Times New Roman" w:hAnsi="Times New Roman" w:cs="Times New Roman"/>
          <w:sz w:val="26"/>
          <w:szCs w:val="26"/>
        </w:rPr>
        <w:t xml:space="preserve"> and </w:t>
      </w:r>
      <w:r w:rsidR="00635470" w:rsidRPr="00D41F03">
        <w:rPr>
          <w:rFonts w:ascii="Times New Roman" w:hAnsi="Times New Roman" w:cs="Times New Roman"/>
          <w:sz w:val="26"/>
          <w:szCs w:val="26"/>
        </w:rPr>
        <w:t>acquire</w:t>
      </w:r>
      <w:r w:rsidR="00AF0E37" w:rsidRPr="00D41F03">
        <w:rPr>
          <w:rFonts w:ascii="Times New Roman" w:hAnsi="Times New Roman" w:cs="Times New Roman"/>
          <w:sz w:val="26"/>
          <w:szCs w:val="26"/>
        </w:rPr>
        <w:t xml:space="preserve"> multiple skills</w:t>
      </w:r>
      <w:r w:rsidR="00DD5E0F" w:rsidRPr="00D41F03">
        <w:rPr>
          <w:rFonts w:ascii="Times New Roman" w:hAnsi="Times New Roman" w:cs="Times New Roman"/>
          <w:sz w:val="26"/>
          <w:szCs w:val="26"/>
        </w:rPr>
        <w:t xml:space="preserve">. </w:t>
      </w:r>
      <w:r w:rsidR="008415A5" w:rsidRPr="00D41F03">
        <w:rPr>
          <w:rFonts w:ascii="Times New Roman" w:hAnsi="Times New Roman" w:cs="Times New Roman"/>
          <w:sz w:val="26"/>
          <w:szCs w:val="26"/>
        </w:rPr>
        <w:t xml:space="preserve">The top management can </w:t>
      </w:r>
      <w:r w:rsidR="00B039A0" w:rsidRPr="00D41F03">
        <w:rPr>
          <w:rFonts w:ascii="Times New Roman" w:hAnsi="Times New Roman" w:cs="Times New Roman"/>
          <w:sz w:val="26"/>
          <w:szCs w:val="26"/>
        </w:rPr>
        <w:t xml:space="preserve">solve </w:t>
      </w:r>
      <w:r w:rsidR="000139CA" w:rsidRPr="00D41F03">
        <w:rPr>
          <w:rFonts w:ascii="Times New Roman" w:hAnsi="Times New Roman" w:cs="Times New Roman"/>
          <w:sz w:val="26"/>
          <w:szCs w:val="26"/>
        </w:rPr>
        <w:t>most</w:t>
      </w:r>
      <w:r w:rsidR="00B039A0" w:rsidRPr="00D41F03">
        <w:rPr>
          <w:rFonts w:ascii="Times New Roman" w:hAnsi="Times New Roman" w:cs="Times New Roman"/>
          <w:sz w:val="26"/>
          <w:szCs w:val="26"/>
        </w:rPr>
        <w:t xml:space="preserve"> HR challenges through </w:t>
      </w:r>
      <w:r w:rsidR="000139CA" w:rsidRPr="00D41F03">
        <w:rPr>
          <w:rFonts w:ascii="Times New Roman" w:hAnsi="Times New Roman" w:cs="Times New Roman"/>
          <w:sz w:val="26"/>
          <w:szCs w:val="26"/>
        </w:rPr>
        <w:t>effective</w:t>
      </w:r>
      <w:r w:rsidR="00B039A0" w:rsidRPr="00D41F03">
        <w:rPr>
          <w:rFonts w:ascii="Times New Roman" w:hAnsi="Times New Roman" w:cs="Times New Roman"/>
          <w:sz w:val="26"/>
          <w:szCs w:val="26"/>
        </w:rPr>
        <w:t xml:space="preserve"> recruitment and training </w:t>
      </w:r>
      <w:r w:rsidR="00B2754B" w:rsidRPr="00D41F03">
        <w:rPr>
          <w:rFonts w:ascii="Times New Roman" w:hAnsi="Times New Roman" w:cs="Times New Roman"/>
          <w:sz w:val="26"/>
          <w:szCs w:val="26"/>
        </w:rPr>
        <w:t>practices.</w:t>
      </w:r>
    </w:p>
    <w:p w14:paraId="18AC7CFC" w14:textId="77777777" w:rsidR="00D234D5" w:rsidRPr="00D41F03" w:rsidRDefault="00D234D5" w:rsidP="00D05A83">
      <w:pPr>
        <w:spacing w:after="0" w:line="360" w:lineRule="exact"/>
        <w:ind w:firstLineChars="200" w:firstLine="520"/>
        <w:jc w:val="both"/>
        <w:rPr>
          <w:rFonts w:ascii="Times New Roman" w:hAnsi="Times New Roman" w:cs="Times New Roman"/>
          <w:sz w:val="26"/>
          <w:szCs w:val="26"/>
        </w:rPr>
      </w:pPr>
    </w:p>
    <w:p w14:paraId="312036C7" w14:textId="55A8739F" w:rsidR="00414BD2" w:rsidRPr="00D41F03" w:rsidRDefault="00DD472A" w:rsidP="00D05A83">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Bottom-up Approach</w:t>
      </w:r>
      <w:r w:rsidR="00911599" w:rsidRPr="00D41F03">
        <w:rPr>
          <w:rFonts w:ascii="Times New Roman" w:hAnsi="Times New Roman" w:cs="Times New Roman"/>
          <w:b/>
          <w:bCs/>
          <w:sz w:val="26"/>
          <w:szCs w:val="26"/>
        </w:rPr>
        <w:t xml:space="preserve"> to determine Workload and Targets</w:t>
      </w:r>
      <w:r w:rsidR="00414BD2" w:rsidRPr="00D41F03">
        <w:rPr>
          <w:rFonts w:ascii="Times New Roman" w:hAnsi="Times New Roman" w:cs="Times New Roman"/>
          <w:b/>
          <w:bCs/>
          <w:sz w:val="26"/>
          <w:szCs w:val="26"/>
        </w:rPr>
        <w:t xml:space="preserve"> </w:t>
      </w:r>
    </w:p>
    <w:p w14:paraId="3BE23753" w14:textId="615409CC" w:rsidR="00414BD2" w:rsidRPr="00D41F03" w:rsidRDefault="00414BD2"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lastRenderedPageBreak/>
        <w:t xml:space="preserve">Employees’ job in MFIs, especially </w:t>
      </w:r>
      <w:r w:rsidR="00E83953" w:rsidRPr="00D41F03">
        <w:rPr>
          <w:rFonts w:ascii="Times New Roman" w:hAnsi="Times New Roman" w:cs="Times New Roman"/>
          <w:sz w:val="26"/>
          <w:szCs w:val="26"/>
        </w:rPr>
        <w:t>at the</w:t>
      </w:r>
      <w:r w:rsidRPr="00D41F03">
        <w:rPr>
          <w:rFonts w:ascii="Times New Roman" w:hAnsi="Times New Roman" w:cs="Times New Roman"/>
          <w:sz w:val="26"/>
          <w:szCs w:val="26"/>
        </w:rPr>
        <w:t xml:space="preserve"> field </w:t>
      </w:r>
      <w:r w:rsidR="00E83953" w:rsidRPr="00D41F03">
        <w:rPr>
          <w:rFonts w:ascii="Times New Roman" w:hAnsi="Times New Roman" w:cs="Times New Roman"/>
          <w:sz w:val="26"/>
          <w:szCs w:val="26"/>
        </w:rPr>
        <w:t xml:space="preserve">level, </w:t>
      </w:r>
      <w:r w:rsidRPr="00D41F03">
        <w:rPr>
          <w:rFonts w:ascii="Times New Roman" w:hAnsi="Times New Roman" w:cs="Times New Roman"/>
          <w:sz w:val="26"/>
          <w:szCs w:val="26"/>
        </w:rPr>
        <w:t xml:space="preserve">is inherently stressful </w:t>
      </w:r>
      <w:r w:rsidR="00C51BFC" w:rsidRPr="00D41F03">
        <w:rPr>
          <w:rFonts w:ascii="Times New Roman" w:hAnsi="Times New Roman" w:cs="Times New Roman"/>
          <w:sz w:val="26"/>
          <w:szCs w:val="26"/>
        </w:rPr>
        <w:t xml:space="preserve">and </w:t>
      </w:r>
      <w:r w:rsidRPr="00D41F03">
        <w:rPr>
          <w:rFonts w:ascii="Times New Roman" w:hAnsi="Times New Roman" w:cs="Times New Roman"/>
          <w:sz w:val="26"/>
          <w:szCs w:val="26"/>
        </w:rPr>
        <w:t xml:space="preserve">face considerable work pressure and emotional labour in their day-to-day work dealing with poor clients. </w:t>
      </w:r>
      <w:r w:rsidR="00E83953" w:rsidRPr="00D41F03">
        <w:rPr>
          <w:rFonts w:ascii="Times New Roman" w:hAnsi="Times New Roman" w:cs="Times New Roman"/>
          <w:sz w:val="26"/>
          <w:szCs w:val="26"/>
        </w:rPr>
        <w:t>T</w:t>
      </w:r>
      <w:r w:rsidRPr="00D41F03">
        <w:rPr>
          <w:rFonts w:ascii="Times New Roman" w:hAnsi="Times New Roman" w:cs="Times New Roman"/>
          <w:sz w:val="26"/>
          <w:szCs w:val="26"/>
        </w:rPr>
        <w:t xml:space="preserve">he </w:t>
      </w:r>
      <w:r w:rsidR="00E83953" w:rsidRPr="00D41F03">
        <w:rPr>
          <w:rFonts w:ascii="Times New Roman" w:hAnsi="Times New Roman" w:cs="Times New Roman"/>
          <w:sz w:val="26"/>
          <w:szCs w:val="26"/>
        </w:rPr>
        <w:t xml:space="preserve">top </w:t>
      </w:r>
      <w:r w:rsidRPr="00D41F03">
        <w:rPr>
          <w:rFonts w:ascii="Times New Roman" w:hAnsi="Times New Roman" w:cs="Times New Roman"/>
          <w:sz w:val="26"/>
          <w:szCs w:val="26"/>
        </w:rPr>
        <w:t xml:space="preserve">management and supervisors </w:t>
      </w:r>
      <w:r w:rsidR="00E83953" w:rsidRPr="00D41F03">
        <w:rPr>
          <w:rFonts w:ascii="Times New Roman" w:hAnsi="Times New Roman" w:cs="Times New Roman"/>
          <w:sz w:val="26"/>
          <w:szCs w:val="26"/>
        </w:rPr>
        <w:t xml:space="preserve">need </w:t>
      </w:r>
      <w:r w:rsidRPr="00D41F03">
        <w:rPr>
          <w:rFonts w:ascii="Times New Roman" w:hAnsi="Times New Roman" w:cs="Times New Roman"/>
          <w:sz w:val="26"/>
          <w:szCs w:val="26"/>
        </w:rPr>
        <w:t>to assign optimal workload</w:t>
      </w:r>
      <w:r w:rsidR="00C51BFC" w:rsidRPr="00D41F03">
        <w:rPr>
          <w:rFonts w:ascii="Times New Roman" w:hAnsi="Times New Roman" w:cs="Times New Roman"/>
          <w:sz w:val="26"/>
          <w:szCs w:val="26"/>
        </w:rPr>
        <w:t>s</w:t>
      </w:r>
      <w:r w:rsidRPr="00D41F03">
        <w:rPr>
          <w:rFonts w:ascii="Times New Roman" w:hAnsi="Times New Roman" w:cs="Times New Roman"/>
          <w:sz w:val="26"/>
          <w:szCs w:val="26"/>
        </w:rPr>
        <w:t xml:space="preserve"> and manageable deadlines to the employees to reduce their daily work stress since accrued pressure over time can certainly lead to higher attrition. </w:t>
      </w:r>
      <w:r w:rsidR="00911599" w:rsidRPr="00D41F03">
        <w:rPr>
          <w:rFonts w:ascii="Times New Roman" w:hAnsi="Times New Roman" w:cs="Times New Roman"/>
          <w:sz w:val="26"/>
          <w:szCs w:val="26"/>
        </w:rPr>
        <w:t xml:space="preserve">Work targets should not be determined only through </w:t>
      </w:r>
      <w:r w:rsidR="00E83953" w:rsidRPr="00D41F03">
        <w:rPr>
          <w:rFonts w:ascii="Times New Roman" w:hAnsi="Times New Roman" w:cs="Times New Roman"/>
          <w:sz w:val="26"/>
          <w:szCs w:val="26"/>
        </w:rPr>
        <w:t xml:space="preserve">a </w:t>
      </w:r>
      <w:r w:rsidR="00911599" w:rsidRPr="00D41F03">
        <w:rPr>
          <w:rFonts w:ascii="Times New Roman" w:hAnsi="Times New Roman" w:cs="Times New Roman"/>
          <w:sz w:val="26"/>
          <w:szCs w:val="26"/>
        </w:rPr>
        <w:t>top-bottom approach.</w:t>
      </w:r>
      <w:r w:rsidR="00341F75" w:rsidRPr="00D41F03">
        <w:rPr>
          <w:rFonts w:ascii="Times New Roman" w:hAnsi="Times New Roman" w:cs="Times New Roman"/>
          <w:sz w:val="26"/>
          <w:szCs w:val="26"/>
        </w:rPr>
        <w:t xml:space="preserve"> They should be realistic and systematically designed for different tasks such as client acquisition, loan disbursement, debt collection, etc.</w:t>
      </w:r>
      <w:r w:rsidR="00911599" w:rsidRPr="00D41F03">
        <w:rPr>
          <w:rFonts w:ascii="Times New Roman" w:hAnsi="Times New Roman" w:cs="Times New Roman"/>
          <w:sz w:val="26"/>
          <w:szCs w:val="26"/>
        </w:rPr>
        <w:t xml:space="preserve"> The managers should </w:t>
      </w:r>
      <w:r w:rsidR="001E3D0A" w:rsidRPr="00D41F03">
        <w:rPr>
          <w:rFonts w:ascii="Times New Roman" w:hAnsi="Times New Roman" w:cs="Times New Roman"/>
          <w:sz w:val="26"/>
          <w:szCs w:val="26"/>
        </w:rPr>
        <w:t xml:space="preserve">consult their subordinates and mutually determine work targets </w:t>
      </w:r>
      <w:r w:rsidR="00E83953" w:rsidRPr="00D41F03">
        <w:rPr>
          <w:rFonts w:ascii="Times New Roman" w:hAnsi="Times New Roman" w:cs="Times New Roman"/>
          <w:sz w:val="26"/>
          <w:szCs w:val="26"/>
        </w:rPr>
        <w:t>to</w:t>
      </w:r>
      <w:r w:rsidR="00466346" w:rsidRPr="00D41F03">
        <w:rPr>
          <w:rFonts w:ascii="Times New Roman" w:hAnsi="Times New Roman" w:cs="Times New Roman"/>
          <w:sz w:val="26"/>
          <w:szCs w:val="26"/>
        </w:rPr>
        <w:t xml:space="preserve"> </w:t>
      </w:r>
      <w:r w:rsidR="001E3D0A" w:rsidRPr="00D41F03">
        <w:rPr>
          <w:rFonts w:ascii="Times New Roman" w:hAnsi="Times New Roman" w:cs="Times New Roman"/>
          <w:sz w:val="26"/>
          <w:szCs w:val="26"/>
        </w:rPr>
        <w:t xml:space="preserve">enhance </w:t>
      </w:r>
      <w:r w:rsidR="00606443" w:rsidRPr="00D41F03">
        <w:rPr>
          <w:rFonts w:ascii="Times New Roman" w:hAnsi="Times New Roman" w:cs="Times New Roman"/>
          <w:sz w:val="26"/>
          <w:szCs w:val="26"/>
        </w:rPr>
        <w:t xml:space="preserve">their </w:t>
      </w:r>
      <w:r w:rsidR="001E3D0A" w:rsidRPr="00D41F03">
        <w:rPr>
          <w:rFonts w:ascii="Times New Roman" w:hAnsi="Times New Roman" w:cs="Times New Roman"/>
          <w:sz w:val="26"/>
          <w:szCs w:val="26"/>
        </w:rPr>
        <w:t xml:space="preserve">engagement and commitment. </w:t>
      </w:r>
    </w:p>
    <w:p w14:paraId="34797531" w14:textId="77777777" w:rsidR="00D234D5" w:rsidRPr="00D41F03" w:rsidRDefault="00D234D5" w:rsidP="00D05A83">
      <w:pPr>
        <w:spacing w:after="0" w:line="360" w:lineRule="exact"/>
        <w:ind w:firstLineChars="200" w:firstLine="520"/>
        <w:jc w:val="both"/>
        <w:rPr>
          <w:rFonts w:ascii="Times New Roman" w:hAnsi="Times New Roman" w:cs="Times New Roman"/>
          <w:sz w:val="26"/>
          <w:szCs w:val="26"/>
        </w:rPr>
      </w:pPr>
    </w:p>
    <w:p w14:paraId="41B69B85" w14:textId="19A815CB" w:rsidR="00414BD2" w:rsidRPr="00D41F03" w:rsidRDefault="00A1783F" w:rsidP="00D05A83">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 xml:space="preserve">Equitable </w:t>
      </w:r>
      <w:r w:rsidR="00414BD2" w:rsidRPr="00D41F03">
        <w:rPr>
          <w:rFonts w:ascii="Times New Roman" w:hAnsi="Times New Roman" w:cs="Times New Roman"/>
          <w:b/>
          <w:bCs/>
          <w:sz w:val="26"/>
          <w:szCs w:val="26"/>
        </w:rPr>
        <w:t>Compensation</w:t>
      </w:r>
    </w:p>
    <w:p w14:paraId="556F7D21" w14:textId="586A1E11" w:rsidR="00414BD2" w:rsidRPr="00D41F03" w:rsidRDefault="000063B3"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Like any other industry, financial benefits determine the longevity of employees in MFIs. However, the attrition rate in MFIs</w:t>
      </w:r>
      <w:r w:rsidR="004B1DEB" w:rsidRPr="00D41F03">
        <w:rPr>
          <w:rFonts w:ascii="Times New Roman" w:hAnsi="Times New Roman" w:cs="Times New Roman"/>
          <w:sz w:val="26"/>
          <w:szCs w:val="26"/>
        </w:rPr>
        <w:t xml:space="preserve"> is almost double</w:t>
      </w:r>
      <w:r w:rsidR="00E83953" w:rsidRPr="00D41F03">
        <w:rPr>
          <w:rFonts w:ascii="Times New Roman" w:hAnsi="Times New Roman" w:cs="Times New Roman"/>
          <w:sz w:val="26"/>
          <w:szCs w:val="26"/>
        </w:rPr>
        <w:t>,</w:t>
      </w:r>
      <w:r w:rsidR="004B1DEB"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primarily due to </w:t>
      </w:r>
      <w:r w:rsidR="004B1DEB" w:rsidRPr="00D41F03">
        <w:rPr>
          <w:rFonts w:ascii="Times New Roman" w:hAnsi="Times New Roman" w:cs="Times New Roman"/>
          <w:sz w:val="26"/>
          <w:szCs w:val="26"/>
        </w:rPr>
        <w:t>poor</w:t>
      </w:r>
      <w:r w:rsidRPr="00D41F03">
        <w:rPr>
          <w:rFonts w:ascii="Times New Roman" w:hAnsi="Times New Roman" w:cs="Times New Roman"/>
          <w:sz w:val="26"/>
          <w:szCs w:val="26"/>
        </w:rPr>
        <w:t xml:space="preserve"> compensation </w:t>
      </w:r>
      <w:r w:rsidR="00A739BA" w:rsidRPr="00D41F03">
        <w:rPr>
          <w:rFonts w:ascii="Times New Roman" w:hAnsi="Times New Roman" w:cs="Times New Roman"/>
          <w:sz w:val="26"/>
          <w:szCs w:val="26"/>
        </w:rPr>
        <w:t>and incentives</w:t>
      </w:r>
      <w:r w:rsidR="004B1DEB" w:rsidRPr="00D41F03">
        <w:rPr>
          <w:rFonts w:ascii="Times New Roman" w:hAnsi="Times New Roman" w:cs="Times New Roman"/>
          <w:sz w:val="26"/>
          <w:szCs w:val="26"/>
        </w:rPr>
        <w:t xml:space="preserve"> compared to other sectors</w:t>
      </w:r>
      <w:r w:rsidRPr="00D41F03">
        <w:rPr>
          <w:rFonts w:ascii="Times New Roman" w:hAnsi="Times New Roman" w:cs="Times New Roman"/>
          <w:sz w:val="26"/>
          <w:szCs w:val="26"/>
        </w:rPr>
        <w:t>, especially for lower management employees.</w:t>
      </w:r>
      <w:r w:rsidR="00A739BA" w:rsidRPr="00D41F03">
        <w:rPr>
          <w:rFonts w:ascii="Times New Roman" w:hAnsi="Times New Roman" w:cs="Times New Roman"/>
          <w:sz w:val="26"/>
          <w:szCs w:val="26"/>
        </w:rPr>
        <w:t xml:space="preserve"> </w:t>
      </w:r>
      <w:r w:rsidR="00EF1231" w:rsidRPr="00D41F03">
        <w:rPr>
          <w:rFonts w:ascii="Times New Roman" w:hAnsi="Times New Roman" w:cs="Times New Roman"/>
          <w:sz w:val="26"/>
          <w:szCs w:val="26"/>
        </w:rPr>
        <w:t xml:space="preserve">Citing high operating costs, </w:t>
      </w:r>
      <w:r w:rsidR="003D3B30" w:rsidRPr="00D41F03">
        <w:rPr>
          <w:rFonts w:ascii="Times New Roman" w:hAnsi="Times New Roman" w:cs="Times New Roman"/>
          <w:sz w:val="26"/>
          <w:szCs w:val="26"/>
        </w:rPr>
        <w:t>MFIs offer very low salaries</w:t>
      </w:r>
      <w:r w:rsidR="00EF1231" w:rsidRPr="00D41F03">
        <w:rPr>
          <w:rFonts w:ascii="Times New Roman" w:hAnsi="Times New Roman" w:cs="Times New Roman"/>
          <w:sz w:val="26"/>
          <w:szCs w:val="26"/>
        </w:rPr>
        <w:t xml:space="preserve"> causing continuous attrition</w:t>
      </w:r>
      <w:r w:rsidR="00E83953" w:rsidRPr="00D41F03">
        <w:rPr>
          <w:rFonts w:ascii="Times New Roman" w:hAnsi="Times New Roman" w:cs="Times New Roman"/>
          <w:sz w:val="26"/>
          <w:szCs w:val="26"/>
        </w:rPr>
        <w:t>,</w:t>
      </w:r>
      <w:r w:rsidR="003D3B30" w:rsidRPr="00D41F03">
        <w:rPr>
          <w:rFonts w:ascii="Times New Roman" w:hAnsi="Times New Roman" w:cs="Times New Roman"/>
          <w:sz w:val="26"/>
          <w:szCs w:val="26"/>
        </w:rPr>
        <w:t xml:space="preserve"> </w:t>
      </w:r>
      <w:r w:rsidR="00EF1231" w:rsidRPr="00D41F03">
        <w:rPr>
          <w:rFonts w:ascii="Times New Roman" w:hAnsi="Times New Roman" w:cs="Times New Roman"/>
          <w:sz w:val="26"/>
          <w:szCs w:val="26"/>
        </w:rPr>
        <w:t>which in turn results in direct and indirect turnover costs turning into a vicious cycle (</w:t>
      </w:r>
      <w:r w:rsidR="002E6850" w:rsidRPr="00D41F03">
        <w:rPr>
          <w:rFonts w:ascii="Times New Roman" w:hAnsi="Times New Roman" w:cs="Times New Roman"/>
          <w:sz w:val="26"/>
          <w:szCs w:val="26"/>
        </w:rPr>
        <w:t xml:space="preserve">low </w:t>
      </w:r>
      <w:r w:rsidR="00EF1231" w:rsidRPr="00D41F03">
        <w:rPr>
          <w:rFonts w:ascii="Times New Roman" w:hAnsi="Times New Roman" w:cs="Times New Roman"/>
          <w:sz w:val="26"/>
          <w:szCs w:val="26"/>
        </w:rPr>
        <w:t xml:space="preserve">salary </w:t>
      </w:r>
      <w:r w:rsidR="00EF1231" w:rsidRPr="00D41F03">
        <w:rPr>
          <w:rFonts w:ascii="Times New Roman" w:hAnsi="Times New Roman" w:cs="Times New Roman"/>
          <w:sz w:val="26"/>
          <w:szCs w:val="26"/>
        </w:rPr>
        <w:sym w:font="Wingdings" w:char="F0E0"/>
      </w:r>
      <w:r w:rsidR="00EF1231" w:rsidRPr="00D41F03">
        <w:rPr>
          <w:rFonts w:ascii="Times New Roman" w:hAnsi="Times New Roman" w:cs="Times New Roman"/>
          <w:sz w:val="26"/>
          <w:szCs w:val="26"/>
        </w:rPr>
        <w:t xml:space="preserve"> </w:t>
      </w:r>
      <w:r w:rsidR="002E6850" w:rsidRPr="00D41F03">
        <w:rPr>
          <w:rFonts w:ascii="Times New Roman" w:hAnsi="Times New Roman" w:cs="Times New Roman"/>
          <w:sz w:val="26"/>
          <w:szCs w:val="26"/>
        </w:rPr>
        <w:t xml:space="preserve">high </w:t>
      </w:r>
      <w:r w:rsidR="00EF1231" w:rsidRPr="00D41F03">
        <w:rPr>
          <w:rFonts w:ascii="Times New Roman" w:hAnsi="Times New Roman" w:cs="Times New Roman"/>
          <w:sz w:val="26"/>
          <w:szCs w:val="26"/>
        </w:rPr>
        <w:t xml:space="preserve">turnover </w:t>
      </w:r>
      <w:r w:rsidR="00EF1231" w:rsidRPr="00D41F03">
        <w:rPr>
          <w:rFonts w:ascii="Times New Roman" w:hAnsi="Times New Roman" w:cs="Times New Roman"/>
          <w:sz w:val="26"/>
          <w:szCs w:val="26"/>
        </w:rPr>
        <w:sym w:font="Wingdings" w:char="F0E0"/>
      </w:r>
      <w:r w:rsidR="00EF1231" w:rsidRPr="00D41F03">
        <w:rPr>
          <w:rFonts w:ascii="Times New Roman" w:hAnsi="Times New Roman" w:cs="Times New Roman"/>
          <w:sz w:val="26"/>
          <w:szCs w:val="26"/>
        </w:rPr>
        <w:t xml:space="preserve"> </w:t>
      </w:r>
      <w:r w:rsidR="002E6850" w:rsidRPr="00D41F03">
        <w:rPr>
          <w:rFonts w:ascii="Times New Roman" w:hAnsi="Times New Roman" w:cs="Times New Roman"/>
          <w:sz w:val="26"/>
          <w:szCs w:val="26"/>
        </w:rPr>
        <w:t xml:space="preserve">attrition </w:t>
      </w:r>
      <w:r w:rsidR="00EF1231" w:rsidRPr="00D41F03">
        <w:rPr>
          <w:rFonts w:ascii="Times New Roman" w:hAnsi="Times New Roman" w:cs="Times New Roman"/>
          <w:sz w:val="26"/>
          <w:szCs w:val="26"/>
        </w:rPr>
        <w:t xml:space="preserve">costs </w:t>
      </w:r>
      <w:r w:rsidR="00EF1231" w:rsidRPr="00D41F03">
        <w:rPr>
          <w:rFonts w:ascii="Times New Roman" w:hAnsi="Times New Roman" w:cs="Times New Roman"/>
          <w:sz w:val="26"/>
          <w:szCs w:val="26"/>
        </w:rPr>
        <w:sym w:font="Wingdings" w:char="F0E0"/>
      </w:r>
      <w:r w:rsidR="00EF1231" w:rsidRPr="00D41F03">
        <w:rPr>
          <w:rFonts w:ascii="Times New Roman" w:hAnsi="Times New Roman" w:cs="Times New Roman"/>
          <w:sz w:val="26"/>
          <w:szCs w:val="26"/>
        </w:rPr>
        <w:t xml:space="preserve"> </w:t>
      </w:r>
      <w:r w:rsidR="002E6850" w:rsidRPr="00D41F03">
        <w:rPr>
          <w:rFonts w:ascii="Times New Roman" w:hAnsi="Times New Roman" w:cs="Times New Roman"/>
          <w:sz w:val="26"/>
          <w:szCs w:val="26"/>
        </w:rPr>
        <w:t xml:space="preserve">low </w:t>
      </w:r>
      <w:r w:rsidR="00EF1231" w:rsidRPr="00D41F03">
        <w:rPr>
          <w:rFonts w:ascii="Times New Roman" w:hAnsi="Times New Roman" w:cs="Times New Roman"/>
          <w:sz w:val="26"/>
          <w:szCs w:val="26"/>
        </w:rPr>
        <w:t xml:space="preserve">salary). In MFIs, human resource is the most important asset as well as </w:t>
      </w:r>
      <w:r w:rsidR="00E83953" w:rsidRPr="00D41F03">
        <w:rPr>
          <w:rFonts w:ascii="Times New Roman" w:hAnsi="Times New Roman" w:cs="Times New Roman"/>
          <w:sz w:val="26"/>
          <w:szCs w:val="26"/>
        </w:rPr>
        <w:t xml:space="preserve">the </w:t>
      </w:r>
      <w:r w:rsidR="00EF1231" w:rsidRPr="00D41F03">
        <w:rPr>
          <w:rFonts w:ascii="Times New Roman" w:hAnsi="Times New Roman" w:cs="Times New Roman"/>
          <w:sz w:val="26"/>
          <w:szCs w:val="26"/>
        </w:rPr>
        <w:t xml:space="preserve">source of costs. </w:t>
      </w:r>
      <w:r w:rsidR="002E6850" w:rsidRPr="00D41F03">
        <w:rPr>
          <w:rFonts w:ascii="Times New Roman" w:hAnsi="Times New Roman" w:cs="Times New Roman"/>
          <w:sz w:val="26"/>
          <w:szCs w:val="26"/>
        </w:rPr>
        <w:t>To retain efficient employees and reduce attrition costs,</w:t>
      </w:r>
      <w:r w:rsidR="00EF1231" w:rsidRPr="00D41F03">
        <w:rPr>
          <w:rFonts w:ascii="Times New Roman" w:hAnsi="Times New Roman" w:cs="Times New Roman"/>
          <w:sz w:val="26"/>
          <w:szCs w:val="26"/>
        </w:rPr>
        <w:t xml:space="preserve"> i</w:t>
      </w:r>
      <w:r w:rsidR="00A739BA" w:rsidRPr="00D41F03">
        <w:rPr>
          <w:rFonts w:ascii="Times New Roman" w:hAnsi="Times New Roman" w:cs="Times New Roman"/>
          <w:sz w:val="26"/>
          <w:szCs w:val="26"/>
        </w:rPr>
        <w:t xml:space="preserve">t is </w:t>
      </w:r>
      <w:proofErr w:type="spellStart"/>
      <w:r w:rsidR="00C51BFC" w:rsidRPr="00D41F03">
        <w:rPr>
          <w:rFonts w:ascii="Times New Roman" w:hAnsi="Times New Roman" w:cs="Times New Roman"/>
          <w:sz w:val="26"/>
          <w:szCs w:val="26"/>
        </w:rPr>
        <w:t>criticla</w:t>
      </w:r>
      <w:proofErr w:type="spellEnd"/>
      <w:r w:rsidR="00A739BA" w:rsidRPr="00D41F03">
        <w:rPr>
          <w:rFonts w:ascii="Times New Roman" w:hAnsi="Times New Roman" w:cs="Times New Roman"/>
          <w:sz w:val="26"/>
          <w:szCs w:val="26"/>
        </w:rPr>
        <w:t xml:space="preserve"> to </w:t>
      </w:r>
      <w:r w:rsidR="00C51BFC" w:rsidRPr="00D41F03">
        <w:rPr>
          <w:rFonts w:ascii="Times New Roman" w:hAnsi="Times New Roman" w:cs="Times New Roman"/>
          <w:sz w:val="26"/>
          <w:szCs w:val="26"/>
        </w:rPr>
        <w:t>offer a competitive</w:t>
      </w:r>
      <w:r w:rsidR="00A739BA" w:rsidRPr="00D41F03">
        <w:rPr>
          <w:rFonts w:ascii="Times New Roman" w:hAnsi="Times New Roman" w:cs="Times New Roman"/>
          <w:sz w:val="26"/>
          <w:szCs w:val="26"/>
        </w:rPr>
        <w:t xml:space="preserve"> salary</w:t>
      </w:r>
      <w:r w:rsidR="00E52284"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in addition to </w:t>
      </w:r>
      <w:r w:rsidR="00A739BA" w:rsidRPr="00D41F03">
        <w:rPr>
          <w:rFonts w:ascii="Times New Roman" w:hAnsi="Times New Roman" w:cs="Times New Roman"/>
          <w:sz w:val="26"/>
          <w:szCs w:val="26"/>
        </w:rPr>
        <w:t xml:space="preserve">timely rewards, performance-based incentives, </w:t>
      </w:r>
      <w:r w:rsidR="00C51BFC" w:rsidRPr="00D41F03">
        <w:rPr>
          <w:rFonts w:ascii="Times New Roman" w:hAnsi="Times New Roman" w:cs="Times New Roman"/>
          <w:sz w:val="26"/>
          <w:szCs w:val="26"/>
        </w:rPr>
        <w:t xml:space="preserve">salary </w:t>
      </w:r>
      <w:r w:rsidR="00A739BA" w:rsidRPr="00D41F03">
        <w:rPr>
          <w:rFonts w:ascii="Times New Roman" w:hAnsi="Times New Roman" w:cs="Times New Roman"/>
          <w:sz w:val="26"/>
          <w:szCs w:val="26"/>
        </w:rPr>
        <w:t>increment</w:t>
      </w:r>
      <w:r w:rsidR="00C51BFC" w:rsidRPr="00D41F03">
        <w:rPr>
          <w:rFonts w:ascii="Times New Roman" w:hAnsi="Times New Roman" w:cs="Times New Roman"/>
          <w:sz w:val="26"/>
          <w:szCs w:val="26"/>
        </w:rPr>
        <w:t>s,</w:t>
      </w:r>
      <w:r w:rsidR="00A739BA" w:rsidRPr="00D41F03">
        <w:rPr>
          <w:rFonts w:ascii="Times New Roman" w:hAnsi="Times New Roman" w:cs="Times New Roman"/>
          <w:sz w:val="26"/>
          <w:szCs w:val="26"/>
        </w:rPr>
        <w:t xml:space="preserve"> and promotion</w:t>
      </w:r>
      <w:r w:rsidR="000D3F25" w:rsidRPr="00D41F03">
        <w:rPr>
          <w:rFonts w:ascii="Times New Roman" w:hAnsi="Times New Roman" w:cs="Times New Roman"/>
          <w:sz w:val="26"/>
          <w:szCs w:val="26"/>
        </w:rPr>
        <w:t xml:space="preserve">. </w:t>
      </w:r>
      <w:r w:rsidR="00E83953" w:rsidRPr="00D41F03">
        <w:rPr>
          <w:rFonts w:ascii="Times New Roman" w:hAnsi="Times New Roman" w:cs="Times New Roman"/>
          <w:sz w:val="26"/>
          <w:szCs w:val="26"/>
        </w:rPr>
        <w:t>The h</w:t>
      </w:r>
      <w:r w:rsidR="000D3F25" w:rsidRPr="00D41F03">
        <w:rPr>
          <w:rFonts w:ascii="Times New Roman" w:hAnsi="Times New Roman" w:cs="Times New Roman"/>
          <w:sz w:val="26"/>
          <w:szCs w:val="26"/>
        </w:rPr>
        <w:t>igher the financial benefits</w:t>
      </w:r>
      <w:r w:rsidR="00287D51" w:rsidRPr="00D41F03">
        <w:rPr>
          <w:rFonts w:ascii="Times New Roman" w:hAnsi="Times New Roman" w:cs="Times New Roman"/>
          <w:sz w:val="26"/>
          <w:szCs w:val="26"/>
        </w:rPr>
        <w:t xml:space="preserve"> perceived by the employees</w:t>
      </w:r>
      <w:r w:rsidR="000D3F25" w:rsidRPr="00D41F03">
        <w:rPr>
          <w:rFonts w:ascii="Times New Roman" w:hAnsi="Times New Roman" w:cs="Times New Roman"/>
          <w:sz w:val="26"/>
          <w:szCs w:val="26"/>
        </w:rPr>
        <w:t xml:space="preserve">, </w:t>
      </w:r>
      <w:r w:rsidR="00E83953" w:rsidRPr="00D41F03">
        <w:rPr>
          <w:rFonts w:ascii="Times New Roman" w:hAnsi="Times New Roman" w:cs="Times New Roman"/>
          <w:sz w:val="26"/>
          <w:szCs w:val="26"/>
        </w:rPr>
        <w:t xml:space="preserve">the </w:t>
      </w:r>
      <w:r w:rsidR="00287D51" w:rsidRPr="00D41F03">
        <w:rPr>
          <w:rFonts w:ascii="Times New Roman" w:hAnsi="Times New Roman" w:cs="Times New Roman"/>
          <w:sz w:val="26"/>
          <w:szCs w:val="26"/>
        </w:rPr>
        <w:t>higher their psychological motivation to perform better and stay longer</w:t>
      </w:r>
      <w:r w:rsidR="00E83953" w:rsidRPr="00D41F03">
        <w:rPr>
          <w:rFonts w:ascii="Times New Roman" w:hAnsi="Times New Roman" w:cs="Times New Roman"/>
          <w:sz w:val="26"/>
          <w:szCs w:val="26"/>
        </w:rPr>
        <w:t>,</w:t>
      </w:r>
      <w:r w:rsidR="00287D51" w:rsidRPr="00D41F03">
        <w:rPr>
          <w:rFonts w:ascii="Times New Roman" w:hAnsi="Times New Roman" w:cs="Times New Roman"/>
          <w:sz w:val="26"/>
          <w:szCs w:val="26"/>
        </w:rPr>
        <w:t xml:space="preserve"> </w:t>
      </w:r>
      <w:r w:rsidR="00E83953" w:rsidRPr="00D41F03">
        <w:rPr>
          <w:rFonts w:ascii="Times New Roman" w:hAnsi="Times New Roman" w:cs="Times New Roman"/>
          <w:sz w:val="26"/>
          <w:szCs w:val="26"/>
        </w:rPr>
        <w:t xml:space="preserve">which eventually </w:t>
      </w:r>
      <w:r w:rsidR="002D44DF" w:rsidRPr="00D41F03">
        <w:rPr>
          <w:rFonts w:ascii="Times New Roman" w:hAnsi="Times New Roman" w:cs="Times New Roman"/>
          <w:sz w:val="26"/>
          <w:szCs w:val="26"/>
        </w:rPr>
        <w:t>improv</w:t>
      </w:r>
      <w:r w:rsidR="00E83953" w:rsidRPr="00D41F03">
        <w:rPr>
          <w:rFonts w:ascii="Times New Roman" w:hAnsi="Times New Roman" w:cs="Times New Roman"/>
          <w:sz w:val="26"/>
          <w:szCs w:val="26"/>
        </w:rPr>
        <w:t>es</w:t>
      </w:r>
      <w:r w:rsidR="002D44DF" w:rsidRPr="00D41F03">
        <w:rPr>
          <w:rFonts w:ascii="Times New Roman" w:hAnsi="Times New Roman" w:cs="Times New Roman"/>
          <w:sz w:val="26"/>
          <w:szCs w:val="26"/>
        </w:rPr>
        <w:t xml:space="preserve"> the sustainability of the organi</w:t>
      </w:r>
      <w:r w:rsidR="00D41F03" w:rsidRPr="00D41F03">
        <w:rPr>
          <w:rFonts w:ascii="Times New Roman" w:hAnsi="Times New Roman" w:cs="Times New Roman"/>
          <w:sz w:val="26"/>
          <w:szCs w:val="26"/>
        </w:rPr>
        <w:t>s</w:t>
      </w:r>
      <w:r w:rsidR="002D44DF" w:rsidRPr="00D41F03">
        <w:rPr>
          <w:rFonts w:ascii="Times New Roman" w:hAnsi="Times New Roman" w:cs="Times New Roman"/>
          <w:sz w:val="26"/>
          <w:szCs w:val="26"/>
        </w:rPr>
        <w:t>ation.</w:t>
      </w:r>
    </w:p>
    <w:p w14:paraId="163220C9" w14:textId="77777777" w:rsidR="00D234D5" w:rsidRPr="00D41F03" w:rsidRDefault="00D234D5" w:rsidP="00D05A83">
      <w:pPr>
        <w:spacing w:after="0" w:line="360" w:lineRule="exact"/>
        <w:ind w:firstLineChars="200" w:firstLine="520"/>
        <w:jc w:val="both"/>
        <w:rPr>
          <w:rFonts w:ascii="Times New Roman" w:hAnsi="Times New Roman" w:cs="Times New Roman"/>
          <w:sz w:val="26"/>
          <w:szCs w:val="26"/>
        </w:rPr>
      </w:pPr>
    </w:p>
    <w:p w14:paraId="4E143514" w14:textId="77777777" w:rsidR="00414BD2" w:rsidRPr="00D41F03" w:rsidRDefault="00414BD2" w:rsidP="00D05A83">
      <w:pPr>
        <w:spacing w:after="0" w:line="360" w:lineRule="exact"/>
        <w:jc w:val="both"/>
        <w:rPr>
          <w:rFonts w:ascii="Times New Roman" w:hAnsi="Times New Roman" w:cs="Times New Roman"/>
          <w:b/>
          <w:bCs/>
          <w:sz w:val="26"/>
          <w:szCs w:val="26"/>
        </w:rPr>
      </w:pPr>
      <w:r w:rsidRPr="00D41F03">
        <w:rPr>
          <w:rFonts w:ascii="Times New Roman" w:hAnsi="Times New Roman" w:cs="Times New Roman"/>
          <w:b/>
          <w:bCs/>
          <w:sz w:val="26"/>
          <w:szCs w:val="26"/>
        </w:rPr>
        <w:t>Social Support at Workplace</w:t>
      </w:r>
    </w:p>
    <w:p w14:paraId="78452B7C" w14:textId="0E3F12A1" w:rsidR="00414BD2" w:rsidRPr="00D41F03" w:rsidRDefault="004E48AF"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 xml:space="preserve">Social support at </w:t>
      </w:r>
      <w:r w:rsidR="00E83953" w:rsidRPr="00D41F03">
        <w:rPr>
          <w:rFonts w:ascii="Times New Roman" w:hAnsi="Times New Roman" w:cs="Times New Roman"/>
          <w:sz w:val="26"/>
          <w:szCs w:val="26"/>
        </w:rPr>
        <w:t xml:space="preserve">the </w:t>
      </w:r>
      <w:r w:rsidRPr="00D41F03">
        <w:rPr>
          <w:rFonts w:ascii="Times New Roman" w:hAnsi="Times New Roman" w:cs="Times New Roman"/>
          <w:sz w:val="26"/>
          <w:szCs w:val="26"/>
        </w:rPr>
        <w:t xml:space="preserve">workplace has a positive influence on employees and </w:t>
      </w:r>
      <w:r w:rsidR="00E83953" w:rsidRPr="00D41F03">
        <w:rPr>
          <w:rFonts w:ascii="Times New Roman" w:hAnsi="Times New Roman" w:cs="Times New Roman"/>
          <w:sz w:val="26"/>
          <w:szCs w:val="26"/>
        </w:rPr>
        <w:t xml:space="preserve">the </w:t>
      </w:r>
      <w:r w:rsidRPr="00D41F03">
        <w:rPr>
          <w:rFonts w:ascii="Times New Roman" w:hAnsi="Times New Roman" w:cs="Times New Roman"/>
          <w:sz w:val="26"/>
          <w:szCs w:val="26"/>
        </w:rPr>
        <w:t>organi</w:t>
      </w:r>
      <w:r w:rsidR="00D41F03" w:rsidRPr="00D41F03">
        <w:rPr>
          <w:rFonts w:ascii="Times New Roman" w:hAnsi="Times New Roman" w:cs="Times New Roman"/>
          <w:sz w:val="26"/>
          <w:szCs w:val="26"/>
        </w:rPr>
        <w:t>s</w:t>
      </w:r>
      <w:r w:rsidRPr="00D41F03">
        <w:rPr>
          <w:rFonts w:ascii="Times New Roman" w:hAnsi="Times New Roman" w:cs="Times New Roman"/>
          <w:sz w:val="26"/>
          <w:szCs w:val="26"/>
        </w:rPr>
        <w:t>ation in terms of strong interrelationships, better communication, performance</w:t>
      </w:r>
      <w:r w:rsidR="00C51BFC" w:rsidRPr="00D41F03">
        <w:rPr>
          <w:rFonts w:ascii="Times New Roman" w:hAnsi="Times New Roman" w:cs="Times New Roman"/>
          <w:sz w:val="26"/>
          <w:szCs w:val="26"/>
        </w:rPr>
        <w:t>,</w:t>
      </w:r>
      <w:r w:rsidR="004B04AE" w:rsidRPr="00D41F03">
        <w:rPr>
          <w:rFonts w:ascii="Times New Roman" w:hAnsi="Times New Roman" w:cs="Times New Roman"/>
          <w:sz w:val="26"/>
          <w:szCs w:val="26"/>
        </w:rPr>
        <w:t xml:space="preserve"> </w:t>
      </w:r>
      <w:r w:rsidRPr="00D41F03">
        <w:rPr>
          <w:rFonts w:ascii="Times New Roman" w:hAnsi="Times New Roman" w:cs="Times New Roman"/>
          <w:sz w:val="26"/>
          <w:szCs w:val="26"/>
        </w:rPr>
        <w:t xml:space="preserve">and </w:t>
      </w:r>
      <w:r w:rsidR="00C51BFC" w:rsidRPr="00D41F03">
        <w:rPr>
          <w:rFonts w:ascii="Times New Roman" w:hAnsi="Times New Roman" w:cs="Times New Roman"/>
          <w:sz w:val="26"/>
          <w:szCs w:val="26"/>
        </w:rPr>
        <w:t>feel like they belong,</w:t>
      </w:r>
      <w:r w:rsidR="00C32C3B" w:rsidRPr="00D41F03">
        <w:rPr>
          <w:rFonts w:ascii="Times New Roman" w:hAnsi="Times New Roman" w:cs="Times New Roman"/>
          <w:sz w:val="26"/>
          <w:szCs w:val="26"/>
        </w:rPr>
        <w:t xml:space="preserve"> which </w:t>
      </w:r>
      <w:r w:rsidR="00C51BFC" w:rsidRPr="00D41F03">
        <w:rPr>
          <w:rFonts w:ascii="Times New Roman" w:hAnsi="Times New Roman" w:cs="Times New Roman"/>
          <w:sz w:val="26"/>
          <w:szCs w:val="26"/>
        </w:rPr>
        <w:t>reduces</w:t>
      </w:r>
      <w:r w:rsidR="00C32C3B" w:rsidRPr="00D41F03">
        <w:rPr>
          <w:rFonts w:ascii="Times New Roman" w:hAnsi="Times New Roman" w:cs="Times New Roman"/>
          <w:sz w:val="26"/>
          <w:szCs w:val="26"/>
        </w:rPr>
        <w:t xml:space="preserve"> </w:t>
      </w:r>
      <w:r w:rsidR="00B27047" w:rsidRPr="00D41F03">
        <w:rPr>
          <w:rFonts w:ascii="Times New Roman" w:hAnsi="Times New Roman" w:cs="Times New Roman"/>
          <w:sz w:val="26"/>
          <w:szCs w:val="26"/>
        </w:rPr>
        <w:t xml:space="preserve">work </w:t>
      </w:r>
      <w:r w:rsidR="00C32C3B" w:rsidRPr="00D41F03">
        <w:rPr>
          <w:rFonts w:ascii="Times New Roman" w:hAnsi="Times New Roman" w:cs="Times New Roman"/>
          <w:sz w:val="26"/>
          <w:szCs w:val="26"/>
        </w:rPr>
        <w:t>stress and emotional exhaustion.</w:t>
      </w:r>
      <w:r w:rsidRPr="00D41F03">
        <w:rPr>
          <w:rFonts w:ascii="Times New Roman" w:hAnsi="Times New Roman" w:cs="Times New Roman"/>
          <w:sz w:val="26"/>
          <w:szCs w:val="26"/>
        </w:rPr>
        <w:t xml:space="preserve"> </w:t>
      </w:r>
      <w:r w:rsidR="00414BD2" w:rsidRPr="00D41F03">
        <w:rPr>
          <w:rFonts w:ascii="Times New Roman" w:hAnsi="Times New Roman" w:cs="Times New Roman"/>
          <w:sz w:val="26"/>
          <w:szCs w:val="26"/>
        </w:rPr>
        <w:t>The supervisors and organi</w:t>
      </w:r>
      <w:r w:rsidR="00D41F03" w:rsidRPr="00D41F03">
        <w:rPr>
          <w:rFonts w:ascii="Times New Roman" w:hAnsi="Times New Roman" w:cs="Times New Roman"/>
          <w:sz w:val="26"/>
          <w:szCs w:val="26"/>
        </w:rPr>
        <w:t>s</w:t>
      </w:r>
      <w:r w:rsidR="00414BD2" w:rsidRPr="00D41F03">
        <w:rPr>
          <w:rFonts w:ascii="Times New Roman" w:hAnsi="Times New Roman" w:cs="Times New Roman"/>
          <w:sz w:val="26"/>
          <w:szCs w:val="26"/>
        </w:rPr>
        <w:t xml:space="preserve">ation as a whole should support their employees by providing necessary </w:t>
      </w:r>
      <w:r w:rsidR="000467A9" w:rsidRPr="00D41F03">
        <w:rPr>
          <w:rFonts w:ascii="Times New Roman" w:hAnsi="Times New Roman" w:cs="Times New Roman"/>
          <w:sz w:val="26"/>
          <w:szCs w:val="26"/>
        </w:rPr>
        <w:t xml:space="preserve">logistic, financial and psychological </w:t>
      </w:r>
      <w:r w:rsidR="00414BD2" w:rsidRPr="00D41F03">
        <w:rPr>
          <w:rFonts w:ascii="Times New Roman" w:hAnsi="Times New Roman" w:cs="Times New Roman"/>
          <w:sz w:val="26"/>
          <w:szCs w:val="26"/>
        </w:rPr>
        <w:t>resources, motivation</w:t>
      </w:r>
      <w:r w:rsidR="00C51BFC" w:rsidRPr="00D41F03">
        <w:rPr>
          <w:rFonts w:ascii="Times New Roman" w:hAnsi="Times New Roman" w:cs="Times New Roman"/>
          <w:sz w:val="26"/>
          <w:szCs w:val="26"/>
        </w:rPr>
        <w:t>,</w:t>
      </w:r>
      <w:r w:rsidR="00414BD2" w:rsidRPr="00D41F03">
        <w:rPr>
          <w:rFonts w:ascii="Times New Roman" w:hAnsi="Times New Roman" w:cs="Times New Roman"/>
          <w:sz w:val="26"/>
          <w:szCs w:val="26"/>
        </w:rPr>
        <w:t xml:space="preserve"> and recognition</w:t>
      </w:r>
      <w:r w:rsidR="00C51BFC" w:rsidRPr="00D41F03">
        <w:rPr>
          <w:rFonts w:ascii="Times New Roman" w:hAnsi="Times New Roman" w:cs="Times New Roman"/>
          <w:sz w:val="26"/>
          <w:szCs w:val="26"/>
        </w:rPr>
        <w:t>,</w:t>
      </w:r>
      <w:r w:rsidR="00414BD2" w:rsidRPr="00D41F03">
        <w:rPr>
          <w:rFonts w:ascii="Times New Roman" w:hAnsi="Times New Roman" w:cs="Times New Roman"/>
          <w:sz w:val="26"/>
          <w:szCs w:val="26"/>
        </w:rPr>
        <w:t xml:space="preserve"> besides showing care and concern for their well-being. Employees function on the principle of reciprocity</w:t>
      </w:r>
      <w:r w:rsidR="002C12C3" w:rsidRPr="00D41F03">
        <w:rPr>
          <w:rFonts w:ascii="Times New Roman" w:hAnsi="Times New Roman" w:cs="Times New Roman"/>
          <w:sz w:val="26"/>
          <w:szCs w:val="26"/>
        </w:rPr>
        <w:t>,</w:t>
      </w:r>
      <w:r w:rsidR="00414BD2" w:rsidRPr="00D41F03">
        <w:rPr>
          <w:rFonts w:ascii="Times New Roman" w:hAnsi="Times New Roman" w:cs="Times New Roman"/>
          <w:sz w:val="26"/>
          <w:szCs w:val="26"/>
        </w:rPr>
        <w:t xml:space="preserve"> insinuating that only</w:t>
      </w:r>
      <w:r w:rsidR="00FC7001" w:rsidRPr="00D41F03">
        <w:rPr>
          <w:rFonts w:ascii="Times New Roman" w:hAnsi="Times New Roman" w:cs="Times New Roman"/>
          <w:sz w:val="26"/>
          <w:szCs w:val="26"/>
        </w:rPr>
        <w:t xml:space="preserve"> a healthy</w:t>
      </w:r>
      <w:r w:rsidR="00414BD2" w:rsidRPr="00D41F03">
        <w:rPr>
          <w:rFonts w:ascii="Times New Roman" w:hAnsi="Times New Roman" w:cs="Times New Roman"/>
          <w:sz w:val="26"/>
          <w:szCs w:val="26"/>
        </w:rPr>
        <w:t xml:space="preserve"> employee-employer relationship with mutual benefits and understanding can flourish and last longer. </w:t>
      </w:r>
      <w:r w:rsidR="002C12C3" w:rsidRPr="00D41F03">
        <w:rPr>
          <w:rFonts w:ascii="Times New Roman" w:hAnsi="Times New Roman" w:cs="Times New Roman"/>
          <w:sz w:val="26"/>
          <w:szCs w:val="26"/>
        </w:rPr>
        <w:t>It</w:t>
      </w:r>
      <w:r w:rsidR="00414BD2" w:rsidRPr="00D41F03">
        <w:rPr>
          <w:rFonts w:ascii="Times New Roman" w:hAnsi="Times New Roman" w:cs="Times New Roman"/>
          <w:sz w:val="26"/>
          <w:szCs w:val="26"/>
        </w:rPr>
        <w:t xml:space="preserve"> is highly relevant for front-line employees in MFIs who handle the most workload and pressure but get</w:t>
      </w:r>
      <w:r w:rsidR="002C12C3" w:rsidRPr="00D41F03">
        <w:rPr>
          <w:rFonts w:ascii="Times New Roman" w:hAnsi="Times New Roman" w:cs="Times New Roman"/>
          <w:sz w:val="26"/>
          <w:szCs w:val="26"/>
        </w:rPr>
        <w:t>s</w:t>
      </w:r>
      <w:r w:rsidR="00414BD2" w:rsidRPr="00D41F03">
        <w:rPr>
          <w:rFonts w:ascii="Times New Roman" w:hAnsi="Times New Roman" w:cs="Times New Roman"/>
          <w:sz w:val="26"/>
          <w:szCs w:val="26"/>
        </w:rPr>
        <w:t xml:space="preserve"> the least importance</w:t>
      </w:r>
      <w:r w:rsidR="00C62E75" w:rsidRPr="00D41F03">
        <w:rPr>
          <w:rFonts w:ascii="Times New Roman" w:hAnsi="Times New Roman" w:cs="Times New Roman"/>
          <w:sz w:val="26"/>
          <w:szCs w:val="26"/>
        </w:rPr>
        <w:t>, compensation</w:t>
      </w:r>
      <w:r w:rsidR="00C51BFC" w:rsidRPr="00D41F03">
        <w:rPr>
          <w:rFonts w:ascii="Times New Roman" w:hAnsi="Times New Roman" w:cs="Times New Roman"/>
          <w:sz w:val="26"/>
          <w:szCs w:val="26"/>
        </w:rPr>
        <w:t>,</w:t>
      </w:r>
      <w:r w:rsidR="00414BD2" w:rsidRPr="00D41F03">
        <w:rPr>
          <w:rFonts w:ascii="Times New Roman" w:hAnsi="Times New Roman" w:cs="Times New Roman"/>
          <w:sz w:val="26"/>
          <w:szCs w:val="26"/>
        </w:rPr>
        <w:t xml:space="preserve"> and recognition. They often feel that they are easily replaceable and worthless. The supervisors and management should give them due respect and acknowledge their hard work and contribution to diminish their withdrawal behaviour. </w:t>
      </w:r>
    </w:p>
    <w:p w14:paraId="5C3913CC" w14:textId="33D2880F" w:rsidR="00D93831" w:rsidRPr="00D41F03" w:rsidRDefault="00D93831"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lastRenderedPageBreak/>
        <w:t xml:space="preserve">Retaining employees </w:t>
      </w:r>
      <w:r w:rsidR="00E83953" w:rsidRPr="00D41F03">
        <w:rPr>
          <w:rFonts w:ascii="Times New Roman" w:hAnsi="Times New Roman" w:cs="Times New Roman"/>
          <w:sz w:val="26"/>
          <w:szCs w:val="26"/>
        </w:rPr>
        <w:t>at</w:t>
      </w:r>
      <w:r w:rsidRPr="00D41F03">
        <w:rPr>
          <w:rFonts w:ascii="Times New Roman" w:hAnsi="Times New Roman" w:cs="Times New Roman"/>
          <w:sz w:val="26"/>
          <w:szCs w:val="26"/>
        </w:rPr>
        <w:t xml:space="preserve"> this age is </w:t>
      </w:r>
      <w:r w:rsidR="00E83953" w:rsidRPr="00D41F03">
        <w:rPr>
          <w:rFonts w:ascii="Times New Roman" w:hAnsi="Times New Roman" w:cs="Times New Roman"/>
          <w:sz w:val="26"/>
          <w:szCs w:val="26"/>
        </w:rPr>
        <w:t xml:space="preserve">a </w:t>
      </w:r>
      <w:r w:rsidRPr="00D41F03">
        <w:rPr>
          <w:rFonts w:ascii="Times New Roman" w:hAnsi="Times New Roman" w:cs="Times New Roman"/>
          <w:sz w:val="26"/>
          <w:szCs w:val="26"/>
        </w:rPr>
        <w:t>mammoth task</w:t>
      </w:r>
      <w:r w:rsidR="002C12C3" w:rsidRPr="00D41F03">
        <w:rPr>
          <w:rFonts w:ascii="Times New Roman" w:hAnsi="Times New Roman" w:cs="Times New Roman"/>
          <w:sz w:val="26"/>
          <w:szCs w:val="26"/>
        </w:rPr>
        <w:t>,</w:t>
      </w:r>
      <w:r w:rsidRPr="00D41F03">
        <w:rPr>
          <w:rFonts w:ascii="Times New Roman" w:hAnsi="Times New Roman" w:cs="Times New Roman"/>
          <w:sz w:val="26"/>
          <w:szCs w:val="26"/>
        </w:rPr>
        <w:t xml:space="preserve"> and turnover</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to some degree</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is acceptable as a constructive change, but too much can crush the business. </w:t>
      </w:r>
      <w:r w:rsidR="006F7BE5" w:rsidRPr="00D41F03">
        <w:rPr>
          <w:rFonts w:ascii="Times New Roman" w:hAnsi="Times New Roman" w:cs="Times New Roman"/>
          <w:sz w:val="26"/>
          <w:szCs w:val="26"/>
        </w:rPr>
        <w:t xml:space="preserve">The magic mantra is to </w:t>
      </w:r>
      <w:r w:rsidR="00400197" w:rsidRPr="00D41F03">
        <w:rPr>
          <w:rFonts w:ascii="Times New Roman" w:hAnsi="Times New Roman" w:cs="Times New Roman"/>
          <w:sz w:val="26"/>
          <w:szCs w:val="26"/>
        </w:rPr>
        <w:t xml:space="preserve">select and </w:t>
      </w:r>
      <w:r w:rsidR="006F7BE5" w:rsidRPr="00D41F03">
        <w:rPr>
          <w:rFonts w:ascii="Times New Roman" w:hAnsi="Times New Roman" w:cs="Times New Roman"/>
          <w:sz w:val="26"/>
          <w:szCs w:val="26"/>
        </w:rPr>
        <w:t xml:space="preserve">hold on to your best human resource by providing them </w:t>
      </w:r>
      <w:r w:rsidR="002C12C3" w:rsidRPr="00D41F03">
        <w:rPr>
          <w:rFonts w:ascii="Times New Roman" w:hAnsi="Times New Roman" w:cs="Times New Roman"/>
          <w:sz w:val="26"/>
          <w:szCs w:val="26"/>
        </w:rPr>
        <w:t xml:space="preserve">with </w:t>
      </w:r>
      <w:r w:rsidR="006F7BE5" w:rsidRPr="00D41F03">
        <w:rPr>
          <w:rFonts w:ascii="Times New Roman" w:hAnsi="Times New Roman" w:cs="Times New Roman"/>
          <w:sz w:val="26"/>
          <w:szCs w:val="26"/>
        </w:rPr>
        <w:t xml:space="preserve">a perfect blend of adequate resources, financial benefits, recognition, career progression, </w:t>
      </w:r>
      <w:r w:rsidR="00D41F03" w:rsidRPr="00D41F03">
        <w:rPr>
          <w:rFonts w:ascii="Times New Roman" w:hAnsi="Times New Roman" w:cs="Times New Roman"/>
          <w:sz w:val="26"/>
          <w:szCs w:val="26"/>
        </w:rPr>
        <w:t xml:space="preserve">and </w:t>
      </w:r>
      <w:r w:rsidR="006F7BE5" w:rsidRPr="00D41F03">
        <w:rPr>
          <w:rFonts w:ascii="Times New Roman" w:hAnsi="Times New Roman" w:cs="Times New Roman"/>
          <w:sz w:val="26"/>
          <w:szCs w:val="26"/>
        </w:rPr>
        <w:t>social and organi</w:t>
      </w:r>
      <w:r w:rsidR="00D41F03" w:rsidRPr="00D41F03">
        <w:rPr>
          <w:rFonts w:ascii="Times New Roman" w:hAnsi="Times New Roman" w:cs="Times New Roman"/>
          <w:sz w:val="26"/>
          <w:szCs w:val="26"/>
        </w:rPr>
        <w:t>s</w:t>
      </w:r>
      <w:r w:rsidR="006F7BE5" w:rsidRPr="00D41F03">
        <w:rPr>
          <w:rFonts w:ascii="Times New Roman" w:hAnsi="Times New Roman" w:cs="Times New Roman"/>
          <w:sz w:val="26"/>
          <w:szCs w:val="26"/>
        </w:rPr>
        <w:t>ational support.</w:t>
      </w:r>
    </w:p>
    <w:p w14:paraId="0C209376" w14:textId="77777777" w:rsidR="00D234D5" w:rsidRPr="00D41F03" w:rsidRDefault="00D234D5" w:rsidP="00D05A83">
      <w:pPr>
        <w:spacing w:after="0" w:line="360" w:lineRule="exact"/>
        <w:ind w:firstLineChars="200" w:firstLine="520"/>
        <w:jc w:val="both"/>
        <w:rPr>
          <w:rFonts w:ascii="Times New Roman" w:hAnsi="Times New Roman" w:cs="Times New Roman"/>
          <w:sz w:val="26"/>
          <w:szCs w:val="26"/>
        </w:rPr>
      </w:pPr>
    </w:p>
    <w:p w14:paraId="69344105" w14:textId="3D1E7B8E" w:rsidR="006F7BE5" w:rsidRPr="00D41F03" w:rsidRDefault="00C861B4" w:rsidP="00D05A83">
      <w:pPr>
        <w:spacing w:after="0" w:line="360" w:lineRule="exact"/>
        <w:ind w:firstLineChars="200" w:firstLine="521"/>
        <w:jc w:val="center"/>
        <w:rPr>
          <w:rFonts w:ascii="Times New Roman" w:hAnsi="Times New Roman" w:cs="Times New Roman"/>
          <w:b/>
          <w:bCs/>
          <w:sz w:val="26"/>
          <w:szCs w:val="26"/>
        </w:rPr>
      </w:pPr>
      <w:r w:rsidRPr="00D41F03">
        <w:rPr>
          <w:rFonts w:ascii="Times New Roman" w:hAnsi="Times New Roman" w:cs="Times New Roman"/>
          <w:b/>
          <w:bCs/>
          <w:sz w:val="26"/>
          <w:szCs w:val="26"/>
        </w:rPr>
        <w:t>LIMITATIONS AND FUTURE RESEARCH DIRECTIONS</w:t>
      </w:r>
    </w:p>
    <w:p w14:paraId="4C5B131E" w14:textId="4A59ADF9" w:rsidR="00EF4D90" w:rsidRPr="00D41F03" w:rsidRDefault="0066236E"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This study was conducted using a smaller sample of employees working in MFIs in Ranga Reddy district, Telangana. Besides, the respondents were selected using convenience sampling, a non-probability sampling technique.</w:t>
      </w:r>
      <w:r w:rsidR="00C03B09" w:rsidRPr="00D41F03">
        <w:rPr>
          <w:rFonts w:ascii="Times New Roman" w:hAnsi="Times New Roman" w:cs="Times New Roman"/>
          <w:sz w:val="26"/>
          <w:szCs w:val="26"/>
        </w:rPr>
        <w:t xml:space="preserve"> Hence, necessary caution must be exercised before generali</w:t>
      </w:r>
      <w:r w:rsidR="00D41F03" w:rsidRPr="00D41F03">
        <w:rPr>
          <w:rFonts w:ascii="Times New Roman" w:hAnsi="Times New Roman" w:cs="Times New Roman"/>
          <w:sz w:val="26"/>
          <w:szCs w:val="26"/>
        </w:rPr>
        <w:t>s</w:t>
      </w:r>
      <w:r w:rsidR="00C03B09" w:rsidRPr="00D41F03">
        <w:rPr>
          <w:rFonts w:ascii="Times New Roman" w:hAnsi="Times New Roman" w:cs="Times New Roman"/>
          <w:sz w:val="26"/>
          <w:szCs w:val="26"/>
        </w:rPr>
        <w:t xml:space="preserve">ing the results to other regions and MFIs. The eight constructs considered as determinants in this study are based on </w:t>
      </w:r>
      <w:r w:rsidR="00F2649D" w:rsidRPr="00D41F03">
        <w:rPr>
          <w:rFonts w:ascii="Times New Roman" w:hAnsi="Times New Roman" w:cs="Times New Roman"/>
          <w:sz w:val="26"/>
          <w:szCs w:val="26"/>
        </w:rPr>
        <w:t xml:space="preserve">the </w:t>
      </w:r>
      <w:r w:rsidR="00C03B09" w:rsidRPr="00D41F03">
        <w:rPr>
          <w:rFonts w:ascii="Times New Roman" w:hAnsi="Times New Roman" w:cs="Times New Roman"/>
          <w:sz w:val="26"/>
          <w:szCs w:val="26"/>
        </w:rPr>
        <w:t xml:space="preserve">researcher’s literature review and </w:t>
      </w:r>
      <w:r w:rsidR="00D21578" w:rsidRPr="00D41F03">
        <w:rPr>
          <w:rFonts w:ascii="Times New Roman" w:hAnsi="Times New Roman" w:cs="Times New Roman"/>
          <w:sz w:val="26"/>
          <w:szCs w:val="26"/>
        </w:rPr>
        <w:t>research</w:t>
      </w:r>
      <w:r w:rsidR="00C03B09" w:rsidRPr="00D41F03">
        <w:rPr>
          <w:rFonts w:ascii="Times New Roman" w:hAnsi="Times New Roman" w:cs="Times New Roman"/>
          <w:sz w:val="26"/>
          <w:szCs w:val="26"/>
        </w:rPr>
        <w:t xml:space="preserve">. In reality, there can be numerous other factors influencing </w:t>
      </w:r>
      <w:r w:rsidR="00212BD8" w:rsidRPr="00D41F03">
        <w:rPr>
          <w:rFonts w:ascii="Times New Roman" w:hAnsi="Times New Roman" w:cs="Times New Roman"/>
          <w:sz w:val="26"/>
          <w:szCs w:val="26"/>
        </w:rPr>
        <w:t xml:space="preserve">employee </w:t>
      </w:r>
      <w:r w:rsidR="00C03B09" w:rsidRPr="00D41F03">
        <w:rPr>
          <w:rFonts w:ascii="Times New Roman" w:hAnsi="Times New Roman" w:cs="Times New Roman"/>
          <w:sz w:val="26"/>
          <w:szCs w:val="26"/>
        </w:rPr>
        <w:t>turnover intention</w:t>
      </w:r>
      <w:r w:rsidR="00C51BFC" w:rsidRPr="00D41F03">
        <w:rPr>
          <w:rFonts w:ascii="Times New Roman" w:hAnsi="Times New Roman" w:cs="Times New Roman"/>
          <w:sz w:val="26"/>
          <w:szCs w:val="26"/>
        </w:rPr>
        <w:t>s</w:t>
      </w:r>
      <w:r w:rsidR="00F2649D" w:rsidRPr="00D41F03">
        <w:rPr>
          <w:rFonts w:ascii="Times New Roman" w:hAnsi="Times New Roman" w:cs="Times New Roman"/>
          <w:sz w:val="26"/>
          <w:szCs w:val="26"/>
        </w:rPr>
        <w:t>,</w:t>
      </w:r>
      <w:r w:rsidR="00C03B09" w:rsidRPr="00D41F03">
        <w:rPr>
          <w:rFonts w:ascii="Times New Roman" w:hAnsi="Times New Roman" w:cs="Times New Roman"/>
          <w:sz w:val="26"/>
          <w:szCs w:val="26"/>
        </w:rPr>
        <w:t xml:space="preserve"> which is beyond </w:t>
      </w:r>
      <w:r w:rsidR="00F2649D" w:rsidRPr="00D41F03">
        <w:rPr>
          <w:rFonts w:ascii="Times New Roman" w:hAnsi="Times New Roman" w:cs="Times New Roman"/>
          <w:sz w:val="26"/>
          <w:szCs w:val="26"/>
        </w:rPr>
        <w:t xml:space="preserve">the </w:t>
      </w:r>
      <w:r w:rsidR="00C03B09" w:rsidRPr="00D41F03">
        <w:rPr>
          <w:rFonts w:ascii="Times New Roman" w:hAnsi="Times New Roman" w:cs="Times New Roman"/>
          <w:sz w:val="26"/>
          <w:szCs w:val="26"/>
        </w:rPr>
        <w:t>scope of this study.</w:t>
      </w:r>
    </w:p>
    <w:p w14:paraId="187A47E7" w14:textId="28A43825" w:rsidR="0066236E" w:rsidRPr="00D41F03" w:rsidRDefault="00354E91" w:rsidP="00D05A83">
      <w:pPr>
        <w:spacing w:after="0" w:line="360" w:lineRule="exact"/>
        <w:ind w:firstLineChars="200" w:firstLine="520"/>
        <w:jc w:val="both"/>
        <w:rPr>
          <w:rFonts w:ascii="Times New Roman" w:hAnsi="Times New Roman" w:cs="Times New Roman"/>
          <w:sz w:val="26"/>
          <w:szCs w:val="26"/>
        </w:rPr>
      </w:pPr>
      <w:r w:rsidRPr="00D41F03">
        <w:rPr>
          <w:rFonts w:ascii="Times New Roman" w:hAnsi="Times New Roman" w:cs="Times New Roman"/>
          <w:sz w:val="26"/>
          <w:szCs w:val="26"/>
        </w:rPr>
        <w:t>Future research can focus on validating the determinants of</w:t>
      </w:r>
      <w:r w:rsidR="00F2649D" w:rsidRPr="00D41F03">
        <w:rPr>
          <w:rFonts w:ascii="Times New Roman" w:hAnsi="Times New Roman" w:cs="Times New Roman"/>
          <w:sz w:val="26"/>
          <w:szCs w:val="26"/>
        </w:rPr>
        <w:t xml:space="preserve"> </w:t>
      </w:r>
      <w:r w:rsidRPr="00D41F03">
        <w:rPr>
          <w:rFonts w:ascii="Times New Roman" w:hAnsi="Times New Roman" w:cs="Times New Roman"/>
          <w:sz w:val="26"/>
          <w:szCs w:val="26"/>
        </w:rPr>
        <w:t>MFI employees</w:t>
      </w:r>
      <w:r w:rsidR="00C51BFC" w:rsidRPr="00D41F03">
        <w:rPr>
          <w:rFonts w:ascii="Times New Roman" w:hAnsi="Times New Roman" w:cs="Times New Roman"/>
          <w:sz w:val="26"/>
          <w:szCs w:val="26"/>
        </w:rPr>
        <w:t>’</w:t>
      </w:r>
      <w:r w:rsidRPr="00D41F03">
        <w:rPr>
          <w:rFonts w:ascii="Times New Roman" w:hAnsi="Times New Roman" w:cs="Times New Roman"/>
          <w:sz w:val="26"/>
          <w:szCs w:val="26"/>
        </w:rPr>
        <w:t xml:space="preserve"> </w:t>
      </w:r>
      <w:r w:rsidR="00C51BFC" w:rsidRPr="00D41F03">
        <w:rPr>
          <w:rFonts w:ascii="Times New Roman" w:hAnsi="Times New Roman" w:cs="Times New Roman"/>
          <w:sz w:val="26"/>
          <w:szCs w:val="26"/>
        </w:rPr>
        <w:t xml:space="preserve">turnover intentions </w:t>
      </w:r>
      <w:r w:rsidR="003C32A5" w:rsidRPr="00D41F03">
        <w:rPr>
          <w:rFonts w:ascii="Times New Roman" w:hAnsi="Times New Roman" w:cs="Times New Roman"/>
          <w:sz w:val="26"/>
          <w:szCs w:val="26"/>
        </w:rPr>
        <w:t>from other Indian states</w:t>
      </w:r>
      <w:r w:rsidR="00D07E0D" w:rsidRPr="00D41F03">
        <w:rPr>
          <w:rFonts w:ascii="Times New Roman" w:hAnsi="Times New Roman" w:cs="Times New Roman"/>
          <w:sz w:val="26"/>
          <w:szCs w:val="26"/>
        </w:rPr>
        <w:t xml:space="preserve"> and can further compare their turnover rates and determinants. Researchers can also test the effect of the determinants on actual turnover in MFIs. </w:t>
      </w:r>
      <w:r w:rsidR="00C03B09" w:rsidRPr="00D41F03">
        <w:rPr>
          <w:rFonts w:ascii="Times New Roman" w:hAnsi="Times New Roman" w:cs="Times New Roman"/>
          <w:sz w:val="26"/>
          <w:szCs w:val="26"/>
        </w:rPr>
        <w:t xml:space="preserve">An in-depth attrition study can be conducted </w:t>
      </w:r>
      <w:r w:rsidR="00915F69" w:rsidRPr="00D41F03">
        <w:rPr>
          <w:rFonts w:ascii="Times New Roman" w:hAnsi="Times New Roman" w:cs="Times New Roman"/>
          <w:sz w:val="26"/>
          <w:szCs w:val="26"/>
        </w:rPr>
        <w:t>for</w:t>
      </w:r>
      <w:r w:rsidR="00C03B09" w:rsidRPr="00D41F03">
        <w:rPr>
          <w:rFonts w:ascii="Times New Roman" w:hAnsi="Times New Roman" w:cs="Times New Roman"/>
          <w:sz w:val="26"/>
          <w:szCs w:val="26"/>
        </w:rPr>
        <w:t xml:space="preserve"> different jobs in MFIs </w:t>
      </w:r>
      <w:r w:rsidR="00C51BFC" w:rsidRPr="00D41F03">
        <w:rPr>
          <w:rFonts w:ascii="Times New Roman" w:hAnsi="Times New Roman" w:cs="Times New Roman"/>
          <w:sz w:val="26"/>
          <w:szCs w:val="26"/>
        </w:rPr>
        <w:t>to</w:t>
      </w:r>
      <w:r w:rsidR="00F2649D" w:rsidRPr="00D41F03">
        <w:rPr>
          <w:rFonts w:ascii="Times New Roman" w:hAnsi="Times New Roman" w:cs="Times New Roman"/>
          <w:sz w:val="26"/>
          <w:szCs w:val="26"/>
        </w:rPr>
        <w:t xml:space="preserve"> </w:t>
      </w:r>
      <w:r w:rsidR="00D41F03" w:rsidRPr="00D41F03">
        <w:rPr>
          <w:rFonts w:ascii="Times New Roman" w:hAnsi="Times New Roman" w:cs="Times New Roman"/>
          <w:sz w:val="26"/>
          <w:szCs w:val="26"/>
        </w:rPr>
        <w:t>understand better</w:t>
      </w:r>
      <w:r w:rsidR="00C03B09" w:rsidRPr="00D41F03">
        <w:rPr>
          <w:rFonts w:ascii="Times New Roman" w:hAnsi="Times New Roman" w:cs="Times New Roman"/>
          <w:sz w:val="26"/>
          <w:szCs w:val="26"/>
        </w:rPr>
        <w:t xml:space="preserve"> </w:t>
      </w:r>
      <w:r w:rsidR="0003005F" w:rsidRPr="00D41F03">
        <w:rPr>
          <w:rFonts w:ascii="Times New Roman" w:hAnsi="Times New Roman" w:cs="Times New Roman"/>
          <w:sz w:val="26"/>
          <w:szCs w:val="26"/>
        </w:rPr>
        <w:t xml:space="preserve">the </w:t>
      </w:r>
      <w:r w:rsidR="00054868" w:rsidRPr="00D41F03">
        <w:rPr>
          <w:rFonts w:ascii="Times New Roman" w:hAnsi="Times New Roman" w:cs="Times New Roman"/>
          <w:sz w:val="26"/>
          <w:szCs w:val="26"/>
        </w:rPr>
        <w:t xml:space="preserve">differences in </w:t>
      </w:r>
      <w:r w:rsidR="00C03B09" w:rsidRPr="00D41F03">
        <w:rPr>
          <w:rFonts w:ascii="Times New Roman" w:hAnsi="Times New Roman" w:cs="Times New Roman"/>
          <w:sz w:val="26"/>
          <w:szCs w:val="26"/>
        </w:rPr>
        <w:t>employees’ perception</w:t>
      </w:r>
      <w:r w:rsidR="00C51BFC" w:rsidRPr="00D41F03">
        <w:rPr>
          <w:rFonts w:ascii="Times New Roman" w:hAnsi="Times New Roman" w:cs="Times New Roman"/>
          <w:sz w:val="26"/>
          <w:szCs w:val="26"/>
        </w:rPr>
        <w:t>s</w:t>
      </w:r>
      <w:r w:rsidR="00C03B09" w:rsidRPr="00D41F03">
        <w:rPr>
          <w:rFonts w:ascii="Times New Roman" w:hAnsi="Times New Roman" w:cs="Times New Roman"/>
          <w:sz w:val="26"/>
          <w:szCs w:val="26"/>
        </w:rPr>
        <w:t>, challenges</w:t>
      </w:r>
      <w:r w:rsidR="00C51BFC" w:rsidRPr="00D41F03">
        <w:rPr>
          <w:rFonts w:ascii="Times New Roman" w:hAnsi="Times New Roman" w:cs="Times New Roman"/>
          <w:sz w:val="26"/>
          <w:szCs w:val="26"/>
        </w:rPr>
        <w:t>,</w:t>
      </w:r>
      <w:r w:rsidR="00C03B09" w:rsidRPr="00D41F03">
        <w:rPr>
          <w:rFonts w:ascii="Times New Roman" w:hAnsi="Times New Roman" w:cs="Times New Roman"/>
          <w:sz w:val="26"/>
          <w:szCs w:val="26"/>
        </w:rPr>
        <w:t xml:space="preserve"> and turnover</w:t>
      </w:r>
      <w:r w:rsidR="008E760A" w:rsidRPr="00D41F03">
        <w:rPr>
          <w:rFonts w:ascii="Times New Roman" w:hAnsi="Times New Roman" w:cs="Times New Roman"/>
          <w:sz w:val="26"/>
          <w:szCs w:val="26"/>
        </w:rPr>
        <w:t xml:space="preserve"> to find job-specific solutions. </w:t>
      </w:r>
    </w:p>
    <w:p w14:paraId="356B566B" w14:textId="77777777" w:rsidR="00D234D5" w:rsidRPr="00D41F03" w:rsidRDefault="00D234D5" w:rsidP="00D05A83">
      <w:pPr>
        <w:spacing w:after="0" w:line="360" w:lineRule="exact"/>
        <w:ind w:firstLineChars="200" w:firstLine="520"/>
        <w:jc w:val="both"/>
        <w:rPr>
          <w:rFonts w:ascii="Times New Roman" w:hAnsi="Times New Roman" w:cs="Times New Roman"/>
          <w:sz w:val="26"/>
          <w:szCs w:val="26"/>
        </w:rPr>
      </w:pPr>
    </w:p>
    <w:p w14:paraId="4E8D2CF2" w14:textId="16B04638" w:rsidR="0066236E" w:rsidRPr="00D41F03" w:rsidRDefault="009472D2" w:rsidP="00B34B11">
      <w:pPr>
        <w:spacing w:after="0" w:line="360" w:lineRule="exact"/>
        <w:jc w:val="center"/>
        <w:rPr>
          <w:rFonts w:ascii="Times New Roman" w:hAnsi="Times New Roman" w:cs="Times New Roman"/>
          <w:b/>
          <w:bCs/>
          <w:sz w:val="26"/>
          <w:szCs w:val="26"/>
        </w:rPr>
      </w:pPr>
      <w:r w:rsidRPr="00D41F03">
        <w:rPr>
          <w:rFonts w:ascii="Times New Roman" w:hAnsi="Times New Roman" w:cs="Times New Roman"/>
          <w:b/>
          <w:bCs/>
          <w:sz w:val="26"/>
          <w:szCs w:val="26"/>
        </w:rPr>
        <w:t>REFERENCES</w:t>
      </w:r>
    </w:p>
    <w:p w14:paraId="5D16B3BD"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Abraham, R. (1998). Emotional dissonance in organisations: Antecedents, consequences, and moderators. </w:t>
      </w:r>
      <w:r w:rsidRPr="00D41F03">
        <w:rPr>
          <w:rFonts w:ascii="Times New Roman" w:hAnsi="Times New Roman" w:cs="Times New Roman"/>
          <w:i/>
          <w:iCs/>
          <w:color w:val="222222"/>
          <w:sz w:val="26"/>
          <w:szCs w:val="26"/>
          <w:shd w:val="clear" w:color="auto" w:fill="FFFFFF"/>
        </w:rPr>
        <w:t>Genetic, Social, and General Psychology Monographs</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124</w:t>
      </w:r>
      <w:r w:rsidRPr="00D41F03">
        <w:rPr>
          <w:rFonts w:ascii="Times New Roman" w:hAnsi="Times New Roman" w:cs="Times New Roman"/>
          <w:color w:val="222222"/>
          <w:sz w:val="26"/>
          <w:szCs w:val="26"/>
          <w:shd w:val="clear" w:color="auto" w:fill="FFFFFF"/>
        </w:rPr>
        <w:t>(2), 229.</w:t>
      </w:r>
      <w:r w:rsidRPr="00D41F03">
        <w:rPr>
          <w:rFonts w:ascii="Times New Roman" w:hAnsi="Times New Roman" w:cs="Times New Roman"/>
          <w:sz w:val="26"/>
          <w:szCs w:val="26"/>
        </w:rPr>
        <w:t xml:space="preserve"> </w:t>
      </w:r>
      <w:hyperlink r:id="rId13" w:history="1">
        <w:r w:rsidRPr="00D41F03">
          <w:rPr>
            <w:rStyle w:val="a8"/>
            <w:rFonts w:ascii="Times New Roman" w:hAnsi="Times New Roman" w:cs="Times New Roman"/>
            <w:color w:val="067499"/>
            <w:sz w:val="26"/>
            <w:szCs w:val="26"/>
            <w:shd w:val="clear" w:color="auto" w:fill="FFFFFF"/>
          </w:rPr>
          <w:t>https://doi.org/10.1108/01437739810210185 </w:t>
        </w:r>
      </w:hyperlink>
      <w:r w:rsidRPr="00D41F03">
        <w:rPr>
          <w:rFonts w:ascii="Times New Roman" w:hAnsi="Times New Roman" w:cs="Times New Roman"/>
          <w:color w:val="222222"/>
          <w:sz w:val="26"/>
          <w:szCs w:val="26"/>
          <w:shd w:val="clear" w:color="auto" w:fill="FFFFFF"/>
        </w:rPr>
        <w:t xml:space="preserve"> </w:t>
      </w:r>
    </w:p>
    <w:p w14:paraId="4AFA3DB0"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Adams, J. S. (1963). Towards an understanding of inequity. </w:t>
      </w:r>
      <w:r w:rsidRPr="00D41F03">
        <w:rPr>
          <w:rFonts w:ascii="Times New Roman" w:hAnsi="Times New Roman" w:cs="Times New Roman"/>
          <w:i/>
          <w:iCs/>
          <w:color w:val="222222"/>
          <w:sz w:val="26"/>
          <w:szCs w:val="26"/>
          <w:shd w:val="clear" w:color="auto" w:fill="FFFFFF"/>
        </w:rPr>
        <w:t>The Journal of Abnormal and Social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67</w:t>
      </w:r>
      <w:r w:rsidRPr="00D41F03">
        <w:rPr>
          <w:rFonts w:ascii="Times New Roman" w:hAnsi="Times New Roman" w:cs="Times New Roman"/>
          <w:color w:val="222222"/>
          <w:sz w:val="26"/>
          <w:szCs w:val="26"/>
          <w:shd w:val="clear" w:color="auto" w:fill="FFFFFF"/>
        </w:rPr>
        <w:t>(5), 422-436.</w:t>
      </w:r>
      <w:r w:rsidRPr="00D41F03">
        <w:rPr>
          <w:rFonts w:ascii="Times New Roman" w:hAnsi="Times New Roman" w:cs="Times New Roman"/>
          <w:sz w:val="26"/>
          <w:szCs w:val="26"/>
        </w:rPr>
        <w:t xml:space="preserve"> </w:t>
      </w:r>
      <w:hyperlink r:id="rId14" w:history="1">
        <w:r w:rsidRPr="00D41F03">
          <w:rPr>
            <w:rStyle w:val="a8"/>
            <w:rFonts w:ascii="Times New Roman" w:hAnsi="Times New Roman" w:cs="Times New Roman"/>
            <w:color w:val="067499"/>
            <w:sz w:val="26"/>
            <w:szCs w:val="26"/>
            <w:shd w:val="clear" w:color="auto" w:fill="FFFFFF"/>
          </w:rPr>
          <w:t>https://doi.org/10.1037/h0040968 </w:t>
        </w:r>
      </w:hyperlink>
    </w:p>
    <w:p w14:paraId="7D1D7595"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Akgunduz</w:t>
      </w:r>
      <w:proofErr w:type="spellEnd"/>
      <w:r w:rsidRPr="00D41F03">
        <w:rPr>
          <w:rFonts w:ascii="Times New Roman" w:hAnsi="Times New Roman" w:cs="Times New Roman"/>
          <w:color w:val="222222"/>
          <w:sz w:val="26"/>
          <w:szCs w:val="26"/>
          <w:shd w:val="clear" w:color="auto" w:fill="FFFFFF"/>
        </w:rPr>
        <w:t xml:space="preserve">, Y., &amp; </w:t>
      </w:r>
      <w:proofErr w:type="spellStart"/>
      <w:r w:rsidRPr="00D41F03">
        <w:rPr>
          <w:rFonts w:ascii="Times New Roman" w:hAnsi="Times New Roman" w:cs="Times New Roman"/>
          <w:color w:val="222222"/>
          <w:sz w:val="26"/>
          <w:szCs w:val="26"/>
          <w:shd w:val="clear" w:color="auto" w:fill="FFFFFF"/>
        </w:rPr>
        <w:t>Eryilmaz</w:t>
      </w:r>
      <w:proofErr w:type="spellEnd"/>
      <w:r w:rsidRPr="00D41F03">
        <w:rPr>
          <w:rFonts w:ascii="Times New Roman" w:hAnsi="Times New Roman" w:cs="Times New Roman"/>
          <w:color w:val="222222"/>
          <w:sz w:val="26"/>
          <w:szCs w:val="26"/>
          <w:shd w:val="clear" w:color="auto" w:fill="FFFFFF"/>
        </w:rPr>
        <w:t xml:space="preserve">, G. (2018). Does turnover intention mediate the effects of job insecurity and co-worker support on social loafing?. </w:t>
      </w:r>
      <w:r w:rsidRPr="00D41F03">
        <w:rPr>
          <w:rFonts w:ascii="Times New Roman" w:hAnsi="Times New Roman" w:cs="Times New Roman"/>
          <w:i/>
          <w:iCs/>
          <w:color w:val="222222"/>
          <w:sz w:val="26"/>
          <w:szCs w:val="26"/>
          <w:shd w:val="clear" w:color="auto" w:fill="FFFFFF"/>
        </w:rPr>
        <w:t>International Journal of Hospitality Management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68</w:t>
      </w:r>
      <w:r w:rsidRPr="00D41F03">
        <w:rPr>
          <w:rFonts w:ascii="Times New Roman" w:hAnsi="Times New Roman" w:cs="Times New Roman"/>
          <w:color w:val="222222"/>
          <w:sz w:val="26"/>
          <w:szCs w:val="26"/>
          <w:shd w:val="clear" w:color="auto" w:fill="FFFFFF"/>
        </w:rPr>
        <w:t xml:space="preserve">, 41-49. </w:t>
      </w:r>
      <w:hyperlink r:id="rId15" w:history="1">
        <w:r w:rsidRPr="00D41F03">
          <w:rPr>
            <w:rStyle w:val="a8"/>
            <w:rFonts w:ascii="Times New Roman" w:hAnsi="Times New Roman" w:cs="Times New Roman"/>
            <w:color w:val="067499"/>
            <w:sz w:val="26"/>
            <w:szCs w:val="26"/>
            <w:shd w:val="clear" w:color="auto" w:fill="FFFFFF"/>
          </w:rPr>
          <w:t>https://doi.org/10.1016/j.ijhm.2017.09.010 </w:t>
        </w:r>
      </w:hyperlink>
    </w:p>
    <w:p w14:paraId="6E34BD80"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lang w:val="es-ES"/>
        </w:rPr>
        <w:t>Akgunduz</w:t>
      </w:r>
      <w:proofErr w:type="spellEnd"/>
      <w:r w:rsidRPr="00D41F03">
        <w:rPr>
          <w:rFonts w:ascii="Times New Roman" w:hAnsi="Times New Roman" w:cs="Times New Roman"/>
          <w:color w:val="222222"/>
          <w:sz w:val="26"/>
          <w:szCs w:val="26"/>
          <w:shd w:val="clear" w:color="auto" w:fill="FFFFFF"/>
          <w:lang w:val="es-ES"/>
        </w:rPr>
        <w:t xml:space="preserve">, Y., &amp; </w:t>
      </w:r>
      <w:proofErr w:type="spellStart"/>
      <w:r w:rsidRPr="00D41F03">
        <w:rPr>
          <w:rFonts w:ascii="Times New Roman" w:hAnsi="Times New Roman" w:cs="Times New Roman"/>
          <w:color w:val="222222"/>
          <w:sz w:val="26"/>
          <w:szCs w:val="26"/>
          <w:shd w:val="clear" w:color="auto" w:fill="FFFFFF"/>
          <w:lang w:val="es-ES"/>
        </w:rPr>
        <w:t>Sanli</w:t>
      </w:r>
      <w:proofErr w:type="spellEnd"/>
      <w:r w:rsidRPr="00D41F03">
        <w:rPr>
          <w:rFonts w:ascii="Times New Roman" w:hAnsi="Times New Roman" w:cs="Times New Roman"/>
          <w:color w:val="222222"/>
          <w:sz w:val="26"/>
          <w:szCs w:val="26"/>
          <w:shd w:val="clear" w:color="auto" w:fill="FFFFFF"/>
          <w:lang w:val="es-ES"/>
        </w:rPr>
        <w:t xml:space="preserve">, S. C. (2017). </w:t>
      </w:r>
      <w:r w:rsidRPr="00D41F03">
        <w:rPr>
          <w:rFonts w:ascii="Times New Roman" w:hAnsi="Times New Roman" w:cs="Times New Roman"/>
          <w:color w:val="222222"/>
          <w:sz w:val="26"/>
          <w:szCs w:val="26"/>
          <w:shd w:val="clear" w:color="auto" w:fill="FFFFFF"/>
        </w:rPr>
        <w:t xml:space="preserve">The effect of employee advocacy and perceived organisational support on job embeddedness and turnover intention in hotels. </w:t>
      </w:r>
      <w:r w:rsidRPr="00D41F03">
        <w:rPr>
          <w:rFonts w:ascii="Times New Roman" w:hAnsi="Times New Roman" w:cs="Times New Roman"/>
          <w:i/>
          <w:iCs/>
          <w:color w:val="222222"/>
          <w:sz w:val="26"/>
          <w:szCs w:val="26"/>
          <w:shd w:val="clear" w:color="auto" w:fill="FFFFFF"/>
        </w:rPr>
        <w:t>Journal of Hospitality and Tourism Management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31</w:t>
      </w:r>
      <w:r w:rsidRPr="00D41F03">
        <w:rPr>
          <w:rFonts w:ascii="Times New Roman" w:hAnsi="Times New Roman" w:cs="Times New Roman"/>
          <w:color w:val="222222"/>
          <w:sz w:val="26"/>
          <w:szCs w:val="26"/>
          <w:shd w:val="clear" w:color="auto" w:fill="FFFFFF"/>
        </w:rPr>
        <w:t>, 118-125.</w:t>
      </w:r>
      <w:r w:rsidRPr="00D41F03">
        <w:rPr>
          <w:rFonts w:ascii="Times New Roman" w:hAnsi="Times New Roman" w:cs="Times New Roman"/>
          <w:sz w:val="26"/>
          <w:szCs w:val="26"/>
        </w:rPr>
        <w:t xml:space="preserve"> </w:t>
      </w:r>
      <w:hyperlink r:id="rId16" w:history="1">
        <w:r w:rsidRPr="00D41F03">
          <w:rPr>
            <w:rStyle w:val="a8"/>
            <w:rFonts w:ascii="Times New Roman" w:hAnsi="Times New Roman" w:cs="Times New Roman"/>
            <w:color w:val="067499"/>
            <w:sz w:val="26"/>
            <w:szCs w:val="26"/>
            <w:shd w:val="clear" w:color="auto" w:fill="FFFFFF"/>
          </w:rPr>
          <w:t>https://doi.org/10.1016/j.jhtm.2016.12.002 </w:t>
        </w:r>
      </w:hyperlink>
    </w:p>
    <w:p w14:paraId="7856D8C0"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Alam</w:t>
      </w:r>
      <w:proofErr w:type="spellEnd"/>
      <w:r w:rsidRPr="00D41F03">
        <w:rPr>
          <w:rFonts w:ascii="Times New Roman" w:hAnsi="Times New Roman" w:cs="Times New Roman"/>
          <w:color w:val="222222"/>
          <w:sz w:val="26"/>
          <w:szCs w:val="26"/>
          <w:shd w:val="clear" w:color="auto" w:fill="FFFFFF"/>
        </w:rPr>
        <w:t xml:space="preserve">, S. (2015). Employee turnover in MFIs: Reasons &amp; remedies. </w:t>
      </w:r>
      <w:r w:rsidRPr="00D41F03">
        <w:rPr>
          <w:rFonts w:ascii="Times New Roman" w:hAnsi="Times New Roman" w:cs="Times New Roman"/>
          <w:i/>
          <w:iCs/>
          <w:color w:val="222222"/>
          <w:sz w:val="26"/>
          <w:szCs w:val="26"/>
          <w:shd w:val="clear" w:color="auto" w:fill="FFFFFF"/>
        </w:rPr>
        <w:t xml:space="preserve">Munich Personal </w:t>
      </w:r>
      <w:proofErr w:type="spellStart"/>
      <w:r w:rsidRPr="00D41F03">
        <w:rPr>
          <w:rFonts w:ascii="Times New Roman" w:hAnsi="Times New Roman" w:cs="Times New Roman"/>
          <w:i/>
          <w:iCs/>
          <w:color w:val="222222"/>
          <w:sz w:val="26"/>
          <w:szCs w:val="26"/>
          <w:shd w:val="clear" w:color="auto" w:fill="FFFFFF"/>
        </w:rPr>
        <w:t>RePEc</w:t>
      </w:r>
      <w:proofErr w:type="spellEnd"/>
      <w:r w:rsidRPr="00D41F03">
        <w:rPr>
          <w:rFonts w:ascii="Times New Roman" w:hAnsi="Times New Roman" w:cs="Times New Roman"/>
          <w:i/>
          <w:iCs/>
          <w:color w:val="222222"/>
          <w:sz w:val="26"/>
          <w:szCs w:val="26"/>
          <w:shd w:val="clear" w:color="auto" w:fill="FFFFFF"/>
        </w:rPr>
        <w:t xml:space="preserve"> Archive, Paper No. 68646.</w:t>
      </w:r>
      <w:r w:rsidRPr="00D41F03">
        <w:rPr>
          <w:rFonts w:ascii="Times New Roman" w:hAnsi="Times New Roman" w:cs="Times New Roman"/>
          <w:color w:val="222222"/>
          <w:sz w:val="26"/>
          <w:szCs w:val="26"/>
          <w:shd w:val="clear" w:color="auto" w:fill="FFFFFF"/>
        </w:rPr>
        <w:t xml:space="preserve"> </w:t>
      </w:r>
      <w:hyperlink r:id="rId17" w:history="1">
        <w:r w:rsidRPr="00D41F03">
          <w:rPr>
            <w:rStyle w:val="a8"/>
            <w:rFonts w:ascii="Times New Roman" w:hAnsi="Times New Roman" w:cs="Times New Roman"/>
            <w:color w:val="067499"/>
            <w:sz w:val="26"/>
            <w:szCs w:val="26"/>
            <w:shd w:val="clear" w:color="auto" w:fill="FFFFFF"/>
          </w:rPr>
          <w:t>https://doi.org/10.2139/ssrn.2710258 </w:t>
        </w:r>
      </w:hyperlink>
    </w:p>
    <w:p w14:paraId="36C62454"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lastRenderedPageBreak/>
        <w:t xml:space="preserve">Augustine, H. (2011). </w:t>
      </w:r>
      <w:r w:rsidRPr="00D41F03">
        <w:rPr>
          <w:rFonts w:ascii="Times New Roman" w:hAnsi="Times New Roman" w:cs="Times New Roman"/>
          <w:i/>
          <w:iCs/>
          <w:color w:val="222222"/>
          <w:sz w:val="26"/>
          <w:szCs w:val="26"/>
          <w:shd w:val="clear" w:color="auto" w:fill="FFFFFF"/>
        </w:rPr>
        <w:t xml:space="preserve">Causes of employee turnover in micro finance institutions in Tanzania. The case study of Presidential Trust Fund </w:t>
      </w:r>
      <w:r w:rsidRPr="00D41F03">
        <w:rPr>
          <w:rFonts w:ascii="Times New Roman" w:hAnsi="Times New Roman" w:cs="Times New Roman"/>
          <w:color w:val="222222"/>
          <w:sz w:val="26"/>
          <w:szCs w:val="26"/>
          <w:shd w:val="clear" w:color="auto" w:fill="FFFFFF"/>
        </w:rPr>
        <w:t>[Unpublished doctoral dissertation]. The Open University of Tanzania.</w:t>
      </w:r>
    </w:p>
    <w:p w14:paraId="6A6C779D"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Avey</w:t>
      </w:r>
      <w:proofErr w:type="spellEnd"/>
      <w:r w:rsidRPr="00D41F03">
        <w:rPr>
          <w:rFonts w:ascii="Times New Roman" w:hAnsi="Times New Roman" w:cs="Times New Roman"/>
          <w:color w:val="222222"/>
          <w:sz w:val="26"/>
          <w:szCs w:val="26"/>
          <w:shd w:val="clear" w:color="auto" w:fill="FFFFFF"/>
        </w:rPr>
        <w:t xml:space="preserve">, J. B., Luthans, F., &amp; Jensen, S. M. (2009). Psychological capital: A positive resource for combating employee stress and turnover. </w:t>
      </w:r>
      <w:r w:rsidRPr="00D41F03">
        <w:rPr>
          <w:rFonts w:ascii="Times New Roman" w:hAnsi="Times New Roman" w:cs="Times New Roman"/>
          <w:i/>
          <w:iCs/>
          <w:color w:val="222222"/>
          <w:sz w:val="26"/>
          <w:szCs w:val="26"/>
          <w:shd w:val="clear" w:color="auto" w:fill="FFFFFF"/>
        </w:rPr>
        <w:t>Human Resource Management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48</w:t>
      </w:r>
      <w:r w:rsidRPr="00D41F03">
        <w:rPr>
          <w:rFonts w:ascii="Times New Roman" w:hAnsi="Times New Roman" w:cs="Times New Roman"/>
          <w:color w:val="222222"/>
          <w:sz w:val="26"/>
          <w:szCs w:val="26"/>
          <w:shd w:val="clear" w:color="auto" w:fill="FFFFFF"/>
        </w:rPr>
        <w:t xml:space="preserve">(5), 677-693. </w:t>
      </w:r>
      <w:hyperlink r:id="rId18" w:history="1">
        <w:r w:rsidRPr="00D41F03">
          <w:rPr>
            <w:rStyle w:val="a8"/>
            <w:rFonts w:ascii="Times New Roman" w:hAnsi="Times New Roman" w:cs="Times New Roman"/>
            <w:color w:val="067499"/>
            <w:sz w:val="26"/>
            <w:szCs w:val="26"/>
            <w:shd w:val="clear" w:color="auto" w:fill="FFFFFF"/>
          </w:rPr>
          <w:t>https://doi.org/10.1002/hrm.20294 </w:t>
        </w:r>
      </w:hyperlink>
    </w:p>
    <w:p w14:paraId="5E35BEB7"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Avey</w:t>
      </w:r>
      <w:proofErr w:type="spellEnd"/>
      <w:r w:rsidRPr="00D41F03">
        <w:rPr>
          <w:rFonts w:ascii="Times New Roman" w:hAnsi="Times New Roman" w:cs="Times New Roman"/>
          <w:color w:val="222222"/>
          <w:sz w:val="26"/>
          <w:szCs w:val="26"/>
          <w:shd w:val="clear" w:color="auto" w:fill="FFFFFF"/>
        </w:rPr>
        <w:t xml:space="preserve">, J. B., Luthans, F., &amp; Youssef, C. M. (2010). The additive value of positive psychological capital in predicting work attitudes and </w:t>
      </w:r>
      <w:proofErr w:type="spellStart"/>
      <w:r w:rsidRPr="00D41F03">
        <w:rPr>
          <w:rFonts w:ascii="Times New Roman" w:hAnsi="Times New Roman" w:cs="Times New Roman"/>
          <w:color w:val="222222"/>
          <w:sz w:val="26"/>
          <w:szCs w:val="26"/>
          <w:shd w:val="clear" w:color="auto" w:fill="FFFFFF"/>
        </w:rPr>
        <w:t>behaviors</w:t>
      </w:r>
      <w:proofErr w:type="spellEnd"/>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Journal of Management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36</w:t>
      </w:r>
      <w:r w:rsidRPr="00D41F03">
        <w:rPr>
          <w:rFonts w:ascii="Times New Roman" w:hAnsi="Times New Roman" w:cs="Times New Roman"/>
          <w:color w:val="222222"/>
          <w:sz w:val="26"/>
          <w:szCs w:val="26"/>
          <w:shd w:val="clear" w:color="auto" w:fill="FFFFFF"/>
        </w:rPr>
        <w:t xml:space="preserve">(2), 430-452. </w:t>
      </w:r>
      <w:hyperlink r:id="rId19" w:history="1">
        <w:r w:rsidRPr="00D41F03">
          <w:rPr>
            <w:rStyle w:val="a8"/>
            <w:rFonts w:ascii="Times New Roman" w:hAnsi="Times New Roman" w:cs="Times New Roman"/>
            <w:color w:val="067499"/>
            <w:sz w:val="26"/>
            <w:szCs w:val="26"/>
            <w:shd w:val="clear" w:color="auto" w:fill="FFFFFF"/>
          </w:rPr>
          <w:t>https://doi.org/10.1177/0149206308329961 </w:t>
        </w:r>
      </w:hyperlink>
    </w:p>
    <w:p w14:paraId="4EE255E9"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Avey</w:t>
      </w:r>
      <w:proofErr w:type="spellEnd"/>
      <w:r w:rsidRPr="00D41F03">
        <w:rPr>
          <w:rFonts w:ascii="Times New Roman" w:hAnsi="Times New Roman" w:cs="Times New Roman"/>
          <w:color w:val="222222"/>
          <w:sz w:val="26"/>
          <w:szCs w:val="26"/>
          <w:shd w:val="clear" w:color="auto" w:fill="FFFFFF"/>
        </w:rPr>
        <w:t xml:space="preserve">, J. B., Reichard, R. J., Luthans, F., &amp; Mhatre, K. H. (2011). Meta‐analysis of the impact of positive psychological capital on employee attitudes, </w:t>
      </w:r>
      <w:proofErr w:type="spellStart"/>
      <w:r w:rsidRPr="00D41F03">
        <w:rPr>
          <w:rFonts w:ascii="Times New Roman" w:hAnsi="Times New Roman" w:cs="Times New Roman"/>
          <w:color w:val="222222"/>
          <w:sz w:val="26"/>
          <w:szCs w:val="26"/>
          <w:shd w:val="clear" w:color="auto" w:fill="FFFFFF"/>
        </w:rPr>
        <w:t>behaviors</w:t>
      </w:r>
      <w:proofErr w:type="spellEnd"/>
      <w:r w:rsidRPr="00D41F03">
        <w:rPr>
          <w:rFonts w:ascii="Times New Roman" w:hAnsi="Times New Roman" w:cs="Times New Roman"/>
          <w:color w:val="222222"/>
          <w:sz w:val="26"/>
          <w:szCs w:val="26"/>
          <w:shd w:val="clear" w:color="auto" w:fill="FFFFFF"/>
        </w:rPr>
        <w:t xml:space="preserve">, and performance. </w:t>
      </w:r>
      <w:r w:rsidRPr="00D41F03">
        <w:rPr>
          <w:rFonts w:ascii="Times New Roman" w:hAnsi="Times New Roman" w:cs="Times New Roman"/>
          <w:i/>
          <w:iCs/>
          <w:color w:val="222222"/>
          <w:sz w:val="26"/>
          <w:szCs w:val="26"/>
          <w:shd w:val="clear" w:color="auto" w:fill="FFFFFF"/>
        </w:rPr>
        <w:t>Human Resource Development Quarterly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22</w:t>
      </w:r>
      <w:r w:rsidRPr="00D41F03">
        <w:rPr>
          <w:rFonts w:ascii="Times New Roman" w:hAnsi="Times New Roman" w:cs="Times New Roman"/>
          <w:color w:val="222222"/>
          <w:sz w:val="26"/>
          <w:szCs w:val="26"/>
          <w:shd w:val="clear" w:color="auto" w:fill="FFFFFF"/>
        </w:rPr>
        <w:t xml:space="preserve">(2), 127-152. </w:t>
      </w:r>
      <w:hyperlink r:id="rId20" w:history="1">
        <w:r w:rsidRPr="00D41F03">
          <w:rPr>
            <w:rStyle w:val="a8"/>
            <w:rFonts w:ascii="Times New Roman" w:hAnsi="Times New Roman" w:cs="Times New Roman"/>
            <w:color w:val="067499"/>
            <w:sz w:val="26"/>
            <w:szCs w:val="26"/>
            <w:shd w:val="clear" w:color="auto" w:fill="FFFFFF"/>
          </w:rPr>
          <w:t>https://doi.org/10.1002/hrdq.20070 </w:t>
        </w:r>
      </w:hyperlink>
    </w:p>
    <w:p w14:paraId="5C06A6E8"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Bakker, A. B., &amp; Demerouti, E. (2007). The job demands‐resources model: State of the art. </w:t>
      </w:r>
      <w:r w:rsidRPr="00D41F03">
        <w:rPr>
          <w:rFonts w:ascii="Times New Roman" w:hAnsi="Times New Roman" w:cs="Times New Roman"/>
          <w:i/>
          <w:iCs/>
          <w:color w:val="222222"/>
          <w:sz w:val="26"/>
          <w:szCs w:val="26"/>
          <w:shd w:val="clear" w:color="auto" w:fill="FFFFFF"/>
        </w:rPr>
        <w:t>Journal of Managerial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22</w:t>
      </w:r>
      <w:r w:rsidRPr="00D41F03">
        <w:rPr>
          <w:rFonts w:ascii="Times New Roman" w:hAnsi="Times New Roman" w:cs="Times New Roman"/>
          <w:color w:val="222222"/>
          <w:sz w:val="26"/>
          <w:szCs w:val="26"/>
          <w:shd w:val="clear" w:color="auto" w:fill="FFFFFF"/>
        </w:rPr>
        <w:t>(3), 309-328.</w:t>
      </w:r>
      <w:r w:rsidRPr="00D41F03">
        <w:rPr>
          <w:rFonts w:ascii="Times New Roman" w:hAnsi="Times New Roman" w:cs="Times New Roman"/>
          <w:sz w:val="26"/>
          <w:szCs w:val="26"/>
        </w:rPr>
        <w:t xml:space="preserve"> </w:t>
      </w:r>
      <w:hyperlink r:id="rId21" w:history="1">
        <w:r w:rsidRPr="00D41F03">
          <w:rPr>
            <w:rStyle w:val="a8"/>
            <w:rFonts w:ascii="Times New Roman" w:hAnsi="Times New Roman" w:cs="Times New Roman"/>
            <w:sz w:val="26"/>
            <w:szCs w:val="26"/>
            <w:shd w:val="clear" w:color="auto" w:fill="FFFFFF"/>
          </w:rPr>
          <w:t>https://doi.org/10.1108/02683940710733115 </w:t>
        </w:r>
      </w:hyperlink>
    </w:p>
    <w:p w14:paraId="063DF544"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Belete</w:t>
      </w:r>
      <w:proofErr w:type="spellEnd"/>
      <w:r w:rsidRPr="00D41F03">
        <w:rPr>
          <w:rFonts w:ascii="Times New Roman" w:hAnsi="Times New Roman" w:cs="Times New Roman"/>
          <w:color w:val="222222"/>
          <w:sz w:val="26"/>
          <w:szCs w:val="26"/>
          <w:shd w:val="clear" w:color="auto" w:fill="FFFFFF"/>
        </w:rPr>
        <w:t xml:space="preserve">, A. (2018). Turnover intention influencing factors of employees: An empirical work review. </w:t>
      </w:r>
      <w:r w:rsidRPr="00D41F03">
        <w:rPr>
          <w:rFonts w:ascii="Times New Roman" w:hAnsi="Times New Roman" w:cs="Times New Roman"/>
          <w:i/>
          <w:iCs/>
          <w:color w:val="222222"/>
          <w:sz w:val="26"/>
          <w:szCs w:val="26"/>
          <w:shd w:val="clear" w:color="auto" w:fill="FFFFFF"/>
        </w:rPr>
        <w:t>Journal of Entrepreneurship &amp; Organization Management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7</w:t>
      </w:r>
      <w:r w:rsidRPr="00D41F03">
        <w:rPr>
          <w:rFonts w:ascii="Times New Roman" w:hAnsi="Times New Roman" w:cs="Times New Roman"/>
          <w:color w:val="222222"/>
          <w:sz w:val="26"/>
          <w:szCs w:val="26"/>
          <w:shd w:val="clear" w:color="auto" w:fill="FFFFFF"/>
        </w:rPr>
        <w:t xml:space="preserve">(3), 1000253. </w:t>
      </w:r>
      <w:hyperlink r:id="rId22" w:history="1">
        <w:r w:rsidRPr="00D41F03">
          <w:rPr>
            <w:rStyle w:val="a8"/>
            <w:rFonts w:ascii="Times New Roman" w:hAnsi="Times New Roman" w:cs="Times New Roman"/>
            <w:color w:val="067499"/>
            <w:sz w:val="26"/>
            <w:szCs w:val="26"/>
            <w:shd w:val="clear" w:color="auto" w:fill="FFFFFF"/>
          </w:rPr>
          <w:t>https://doi.org/10.4172/2169-026x.1000253 </w:t>
        </w:r>
      </w:hyperlink>
    </w:p>
    <w:p w14:paraId="11F6E329"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Berisha, G., &amp; </w:t>
      </w:r>
      <w:proofErr w:type="spellStart"/>
      <w:r w:rsidRPr="00D41F03">
        <w:rPr>
          <w:rFonts w:ascii="Times New Roman" w:hAnsi="Times New Roman" w:cs="Times New Roman"/>
          <w:color w:val="222222"/>
          <w:sz w:val="26"/>
          <w:szCs w:val="26"/>
          <w:shd w:val="clear" w:color="auto" w:fill="FFFFFF"/>
        </w:rPr>
        <w:t>Lajçi</w:t>
      </w:r>
      <w:proofErr w:type="spellEnd"/>
      <w:r w:rsidRPr="00D41F03">
        <w:rPr>
          <w:rFonts w:ascii="Times New Roman" w:hAnsi="Times New Roman" w:cs="Times New Roman"/>
          <w:color w:val="222222"/>
          <w:sz w:val="26"/>
          <w:szCs w:val="26"/>
          <w:shd w:val="clear" w:color="auto" w:fill="FFFFFF"/>
        </w:rPr>
        <w:t xml:space="preserve">, R. (2020). Fit to last? Investigating how person-job fit and person-organisation fit affect turnover intention in the retail context. </w:t>
      </w:r>
      <w:r w:rsidRPr="00D41F03">
        <w:rPr>
          <w:rFonts w:ascii="Times New Roman" w:hAnsi="Times New Roman" w:cs="Times New Roman"/>
          <w:i/>
          <w:iCs/>
          <w:color w:val="222222"/>
          <w:sz w:val="26"/>
          <w:szCs w:val="26"/>
          <w:shd w:val="clear" w:color="auto" w:fill="FFFFFF"/>
        </w:rPr>
        <w:t>Organisations and Markets in Emerging Economies</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11</w:t>
      </w:r>
      <w:r w:rsidRPr="00D41F03">
        <w:rPr>
          <w:rFonts w:ascii="Times New Roman" w:hAnsi="Times New Roman" w:cs="Times New Roman"/>
          <w:color w:val="222222"/>
          <w:sz w:val="26"/>
          <w:szCs w:val="26"/>
          <w:shd w:val="clear" w:color="auto" w:fill="FFFFFF"/>
        </w:rPr>
        <w:t xml:space="preserve">(2), 407-428. </w:t>
      </w:r>
      <w:hyperlink r:id="rId23" w:history="1">
        <w:r w:rsidRPr="00D41F03">
          <w:rPr>
            <w:rStyle w:val="a8"/>
            <w:rFonts w:ascii="Times New Roman" w:hAnsi="Times New Roman" w:cs="Times New Roman"/>
            <w:color w:val="067499"/>
            <w:sz w:val="26"/>
            <w:szCs w:val="26"/>
            <w:shd w:val="clear" w:color="auto" w:fill="FFFFFF"/>
          </w:rPr>
          <w:t>https://doi.org/10.15388/omee.2020.11.40 </w:t>
        </w:r>
      </w:hyperlink>
    </w:p>
    <w:p w14:paraId="47754AE0"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lang w:val="es-ES"/>
        </w:rPr>
        <w:t>Bhayo</w:t>
      </w:r>
      <w:proofErr w:type="spellEnd"/>
      <w:r w:rsidRPr="00D41F03">
        <w:rPr>
          <w:rFonts w:ascii="Times New Roman" w:hAnsi="Times New Roman" w:cs="Times New Roman"/>
          <w:color w:val="222222"/>
          <w:sz w:val="26"/>
          <w:szCs w:val="26"/>
          <w:shd w:val="clear" w:color="auto" w:fill="FFFFFF"/>
          <w:lang w:val="es-ES"/>
        </w:rPr>
        <w:t xml:space="preserve">, A. R., </w:t>
      </w:r>
      <w:proofErr w:type="spellStart"/>
      <w:r w:rsidRPr="00D41F03">
        <w:rPr>
          <w:rFonts w:ascii="Times New Roman" w:hAnsi="Times New Roman" w:cs="Times New Roman"/>
          <w:color w:val="222222"/>
          <w:sz w:val="26"/>
          <w:szCs w:val="26"/>
          <w:shd w:val="clear" w:color="auto" w:fill="FFFFFF"/>
          <w:lang w:val="es-ES"/>
        </w:rPr>
        <w:t>Shah</w:t>
      </w:r>
      <w:proofErr w:type="spellEnd"/>
      <w:r w:rsidRPr="00D41F03">
        <w:rPr>
          <w:rFonts w:ascii="Times New Roman" w:hAnsi="Times New Roman" w:cs="Times New Roman"/>
          <w:color w:val="222222"/>
          <w:sz w:val="26"/>
          <w:szCs w:val="26"/>
          <w:shd w:val="clear" w:color="auto" w:fill="FFFFFF"/>
          <w:lang w:val="es-ES"/>
        </w:rPr>
        <w:t xml:space="preserve">, N., &amp; Chachar, A. A. (2017). </w:t>
      </w:r>
      <w:r w:rsidRPr="00D41F03">
        <w:rPr>
          <w:rFonts w:ascii="Times New Roman" w:hAnsi="Times New Roman" w:cs="Times New Roman"/>
          <w:color w:val="222222"/>
          <w:sz w:val="26"/>
          <w:szCs w:val="26"/>
          <w:shd w:val="clear" w:color="auto" w:fill="FFFFFF"/>
        </w:rPr>
        <w:t xml:space="preserve">The impact of interpersonal conflict and job stress on employees’ turnover intention. </w:t>
      </w:r>
      <w:r w:rsidRPr="00D41F03">
        <w:rPr>
          <w:rFonts w:ascii="Times New Roman" w:hAnsi="Times New Roman" w:cs="Times New Roman"/>
          <w:i/>
          <w:iCs/>
          <w:color w:val="222222"/>
          <w:sz w:val="26"/>
          <w:szCs w:val="26"/>
          <w:shd w:val="clear" w:color="auto" w:fill="FFFFFF"/>
        </w:rPr>
        <w:t>International Research Journal of Arts &amp; Humanities</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45</w:t>
      </w:r>
      <w:r w:rsidRPr="00D41F03">
        <w:rPr>
          <w:rFonts w:ascii="Times New Roman" w:hAnsi="Times New Roman" w:cs="Times New Roman"/>
          <w:color w:val="222222"/>
          <w:sz w:val="26"/>
          <w:szCs w:val="26"/>
          <w:shd w:val="clear" w:color="auto" w:fill="FFFFFF"/>
        </w:rPr>
        <w:t>, 179-190.</w:t>
      </w:r>
    </w:p>
    <w:p w14:paraId="79C648F1"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Bright, L. (2008). Does public service motivation really make a difference on the job satisfaction and turnover intentions of public employees?. </w:t>
      </w:r>
      <w:r w:rsidRPr="00D41F03">
        <w:rPr>
          <w:rFonts w:ascii="Times New Roman" w:hAnsi="Times New Roman" w:cs="Times New Roman"/>
          <w:i/>
          <w:iCs/>
          <w:color w:val="222222"/>
          <w:sz w:val="26"/>
          <w:szCs w:val="26"/>
          <w:shd w:val="clear" w:color="auto" w:fill="FFFFFF"/>
        </w:rPr>
        <w:t>The American Review of Public Administration</w:t>
      </w:r>
      <w:r w:rsidRPr="00D41F03">
        <w:rPr>
          <w:rFonts w:ascii="Times New Roman" w:hAnsi="Times New Roman" w:cs="Times New Roman"/>
          <w:color w:val="222222"/>
          <w:sz w:val="26"/>
          <w:szCs w:val="26"/>
          <w:shd w:val="clear" w:color="auto" w:fill="FFFFFF"/>
        </w:rPr>
        <w:t>,</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38</w:t>
      </w:r>
      <w:r w:rsidRPr="00D41F03">
        <w:rPr>
          <w:rFonts w:ascii="Times New Roman" w:hAnsi="Times New Roman" w:cs="Times New Roman"/>
          <w:color w:val="222222"/>
          <w:sz w:val="26"/>
          <w:szCs w:val="26"/>
          <w:shd w:val="clear" w:color="auto" w:fill="FFFFFF"/>
        </w:rPr>
        <w:t xml:space="preserve">(2), 149-166. </w:t>
      </w:r>
      <w:hyperlink r:id="rId24" w:history="1">
        <w:r w:rsidRPr="00D41F03">
          <w:rPr>
            <w:rStyle w:val="a8"/>
            <w:rFonts w:ascii="Times New Roman" w:hAnsi="Times New Roman" w:cs="Times New Roman"/>
            <w:color w:val="067499"/>
            <w:sz w:val="26"/>
            <w:szCs w:val="26"/>
            <w:shd w:val="clear" w:color="auto" w:fill="FFFFFF"/>
          </w:rPr>
          <w:t>https://doi.org/10.1177/0275074008317248 </w:t>
        </w:r>
      </w:hyperlink>
    </w:p>
    <w:p w14:paraId="46E93006"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Caldwell, D. F., &amp; O’Reilly, C. A. (1990). Measuring person-job fit with a profile-comparison process.</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Journal of Applied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75</w:t>
      </w:r>
      <w:r w:rsidRPr="00D41F03">
        <w:rPr>
          <w:rFonts w:ascii="Times New Roman" w:hAnsi="Times New Roman" w:cs="Times New Roman"/>
          <w:color w:val="222222"/>
          <w:sz w:val="26"/>
          <w:szCs w:val="26"/>
          <w:shd w:val="clear" w:color="auto" w:fill="FFFFFF"/>
        </w:rPr>
        <w:t xml:space="preserve">(6), 648-657. </w:t>
      </w:r>
      <w:hyperlink r:id="rId25" w:history="1">
        <w:r w:rsidRPr="00D41F03">
          <w:rPr>
            <w:rStyle w:val="a8"/>
            <w:rFonts w:ascii="Times New Roman" w:hAnsi="Times New Roman" w:cs="Times New Roman"/>
            <w:color w:val="067499"/>
            <w:sz w:val="26"/>
            <w:szCs w:val="26"/>
            <w:shd w:val="clear" w:color="auto" w:fill="FFFFFF"/>
          </w:rPr>
          <w:t>https://doi.org/10.1037/0021-9010.75.6.648 </w:t>
        </w:r>
      </w:hyperlink>
    </w:p>
    <w:p w14:paraId="7AE4345C" w14:textId="66DC9E7D"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Carmeli</w:t>
      </w:r>
      <w:proofErr w:type="spellEnd"/>
      <w:r w:rsidRPr="00D41F03">
        <w:rPr>
          <w:rFonts w:ascii="Times New Roman" w:hAnsi="Times New Roman" w:cs="Times New Roman"/>
          <w:color w:val="222222"/>
          <w:sz w:val="26"/>
          <w:szCs w:val="26"/>
          <w:shd w:val="clear" w:color="auto" w:fill="FFFFFF"/>
        </w:rPr>
        <w:t xml:space="preserve">, A., &amp; Weisberg, J. (2006). Exploring turnover intentions among three professional groups of employees. </w:t>
      </w:r>
      <w:r w:rsidRPr="00D41F03">
        <w:rPr>
          <w:rFonts w:ascii="Times New Roman" w:hAnsi="Times New Roman" w:cs="Times New Roman"/>
          <w:i/>
          <w:iCs/>
          <w:color w:val="222222"/>
          <w:sz w:val="26"/>
          <w:szCs w:val="26"/>
          <w:shd w:val="clear" w:color="auto" w:fill="FFFFFF"/>
        </w:rPr>
        <w:t>Human Resource Development International</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9</w:t>
      </w:r>
      <w:r w:rsidRPr="00D41F03">
        <w:rPr>
          <w:rFonts w:ascii="Times New Roman" w:hAnsi="Times New Roman" w:cs="Times New Roman"/>
          <w:color w:val="222222"/>
          <w:sz w:val="26"/>
          <w:szCs w:val="26"/>
          <w:shd w:val="clear" w:color="auto" w:fill="FFFFFF"/>
        </w:rPr>
        <w:t xml:space="preserve">(2), 191-206. </w:t>
      </w:r>
      <w:hyperlink r:id="rId26" w:history="1">
        <w:r w:rsidR="006D2E96" w:rsidRPr="006D2E96">
          <w:rPr>
            <w:rStyle w:val="a8"/>
            <w:rFonts w:ascii="Times New Roman" w:hAnsi="Times New Roman" w:cs="Times New Roman"/>
            <w:sz w:val="26"/>
            <w:szCs w:val="26"/>
            <w:shd w:val="clear" w:color="auto" w:fill="FFFFFF"/>
          </w:rPr>
          <w:t>https://doi.org/10.1080/13678860600616305</w:t>
        </w:r>
      </w:hyperlink>
    </w:p>
    <w:p w14:paraId="1FB9B9FD"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bookmarkStart w:id="1" w:name="_Hlk85406344"/>
      <w:proofErr w:type="spellStart"/>
      <w:r w:rsidRPr="00D41F03">
        <w:rPr>
          <w:rFonts w:ascii="Times New Roman" w:hAnsi="Times New Roman" w:cs="Times New Roman"/>
          <w:color w:val="222222"/>
          <w:sz w:val="26"/>
          <w:szCs w:val="26"/>
          <w:shd w:val="clear" w:color="auto" w:fill="FFFFFF"/>
        </w:rPr>
        <w:lastRenderedPageBreak/>
        <w:t>Çelik</w:t>
      </w:r>
      <w:bookmarkEnd w:id="1"/>
      <w:proofErr w:type="spellEnd"/>
      <w:r w:rsidRPr="00D41F03">
        <w:rPr>
          <w:rFonts w:ascii="Times New Roman" w:hAnsi="Times New Roman" w:cs="Times New Roman"/>
          <w:color w:val="222222"/>
          <w:sz w:val="26"/>
          <w:szCs w:val="26"/>
          <w:shd w:val="clear" w:color="auto" w:fill="FFFFFF"/>
        </w:rPr>
        <w:t xml:space="preserve">, M. (2018). The effect of psychological capital level of employees on workplace stress and employee turnover intention. </w:t>
      </w:r>
      <w:proofErr w:type="spellStart"/>
      <w:r w:rsidRPr="00D41F03">
        <w:rPr>
          <w:rFonts w:ascii="Times New Roman" w:hAnsi="Times New Roman" w:cs="Times New Roman"/>
          <w:i/>
          <w:iCs/>
          <w:color w:val="222222"/>
          <w:sz w:val="26"/>
          <w:szCs w:val="26"/>
          <w:shd w:val="clear" w:color="auto" w:fill="FFFFFF"/>
        </w:rPr>
        <w:t>Innovar</w:t>
      </w:r>
      <w:proofErr w:type="spellEnd"/>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28</w:t>
      </w:r>
      <w:r w:rsidRPr="00D41F03">
        <w:rPr>
          <w:rFonts w:ascii="Times New Roman" w:hAnsi="Times New Roman" w:cs="Times New Roman"/>
          <w:color w:val="222222"/>
          <w:sz w:val="26"/>
          <w:szCs w:val="26"/>
          <w:shd w:val="clear" w:color="auto" w:fill="FFFFFF"/>
        </w:rPr>
        <w:t xml:space="preserve">(68), 67-75. </w:t>
      </w:r>
      <w:hyperlink r:id="rId27" w:history="1">
        <w:r w:rsidRPr="00D41F03">
          <w:rPr>
            <w:rStyle w:val="a8"/>
            <w:rFonts w:ascii="Times New Roman" w:hAnsi="Times New Roman" w:cs="Times New Roman"/>
            <w:color w:val="067499"/>
            <w:sz w:val="26"/>
            <w:szCs w:val="26"/>
            <w:shd w:val="clear" w:color="auto" w:fill="FFFFFF"/>
          </w:rPr>
          <w:t>https://doi.org/10.15446/innovar.v28n68.70472 </w:t>
        </w:r>
      </w:hyperlink>
    </w:p>
    <w:p w14:paraId="3320EF76"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Champatiray</w:t>
      </w:r>
      <w:proofErr w:type="spellEnd"/>
      <w:r w:rsidRPr="00D41F03">
        <w:rPr>
          <w:rFonts w:ascii="Times New Roman" w:hAnsi="Times New Roman" w:cs="Times New Roman"/>
          <w:color w:val="222222"/>
          <w:sz w:val="26"/>
          <w:szCs w:val="26"/>
          <w:shd w:val="clear" w:color="auto" w:fill="FFFFFF"/>
        </w:rPr>
        <w:t xml:space="preserve">, A. K., Agarwal, P., &amp; Sadhu, S. (2012). Map of Microfinance Distribution in India. </w:t>
      </w:r>
      <w:hyperlink r:id="rId28" w:history="1">
        <w:r w:rsidRPr="00D41F03">
          <w:rPr>
            <w:rStyle w:val="a8"/>
            <w:rFonts w:ascii="Times New Roman" w:hAnsi="Times New Roman" w:cs="Times New Roman"/>
            <w:sz w:val="26"/>
            <w:szCs w:val="26"/>
            <w:shd w:val="clear" w:color="auto" w:fill="FFFFFF"/>
          </w:rPr>
          <w:t>https://www.ifmrlead.org/cmf/wp-content/uploads/2012/02/Updated_Final_Report_Map_of_Microfinance_Report_CMF_June27.pdf</w:t>
        </w:r>
      </w:hyperlink>
    </w:p>
    <w:p w14:paraId="118F3F76"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Chatterjee, P., &amp; Kumar, P. (2018). </w:t>
      </w:r>
      <w:r w:rsidRPr="00D41F03">
        <w:rPr>
          <w:rFonts w:ascii="Times New Roman" w:hAnsi="Times New Roman" w:cs="Times New Roman"/>
          <w:i/>
          <w:iCs/>
          <w:color w:val="222222"/>
          <w:sz w:val="26"/>
          <w:szCs w:val="26"/>
          <w:shd w:val="clear" w:color="auto" w:fill="FFFFFF"/>
        </w:rPr>
        <w:t>Microfinance sector in India</w:t>
      </w:r>
      <w:r w:rsidRPr="00D41F03">
        <w:rPr>
          <w:rFonts w:ascii="Times New Roman" w:hAnsi="Times New Roman" w:cs="Times New Roman"/>
          <w:color w:val="222222"/>
          <w:sz w:val="26"/>
          <w:szCs w:val="26"/>
          <w:shd w:val="clear" w:color="auto" w:fill="FFFFFF"/>
        </w:rPr>
        <w:t xml:space="preserve">. Parliament report, Government of India. </w:t>
      </w:r>
      <w:hyperlink r:id="rId29" w:history="1">
        <w:r w:rsidRPr="00D41F03">
          <w:rPr>
            <w:rStyle w:val="a8"/>
            <w:rFonts w:ascii="Times New Roman" w:hAnsi="Times New Roman" w:cs="Times New Roman"/>
            <w:sz w:val="26"/>
            <w:szCs w:val="26"/>
            <w:shd w:val="clear" w:color="auto" w:fill="FFFFFF"/>
          </w:rPr>
          <w:t>http://164.100.47.193/Refinput/New_Reference_Notes/English/Micro%20Finance%20Sector%20in%20India.pdf</w:t>
        </w:r>
      </w:hyperlink>
    </w:p>
    <w:p w14:paraId="3F82512F"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Chiat, L. C., &amp; </w:t>
      </w:r>
      <w:proofErr w:type="spellStart"/>
      <w:r w:rsidRPr="00D41F03">
        <w:rPr>
          <w:rFonts w:ascii="Times New Roman" w:hAnsi="Times New Roman" w:cs="Times New Roman"/>
          <w:color w:val="222222"/>
          <w:sz w:val="26"/>
          <w:szCs w:val="26"/>
          <w:shd w:val="clear" w:color="auto" w:fill="FFFFFF"/>
        </w:rPr>
        <w:t>Panatik</w:t>
      </w:r>
      <w:proofErr w:type="spellEnd"/>
      <w:r w:rsidRPr="00D41F03">
        <w:rPr>
          <w:rFonts w:ascii="Times New Roman" w:hAnsi="Times New Roman" w:cs="Times New Roman"/>
          <w:color w:val="222222"/>
          <w:sz w:val="26"/>
          <w:szCs w:val="26"/>
          <w:shd w:val="clear" w:color="auto" w:fill="FFFFFF"/>
        </w:rPr>
        <w:t>, S. A. (2019). Perceptions of employee turnover intention by Herzberg’s motivation-hygiene theory: A systematic literature review.</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Journal of Research in Psychology</w:t>
      </w:r>
      <w:r w:rsidRPr="00D41F03">
        <w:rPr>
          <w:rFonts w:ascii="Times New Roman" w:hAnsi="Times New Roman" w:cs="Times New Roman"/>
          <w:color w:val="222222"/>
          <w:sz w:val="26"/>
          <w:szCs w:val="26"/>
          <w:shd w:val="clear" w:color="auto" w:fill="FFFFFF"/>
        </w:rPr>
        <w:t>,</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1</w:t>
      </w:r>
      <w:r w:rsidRPr="00D41F03">
        <w:rPr>
          <w:rFonts w:ascii="Times New Roman" w:hAnsi="Times New Roman" w:cs="Times New Roman"/>
          <w:color w:val="222222"/>
          <w:sz w:val="26"/>
          <w:szCs w:val="26"/>
          <w:shd w:val="clear" w:color="auto" w:fill="FFFFFF"/>
        </w:rPr>
        <w:t xml:space="preserve">(2), 10-15. </w:t>
      </w:r>
      <w:hyperlink r:id="rId30" w:history="1">
        <w:r w:rsidRPr="00D41F03">
          <w:rPr>
            <w:rStyle w:val="a8"/>
            <w:rFonts w:ascii="Times New Roman" w:hAnsi="Times New Roman" w:cs="Times New Roman"/>
            <w:color w:val="067499"/>
            <w:sz w:val="26"/>
            <w:szCs w:val="26"/>
            <w:shd w:val="clear" w:color="auto" w:fill="FFFFFF"/>
          </w:rPr>
          <w:t>https://doi.org/10.31580/jrp.v1i2.949 </w:t>
        </w:r>
      </w:hyperlink>
    </w:p>
    <w:p w14:paraId="05713E36"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Cook, K. S., Cheshire, C., Rice, E. R., &amp; Nakagawa, S. (2013). Social exchange theory. </w:t>
      </w:r>
      <w:r w:rsidRPr="00D41F03">
        <w:rPr>
          <w:rFonts w:ascii="Times New Roman" w:hAnsi="Times New Roman" w:cs="Times New Roman"/>
          <w:i/>
          <w:iCs/>
          <w:color w:val="222222"/>
          <w:sz w:val="26"/>
          <w:szCs w:val="26"/>
          <w:shd w:val="clear" w:color="auto" w:fill="FFFFFF"/>
        </w:rPr>
        <w:t>Handbook of Social Psychology</w:t>
      </w:r>
      <w:r w:rsidRPr="00D41F03">
        <w:rPr>
          <w:rFonts w:ascii="Times New Roman" w:hAnsi="Times New Roman" w:cs="Times New Roman"/>
          <w:color w:val="222222"/>
          <w:sz w:val="26"/>
          <w:szCs w:val="26"/>
          <w:shd w:val="clear" w:color="auto" w:fill="FFFFFF"/>
        </w:rPr>
        <w:t xml:space="preserve">, 61-88. </w:t>
      </w:r>
      <w:hyperlink r:id="rId31" w:history="1">
        <w:r w:rsidRPr="00D41F03">
          <w:rPr>
            <w:rStyle w:val="a8"/>
            <w:rFonts w:ascii="Times New Roman" w:hAnsi="Times New Roman" w:cs="Times New Roman"/>
            <w:color w:val="067499"/>
            <w:sz w:val="26"/>
            <w:szCs w:val="26"/>
            <w:shd w:val="clear" w:color="auto" w:fill="FFFFFF"/>
          </w:rPr>
          <w:t>https://doi.org/10.1007/978-94-007-6772-0_3 </w:t>
        </w:r>
      </w:hyperlink>
    </w:p>
    <w:p w14:paraId="646C51B1"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Deloitte. (2020). </w:t>
      </w:r>
      <w:r w:rsidRPr="00D41F03">
        <w:rPr>
          <w:rFonts w:ascii="Times New Roman" w:hAnsi="Times New Roman" w:cs="Times New Roman"/>
          <w:i/>
          <w:iCs/>
          <w:color w:val="222222"/>
          <w:sz w:val="26"/>
          <w:szCs w:val="26"/>
          <w:shd w:val="clear" w:color="auto" w:fill="FFFFFF"/>
        </w:rPr>
        <w:t>Workforce and increment trends survey, 2020</w:t>
      </w:r>
      <w:r w:rsidRPr="00D41F03">
        <w:rPr>
          <w:rFonts w:ascii="Times New Roman" w:hAnsi="Times New Roman" w:cs="Times New Roman"/>
          <w:color w:val="222222"/>
          <w:sz w:val="26"/>
          <w:szCs w:val="26"/>
          <w:shd w:val="clear" w:color="auto" w:fill="FFFFFF"/>
        </w:rPr>
        <w:t xml:space="preserve">. Deloitte India. </w:t>
      </w:r>
      <w:hyperlink r:id="rId32" w:history="1">
        <w:r w:rsidRPr="00D41F03">
          <w:rPr>
            <w:rStyle w:val="a8"/>
            <w:rFonts w:ascii="Times New Roman" w:hAnsi="Times New Roman" w:cs="Times New Roman"/>
            <w:sz w:val="26"/>
            <w:szCs w:val="26"/>
            <w:shd w:val="clear" w:color="auto" w:fill="FFFFFF"/>
          </w:rPr>
          <w:t>https://www2.deloitte.com/content/dam/Deloitte/in/Documents/strategy/in-consulting-workforce-and-increment-trends-survey-noexp.pdf</w:t>
        </w:r>
      </w:hyperlink>
    </w:p>
    <w:p w14:paraId="2A86D65C"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Devi, P. S., &amp; Shaikh, M. A. (2017). Risk management practices of select microfinance institutions in Telangana state, India.</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International Journal of Economics and Management Systems</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w:t>
      </w:r>
      <w:r w:rsidRPr="00D41F03">
        <w:rPr>
          <w:rFonts w:ascii="Times New Roman" w:hAnsi="Times New Roman" w:cs="Times New Roman"/>
          <w:color w:val="222222"/>
          <w:sz w:val="26"/>
          <w:szCs w:val="26"/>
          <w:shd w:val="clear" w:color="auto" w:fill="FFFFFF"/>
        </w:rPr>
        <w:t>, 17-26.</w:t>
      </w:r>
    </w:p>
    <w:p w14:paraId="11DA3FD9"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Dhiman, N., &amp; Arora, N. (2018). Exploring the relationship of </w:t>
      </w:r>
      <w:proofErr w:type="spellStart"/>
      <w:r w:rsidRPr="00D41F03">
        <w:rPr>
          <w:rFonts w:ascii="Times New Roman" w:hAnsi="Times New Roman" w:cs="Times New Roman"/>
          <w:color w:val="222222"/>
          <w:sz w:val="26"/>
          <w:szCs w:val="26"/>
          <w:shd w:val="clear" w:color="auto" w:fill="FFFFFF"/>
        </w:rPr>
        <w:t>psycap</w:t>
      </w:r>
      <w:proofErr w:type="spellEnd"/>
      <w:r w:rsidRPr="00D41F03">
        <w:rPr>
          <w:rFonts w:ascii="Times New Roman" w:hAnsi="Times New Roman" w:cs="Times New Roman"/>
          <w:color w:val="222222"/>
          <w:sz w:val="26"/>
          <w:szCs w:val="26"/>
          <w:shd w:val="clear" w:color="auto" w:fill="FFFFFF"/>
        </w:rPr>
        <w:t xml:space="preserve"> and turnover intentions: A study among health professionals. </w:t>
      </w:r>
      <w:r w:rsidRPr="00D41F03">
        <w:rPr>
          <w:rFonts w:ascii="Times New Roman" w:hAnsi="Times New Roman" w:cs="Times New Roman"/>
          <w:i/>
          <w:iCs/>
          <w:color w:val="222222"/>
          <w:sz w:val="26"/>
          <w:szCs w:val="26"/>
          <w:shd w:val="clear" w:color="auto" w:fill="FFFFFF"/>
        </w:rPr>
        <w:t>Amity Business Review</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19</w:t>
      </w:r>
      <w:r w:rsidRPr="00D41F03">
        <w:rPr>
          <w:rFonts w:ascii="Times New Roman" w:hAnsi="Times New Roman" w:cs="Times New Roman"/>
          <w:color w:val="222222"/>
          <w:sz w:val="26"/>
          <w:szCs w:val="26"/>
          <w:shd w:val="clear" w:color="auto" w:fill="FFFFFF"/>
        </w:rPr>
        <w:t>(1), 106-118.</w:t>
      </w:r>
      <w:r w:rsidRPr="00D41F03">
        <w:rPr>
          <w:rFonts w:ascii="Times New Roman" w:hAnsi="Times New Roman" w:cs="Times New Roman" w:hint="eastAsia"/>
          <w:color w:val="222222"/>
          <w:sz w:val="26"/>
          <w:szCs w:val="26"/>
          <w:shd w:val="clear" w:color="auto" w:fill="FFFFFF"/>
          <w:lang w:eastAsia="zh-TW"/>
        </w:rPr>
        <w:t xml:space="preserve"> </w:t>
      </w:r>
      <w:hyperlink r:id="rId33" w:history="1">
        <w:r w:rsidRPr="00D41F03">
          <w:rPr>
            <w:rStyle w:val="a8"/>
            <w:rFonts w:ascii="Times New Roman" w:hAnsi="Times New Roman" w:cs="Times New Roman"/>
            <w:sz w:val="26"/>
            <w:szCs w:val="26"/>
            <w:shd w:val="clear" w:color="auto" w:fill="FFFFFF"/>
            <w:lang w:eastAsia="zh-TW"/>
          </w:rPr>
          <w:t>https://amity.edu/abs/abr/pdf/ABR-Vol-19-No-1/10.pdf</w:t>
        </w:r>
      </w:hyperlink>
    </w:p>
    <w:p w14:paraId="7CD012B0"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Dutton, J. E., Workman, K. M., &amp; Hardin, A. E. (2014). Compassion at work. </w:t>
      </w:r>
      <w:r w:rsidRPr="00D41F03">
        <w:rPr>
          <w:rFonts w:ascii="Times New Roman" w:hAnsi="Times New Roman" w:cs="Times New Roman"/>
          <w:i/>
          <w:iCs/>
          <w:color w:val="222222"/>
          <w:sz w:val="26"/>
          <w:szCs w:val="26"/>
          <w:shd w:val="clear" w:color="auto" w:fill="FFFFFF"/>
        </w:rPr>
        <w:t xml:space="preserve">Annual Review of Organizational Psychology and Organizational </w:t>
      </w:r>
      <w:proofErr w:type="spellStart"/>
      <w:r w:rsidRPr="00D41F03">
        <w:rPr>
          <w:rFonts w:ascii="Times New Roman" w:hAnsi="Times New Roman" w:cs="Times New Roman"/>
          <w:i/>
          <w:iCs/>
          <w:color w:val="222222"/>
          <w:sz w:val="26"/>
          <w:szCs w:val="26"/>
          <w:shd w:val="clear" w:color="auto" w:fill="FFFFFF"/>
        </w:rPr>
        <w:t>Behavior</w:t>
      </w:r>
      <w:proofErr w:type="spellEnd"/>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w:t>
      </w:r>
      <w:r w:rsidRPr="00D41F03">
        <w:rPr>
          <w:rFonts w:ascii="Times New Roman" w:hAnsi="Times New Roman" w:cs="Times New Roman"/>
          <w:color w:val="222222"/>
          <w:sz w:val="26"/>
          <w:szCs w:val="26"/>
          <w:shd w:val="clear" w:color="auto" w:fill="FFFFFF"/>
        </w:rPr>
        <w:t xml:space="preserve">(1), 277-304. </w:t>
      </w:r>
      <w:hyperlink r:id="rId34" w:history="1">
        <w:r w:rsidRPr="00D41F03">
          <w:rPr>
            <w:rStyle w:val="a8"/>
            <w:rFonts w:ascii="Times New Roman" w:hAnsi="Times New Roman" w:cs="Times New Roman"/>
            <w:color w:val="067499"/>
            <w:sz w:val="26"/>
            <w:szCs w:val="26"/>
            <w:shd w:val="clear" w:color="auto" w:fill="FFFFFF"/>
          </w:rPr>
          <w:t>https://doi.org/10.1146/annurev-orgpsych-031413-091221 </w:t>
        </w:r>
      </w:hyperlink>
    </w:p>
    <w:p w14:paraId="5569E63E"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Eisenberger, R., </w:t>
      </w:r>
      <w:proofErr w:type="spellStart"/>
      <w:r w:rsidRPr="00D41F03">
        <w:rPr>
          <w:rFonts w:ascii="Times New Roman" w:hAnsi="Times New Roman" w:cs="Times New Roman"/>
          <w:color w:val="222222"/>
          <w:sz w:val="26"/>
          <w:szCs w:val="26"/>
          <w:shd w:val="clear" w:color="auto" w:fill="FFFFFF"/>
        </w:rPr>
        <w:t>Stinglhamber</w:t>
      </w:r>
      <w:proofErr w:type="spellEnd"/>
      <w:r w:rsidRPr="00D41F03">
        <w:rPr>
          <w:rFonts w:ascii="Times New Roman" w:hAnsi="Times New Roman" w:cs="Times New Roman"/>
          <w:color w:val="222222"/>
          <w:sz w:val="26"/>
          <w:szCs w:val="26"/>
          <w:shd w:val="clear" w:color="auto" w:fill="FFFFFF"/>
        </w:rPr>
        <w:t xml:space="preserve">, F., </w:t>
      </w:r>
      <w:proofErr w:type="spellStart"/>
      <w:r w:rsidRPr="00D41F03">
        <w:rPr>
          <w:rFonts w:ascii="Times New Roman" w:hAnsi="Times New Roman" w:cs="Times New Roman"/>
          <w:color w:val="222222"/>
          <w:sz w:val="26"/>
          <w:szCs w:val="26"/>
          <w:shd w:val="clear" w:color="auto" w:fill="FFFFFF"/>
        </w:rPr>
        <w:t>Vandenberghe</w:t>
      </w:r>
      <w:proofErr w:type="spellEnd"/>
      <w:r w:rsidRPr="00D41F03">
        <w:rPr>
          <w:rFonts w:ascii="Times New Roman" w:hAnsi="Times New Roman" w:cs="Times New Roman"/>
          <w:color w:val="222222"/>
          <w:sz w:val="26"/>
          <w:szCs w:val="26"/>
          <w:shd w:val="clear" w:color="auto" w:fill="FFFFFF"/>
        </w:rPr>
        <w:t xml:space="preserve">, C., </w:t>
      </w:r>
      <w:proofErr w:type="spellStart"/>
      <w:r w:rsidRPr="00D41F03">
        <w:rPr>
          <w:rFonts w:ascii="Times New Roman" w:hAnsi="Times New Roman" w:cs="Times New Roman"/>
          <w:color w:val="222222"/>
          <w:sz w:val="26"/>
          <w:szCs w:val="26"/>
          <w:shd w:val="clear" w:color="auto" w:fill="FFFFFF"/>
        </w:rPr>
        <w:t>Sucharski</w:t>
      </w:r>
      <w:proofErr w:type="spellEnd"/>
      <w:r w:rsidRPr="00D41F03">
        <w:rPr>
          <w:rFonts w:ascii="Times New Roman" w:hAnsi="Times New Roman" w:cs="Times New Roman"/>
          <w:color w:val="222222"/>
          <w:sz w:val="26"/>
          <w:szCs w:val="26"/>
          <w:shd w:val="clear" w:color="auto" w:fill="FFFFFF"/>
        </w:rPr>
        <w:t xml:space="preserve">, I. L., &amp; Rhoades, L. (2002). Perceived supervisor support: Contributions to perceived organisational support and employee retention. </w:t>
      </w:r>
      <w:r w:rsidRPr="00D41F03">
        <w:rPr>
          <w:rFonts w:ascii="Times New Roman" w:hAnsi="Times New Roman" w:cs="Times New Roman"/>
          <w:i/>
          <w:iCs/>
          <w:color w:val="222222"/>
          <w:sz w:val="26"/>
          <w:szCs w:val="26"/>
          <w:shd w:val="clear" w:color="auto" w:fill="FFFFFF"/>
        </w:rPr>
        <w:t>Journal of Applied Psychology</w:t>
      </w:r>
      <w:r w:rsidRPr="00D41F03">
        <w:rPr>
          <w:rFonts w:ascii="Times New Roman" w:hAnsi="Times New Roman" w:cs="Times New Roman"/>
          <w:color w:val="222222"/>
          <w:sz w:val="26"/>
          <w:szCs w:val="26"/>
          <w:shd w:val="clear" w:color="auto" w:fill="FFFFFF"/>
        </w:rPr>
        <w:t>,</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87</w:t>
      </w:r>
      <w:r w:rsidRPr="00D41F03">
        <w:rPr>
          <w:rFonts w:ascii="Times New Roman" w:hAnsi="Times New Roman" w:cs="Times New Roman"/>
          <w:color w:val="222222"/>
          <w:sz w:val="26"/>
          <w:szCs w:val="26"/>
          <w:shd w:val="clear" w:color="auto" w:fill="FFFFFF"/>
        </w:rPr>
        <w:t xml:space="preserve">(3), 565-573. </w:t>
      </w:r>
      <w:hyperlink r:id="rId35" w:history="1">
        <w:r w:rsidRPr="00D41F03">
          <w:rPr>
            <w:rStyle w:val="a8"/>
            <w:rFonts w:ascii="Times New Roman" w:hAnsi="Times New Roman" w:cs="Times New Roman"/>
            <w:color w:val="067499"/>
            <w:sz w:val="26"/>
            <w:szCs w:val="26"/>
            <w:shd w:val="clear" w:color="auto" w:fill="FFFFFF"/>
          </w:rPr>
          <w:t>https://doi.org/10.1037/0021-9010.87.3.565 </w:t>
        </w:r>
      </w:hyperlink>
    </w:p>
    <w:p w14:paraId="5AB2BF8C"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Fornell</w:t>
      </w:r>
      <w:proofErr w:type="spellEnd"/>
      <w:r w:rsidRPr="00D41F03">
        <w:rPr>
          <w:rFonts w:ascii="Times New Roman" w:hAnsi="Times New Roman" w:cs="Times New Roman"/>
          <w:color w:val="222222"/>
          <w:sz w:val="26"/>
          <w:szCs w:val="26"/>
          <w:shd w:val="clear" w:color="auto" w:fill="FFFFFF"/>
        </w:rPr>
        <w:t xml:space="preserve">, C., &amp; Larcker, D. F. (1981). Evaluating structural equation models with unobservable variables and measurement error. </w:t>
      </w:r>
      <w:r w:rsidRPr="00D41F03">
        <w:rPr>
          <w:rFonts w:ascii="Times New Roman" w:hAnsi="Times New Roman" w:cs="Times New Roman"/>
          <w:i/>
          <w:iCs/>
          <w:color w:val="222222"/>
          <w:sz w:val="26"/>
          <w:szCs w:val="26"/>
          <w:shd w:val="clear" w:color="auto" w:fill="FFFFFF"/>
        </w:rPr>
        <w:t>Journal of Marketing Research</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18</w:t>
      </w:r>
      <w:r w:rsidRPr="00D41F03">
        <w:rPr>
          <w:rFonts w:ascii="Times New Roman" w:hAnsi="Times New Roman" w:cs="Times New Roman"/>
          <w:color w:val="222222"/>
          <w:sz w:val="26"/>
          <w:szCs w:val="26"/>
          <w:shd w:val="clear" w:color="auto" w:fill="FFFFFF"/>
        </w:rPr>
        <w:t xml:space="preserve">(1), 39-50. </w:t>
      </w:r>
      <w:hyperlink r:id="rId36" w:history="1">
        <w:r w:rsidRPr="00D41F03">
          <w:rPr>
            <w:rStyle w:val="a8"/>
            <w:rFonts w:ascii="Times New Roman" w:hAnsi="Times New Roman" w:cs="Times New Roman"/>
            <w:color w:val="067499"/>
            <w:sz w:val="26"/>
            <w:szCs w:val="26"/>
            <w:shd w:val="clear" w:color="auto" w:fill="FFFFFF"/>
          </w:rPr>
          <w:t>https://doi.org/10.2307/3151312 </w:t>
        </w:r>
      </w:hyperlink>
    </w:p>
    <w:p w14:paraId="166B54B3"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lastRenderedPageBreak/>
        <w:t xml:space="preserve">Ghosh, C., &amp; Guha, S. (2019). Role of gender on the performance of Indian microfinance institutions. </w:t>
      </w:r>
      <w:r w:rsidRPr="00D41F03">
        <w:rPr>
          <w:rFonts w:ascii="Times New Roman" w:hAnsi="Times New Roman" w:cs="Times New Roman"/>
          <w:i/>
          <w:iCs/>
          <w:color w:val="222222"/>
          <w:sz w:val="26"/>
          <w:szCs w:val="26"/>
          <w:shd w:val="clear" w:color="auto" w:fill="FFFFFF"/>
        </w:rPr>
        <w:t>Gender in Management: An International Journal</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34</w:t>
      </w:r>
      <w:r w:rsidRPr="00D41F03">
        <w:rPr>
          <w:rFonts w:ascii="Times New Roman" w:hAnsi="Times New Roman" w:cs="Times New Roman"/>
          <w:color w:val="222222"/>
          <w:sz w:val="26"/>
          <w:szCs w:val="26"/>
          <w:shd w:val="clear" w:color="auto" w:fill="FFFFFF"/>
        </w:rPr>
        <w:t xml:space="preserve">(6), 429-443. </w:t>
      </w:r>
      <w:hyperlink r:id="rId37" w:history="1">
        <w:r w:rsidRPr="00D41F03">
          <w:rPr>
            <w:rStyle w:val="a8"/>
            <w:rFonts w:ascii="Times New Roman" w:hAnsi="Times New Roman" w:cs="Times New Roman"/>
            <w:sz w:val="26"/>
            <w:szCs w:val="26"/>
            <w:shd w:val="clear" w:color="auto" w:fill="FFFFFF"/>
          </w:rPr>
          <w:t>https://doi.org/10.1108/GM-03-2019-0036</w:t>
        </w:r>
      </w:hyperlink>
    </w:p>
    <w:p w14:paraId="2E9D0DA7"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Hair, J. F., Black, W. C., </w:t>
      </w:r>
      <w:proofErr w:type="spellStart"/>
      <w:r w:rsidRPr="00D41F03">
        <w:rPr>
          <w:rFonts w:ascii="Times New Roman" w:hAnsi="Times New Roman" w:cs="Times New Roman"/>
          <w:color w:val="222222"/>
          <w:sz w:val="26"/>
          <w:szCs w:val="26"/>
          <w:shd w:val="clear" w:color="auto" w:fill="FFFFFF"/>
        </w:rPr>
        <w:t>Babin</w:t>
      </w:r>
      <w:proofErr w:type="spellEnd"/>
      <w:r w:rsidRPr="00D41F03">
        <w:rPr>
          <w:rFonts w:ascii="Times New Roman" w:hAnsi="Times New Roman" w:cs="Times New Roman"/>
          <w:color w:val="222222"/>
          <w:sz w:val="26"/>
          <w:szCs w:val="26"/>
          <w:shd w:val="clear" w:color="auto" w:fill="FFFFFF"/>
        </w:rPr>
        <w:t xml:space="preserve">, B. J., Anderson, R. E., &amp; Ronald, L. T. (2006). </w:t>
      </w:r>
      <w:r w:rsidRPr="00D41F03">
        <w:rPr>
          <w:rFonts w:ascii="Times New Roman" w:hAnsi="Times New Roman" w:cs="Times New Roman"/>
          <w:i/>
          <w:iCs/>
          <w:color w:val="222222"/>
          <w:sz w:val="26"/>
          <w:szCs w:val="26"/>
          <w:shd w:val="clear" w:color="auto" w:fill="FFFFFF"/>
        </w:rPr>
        <w:t>Multivariate data analysis</w:t>
      </w:r>
      <w:r w:rsidRPr="00D41F03">
        <w:rPr>
          <w:rFonts w:ascii="Times New Roman" w:hAnsi="Times New Roman" w:cs="Times New Roman"/>
          <w:color w:val="222222"/>
          <w:sz w:val="26"/>
          <w:szCs w:val="26"/>
          <w:shd w:val="clear" w:color="auto" w:fill="FFFFFF"/>
        </w:rPr>
        <w:t xml:space="preserve"> (6th ed.).</w:t>
      </w:r>
      <w:r w:rsidRPr="00D41F03">
        <w:rPr>
          <w:rFonts w:ascii="Times New Roman" w:hAnsi="Times New Roman" w:cs="Times New Roman"/>
          <w:i/>
          <w:iCs/>
          <w:color w:val="222222"/>
          <w:sz w:val="26"/>
          <w:szCs w:val="26"/>
          <w:shd w:val="clear" w:color="auto" w:fill="FFFFFF"/>
        </w:rPr>
        <w:t xml:space="preserve"> </w:t>
      </w:r>
      <w:r w:rsidRPr="00D41F03">
        <w:rPr>
          <w:rFonts w:ascii="Times New Roman" w:hAnsi="Times New Roman" w:cs="Times New Roman"/>
          <w:color w:val="222222"/>
          <w:sz w:val="26"/>
          <w:szCs w:val="26"/>
          <w:shd w:val="clear" w:color="auto" w:fill="FFFFFF"/>
        </w:rPr>
        <w:t xml:space="preserve">Prentice Hall. </w:t>
      </w:r>
      <w:hyperlink r:id="rId38" w:history="1">
        <w:r w:rsidRPr="00D41F03">
          <w:rPr>
            <w:rStyle w:val="a8"/>
            <w:rFonts w:ascii="Times New Roman" w:hAnsi="Times New Roman" w:cs="Times New Roman"/>
            <w:sz w:val="26"/>
            <w:szCs w:val="26"/>
            <w:shd w:val="clear" w:color="auto" w:fill="FFFFFF"/>
          </w:rPr>
          <w:t>https://doi.org/10.12691/ajams-4-6-3</w:t>
        </w:r>
      </w:hyperlink>
    </w:p>
    <w:p w14:paraId="5A21831A"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Hassan, R. (2014). Factors influencing turnover intention among technical employees in Information technology organisation: A Case of XYZ (M) SDN. BHD. </w:t>
      </w:r>
      <w:r w:rsidRPr="00D41F03">
        <w:rPr>
          <w:rFonts w:ascii="Times New Roman" w:hAnsi="Times New Roman" w:cs="Times New Roman"/>
          <w:i/>
          <w:iCs/>
          <w:color w:val="222222"/>
          <w:sz w:val="26"/>
          <w:szCs w:val="26"/>
          <w:shd w:val="clear" w:color="auto" w:fill="FFFFFF"/>
        </w:rPr>
        <w:t>International Journal of Arts and Commerce</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w:t>
      </w:r>
      <w:r w:rsidRPr="00D41F03">
        <w:rPr>
          <w:rFonts w:ascii="Times New Roman" w:hAnsi="Times New Roman" w:cs="Times New Roman"/>
          <w:color w:val="222222"/>
          <w:sz w:val="26"/>
          <w:szCs w:val="26"/>
          <w:shd w:val="clear" w:color="auto" w:fill="FFFFFF"/>
        </w:rPr>
        <w:t>(9), 120-137.</w:t>
      </w:r>
    </w:p>
    <w:p w14:paraId="52AF6891"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Hochschild, A. R. (1983). Social constructionist and positivist approaches to the sociology of emotions. </w:t>
      </w:r>
      <w:r w:rsidRPr="00D41F03">
        <w:rPr>
          <w:rFonts w:ascii="Times New Roman" w:hAnsi="Times New Roman" w:cs="Times New Roman"/>
          <w:i/>
          <w:iCs/>
          <w:color w:val="222222"/>
          <w:sz w:val="26"/>
          <w:szCs w:val="26"/>
          <w:shd w:val="clear" w:color="auto" w:fill="FFFFFF"/>
        </w:rPr>
        <w:t>American Journal of Sociology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89</w:t>
      </w:r>
      <w:r w:rsidRPr="00D41F03">
        <w:rPr>
          <w:rFonts w:ascii="Times New Roman" w:hAnsi="Times New Roman" w:cs="Times New Roman"/>
          <w:color w:val="222222"/>
          <w:sz w:val="26"/>
          <w:szCs w:val="26"/>
          <w:shd w:val="clear" w:color="auto" w:fill="FFFFFF"/>
        </w:rPr>
        <w:t xml:space="preserve">(2), 432-34. </w:t>
      </w:r>
      <w:hyperlink r:id="rId39" w:history="1">
        <w:r w:rsidRPr="00D41F03">
          <w:rPr>
            <w:rStyle w:val="a8"/>
            <w:rFonts w:ascii="Times New Roman" w:hAnsi="Times New Roman" w:cs="Times New Roman"/>
            <w:color w:val="067499"/>
            <w:sz w:val="26"/>
            <w:szCs w:val="26"/>
            <w:shd w:val="clear" w:color="auto" w:fill="FFFFFF"/>
          </w:rPr>
          <w:t>https://doi.org/10.1086/227874 </w:t>
        </w:r>
      </w:hyperlink>
    </w:p>
    <w:p w14:paraId="2E4B60A3"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Holtom</w:t>
      </w:r>
      <w:proofErr w:type="spellEnd"/>
      <w:r w:rsidRPr="00D41F03">
        <w:rPr>
          <w:rFonts w:ascii="Times New Roman" w:hAnsi="Times New Roman" w:cs="Times New Roman"/>
          <w:color w:val="222222"/>
          <w:sz w:val="26"/>
          <w:szCs w:val="26"/>
          <w:shd w:val="clear" w:color="auto" w:fill="FFFFFF"/>
        </w:rPr>
        <w:t xml:space="preserve">, B. C., Mitchell, T. R., Lee, T. W., &amp; Eberly, M. B. (2008). 5 turnover and retention research: a glance at the past, a closer review of the present, and a venture into the future. </w:t>
      </w:r>
      <w:r w:rsidRPr="00D41F03">
        <w:rPr>
          <w:rFonts w:ascii="Times New Roman" w:hAnsi="Times New Roman" w:cs="Times New Roman"/>
          <w:i/>
          <w:iCs/>
          <w:color w:val="222222"/>
          <w:sz w:val="26"/>
          <w:szCs w:val="26"/>
          <w:shd w:val="clear" w:color="auto" w:fill="FFFFFF"/>
        </w:rPr>
        <w:t>Academy of Management Annals</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w:t>
      </w:r>
      <w:r w:rsidRPr="00D41F03">
        <w:rPr>
          <w:rFonts w:ascii="Times New Roman" w:hAnsi="Times New Roman" w:cs="Times New Roman"/>
          <w:color w:val="222222"/>
          <w:sz w:val="26"/>
          <w:szCs w:val="26"/>
          <w:shd w:val="clear" w:color="auto" w:fill="FFFFFF"/>
        </w:rPr>
        <w:t xml:space="preserve">(1), 231-274. </w:t>
      </w:r>
      <w:hyperlink r:id="rId40" w:history="1">
        <w:r w:rsidRPr="00D41F03">
          <w:rPr>
            <w:rStyle w:val="a8"/>
            <w:rFonts w:ascii="Times New Roman" w:hAnsi="Times New Roman" w:cs="Times New Roman"/>
            <w:color w:val="067499"/>
            <w:sz w:val="26"/>
            <w:szCs w:val="26"/>
            <w:shd w:val="clear" w:color="auto" w:fill="FFFFFF"/>
          </w:rPr>
          <w:t>https://doi.org/10.5465/19416520802211552 </w:t>
        </w:r>
      </w:hyperlink>
    </w:p>
    <w:p w14:paraId="1CC71E84"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Hung, L. M., Lee, Y. S., &amp; Lee, D. C. (2018). The moderating effects of salary satisfaction and working pressure on the organisational climate, organisational commitment to turnover intention. </w:t>
      </w:r>
      <w:r w:rsidRPr="00D41F03">
        <w:rPr>
          <w:rFonts w:ascii="Times New Roman" w:hAnsi="Times New Roman" w:cs="Times New Roman"/>
          <w:i/>
          <w:iCs/>
          <w:color w:val="222222"/>
          <w:sz w:val="26"/>
          <w:szCs w:val="26"/>
          <w:shd w:val="clear" w:color="auto" w:fill="FFFFFF"/>
        </w:rPr>
        <w:t>International Journal of Business &amp; Society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19</w:t>
      </w:r>
      <w:r w:rsidRPr="00D41F03">
        <w:rPr>
          <w:rFonts w:ascii="Times New Roman" w:hAnsi="Times New Roman" w:cs="Times New Roman"/>
          <w:color w:val="222222"/>
          <w:sz w:val="26"/>
          <w:szCs w:val="26"/>
          <w:shd w:val="clear" w:color="auto" w:fill="FFFFFF"/>
        </w:rPr>
        <w:t>(1), 103-116.</w:t>
      </w:r>
    </w:p>
    <w:p w14:paraId="1DEA6481"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Islam, T., Ahmad, R., Ahmed, I., &amp; </w:t>
      </w:r>
      <w:proofErr w:type="spellStart"/>
      <w:r w:rsidRPr="00D41F03">
        <w:rPr>
          <w:rFonts w:ascii="Times New Roman" w:hAnsi="Times New Roman" w:cs="Times New Roman"/>
          <w:color w:val="222222"/>
          <w:sz w:val="26"/>
          <w:szCs w:val="26"/>
          <w:shd w:val="clear" w:color="auto" w:fill="FFFFFF"/>
        </w:rPr>
        <w:t>Ahmer</w:t>
      </w:r>
      <w:proofErr w:type="spellEnd"/>
      <w:r w:rsidRPr="00D41F03">
        <w:rPr>
          <w:rFonts w:ascii="Times New Roman" w:hAnsi="Times New Roman" w:cs="Times New Roman"/>
          <w:color w:val="222222"/>
          <w:sz w:val="26"/>
          <w:szCs w:val="26"/>
          <w:shd w:val="clear" w:color="auto" w:fill="FFFFFF"/>
        </w:rPr>
        <w:t xml:space="preserve">, Z. (2019). Police work-family nexus, work engagement and turnover intention: Moderating role of person-job-fit. </w:t>
      </w:r>
      <w:r w:rsidRPr="00D41F03">
        <w:rPr>
          <w:rFonts w:ascii="Times New Roman" w:hAnsi="Times New Roman" w:cs="Times New Roman"/>
          <w:i/>
          <w:iCs/>
          <w:color w:val="222222"/>
          <w:sz w:val="26"/>
          <w:szCs w:val="26"/>
          <w:shd w:val="clear" w:color="auto" w:fill="FFFFFF"/>
        </w:rPr>
        <w:t>Policing: An International Journal</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42</w:t>
      </w:r>
      <w:r w:rsidRPr="00D41F03">
        <w:rPr>
          <w:rFonts w:ascii="Times New Roman" w:hAnsi="Times New Roman" w:cs="Times New Roman"/>
          <w:color w:val="222222"/>
          <w:sz w:val="26"/>
          <w:szCs w:val="26"/>
          <w:shd w:val="clear" w:color="auto" w:fill="FFFFFF"/>
        </w:rPr>
        <w:t xml:space="preserve">(5), 739-750. </w:t>
      </w:r>
      <w:hyperlink r:id="rId41" w:history="1">
        <w:r w:rsidRPr="00D41F03">
          <w:rPr>
            <w:rStyle w:val="a8"/>
            <w:rFonts w:ascii="Times New Roman" w:hAnsi="Times New Roman" w:cs="Times New Roman"/>
            <w:color w:val="067499"/>
            <w:sz w:val="26"/>
            <w:szCs w:val="26"/>
            <w:shd w:val="clear" w:color="auto" w:fill="FFFFFF"/>
          </w:rPr>
          <w:t>https://doi.org/10.1108/pijpsm-09-2018-0138 </w:t>
        </w:r>
      </w:hyperlink>
    </w:p>
    <w:p w14:paraId="441E6555"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Jayadev</w:t>
      </w:r>
      <w:proofErr w:type="spellEnd"/>
      <w:r w:rsidRPr="00D41F03">
        <w:rPr>
          <w:rFonts w:ascii="Times New Roman" w:hAnsi="Times New Roman" w:cs="Times New Roman"/>
          <w:color w:val="222222"/>
          <w:sz w:val="26"/>
          <w:szCs w:val="26"/>
          <w:shd w:val="clear" w:color="auto" w:fill="FFFFFF"/>
        </w:rPr>
        <w:t xml:space="preserve">, M., &amp; Rao, R. N. (2012). Financial resources of the microfinance sector: Securitisation deals–Issues and challenges Interview with the MFIs Grameen </w:t>
      </w:r>
      <w:proofErr w:type="spellStart"/>
      <w:r w:rsidRPr="00D41F03">
        <w:rPr>
          <w:rFonts w:ascii="Times New Roman" w:hAnsi="Times New Roman" w:cs="Times New Roman"/>
          <w:color w:val="222222"/>
          <w:sz w:val="26"/>
          <w:szCs w:val="26"/>
          <w:shd w:val="clear" w:color="auto" w:fill="FFFFFF"/>
        </w:rPr>
        <w:t>Koota</w:t>
      </w:r>
      <w:proofErr w:type="spellEnd"/>
      <w:r w:rsidRPr="00D41F03">
        <w:rPr>
          <w:rFonts w:ascii="Times New Roman" w:hAnsi="Times New Roman" w:cs="Times New Roman"/>
          <w:color w:val="222222"/>
          <w:sz w:val="26"/>
          <w:szCs w:val="26"/>
          <w:shd w:val="clear" w:color="auto" w:fill="FFFFFF"/>
        </w:rPr>
        <w:t xml:space="preserve"> and </w:t>
      </w:r>
      <w:proofErr w:type="spellStart"/>
      <w:r w:rsidRPr="00D41F03">
        <w:rPr>
          <w:rFonts w:ascii="Times New Roman" w:hAnsi="Times New Roman" w:cs="Times New Roman"/>
          <w:color w:val="222222"/>
          <w:sz w:val="26"/>
          <w:szCs w:val="26"/>
          <w:shd w:val="clear" w:color="auto" w:fill="FFFFFF"/>
        </w:rPr>
        <w:t>Equitas</w:t>
      </w:r>
      <w:proofErr w:type="spellEnd"/>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IIMB Management Review</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24</w:t>
      </w:r>
      <w:r w:rsidRPr="00D41F03">
        <w:rPr>
          <w:rFonts w:ascii="Times New Roman" w:hAnsi="Times New Roman" w:cs="Times New Roman"/>
          <w:color w:val="222222"/>
          <w:sz w:val="26"/>
          <w:szCs w:val="26"/>
          <w:shd w:val="clear" w:color="auto" w:fill="FFFFFF"/>
        </w:rPr>
        <w:t xml:space="preserve">(1), 28-39. </w:t>
      </w:r>
      <w:hyperlink r:id="rId42" w:history="1">
        <w:r w:rsidRPr="00D41F03">
          <w:rPr>
            <w:rStyle w:val="a8"/>
            <w:rFonts w:ascii="Times New Roman" w:hAnsi="Times New Roman" w:cs="Times New Roman"/>
            <w:color w:val="067499"/>
            <w:sz w:val="26"/>
            <w:szCs w:val="26"/>
            <w:shd w:val="clear" w:color="auto" w:fill="FFFFFF"/>
          </w:rPr>
          <w:t>https://doi.org/10.1016/j.iimb.2012.01.008 </w:t>
        </w:r>
      </w:hyperlink>
    </w:p>
    <w:p w14:paraId="5D2237C2"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Jha, J. K., &amp; Singh, M. (2015). Human resource &amp; social challenges faced by microfinance in India: A framework. </w:t>
      </w:r>
      <w:r w:rsidRPr="00D41F03">
        <w:rPr>
          <w:rFonts w:ascii="Times New Roman" w:hAnsi="Times New Roman" w:cs="Times New Roman"/>
          <w:i/>
          <w:iCs/>
          <w:color w:val="222222"/>
          <w:sz w:val="26"/>
          <w:szCs w:val="26"/>
          <w:shd w:val="clear" w:color="auto" w:fill="FFFFFF"/>
        </w:rPr>
        <w:t>The Indian Journal of Industrial Relations</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50</w:t>
      </w:r>
      <w:r w:rsidRPr="00D41F03">
        <w:rPr>
          <w:rFonts w:ascii="Times New Roman" w:hAnsi="Times New Roman" w:cs="Times New Roman"/>
          <w:color w:val="222222"/>
          <w:sz w:val="26"/>
          <w:szCs w:val="26"/>
          <w:shd w:val="clear" w:color="auto" w:fill="FFFFFF"/>
        </w:rPr>
        <w:t>(3), 494-504.</w:t>
      </w:r>
    </w:p>
    <w:p w14:paraId="04C1EB11"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Jha, S. (2009). Determinants of employee turnover intentions: A review. </w:t>
      </w:r>
      <w:r w:rsidRPr="00D41F03">
        <w:rPr>
          <w:rFonts w:ascii="Times New Roman" w:hAnsi="Times New Roman" w:cs="Times New Roman"/>
          <w:i/>
          <w:iCs/>
          <w:color w:val="222222"/>
          <w:sz w:val="26"/>
          <w:szCs w:val="26"/>
          <w:shd w:val="clear" w:color="auto" w:fill="FFFFFF"/>
        </w:rPr>
        <w:t>Management Today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9</w:t>
      </w:r>
      <w:r w:rsidRPr="00D41F03">
        <w:rPr>
          <w:rFonts w:ascii="Times New Roman" w:hAnsi="Times New Roman" w:cs="Times New Roman"/>
          <w:color w:val="222222"/>
          <w:sz w:val="26"/>
          <w:szCs w:val="26"/>
          <w:shd w:val="clear" w:color="auto" w:fill="FFFFFF"/>
        </w:rPr>
        <w:t>(2), 26-33.</w:t>
      </w:r>
    </w:p>
    <w:p w14:paraId="1E6399A2"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Joseph, D., Ng, K. Y., Koh, C., &amp; Ang, S. (2007). Turnover of information technology professionals: a narrative review, meta-analytic structural equation </w:t>
      </w:r>
      <w:proofErr w:type="spellStart"/>
      <w:r w:rsidRPr="00D41F03">
        <w:rPr>
          <w:rFonts w:ascii="Times New Roman" w:hAnsi="Times New Roman" w:cs="Times New Roman"/>
          <w:color w:val="222222"/>
          <w:sz w:val="26"/>
          <w:szCs w:val="26"/>
          <w:shd w:val="clear" w:color="auto" w:fill="FFFFFF"/>
        </w:rPr>
        <w:t>modeling</w:t>
      </w:r>
      <w:proofErr w:type="spellEnd"/>
      <w:r w:rsidRPr="00D41F03">
        <w:rPr>
          <w:rFonts w:ascii="Times New Roman" w:hAnsi="Times New Roman" w:cs="Times New Roman"/>
          <w:color w:val="222222"/>
          <w:sz w:val="26"/>
          <w:szCs w:val="26"/>
          <w:shd w:val="clear" w:color="auto" w:fill="FFFFFF"/>
        </w:rPr>
        <w:t xml:space="preserve">, and model development. </w:t>
      </w:r>
      <w:r w:rsidRPr="00D41F03">
        <w:rPr>
          <w:rFonts w:ascii="Times New Roman" w:hAnsi="Times New Roman" w:cs="Times New Roman"/>
          <w:i/>
          <w:iCs/>
          <w:color w:val="222222"/>
          <w:sz w:val="26"/>
          <w:szCs w:val="26"/>
          <w:shd w:val="clear" w:color="auto" w:fill="FFFFFF"/>
        </w:rPr>
        <w:t>MIS Quarterly</w:t>
      </w:r>
      <w:r w:rsidRPr="00D41F03">
        <w:rPr>
          <w:rFonts w:ascii="Times New Roman" w:hAnsi="Times New Roman" w:cs="Times New Roman"/>
          <w:color w:val="222222"/>
          <w:sz w:val="26"/>
          <w:szCs w:val="26"/>
          <w:shd w:val="clear" w:color="auto" w:fill="FFFFFF"/>
        </w:rPr>
        <w:t xml:space="preserve">, 547-577. </w:t>
      </w:r>
      <w:hyperlink r:id="rId43" w:history="1">
        <w:r w:rsidRPr="00D41F03">
          <w:rPr>
            <w:rStyle w:val="a8"/>
            <w:rFonts w:ascii="Times New Roman" w:hAnsi="Times New Roman" w:cs="Times New Roman"/>
            <w:color w:val="067499"/>
            <w:sz w:val="26"/>
            <w:szCs w:val="26"/>
            <w:shd w:val="clear" w:color="auto" w:fill="FFFFFF"/>
          </w:rPr>
          <w:t>https://doi.org/10.2307/25148807 </w:t>
        </w:r>
      </w:hyperlink>
    </w:p>
    <w:p w14:paraId="6E09A701"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Kalidass</w:t>
      </w:r>
      <w:proofErr w:type="spellEnd"/>
      <w:r w:rsidRPr="00D41F03">
        <w:rPr>
          <w:rFonts w:ascii="Times New Roman" w:hAnsi="Times New Roman" w:cs="Times New Roman"/>
          <w:color w:val="222222"/>
          <w:sz w:val="26"/>
          <w:szCs w:val="26"/>
          <w:shd w:val="clear" w:color="auto" w:fill="FFFFFF"/>
        </w:rPr>
        <w:t xml:space="preserve">, A., &amp; </w:t>
      </w:r>
      <w:proofErr w:type="spellStart"/>
      <w:r w:rsidRPr="00D41F03">
        <w:rPr>
          <w:rFonts w:ascii="Times New Roman" w:hAnsi="Times New Roman" w:cs="Times New Roman"/>
          <w:color w:val="222222"/>
          <w:sz w:val="26"/>
          <w:szCs w:val="26"/>
          <w:shd w:val="clear" w:color="auto" w:fill="FFFFFF"/>
        </w:rPr>
        <w:t>Bahron</w:t>
      </w:r>
      <w:proofErr w:type="spellEnd"/>
      <w:r w:rsidRPr="00D41F03">
        <w:rPr>
          <w:rFonts w:ascii="Times New Roman" w:hAnsi="Times New Roman" w:cs="Times New Roman"/>
          <w:color w:val="222222"/>
          <w:sz w:val="26"/>
          <w:szCs w:val="26"/>
          <w:shd w:val="clear" w:color="auto" w:fill="FFFFFF"/>
        </w:rPr>
        <w:t xml:space="preserve">, A. (2015). The relationship between perceived supervisor support, perceived organisational support, organisational commitment and </w:t>
      </w:r>
      <w:r w:rsidRPr="00D41F03">
        <w:rPr>
          <w:rFonts w:ascii="Times New Roman" w:hAnsi="Times New Roman" w:cs="Times New Roman"/>
          <w:color w:val="222222"/>
          <w:sz w:val="26"/>
          <w:szCs w:val="26"/>
          <w:shd w:val="clear" w:color="auto" w:fill="FFFFFF"/>
        </w:rPr>
        <w:lastRenderedPageBreak/>
        <w:t xml:space="preserve">employee turnover intention. </w:t>
      </w:r>
      <w:r w:rsidRPr="00D41F03">
        <w:rPr>
          <w:rFonts w:ascii="Times New Roman" w:hAnsi="Times New Roman" w:cs="Times New Roman"/>
          <w:i/>
          <w:iCs/>
          <w:color w:val="222222"/>
          <w:sz w:val="26"/>
          <w:szCs w:val="26"/>
          <w:shd w:val="clear" w:color="auto" w:fill="FFFFFF"/>
        </w:rPr>
        <w:t>International Journal of Business Administration</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6</w:t>
      </w:r>
      <w:r w:rsidRPr="00D41F03">
        <w:rPr>
          <w:rFonts w:ascii="Times New Roman" w:hAnsi="Times New Roman" w:cs="Times New Roman"/>
          <w:color w:val="222222"/>
          <w:sz w:val="26"/>
          <w:szCs w:val="26"/>
          <w:shd w:val="clear" w:color="auto" w:fill="FFFFFF"/>
        </w:rPr>
        <w:t xml:space="preserve">(5), 82-89. </w:t>
      </w:r>
      <w:hyperlink r:id="rId44" w:history="1">
        <w:r w:rsidRPr="00D41F03">
          <w:rPr>
            <w:rStyle w:val="a8"/>
            <w:rFonts w:ascii="Times New Roman" w:hAnsi="Times New Roman" w:cs="Times New Roman"/>
            <w:color w:val="067499"/>
            <w:sz w:val="26"/>
            <w:szCs w:val="26"/>
            <w:shd w:val="clear" w:color="auto" w:fill="FFFFFF"/>
          </w:rPr>
          <w:t>https://doi.org/10.5430/ijba.v6n5p82 </w:t>
        </w:r>
      </w:hyperlink>
    </w:p>
    <w:p w14:paraId="0358B253"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Karasek</w:t>
      </w:r>
      <w:proofErr w:type="spellEnd"/>
      <w:r w:rsidRPr="00D41F03">
        <w:rPr>
          <w:rFonts w:ascii="Times New Roman" w:hAnsi="Times New Roman" w:cs="Times New Roman"/>
          <w:color w:val="222222"/>
          <w:sz w:val="26"/>
          <w:szCs w:val="26"/>
          <w:shd w:val="clear" w:color="auto" w:fill="FFFFFF"/>
        </w:rPr>
        <w:t xml:space="preserve">, R., Brisson, C., Kawakami, N., </w:t>
      </w:r>
      <w:proofErr w:type="spellStart"/>
      <w:r w:rsidRPr="00D41F03">
        <w:rPr>
          <w:rFonts w:ascii="Times New Roman" w:hAnsi="Times New Roman" w:cs="Times New Roman"/>
          <w:color w:val="222222"/>
          <w:sz w:val="26"/>
          <w:szCs w:val="26"/>
          <w:shd w:val="clear" w:color="auto" w:fill="FFFFFF"/>
        </w:rPr>
        <w:t>Houtman</w:t>
      </w:r>
      <w:proofErr w:type="spellEnd"/>
      <w:r w:rsidRPr="00D41F03">
        <w:rPr>
          <w:rFonts w:ascii="Times New Roman" w:hAnsi="Times New Roman" w:cs="Times New Roman"/>
          <w:color w:val="222222"/>
          <w:sz w:val="26"/>
          <w:szCs w:val="26"/>
          <w:shd w:val="clear" w:color="auto" w:fill="FFFFFF"/>
        </w:rPr>
        <w:t xml:space="preserve">, I., </w:t>
      </w:r>
      <w:proofErr w:type="spellStart"/>
      <w:r w:rsidRPr="00D41F03">
        <w:rPr>
          <w:rFonts w:ascii="Times New Roman" w:hAnsi="Times New Roman" w:cs="Times New Roman"/>
          <w:color w:val="222222"/>
          <w:sz w:val="26"/>
          <w:szCs w:val="26"/>
          <w:shd w:val="clear" w:color="auto" w:fill="FFFFFF"/>
        </w:rPr>
        <w:t>Bongers</w:t>
      </w:r>
      <w:proofErr w:type="spellEnd"/>
      <w:r w:rsidRPr="00D41F03">
        <w:rPr>
          <w:rFonts w:ascii="Times New Roman" w:hAnsi="Times New Roman" w:cs="Times New Roman"/>
          <w:color w:val="222222"/>
          <w:sz w:val="26"/>
          <w:szCs w:val="26"/>
          <w:shd w:val="clear" w:color="auto" w:fill="FFFFFF"/>
        </w:rPr>
        <w:t xml:space="preserve">, P., &amp; Amick, B. (1998). The Job Content Questionnaire (JCQ): an instrument for internationally comparative assessments of psychosocial job characteristics. </w:t>
      </w:r>
      <w:r w:rsidRPr="00D41F03">
        <w:rPr>
          <w:rFonts w:ascii="Times New Roman" w:hAnsi="Times New Roman" w:cs="Times New Roman"/>
          <w:i/>
          <w:iCs/>
          <w:color w:val="222222"/>
          <w:sz w:val="26"/>
          <w:szCs w:val="26"/>
          <w:shd w:val="clear" w:color="auto" w:fill="FFFFFF"/>
        </w:rPr>
        <w:t>Journal of Occupational Health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w:t>
      </w:r>
      <w:r w:rsidRPr="00D41F03">
        <w:rPr>
          <w:rFonts w:ascii="Times New Roman" w:hAnsi="Times New Roman" w:cs="Times New Roman"/>
          <w:color w:val="222222"/>
          <w:sz w:val="26"/>
          <w:szCs w:val="26"/>
          <w:shd w:val="clear" w:color="auto" w:fill="FFFFFF"/>
        </w:rPr>
        <w:t xml:space="preserve">(4), 322-355. </w:t>
      </w:r>
      <w:hyperlink r:id="rId45" w:history="1">
        <w:r w:rsidRPr="00D41F03">
          <w:rPr>
            <w:rStyle w:val="a8"/>
            <w:rFonts w:ascii="Times New Roman" w:hAnsi="Times New Roman" w:cs="Times New Roman"/>
            <w:color w:val="067499"/>
            <w:sz w:val="26"/>
            <w:szCs w:val="26"/>
            <w:shd w:val="clear" w:color="auto" w:fill="FFFFFF"/>
          </w:rPr>
          <w:t>https://doi.org/10.1037/1076-8998.3.4.322 </w:t>
        </w:r>
      </w:hyperlink>
    </w:p>
    <w:p w14:paraId="7CBDCF6C"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Kim, J. (2015). What increases public employees’ turnover intention? </w:t>
      </w:r>
      <w:r w:rsidRPr="00D41F03">
        <w:rPr>
          <w:rFonts w:ascii="Times New Roman" w:hAnsi="Times New Roman" w:cs="Times New Roman"/>
          <w:i/>
          <w:iCs/>
          <w:color w:val="222222"/>
          <w:sz w:val="26"/>
          <w:szCs w:val="26"/>
          <w:shd w:val="clear" w:color="auto" w:fill="FFFFFF"/>
        </w:rPr>
        <w:t>Public Personnel Management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44</w:t>
      </w:r>
      <w:r w:rsidRPr="00D41F03">
        <w:rPr>
          <w:rFonts w:ascii="Times New Roman" w:hAnsi="Times New Roman" w:cs="Times New Roman"/>
          <w:color w:val="222222"/>
          <w:sz w:val="26"/>
          <w:szCs w:val="26"/>
          <w:shd w:val="clear" w:color="auto" w:fill="FFFFFF"/>
        </w:rPr>
        <w:t xml:space="preserve">(4), 496-519. </w:t>
      </w:r>
      <w:hyperlink r:id="rId46" w:history="1">
        <w:r w:rsidRPr="00D41F03">
          <w:rPr>
            <w:rStyle w:val="a8"/>
            <w:rFonts w:ascii="Times New Roman" w:hAnsi="Times New Roman" w:cs="Times New Roman"/>
            <w:color w:val="067499"/>
            <w:sz w:val="26"/>
            <w:szCs w:val="26"/>
            <w:shd w:val="clear" w:color="auto" w:fill="FFFFFF"/>
          </w:rPr>
          <w:t>https://doi.org/10.1177/0091026015604447 </w:t>
        </w:r>
      </w:hyperlink>
    </w:p>
    <w:p w14:paraId="18CB680F"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Kim, S. (2005). Factors affecting state government information technology employee turnover intentions. </w:t>
      </w:r>
      <w:r w:rsidRPr="00D41F03">
        <w:rPr>
          <w:rFonts w:ascii="Times New Roman" w:hAnsi="Times New Roman" w:cs="Times New Roman"/>
          <w:i/>
          <w:iCs/>
          <w:color w:val="222222"/>
          <w:sz w:val="26"/>
          <w:szCs w:val="26"/>
          <w:shd w:val="clear" w:color="auto" w:fill="FFFFFF"/>
        </w:rPr>
        <w:t>The American Review of Public Administration</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35</w:t>
      </w:r>
      <w:r w:rsidRPr="00D41F03">
        <w:rPr>
          <w:rFonts w:ascii="Times New Roman" w:hAnsi="Times New Roman" w:cs="Times New Roman"/>
          <w:color w:val="222222"/>
          <w:sz w:val="26"/>
          <w:szCs w:val="26"/>
          <w:shd w:val="clear" w:color="auto" w:fill="FFFFFF"/>
        </w:rPr>
        <w:t xml:space="preserve">(2), 137-156. </w:t>
      </w:r>
      <w:hyperlink r:id="rId47" w:history="1">
        <w:r w:rsidRPr="00D41F03">
          <w:rPr>
            <w:rStyle w:val="a8"/>
            <w:rFonts w:ascii="Times New Roman" w:hAnsi="Times New Roman" w:cs="Times New Roman"/>
            <w:color w:val="067499"/>
            <w:sz w:val="26"/>
            <w:szCs w:val="26"/>
            <w:shd w:val="clear" w:color="auto" w:fill="FFFFFF"/>
          </w:rPr>
          <w:t>https://doi.org/10.1177/0275074004273150 </w:t>
        </w:r>
      </w:hyperlink>
    </w:p>
    <w:p w14:paraId="4E63CACF"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Kim, T. T., </w:t>
      </w:r>
      <w:proofErr w:type="spellStart"/>
      <w:r w:rsidRPr="00D41F03">
        <w:rPr>
          <w:rFonts w:ascii="Times New Roman" w:hAnsi="Times New Roman" w:cs="Times New Roman"/>
          <w:color w:val="222222"/>
          <w:sz w:val="26"/>
          <w:szCs w:val="26"/>
          <w:shd w:val="clear" w:color="auto" w:fill="FFFFFF"/>
        </w:rPr>
        <w:t>Karatepe</w:t>
      </w:r>
      <w:proofErr w:type="spellEnd"/>
      <w:r w:rsidRPr="00D41F03">
        <w:rPr>
          <w:rFonts w:ascii="Times New Roman" w:hAnsi="Times New Roman" w:cs="Times New Roman"/>
          <w:color w:val="222222"/>
          <w:sz w:val="26"/>
          <w:szCs w:val="26"/>
          <w:shd w:val="clear" w:color="auto" w:fill="FFFFFF"/>
        </w:rPr>
        <w:t xml:space="preserve">, O. M., Lee, G., Lee, S., </w:t>
      </w:r>
      <w:proofErr w:type="spellStart"/>
      <w:r w:rsidRPr="00D41F03">
        <w:rPr>
          <w:rFonts w:ascii="Times New Roman" w:hAnsi="Times New Roman" w:cs="Times New Roman"/>
          <w:color w:val="222222"/>
          <w:sz w:val="26"/>
          <w:szCs w:val="26"/>
          <w:shd w:val="clear" w:color="auto" w:fill="FFFFFF"/>
        </w:rPr>
        <w:t>Hur</w:t>
      </w:r>
      <w:proofErr w:type="spellEnd"/>
      <w:r w:rsidRPr="00D41F03">
        <w:rPr>
          <w:rFonts w:ascii="Times New Roman" w:hAnsi="Times New Roman" w:cs="Times New Roman"/>
          <w:color w:val="222222"/>
          <w:sz w:val="26"/>
          <w:szCs w:val="26"/>
          <w:shd w:val="clear" w:color="auto" w:fill="FFFFFF"/>
        </w:rPr>
        <w:t xml:space="preserve">, K., &amp; </w:t>
      </w:r>
      <w:proofErr w:type="spellStart"/>
      <w:r w:rsidRPr="00D41F03">
        <w:rPr>
          <w:rFonts w:ascii="Times New Roman" w:hAnsi="Times New Roman" w:cs="Times New Roman"/>
          <w:color w:val="222222"/>
          <w:sz w:val="26"/>
          <w:szCs w:val="26"/>
          <w:shd w:val="clear" w:color="auto" w:fill="FFFFFF"/>
        </w:rPr>
        <w:t>Xijing</w:t>
      </w:r>
      <w:proofErr w:type="spellEnd"/>
      <w:r w:rsidRPr="00D41F03">
        <w:rPr>
          <w:rFonts w:ascii="Times New Roman" w:hAnsi="Times New Roman" w:cs="Times New Roman"/>
          <w:color w:val="222222"/>
          <w:sz w:val="26"/>
          <w:szCs w:val="26"/>
          <w:shd w:val="clear" w:color="auto" w:fill="FFFFFF"/>
        </w:rPr>
        <w:t xml:space="preserve">, C. (2017). Does hotel employees’ quality of work life mediate the effect of psychological capital on job outcomes?. </w:t>
      </w:r>
      <w:r w:rsidRPr="00D41F03">
        <w:rPr>
          <w:rFonts w:ascii="Times New Roman" w:hAnsi="Times New Roman" w:cs="Times New Roman"/>
          <w:i/>
          <w:iCs/>
          <w:color w:val="222222"/>
          <w:sz w:val="26"/>
          <w:szCs w:val="26"/>
          <w:shd w:val="clear" w:color="auto" w:fill="FFFFFF"/>
        </w:rPr>
        <w:t>International Journal of Contemporary Hospitality Management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29</w:t>
      </w:r>
      <w:r w:rsidRPr="00D41F03">
        <w:rPr>
          <w:rFonts w:ascii="Times New Roman" w:hAnsi="Times New Roman" w:cs="Times New Roman"/>
          <w:color w:val="222222"/>
          <w:sz w:val="26"/>
          <w:szCs w:val="26"/>
          <w:shd w:val="clear" w:color="auto" w:fill="FFFFFF"/>
        </w:rPr>
        <w:t xml:space="preserve">(6), 1638-1657. </w:t>
      </w:r>
      <w:hyperlink r:id="rId48" w:history="1">
        <w:r w:rsidRPr="00D41F03">
          <w:rPr>
            <w:rStyle w:val="a8"/>
            <w:rFonts w:ascii="Times New Roman" w:hAnsi="Times New Roman" w:cs="Times New Roman"/>
            <w:color w:val="067499"/>
            <w:sz w:val="26"/>
            <w:szCs w:val="26"/>
            <w:shd w:val="clear" w:color="auto" w:fill="FFFFFF"/>
          </w:rPr>
          <w:t>https://doi.org/10.1108/ijchm-04-2016-0224 </w:t>
        </w:r>
      </w:hyperlink>
    </w:p>
    <w:p w14:paraId="65684C5A"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Kristof‐Brown, A. L., Zimmerman, R. D., &amp; Johnson, E. C. (2005). Consequences of individuals’ fit at work: A meta‐analysis of person–job, person–organisation, person–group, and person–supervisor fit. </w:t>
      </w:r>
      <w:r w:rsidRPr="00D41F03">
        <w:rPr>
          <w:rFonts w:ascii="Times New Roman" w:hAnsi="Times New Roman" w:cs="Times New Roman"/>
          <w:i/>
          <w:iCs/>
          <w:color w:val="222222"/>
          <w:sz w:val="26"/>
          <w:szCs w:val="26"/>
          <w:shd w:val="clear" w:color="auto" w:fill="FFFFFF"/>
        </w:rPr>
        <w:t>Personnel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58</w:t>
      </w:r>
      <w:r w:rsidRPr="00D41F03">
        <w:rPr>
          <w:rFonts w:ascii="Times New Roman" w:hAnsi="Times New Roman" w:cs="Times New Roman"/>
          <w:color w:val="222222"/>
          <w:sz w:val="26"/>
          <w:szCs w:val="26"/>
          <w:shd w:val="clear" w:color="auto" w:fill="FFFFFF"/>
        </w:rPr>
        <w:t xml:space="preserve">(2), 281-342. </w:t>
      </w:r>
      <w:hyperlink r:id="rId49" w:history="1">
        <w:r w:rsidRPr="00D41F03">
          <w:rPr>
            <w:rStyle w:val="a8"/>
            <w:rFonts w:ascii="Times New Roman" w:hAnsi="Times New Roman" w:cs="Times New Roman"/>
            <w:color w:val="067499"/>
            <w:sz w:val="26"/>
            <w:szCs w:val="26"/>
            <w:shd w:val="clear" w:color="auto" w:fill="FFFFFF"/>
          </w:rPr>
          <w:t>https://doi.org/10.1111/j.1744-6570.2005.00672.x </w:t>
        </w:r>
      </w:hyperlink>
    </w:p>
    <w:p w14:paraId="6D45FAC6"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Kwon, J. O., &amp; Kang, J. M. (2019). The effect of person-environment fit (person-job fit, person-organisation fit, person-supervisor fit) and job embeddedness on turnover intention in clinical nurses. </w:t>
      </w:r>
      <w:r w:rsidRPr="00D41F03">
        <w:rPr>
          <w:rFonts w:ascii="Times New Roman" w:hAnsi="Times New Roman" w:cs="Times New Roman"/>
          <w:i/>
          <w:iCs/>
          <w:color w:val="222222"/>
          <w:sz w:val="26"/>
          <w:szCs w:val="26"/>
          <w:shd w:val="clear" w:color="auto" w:fill="FFFFFF"/>
        </w:rPr>
        <w:t>Journal of the Korea Convergence Society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10</w:t>
      </w:r>
      <w:r w:rsidRPr="00D41F03">
        <w:rPr>
          <w:rFonts w:ascii="Times New Roman" w:hAnsi="Times New Roman" w:cs="Times New Roman"/>
          <w:color w:val="222222"/>
          <w:sz w:val="26"/>
          <w:szCs w:val="26"/>
          <w:shd w:val="clear" w:color="auto" w:fill="FFFFFF"/>
        </w:rPr>
        <w:t xml:space="preserve">(3), 307-317. </w:t>
      </w:r>
      <w:hyperlink r:id="rId50" w:history="1">
        <w:r w:rsidRPr="00D41F03">
          <w:rPr>
            <w:rStyle w:val="a8"/>
            <w:rFonts w:ascii="Times New Roman" w:hAnsi="Times New Roman" w:cs="Times New Roman"/>
            <w:sz w:val="26"/>
            <w:szCs w:val="26"/>
            <w:shd w:val="clear" w:color="auto" w:fill="FFFFFF"/>
          </w:rPr>
          <w:t>https://doi.org/10.15207/JKCS.2019.10.3.307</w:t>
        </w:r>
      </w:hyperlink>
    </w:p>
    <w:p w14:paraId="30B27537"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Lee, Y. H. (2019). Emotional </w:t>
      </w:r>
      <w:proofErr w:type="spellStart"/>
      <w:r w:rsidRPr="00D41F03">
        <w:rPr>
          <w:rFonts w:ascii="Times New Roman" w:hAnsi="Times New Roman" w:cs="Times New Roman"/>
          <w:color w:val="222222"/>
          <w:sz w:val="26"/>
          <w:szCs w:val="26"/>
          <w:shd w:val="clear" w:color="auto" w:fill="FFFFFF"/>
        </w:rPr>
        <w:t>labor</w:t>
      </w:r>
      <w:proofErr w:type="spellEnd"/>
      <w:r w:rsidRPr="00D41F03">
        <w:rPr>
          <w:rFonts w:ascii="Times New Roman" w:hAnsi="Times New Roman" w:cs="Times New Roman"/>
          <w:color w:val="222222"/>
          <w:sz w:val="26"/>
          <w:szCs w:val="26"/>
          <w:shd w:val="clear" w:color="auto" w:fill="FFFFFF"/>
        </w:rPr>
        <w:t xml:space="preserve">, teacher burnout, and turnover intention in high-school physical education teaching. </w:t>
      </w:r>
      <w:r w:rsidRPr="00D41F03">
        <w:rPr>
          <w:rFonts w:ascii="Times New Roman" w:hAnsi="Times New Roman" w:cs="Times New Roman"/>
          <w:i/>
          <w:iCs/>
          <w:color w:val="222222"/>
          <w:sz w:val="26"/>
          <w:szCs w:val="26"/>
          <w:shd w:val="clear" w:color="auto" w:fill="FFFFFF"/>
        </w:rPr>
        <w:t>European Physical Education Review</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25</w:t>
      </w:r>
      <w:r w:rsidRPr="00D41F03">
        <w:rPr>
          <w:rFonts w:ascii="Times New Roman" w:hAnsi="Times New Roman" w:cs="Times New Roman"/>
          <w:color w:val="222222"/>
          <w:sz w:val="26"/>
          <w:szCs w:val="26"/>
          <w:shd w:val="clear" w:color="auto" w:fill="FFFFFF"/>
        </w:rPr>
        <w:t xml:space="preserve">(1), 236-253. </w:t>
      </w:r>
      <w:hyperlink r:id="rId51" w:history="1">
        <w:r w:rsidRPr="00D41F03">
          <w:rPr>
            <w:rStyle w:val="a8"/>
            <w:rFonts w:ascii="Times New Roman" w:hAnsi="Times New Roman" w:cs="Times New Roman"/>
            <w:color w:val="067499"/>
            <w:sz w:val="26"/>
            <w:szCs w:val="26"/>
            <w:shd w:val="clear" w:color="auto" w:fill="FFFFFF"/>
          </w:rPr>
          <w:t>https://doi.org/10.1177/1356336x17719559 </w:t>
        </w:r>
      </w:hyperlink>
    </w:p>
    <w:p w14:paraId="49479F6A"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Li, B., Li, Z., &amp; Wan, Q. (2019). Effects of work practice environment, work engagement and work pressure on turnover intention among community health nurses: Mediated moderation model. </w:t>
      </w:r>
      <w:r w:rsidRPr="00D41F03">
        <w:rPr>
          <w:rFonts w:ascii="Times New Roman" w:hAnsi="Times New Roman" w:cs="Times New Roman"/>
          <w:i/>
          <w:iCs/>
          <w:color w:val="222222"/>
          <w:sz w:val="26"/>
          <w:szCs w:val="26"/>
          <w:shd w:val="clear" w:color="auto" w:fill="FFFFFF"/>
        </w:rPr>
        <w:t>Journal of Advanced Nursing</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75</w:t>
      </w:r>
      <w:r w:rsidRPr="00D41F03">
        <w:rPr>
          <w:rFonts w:ascii="Times New Roman" w:hAnsi="Times New Roman" w:cs="Times New Roman"/>
          <w:color w:val="222222"/>
          <w:sz w:val="26"/>
          <w:szCs w:val="26"/>
          <w:shd w:val="clear" w:color="auto" w:fill="FFFFFF"/>
        </w:rPr>
        <w:t xml:space="preserve">(12), 3485-3494. </w:t>
      </w:r>
      <w:hyperlink r:id="rId52" w:history="1">
        <w:r w:rsidRPr="00D41F03">
          <w:rPr>
            <w:rStyle w:val="a8"/>
            <w:rFonts w:ascii="Times New Roman" w:hAnsi="Times New Roman" w:cs="Times New Roman"/>
            <w:color w:val="067499"/>
            <w:sz w:val="26"/>
            <w:szCs w:val="26"/>
            <w:shd w:val="clear" w:color="auto" w:fill="FFFFFF"/>
          </w:rPr>
          <w:t>https://doi.org/10.1111/jan.14130 </w:t>
        </w:r>
      </w:hyperlink>
    </w:p>
    <w:p w14:paraId="5BBB7694"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44C">
        <w:rPr>
          <w:rFonts w:ascii="Times New Roman" w:hAnsi="Times New Roman" w:cs="Times New Roman"/>
          <w:color w:val="222222"/>
          <w:sz w:val="26"/>
          <w:szCs w:val="26"/>
          <w:shd w:val="clear" w:color="auto" w:fill="FFFFFF"/>
          <w:lang w:val="en-US"/>
        </w:rPr>
        <w:t xml:space="preserve">Liu, B., Liu, J., &amp; Hu, J. (2010). </w:t>
      </w:r>
      <w:r w:rsidRPr="00D41F03">
        <w:rPr>
          <w:rFonts w:ascii="Times New Roman" w:hAnsi="Times New Roman" w:cs="Times New Roman"/>
          <w:color w:val="222222"/>
          <w:sz w:val="26"/>
          <w:szCs w:val="26"/>
          <w:shd w:val="clear" w:color="auto" w:fill="FFFFFF"/>
        </w:rPr>
        <w:t xml:space="preserve">Person-organisation fit, job satisfaction, and turnover intention: An empirical study in the Chinese public sector. </w:t>
      </w:r>
      <w:r w:rsidRPr="00D41F03">
        <w:rPr>
          <w:rFonts w:ascii="Times New Roman" w:hAnsi="Times New Roman" w:cs="Times New Roman"/>
          <w:i/>
          <w:iCs/>
          <w:color w:val="222222"/>
          <w:sz w:val="26"/>
          <w:szCs w:val="26"/>
          <w:shd w:val="clear" w:color="auto" w:fill="FFFFFF"/>
        </w:rPr>
        <w:t xml:space="preserve">Social </w:t>
      </w:r>
      <w:proofErr w:type="spellStart"/>
      <w:r w:rsidRPr="00D41F03">
        <w:rPr>
          <w:rFonts w:ascii="Times New Roman" w:hAnsi="Times New Roman" w:cs="Times New Roman"/>
          <w:i/>
          <w:iCs/>
          <w:color w:val="222222"/>
          <w:sz w:val="26"/>
          <w:szCs w:val="26"/>
          <w:shd w:val="clear" w:color="auto" w:fill="FFFFFF"/>
        </w:rPr>
        <w:t>Behavior</w:t>
      </w:r>
      <w:proofErr w:type="spellEnd"/>
      <w:r w:rsidRPr="00D41F03">
        <w:rPr>
          <w:rFonts w:ascii="Times New Roman" w:hAnsi="Times New Roman" w:cs="Times New Roman"/>
          <w:i/>
          <w:iCs/>
          <w:color w:val="222222"/>
          <w:sz w:val="26"/>
          <w:szCs w:val="26"/>
          <w:shd w:val="clear" w:color="auto" w:fill="FFFFFF"/>
        </w:rPr>
        <w:t xml:space="preserve"> and Personality: An International Journal</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38</w:t>
      </w:r>
      <w:r w:rsidRPr="00D41F03">
        <w:rPr>
          <w:rFonts w:ascii="Times New Roman" w:hAnsi="Times New Roman" w:cs="Times New Roman"/>
          <w:color w:val="222222"/>
          <w:sz w:val="26"/>
          <w:szCs w:val="26"/>
          <w:shd w:val="clear" w:color="auto" w:fill="FFFFFF"/>
        </w:rPr>
        <w:t xml:space="preserve">(5), 615-625. </w:t>
      </w:r>
      <w:hyperlink r:id="rId53" w:history="1">
        <w:r w:rsidRPr="00D41F03">
          <w:rPr>
            <w:rStyle w:val="a8"/>
            <w:rFonts w:ascii="Times New Roman" w:hAnsi="Times New Roman" w:cs="Times New Roman"/>
            <w:color w:val="067499"/>
            <w:sz w:val="26"/>
            <w:szCs w:val="26"/>
            <w:shd w:val="clear" w:color="auto" w:fill="FFFFFF"/>
          </w:rPr>
          <w:t>https://doi.org/10.2224/sbp.2010.38.5.615 </w:t>
        </w:r>
      </w:hyperlink>
    </w:p>
    <w:p w14:paraId="41C0FA23"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Luthans, F., Avolio, B. J., </w:t>
      </w:r>
      <w:proofErr w:type="spellStart"/>
      <w:r w:rsidRPr="00D41F03">
        <w:rPr>
          <w:rFonts w:ascii="Times New Roman" w:hAnsi="Times New Roman" w:cs="Times New Roman"/>
          <w:color w:val="222222"/>
          <w:sz w:val="26"/>
          <w:szCs w:val="26"/>
          <w:shd w:val="clear" w:color="auto" w:fill="FFFFFF"/>
        </w:rPr>
        <w:t>Avey</w:t>
      </w:r>
      <w:proofErr w:type="spellEnd"/>
      <w:r w:rsidRPr="00D41F03">
        <w:rPr>
          <w:rFonts w:ascii="Times New Roman" w:hAnsi="Times New Roman" w:cs="Times New Roman"/>
          <w:color w:val="222222"/>
          <w:sz w:val="26"/>
          <w:szCs w:val="26"/>
          <w:shd w:val="clear" w:color="auto" w:fill="FFFFFF"/>
        </w:rPr>
        <w:t xml:space="preserve">, J. B., &amp; Norman, S. M. (2007). Positive psychological capital: Measurement and relationship with performance and </w:t>
      </w:r>
      <w:r w:rsidRPr="00D41F03">
        <w:rPr>
          <w:rFonts w:ascii="Times New Roman" w:hAnsi="Times New Roman" w:cs="Times New Roman"/>
          <w:color w:val="222222"/>
          <w:sz w:val="26"/>
          <w:szCs w:val="26"/>
          <w:shd w:val="clear" w:color="auto" w:fill="FFFFFF"/>
        </w:rPr>
        <w:lastRenderedPageBreak/>
        <w:t>satisfaction.</w:t>
      </w:r>
      <w:r>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Personnel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60</w:t>
      </w:r>
      <w:r w:rsidRPr="00D41F03">
        <w:rPr>
          <w:rFonts w:ascii="Times New Roman" w:hAnsi="Times New Roman" w:cs="Times New Roman"/>
          <w:color w:val="222222"/>
          <w:sz w:val="26"/>
          <w:szCs w:val="26"/>
          <w:shd w:val="clear" w:color="auto" w:fill="FFFFFF"/>
        </w:rPr>
        <w:t xml:space="preserve">(3), 541-572. </w:t>
      </w:r>
      <w:hyperlink r:id="rId54" w:history="1">
        <w:r w:rsidRPr="00D41F03">
          <w:rPr>
            <w:rStyle w:val="a8"/>
            <w:rFonts w:ascii="Times New Roman" w:hAnsi="Times New Roman" w:cs="Times New Roman"/>
            <w:color w:val="067499"/>
            <w:sz w:val="26"/>
            <w:szCs w:val="26"/>
            <w:shd w:val="clear" w:color="auto" w:fill="FFFFFF"/>
          </w:rPr>
          <w:t>https://doi.org/10.1111/j.1744-6570.2007.00083.x </w:t>
        </w:r>
      </w:hyperlink>
    </w:p>
    <w:p w14:paraId="2348D98C"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Madden, L., Mathias, B. D., &amp; Madden, T. M. (2015). In good company. </w:t>
      </w:r>
      <w:r w:rsidRPr="00D41F03">
        <w:rPr>
          <w:rFonts w:ascii="Times New Roman" w:hAnsi="Times New Roman" w:cs="Times New Roman"/>
          <w:i/>
          <w:iCs/>
          <w:color w:val="222222"/>
          <w:sz w:val="26"/>
          <w:szCs w:val="26"/>
          <w:shd w:val="clear" w:color="auto" w:fill="FFFFFF"/>
        </w:rPr>
        <w:t>Management Research Review</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38</w:t>
      </w:r>
      <w:r w:rsidRPr="00D41F03">
        <w:rPr>
          <w:rFonts w:ascii="Times New Roman" w:hAnsi="Times New Roman" w:cs="Times New Roman"/>
          <w:color w:val="222222"/>
          <w:sz w:val="26"/>
          <w:szCs w:val="26"/>
          <w:shd w:val="clear" w:color="auto" w:fill="FFFFFF"/>
        </w:rPr>
        <w:t xml:space="preserve">(3), 242-263. </w:t>
      </w:r>
      <w:hyperlink r:id="rId55" w:history="1">
        <w:r w:rsidRPr="00D41F03">
          <w:rPr>
            <w:rStyle w:val="a8"/>
            <w:rFonts w:ascii="Times New Roman" w:hAnsi="Times New Roman" w:cs="Times New Roman"/>
            <w:color w:val="067499"/>
            <w:sz w:val="26"/>
            <w:szCs w:val="26"/>
            <w:shd w:val="clear" w:color="auto" w:fill="FFFFFF"/>
          </w:rPr>
          <w:t>https://doi.org/10.1108/mrr-09-2013-0228 </w:t>
        </w:r>
      </w:hyperlink>
    </w:p>
    <w:p w14:paraId="3CCE989E"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Memon, M. A., Salleh, R., &amp; </w:t>
      </w:r>
      <w:proofErr w:type="spellStart"/>
      <w:r w:rsidRPr="00D41F03">
        <w:rPr>
          <w:rFonts w:ascii="Times New Roman" w:hAnsi="Times New Roman" w:cs="Times New Roman"/>
          <w:color w:val="222222"/>
          <w:sz w:val="26"/>
          <w:szCs w:val="26"/>
          <w:shd w:val="clear" w:color="auto" w:fill="FFFFFF"/>
        </w:rPr>
        <w:t>Baharom</w:t>
      </w:r>
      <w:proofErr w:type="spellEnd"/>
      <w:r w:rsidRPr="00D41F03">
        <w:rPr>
          <w:rFonts w:ascii="Times New Roman" w:hAnsi="Times New Roman" w:cs="Times New Roman"/>
          <w:color w:val="222222"/>
          <w:sz w:val="26"/>
          <w:szCs w:val="26"/>
          <w:shd w:val="clear" w:color="auto" w:fill="FFFFFF"/>
        </w:rPr>
        <w:t xml:space="preserve">, M. N. R. (2015). Linking person-job fit, person-organisation fit, employee engagement and turnover intention: A three-step conceptual model. </w:t>
      </w:r>
      <w:r w:rsidRPr="00D41F03">
        <w:rPr>
          <w:rFonts w:ascii="Times New Roman" w:hAnsi="Times New Roman" w:cs="Times New Roman"/>
          <w:i/>
          <w:iCs/>
          <w:color w:val="222222"/>
          <w:sz w:val="26"/>
          <w:szCs w:val="26"/>
          <w:shd w:val="clear" w:color="auto" w:fill="FFFFFF"/>
        </w:rPr>
        <w:t>Asian Social Science</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11</w:t>
      </w:r>
      <w:r w:rsidRPr="00D41F03">
        <w:rPr>
          <w:rFonts w:ascii="Times New Roman" w:hAnsi="Times New Roman" w:cs="Times New Roman"/>
          <w:color w:val="222222"/>
          <w:sz w:val="26"/>
          <w:szCs w:val="26"/>
          <w:shd w:val="clear" w:color="auto" w:fill="FFFFFF"/>
        </w:rPr>
        <w:t xml:space="preserve">(2), 313. </w:t>
      </w:r>
      <w:hyperlink r:id="rId56" w:history="1">
        <w:r w:rsidRPr="00D41F03">
          <w:rPr>
            <w:rStyle w:val="a8"/>
            <w:rFonts w:ascii="Times New Roman" w:hAnsi="Times New Roman" w:cs="Times New Roman"/>
            <w:color w:val="067499"/>
            <w:sz w:val="26"/>
            <w:szCs w:val="26"/>
            <w:shd w:val="clear" w:color="auto" w:fill="FFFFFF"/>
          </w:rPr>
          <w:t>https://doi.org/10.5539/ass.v11n2p313 </w:t>
        </w:r>
      </w:hyperlink>
    </w:p>
    <w:p w14:paraId="5CC1A72F" w14:textId="77777777" w:rsidR="006B230A" w:rsidRPr="00D41F03" w:rsidRDefault="006B230A" w:rsidP="002E2B25">
      <w:pPr>
        <w:spacing w:after="0" w:line="360" w:lineRule="exact"/>
        <w:ind w:left="520" w:hangingChars="200" w:hanging="520"/>
        <w:rPr>
          <w:rStyle w:val="a8"/>
          <w:rFonts w:ascii="Times New Roman" w:hAnsi="Times New Roman" w:cs="Times New Roman"/>
          <w:sz w:val="26"/>
          <w:szCs w:val="26"/>
          <w:shd w:val="clear" w:color="auto" w:fill="FFFFFF"/>
        </w:rPr>
      </w:pPr>
      <w:r w:rsidRPr="00D41F03">
        <w:rPr>
          <w:rFonts w:ascii="Times New Roman" w:hAnsi="Times New Roman" w:cs="Times New Roman"/>
          <w:color w:val="222222"/>
          <w:sz w:val="26"/>
          <w:szCs w:val="26"/>
          <w:shd w:val="clear" w:color="auto" w:fill="FFFFFF"/>
        </w:rPr>
        <w:t xml:space="preserve">Microfinance Compensation Study. (2020). </w:t>
      </w:r>
      <w:r w:rsidRPr="00D41F03">
        <w:rPr>
          <w:rFonts w:ascii="Times New Roman" w:hAnsi="Times New Roman" w:cs="Times New Roman"/>
          <w:i/>
          <w:iCs/>
          <w:color w:val="222222"/>
          <w:sz w:val="26"/>
          <w:szCs w:val="26"/>
          <w:shd w:val="clear" w:color="auto" w:fill="FFFFFF"/>
        </w:rPr>
        <w:t>India microfinance compensation study 2020</w:t>
      </w:r>
      <w:r w:rsidRPr="00D41F03">
        <w:rPr>
          <w:rFonts w:ascii="Times New Roman" w:hAnsi="Times New Roman" w:cs="Times New Roman"/>
          <w:color w:val="222222"/>
          <w:sz w:val="26"/>
          <w:szCs w:val="26"/>
          <w:shd w:val="clear" w:color="auto" w:fill="FFFFFF"/>
        </w:rPr>
        <w:t xml:space="preserve">. Microfinance Institutions Network. </w:t>
      </w:r>
      <w:hyperlink r:id="rId57" w:history="1">
        <w:r w:rsidRPr="00D41F03">
          <w:rPr>
            <w:rStyle w:val="a8"/>
            <w:rFonts w:ascii="Times New Roman" w:hAnsi="Times New Roman" w:cs="Times New Roman"/>
            <w:sz w:val="26"/>
            <w:szCs w:val="26"/>
            <w:shd w:val="clear" w:color="auto" w:fill="FFFFFF"/>
          </w:rPr>
          <w:t>https://mfinindia.org/assets/upload_image/publications/Studies/India%20Microfinance%20Compensation%20Study%202020.pdf</w:t>
        </w:r>
      </w:hyperlink>
    </w:p>
    <w:p w14:paraId="0C37A259"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Microfinance Institutions Network. (2020). </w:t>
      </w:r>
      <w:r w:rsidRPr="00D41F03">
        <w:rPr>
          <w:rFonts w:ascii="Times New Roman" w:hAnsi="Times New Roman" w:cs="Times New Roman"/>
          <w:i/>
          <w:iCs/>
          <w:color w:val="222222"/>
          <w:sz w:val="26"/>
          <w:szCs w:val="26"/>
          <w:shd w:val="clear" w:color="auto" w:fill="FFFFFF"/>
        </w:rPr>
        <w:t xml:space="preserve">Issue 34 </w:t>
      </w:r>
      <w:proofErr w:type="spellStart"/>
      <w:r w:rsidRPr="00D41F03">
        <w:rPr>
          <w:rFonts w:ascii="Times New Roman" w:hAnsi="Times New Roman" w:cs="Times New Roman"/>
          <w:i/>
          <w:iCs/>
          <w:color w:val="222222"/>
          <w:sz w:val="26"/>
          <w:szCs w:val="26"/>
          <w:shd w:val="clear" w:color="auto" w:fill="FFFFFF"/>
        </w:rPr>
        <w:t>micrometer</w:t>
      </w:r>
      <w:proofErr w:type="spellEnd"/>
      <w:r w:rsidRPr="00D41F03">
        <w:rPr>
          <w:rFonts w:ascii="Times New Roman" w:hAnsi="Times New Roman" w:cs="Times New Roman"/>
          <w:i/>
          <w:iCs/>
          <w:color w:val="222222"/>
          <w:sz w:val="26"/>
          <w:szCs w:val="26"/>
          <w:shd w:val="clear" w:color="auto" w:fill="FFFFFF"/>
        </w:rPr>
        <w:t xml:space="preserve"> MFIN report</w:t>
      </w:r>
      <w:r w:rsidRPr="00D41F03">
        <w:rPr>
          <w:rFonts w:ascii="Times New Roman" w:hAnsi="Times New Roman" w:cs="Times New Roman"/>
          <w:color w:val="222222"/>
          <w:sz w:val="26"/>
          <w:szCs w:val="26"/>
          <w:shd w:val="clear" w:color="auto" w:fill="FFFFFF"/>
        </w:rPr>
        <w:t xml:space="preserve">. Microfinance Institutions Network.  </w:t>
      </w:r>
      <w:hyperlink r:id="rId58" w:history="1">
        <w:r w:rsidRPr="00D41F03">
          <w:rPr>
            <w:rStyle w:val="a8"/>
            <w:rFonts w:ascii="Times New Roman" w:hAnsi="Times New Roman" w:cs="Times New Roman"/>
            <w:sz w:val="26"/>
            <w:szCs w:val="26"/>
            <w:shd w:val="clear" w:color="auto" w:fill="FFFFFF"/>
          </w:rPr>
          <w:t>https://mfinindia.org/assets/upload_image/publications_/34_Micrometer%20-%20Q1%20FY%202020-21.pdf</w:t>
        </w:r>
      </w:hyperlink>
    </w:p>
    <w:p w14:paraId="4D5BF5DD"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Moon, T. W., </w:t>
      </w:r>
      <w:proofErr w:type="spellStart"/>
      <w:r w:rsidRPr="00D41F03">
        <w:rPr>
          <w:rFonts w:ascii="Times New Roman" w:hAnsi="Times New Roman" w:cs="Times New Roman"/>
          <w:color w:val="222222"/>
          <w:sz w:val="26"/>
          <w:szCs w:val="26"/>
          <w:shd w:val="clear" w:color="auto" w:fill="FFFFFF"/>
        </w:rPr>
        <w:t>Hur</w:t>
      </w:r>
      <w:proofErr w:type="spellEnd"/>
      <w:r w:rsidRPr="00D41F03">
        <w:rPr>
          <w:rFonts w:ascii="Times New Roman" w:hAnsi="Times New Roman" w:cs="Times New Roman"/>
          <w:color w:val="222222"/>
          <w:sz w:val="26"/>
          <w:szCs w:val="26"/>
          <w:shd w:val="clear" w:color="auto" w:fill="FFFFFF"/>
        </w:rPr>
        <w:t xml:space="preserve">, W. M., Ko, S. H., Kim, J. W., &amp; </w:t>
      </w:r>
      <w:proofErr w:type="spellStart"/>
      <w:r w:rsidRPr="00D41F03">
        <w:rPr>
          <w:rFonts w:ascii="Times New Roman" w:hAnsi="Times New Roman" w:cs="Times New Roman"/>
          <w:color w:val="222222"/>
          <w:sz w:val="26"/>
          <w:szCs w:val="26"/>
          <w:shd w:val="clear" w:color="auto" w:fill="FFFFFF"/>
        </w:rPr>
        <w:t>Yoo</w:t>
      </w:r>
      <w:proofErr w:type="spellEnd"/>
      <w:r w:rsidRPr="00D41F03">
        <w:rPr>
          <w:rFonts w:ascii="Times New Roman" w:hAnsi="Times New Roman" w:cs="Times New Roman"/>
          <w:color w:val="222222"/>
          <w:sz w:val="26"/>
          <w:szCs w:val="26"/>
          <w:shd w:val="clear" w:color="auto" w:fill="FFFFFF"/>
        </w:rPr>
        <w:t>, D. K. (2015). Positive work‐related identity as a mediator of the relationship between compassion at work and employee outcomes.</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Human Factors and Ergonomics in Manufacturing &amp; Service Industries</w:t>
      </w:r>
      <w:r w:rsidRPr="00D41F03">
        <w:rPr>
          <w:rFonts w:ascii="Times New Roman" w:hAnsi="Times New Roman" w:cs="Times New Roman"/>
          <w:color w:val="222222"/>
          <w:sz w:val="26"/>
          <w:szCs w:val="26"/>
          <w:shd w:val="clear" w:color="auto" w:fill="FFFFFF"/>
        </w:rPr>
        <w:t>,</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26</w:t>
      </w:r>
      <w:r w:rsidRPr="00D41F03">
        <w:rPr>
          <w:rFonts w:ascii="Times New Roman" w:hAnsi="Times New Roman" w:cs="Times New Roman"/>
          <w:color w:val="222222"/>
          <w:sz w:val="26"/>
          <w:szCs w:val="26"/>
          <w:shd w:val="clear" w:color="auto" w:fill="FFFFFF"/>
        </w:rPr>
        <w:t xml:space="preserve">(1), 84-94. </w:t>
      </w:r>
      <w:hyperlink r:id="rId59" w:history="1">
        <w:r w:rsidRPr="00D41F03">
          <w:rPr>
            <w:rStyle w:val="a8"/>
            <w:rFonts w:ascii="Times New Roman" w:hAnsi="Times New Roman" w:cs="Times New Roman"/>
            <w:color w:val="067499"/>
            <w:sz w:val="26"/>
            <w:szCs w:val="26"/>
            <w:shd w:val="clear" w:color="auto" w:fill="FFFFFF"/>
          </w:rPr>
          <w:t>https://doi.org/10.1002/hfm.20615 </w:t>
        </w:r>
      </w:hyperlink>
    </w:p>
    <w:p w14:paraId="5BF40EB4"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Morris, J. A., &amp; Feldman, D. C. (1996). The dimensions, antecedents, and consequences of emotional </w:t>
      </w:r>
      <w:proofErr w:type="spellStart"/>
      <w:r w:rsidRPr="00D41F03">
        <w:rPr>
          <w:rFonts w:ascii="Times New Roman" w:hAnsi="Times New Roman" w:cs="Times New Roman"/>
          <w:color w:val="222222"/>
          <w:sz w:val="26"/>
          <w:szCs w:val="26"/>
          <w:shd w:val="clear" w:color="auto" w:fill="FFFFFF"/>
        </w:rPr>
        <w:t>labor</w:t>
      </w:r>
      <w:proofErr w:type="spellEnd"/>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Academy of Management Review</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21</w:t>
      </w:r>
      <w:r w:rsidRPr="00D41F03">
        <w:rPr>
          <w:rFonts w:ascii="Times New Roman" w:hAnsi="Times New Roman" w:cs="Times New Roman"/>
          <w:color w:val="222222"/>
          <w:sz w:val="26"/>
          <w:szCs w:val="26"/>
          <w:shd w:val="clear" w:color="auto" w:fill="FFFFFF"/>
        </w:rPr>
        <w:t xml:space="preserve">(4), 986-1010. </w:t>
      </w:r>
      <w:hyperlink r:id="rId60" w:history="1">
        <w:r w:rsidRPr="00D41F03">
          <w:rPr>
            <w:rStyle w:val="a8"/>
            <w:rFonts w:ascii="Times New Roman" w:hAnsi="Times New Roman" w:cs="Times New Roman"/>
            <w:color w:val="067499"/>
            <w:sz w:val="26"/>
            <w:szCs w:val="26"/>
            <w:shd w:val="clear" w:color="auto" w:fill="FFFFFF"/>
          </w:rPr>
          <w:t>https://doi.org/10.2307/259161 </w:t>
        </w:r>
      </w:hyperlink>
    </w:p>
    <w:p w14:paraId="3CE4ED0D"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Naff, K. C., &amp; Crum, J. (1999). Working for America: Does public service motivation make a difference?. </w:t>
      </w:r>
      <w:r w:rsidRPr="00D41F03">
        <w:rPr>
          <w:rFonts w:ascii="Times New Roman" w:hAnsi="Times New Roman" w:cs="Times New Roman"/>
          <w:i/>
          <w:iCs/>
          <w:color w:val="222222"/>
          <w:sz w:val="26"/>
          <w:szCs w:val="26"/>
          <w:shd w:val="clear" w:color="auto" w:fill="FFFFFF"/>
        </w:rPr>
        <w:t>Review of Public Personnel Administration</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19</w:t>
      </w:r>
      <w:r w:rsidRPr="00D41F03">
        <w:rPr>
          <w:rFonts w:ascii="Times New Roman" w:hAnsi="Times New Roman" w:cs="Times New Roman"/>
          <w:color w:val="222222"/>
          <w:sz w:val="26"/>
          <w:szCs w:val="26"/>
          <w:shd w:val="clear" w:color="auto" w:fill="FFFFFF"/>
        </w:rPr>
        <w:t xml:space="preserve">(4), 5-16. </w:t>
      </w:r>
      <w:hyperlink r:id="rId61" w:history="1">
        <w:r w:rsidRPr="00D41F03">
          <w:rPr>
            <w:rStyle w:val="a8"/>
            <w:rFonts w:ascii="Times New Roman" w:hAnsi="Times New Roman" w:cs="Times New Roman"/>
            <w:color w:val="067499"/>
            <w:sz w:val="26"/>
            <w:szCs w:val="26"/>
            <w:shd w:val="clear" w:color="auto" w:fill="FFFFFF"/>
          </w:rPr>
          <w:t>https://doi.org/10.1177/0734371x9901900402 </w:t>
        </w:r>
      </w:hyperlink>
    </w:p>
    <w:p w14:paraId="3566E783"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Nagaraju</w:t>
      </w:r>
      <w:proofErr w:type="spellEnd"/>
      <w:r w:rsidRPr="00D41F03">
        <w:rPr>
          <w:rFonts w:ascii="Times New Roman" w:hAnsi="Times New Roman" w:cs="Times New Roman"/>
          <w:color w:val="222222"/>
          <w:sz w:val="26"/>
          <w:szCs w:val="26"/>
          <w:shd w:val="clear" w:color="auto" w:fill="FFFFFF"/>
        </w:rPr>
        <w:t xml:space="preserve">, R. C., &amp; Reddy, V. R. (2016). Operation, issues and challenges of microfinance in India. </w:t>
      </w:r>
      <w:r w:rsidRPr="00D41F03">
        <w:rPr>
          <w:rFonts w:ascii="Times New Roman" w:hAnsi="Times New Roman" w:cs="Times New Roman"/>
          <w:i/>
          <w:iCs/>
          <w:color w:val="222222"/>
          <w:sz w:val="26"/>
          <w:szCs w:val="26"/>
          <w:shd w:val="clear" w:color="auto" w:fill="FFFFFF"/>
        </w:rPr>
        <w:t>Indian Journal of Economics and Development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4</w:t>
      </w:r>
      <w:r w:rsidRPr="00D41F03">
        <w:rPr>
          <w:rFonts w:ascii="Times New Roman" w:hAnsi="Times New Roman" w:cs="Times New Roman"/>
          <w:color w:val="222222"/>
          <w:sz w:val="26"/>
          <w:szCs w:val="26"/>
          <w:shd w:val="clear" w:color="auto" w:fill="FFFFFF"/>
        </w:rPr>
        <w:t>(9), 1-4.</w:t>
      </w:r>
    </w:p>
    <w:p w14:paraId="47CC539F" w14:textId="77777777" w:rsidR="006B230A" w:rsidRPr="00D41F03" w:rsidRDefault="006B230A" w:rsidP="002E2B25">
      <w:pPr>
        <w:spacing w:after="0" w:line="360" w:lineRule="exact"/>
        <w:ind w:left="520" w:hangingChars="200" w:hanging="520"/>
        <w:rPr>
          <w:rFonts w:ascii="Times New Roman" w:hAnsi="Times New Roman" w:cs="Times New Roman"/>
          <w:sz w:val="26"/>
          <w:szCs w:val="26"/>
          <w:shd w:val="clear" w:color="auto" w:fill="FFFFFF"/>
        </w:rPr>
      </w:pPr>
      <w:r w:rsidRPr="00D41F03">
        <w:rPr>
          <w:rFonts w:ascii="Times New Roman" w:hAnsi="Times New Roman" w:cs="Times New Roman"/>
          <w:color w:val="222222"/>
          <w:sz w:val="26"/>
          <w:szCs w:val="26"/>
          <w:shd w:val="clear" w:color="auto" w:fill="FFFFFF"/>
        </w:rPr>
        <w:t>Ngo-</w:t>
      </w:r>
      <w:proofErr w:type="spellStart"/>
      <w:r w:rsidRPr="00D41F03">
        <w:rPr>
          <w:rFonts w:ascii="Times New Roman" w:hAnsi="Times New Roman" w:cs="Times New Roman"/>
          <w:color w:val="222222"/>
          <w:sz w:val="26"/>
          <w:szCs w:val="26"/>
          <w:shd w:val="clear" w:color="auto" w:fill="FFFFFF"/>
        </w:rPr>
        <w:t>Henha</w:t>
      </w:r>
      <w:proofErr w:type="spellEnd"/>
      <w:r w:rsidRPr="00D41F03">
        <w:rPr>
          <w:rFonts w:ascii="Times New Roman" w:hAnsi="Times New Roman" w:cs="Times New Roman"/>
          <w:color w:val="222222"/>
          <w:sz w:val="26"/>
          <w:szCs w:val="26"/>
          <w:shd w:val="clear" w:color="auto" w:fill="FFFFFF"/>
        </w:rPr>
        <w:t xml:space="preserve">, P. E. (2017). A review of existing turnover intent theories. </w:t>
      </w:r>
      <w:r w:rsidRPr="00D41F03">
        <w:rPr>
          <w:rFonts w:ascii="Times New Roman" w:hAnsi="Times New Roman" w:cs="Times New Roman"/>
          <w:i/>
          <w:iCs/>
          <w:color w:val="222222"/>
          <w:sz w:val="26"/>
          <w:szCs w:val="26"/>
          <w:shd w:val="clear" w:color="auto" w:fill="FFFFFF"/>
        </w:rPr>
        <w:t>Journal of Economics and Management Engineering</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11</w:t>
      </w:r>
      <w:r w:rsidRPr="00D41F03">
        <w:rPr>
          <w:rFonts w:ascii="Times New Roman" w:hAnsi="Times New Roman" w:cs="Times New Roman"/>
          <w:color w:val="222222"/>
          <w:sz w:val="26"/>
          <w:szCs w:val="26"/>
          <w:shd w:val="clear" w:color="auto" w:fill="FFFFFF"/>
        </w:rPr>
        <w:t xml:space="preserve">(11), 2755-2762. </w:t>
      </w:r>
      <w:hyperlink r:id="rId62" w:history="1">
        <w:r w:rsidRPr="00D41F03">
          <w:rPr>
            <w:rStyle w:val="a8"/>
            <w:rFonts w:ascii="Times New Roman" w:hAnsi="Times New Roman" w:cs="Times New Roman"/>
            <w:sz w:val="26"/>
            <w:szCs w:val="26"/>
            <w:shd w:val="clear" w:color="auto" w:fill="FFFFFF"/>
          </w:rPr>
          <w:t>https://doi.org/10.5281/zenodo.1316263</w:t>
        </w:r>
      </w:hyperlink>
    </w:p>
    <w:p w14:paraId="04B0DC19" w14:textId="3F576789"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Nourani</w:t>
      </w:r>
      <w:proofErr w:type="spellEnd"/>
      <w:r w:rsidRPr="00D41F03">
        <w:rPr>
          <w:rFonts w:ascii="Times New Roman" w:hAnsi="Times New Roman" w:cs="Times New Roman"/>
          <w:color w:val="222222"/>
          <w:sz w:val="26"/>
          <w:szCs w:val="26"/>
          <w:shd w:val="clear" w:color="auto" w:fill="FFFFFF"/>
        </w:rPr>
        <w:t>, M., Mia, M. A., Saifullah, M. K., &amp; Ahmad, N. H. (202</w:t>
      </w:r>
      <w:r w:rsidR="00C44949">
        <w:rPr>
          <w:rFonts w:ascii="Times New Roman" w:hAnsi="Times New Roman" w:cs="Times New Roman" w:hint="eastAsia"/>
          <w:color w:val="222222"/>
          <w:sz w:val="26"/>
          <w:szCs w:val="26"/>
          <w:shd w:val="clear" w:color="auto" w:fill="FFFFFF"/>
          <w:lang w:eastAsia="zh-TW"/>
        </w:rPr>
        <w:t>1</w:t>
      </w:r>
      <w:r w:rsidRPr="00D41F03">
        <w:rPr>
          <w:rFonts w:ascii="Times New Roman" w:hAnsi="Times New Roman" w:cs="Times New Roman"/>
          <w:color w:val="222222"/>
          <w:sz w:val="26"/>
          <w:szCs w:val="26"/>
          <w:shd w:val="clear" w:color="auto" w:fill="FFFFFF"/>
        </w:rPr>
        <w:t xml:space="preserve">). Brain drain in microfinance institutions: the role of gender and organisational factors. </w:t>
      </w:r>
      <w:r w:rsidRPr="00D41F03">
        <w:rPr>
          <w:rFonts w:ascii="Times New Roman" w:hAnsi="Times New Roman" w:cs="Times New Roman"/>
          <w:i/>
          <w:iCs/>
          <w:color w:val="222222"/>
          <w:sz w:val="26"/>
          <w:szCs w:val="26"/>
          <w:shd w:val="clear" w:color="auto" w:fill="FFFFFF"/>
        </w:rPr>
        <w:t>Gender in Management: An International Journal</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37</w:t>
      </w:r>
      <w:r w:rsidRPr="00D41F03">
        <w:rPr>
          <w:rFonts w:ascii="Times New Roman" w:hAnsi="Times New Roman" w:cs="Times New Roman"/>
          <w:color w:val="222222"/>
          <w:sz w:val="26"/>
          <w:szCs w:val="26"/>
          <w:shd w:val="clear" w:color="auto" w:fill="FFFFFF"/>
        </w:rPr>
        <w:t xml:space="preserve">(3), 305-327. </w:t>
      </w:r>
      <w:hyperlink r:id="rId63" w:history="1">
        <w:r w:rsidRPr="00D41F03">
          <w:rPr>
            <w:rStyle w:val="a8"/>
            <w:rFonts w:ascii="Times New Roman" w:hAnsi="Times New Roman" w:cs="Times New Roman"/>
            <w:sz w:val="26"/>
            <w:szCs w:val="26"/>
            <w:shd w:val="clear" w:color="auto" w:fill="FFFFFF"/>
          </w:rPr>
          <w:t>https://doi.org/10.1108/GM-04-2021-0092</w:t>
        </w:r>
      </w:hyperlink>
    </w:p>
    <w:p w14:paraId="0FF85CB0" w14:textId="77777777" w:rsidR="006B230A" w:rsidRPr="00D41F03" w:rsidRDefault="006B230A" w:rsidP="002E2B25">
      <w:pPr>
        <w:spacing w:after="0" w:line="360" w:lineRule="exact"/>
        <w:ind w:left="520" w:hangingChars="200" w:hanging="520"/>
        <w:rPr>
          <w:rFonts w:ascii="Times New Roman" w:hAnsi="Times New Roman" w:cs="Times New Roman"/>
          <w:color w:val="4D5156"/>
          <w:sz w:val="26"/>
          <w:szCs w:val="26"/>
          <w:shd w:val="clear" w:color="auto" w:fill="FFFFFF"/>
        </w:rPr>
      </w:pPr>
      <w:r w:rsidRPr="00D41F03">
        <w:rPr>
          <w:rFonts w:ascii="Times New Roman" w:hAnsi="Times New Roman" w:cs="Times New Roman"/>
          <w:color w:val="222222"/>
          <w:sz w:val="26"/>
          <w:szCs w:val="26"/>
          <w:shd w:val="clear" w:color="auto" w:fill="FFFFFF"/>
        </w:rPr>
        <w:t xml:space="preserve">Nunnally, J., &amp; Bernstein, I. H. (1994). </w:t>
      </w:r>
      <w:r w:rsidRPr="00D41F03">
        <w:rPr>
          <w:rFonts w:ascii="Times New Roman" w:hAnsi="Times New Roman" w:cs="Times New Roman"/>
          <w:i/>
          <w:iCs/>
          <w:color w:val="222222"/>
          <w:sz w:val="26"/>
          <w:szCs w:val="26"/>
          <w:shd w:val="clear" w:color="auto" w:fill="FFFFFF"/>
        </w:rPr>
        <w:t>Psychometric theory</w:t>
      </w:r>
      <w:r w:rsidRPr="00D41F03">
        <w:rPr>
          <w:rFonts w:ascii="Times New Roman" w:hAnsi="Times New Roman" w:cs="Times New Roman"/>
          <w:color w:val="222222"/>
          <w:sz w:val="26"/>
          <w:szCs w:val="26"/>
          <w:shd w:val="clear" w:color="auto" w:fill="FFFFFF"/>
        </w:rPr>
        <w:t xml:space="preserve">. McGraw Hill. </w:t>
      </w:r>
    </w:p>
    <w:p w14:paraId="460888DB"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lastRenderedPageBreak/>
        <w:t>Nyasunda</w:t>
      </w:r>
      <w:proofErr w:type="spellEnd"/>
      <w:r w:rsidRPr="00D41F03">
        <w:rPr>
          <w:rFonts w:ascii="Times New Roman" w:hAnsi="Times New Roman" w:cs="Times New Roman"/>
          <w:color w:val="222222"/>
          <w:sz w:val="26"/>
          <w:szCs w:val="26"/>
          <w:shd w:val="clear" w:color="auto" w:fill="FFFFFF"/>
        </w:rPr>
        <w:t xml:space="preserve">, O. F., &amp; </w:t>
      </w:r>
      <w:proofErr w:type="spellStart"/>
      <w:r w:rsidRPr="00D41F03">
        <w:rPr>
          <w:rFonts w:ascii="Times New Roman" w:hAnsi="Times New Roman" w:cs="Times New Roman"/>
          <w:color w:val="222222"/>
          <w:sz w:val="26"/>
          <w:szCs w:val="26"/>
          <w:shd w:val="clear" w:color="auto" w:fill="FFFFFF"/>
        </w:rPr>
        <w:t>Atambo</w:t>
      </w:r>
      <w:proofErr w:type="spellEnd"/>
      <w:r w:rsidRPr="00D41F03">
        <w:rPr>
          <w:rFonts w:ascii="Times New Roman" w:hAnsi="Times New Roman" w:cs="Times New Roman"/>
          <w:color w:val="222222"/>
          <w:sz w:val="26"/>
          <w:szCs w:val="26"/>
          <w:shd w:val="clear" w:color="auto" w:fill="FFFFFF"/>
        </w:rPr>
        <w:t xml:space="preserve">, W. N. (2020). Influence of reward management on employee turnover in microfinance institutions in </w:t>
      </w:r>
      <w:proofErr w:type="spellStart"/>
      <w:r w:rsidRPr="00D41F03">
        <w:rPr>
          <w:rFonts w:ascii="Times New Roman" w:hAnsi="Times New Roman" w:cs="Times New Roman"/>
          <w:color w:val="222222"/>
          <w:sz w:val="26"/>
          <w:szCs w:val="26"/>
          <w:shd w:val="clear" w:color="auto" w:fill="FFFFFF"/>
        </w:rPr>
        <w:t>Kisii</w:t>
      </w:r>
      <w:proofErr w:type="spellEnd"/>
      <w:r w:rsidRPr="00D41F03">
        <w:rPr>
          <w:rFonts w:ascii="Times New Roman" w:hAnsi="Times New Roman" w:cs="Times New Roman"/>
          <w:color w:val="222222"/>
          <w:sz w:val="26"/>
          <w:szCs w:val="26"/>
          <w:shd w:val="clear" w:color="auto" w:fill="FFFFFF"/>
        </w:rPr>
        <w:t xml:space="preserve"> County, Kenya.</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International Journal of Social Sciences and Information Technology</w:t>
      </w:r>
      <w:r w:rsidRPr="00D41F03">
        <w:rPr>
          <w:rFonts w:ascii="Times New Roman" w:hAnsi="Times New Roman" w:cs="Times New Roman"/>
          <w:color w:val="222222"/>
          <w:sz w:val="26"/>
          <w:szCs w:val="26"/>
          <w:shd w:val="clear" w:color="auto" w:fill="FFFFFF"/>
        </w:rPr>
        <w:t>, </w:t>
      </w:r>
      <w:r w:rsidRPr="00D41F03">
        <w:rPr>
          <w:rFonts w:ascii="Times New Roman" w:hAnsi="Times New Roman" w:cs="Times New Roman"/>
          <w:i/>
          <w:iCs/>
          <w:color w:val="222222"/>
          <w:sz w:val="26"/>
          <w:szCs w:val="26"/>
          <w:shd w:val="clear" w:color="auto" w:fill="FFFFFF"/>
        </w:rPr>
        <w:t>1</w:t>
      </w:r>
      <w:r w:rsidRPr="00D41F03">
        <w:rPr>
          <w:rFonts w:ascii="Times New Roman" w:hAnsi="Times New Roman" w:cs="Times New Roman"/>
          <w:color w:val="222222"/>
          <w:sz w:val="26"/>
          <w:szCs w:val="26"/>
          <w:shd w:val="clear" w:color="auto" w:fill="FFFFFF"/>
        </w:rPr>
        <w:t>, 1-8.</w:t>
      </w:r>
    </w:p>
    <w:p w14:paraId="507706E2"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Omam</w:t>
      </w:r>
      <w:proofErr w:type="spellEnd"/>
      <w:r w:rsidRPr="00D41F03">
        <w:rPr>
          <w:rFonts w:ascii="Times New Roman" w:hAnsi="Times New Roman" w:cs="Times New Roman"/>
          <w:color w:val="222222"/>
          <w:sz w:val="26"/>
          <w:szCs w:val="26"/>
          <w:shd w:val="clear" w:color="auto" w:fill="FFFFFF"/>
        </w:rPr>
        <w:t xml:space="preserve"> Consultants. (2021). </w:t>
      </w:r>
      <w:r w:rsidRPr="00D41F03">
        <w:rPr>
          <w:rFonts w:ascii="Times New Roman" w:hAnsi="Times New Roman" w:cs="Times New Roman"/>
          <w:i/>
          <w:iCs/>
          <w:color w:val="222222"/>
          <w:sz w:val="26"/>
          <w:szCs w:val="26"/>
          <w:shd w:val="clear" w:color="auto" w:fill="FFFFFF"/>
        </w:rPr>
        <w:t>Salary increment trend, 2021</w:t>
      </w:r>
      <w:r w:rsidRPr="00D41F03">
        <w:rPr>
          <w:rFonts w:ascii="Times New Roman" w:hAnsi="Times New Roman" w:cs="Times New Roman"/>
          <w:color w:val="222222"/>
          <w:sz w:val="26"/>
          <w:szCs w:val="26"/>
          <w:shd w:val="clear" w:color="auto" w:fill="FFFFFF"/>
        </w:rPr>
        <w:t xml:space="preserve">. </w:t>
      </w:r>
      <w:proofErr w:type="spellStart"/>
      <w:r w:rsidRPr="00D41F03">
        <w:rPr>
          <w:rFonts w:ascii="Times New Roman" w:hAnsi="Times New Roman" w:cs="Times New Roman"/>
          <w:color w:val="222222"/>
          <w:sz w:val="26"/>
          <w:szCs w:val="26"/>
          <w:shd w:val="clear" w:color="auto" w:fill="FFFFFF"/>
        </w:rPr>
        <w:t>Omam</w:t>
      </w:r>
      <w:proofErr w:type="spellEnd"/>
      <w:r w:rsidRPr="00D41F03">
        <w:rPr>
          <w:rFonts w:ascii="Times New Roman" w:hAnsi="Times New Roman" w:cs="Times New Roman"/>
          <w:color w:val="222222"/>
          <w:sz w:val="26"/>
          <w:szCs w:val="26"/>
          <w:shd w:val="clear" w:color="auto" w:fill="FFFFFF"/>
        </w:rPr>
        <w:t xml:space="preserve"> Consultants. </w:t>
      </w:r>
      <w:hyperlink r:id="rId64" w:history="1">
        <w:r w:rsidRPr="00D41F03">
          <w:rPr>
            <w:rStyle w:val="a8"/>
            <w:rFonts w:ascii="Times New Roman" w:hAnsi="Times New Roman" w:cs="Times New Roman"/>
            <w:sz w:val="26"/>
            <w:szCs w:val="26"/>
            <w:shd w:val="clear" w:color="auto" w:fill="FFFFFF"/>
          </w:rPr>
          <w:t>http://www.omamcrd.com/Increment%20Trend%202021.pdf</w:t>
        </w:r>
      </w:hyperlink>
    </w:p>
    <w:p w14:paraId="014FF754"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Park, J., &amp; Min, H. K. (2020). Turnover intention in the hospitality industry: A meta-analysis. </w:t>
      </w:r>
      <w:r w:rsidRPr="00D41F03">
        <w:rPr>
          <w:rFonts w:ascii="Times New Roman" w:hAnsi="Times New Roman" w:cs="Times New Roman"/>
          <w:i/>
          <w:iCs/>
          <w:color w:val="222222"/>
          <w:sz w:val="26"/>
          <w:szCs w:val="26"/>
          <w:shd w:val="clear" w:color="auto" w:fill="FFFFFF"/>
        </w:rPr>
        <w:t>International Journal of Hospitality Management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90</w:t>
      </w:r>
      <w:r w:rsidRPr="00D41F03">
        <w:rPr>
          <w:rFonts w:ascii="Times New Roman" w:hAnsi="Times New Roman" w:cs="Times New Roman"/>
          <w:color w:val="222222"/>
          <w:sz w:val="26"/>
          <w:szCs w:val="26"/>
          <w:shd w:val="clear" w:color="auto" w:fill="FFFFFF"/>
        </w:rPr>
        <w:t xml:space="preserve">, 102599. </w:t>
      </w:r>
      <w:hyperlink r:id="rId65" w:history="1">
        <w:r w:rsidRPr="00D41F03">
          <w:rPr>
            <w:rStyle w:val="a8"/>
            <w:rFonts w:ascii="Times New Roman" w:hAnsi="Times New Roman" w:cs="Times New Roman"/>
            <w:color w:val="067499"/>
            <w:sz w:val="26"/>
            <w:szCs w:val="26"/>
            <w:shd w:val="clear" w:color="auto" w:fill="FFFFFF"/>
          </w:rPr>
          <w:t>https://doi.org/10.1016/j.ijhm.2020.102599 </w:t>
        </w:r>
      </w:hyperlink>
    </w:p>
    <w:p w14:paraId="73D00237"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Parvin, S. S., Hossain, B., Mohiuddin, M., &amp; Cao, Q. (2020). Capital structure, financial performance, and sustainability of micro-finance institutions (MFIs) in Bangladesh. </w:t>
      </w:r>
      <w:r w:rsidRPr="00D41F03">
        <w:rPr>
          <w:rFonts w:ascii="Times New Roman" w:hAnsi="Times New Roman" w:cs="Times New Roman"/>
          <w:i/>
          <w:iCs/>
          <w:color w:val="222222"/>
          <w:sz w:val="26"/>
          <w:szCs w:val="26"/>
          <w:shd w:val="clear" w:color="auto" w:fill="FFFFFF"/>
        </w:rPr>
        <w:t>Sustainability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12</w:t>
      </w:r>
      <w:r w:rsidRPr="00D41F03">
        <w:rPr>
          <w:rFonts w:ascii="Times New Roman" w:hAnsi="Times New Roman" w:cs="Times New Roman"/>
          <w:color w:val="222222"/>
          <w:sz w:val="26"/>
          <w:szCs w:val="26"/>
          <w:shd w:val="clear" w:color="auto" w:fill="FFFFFF"/>
        </w:rPr>
        <w:t xml:space="preserve">(15), 6222. </w:t>
      </w:r>
      <w:hyperlink r:id="rId66" w:history="1">
        <w:r w:rsidRPr="00D41F03">
          <w:rPr>
            <w:rStyle w:val="a8"/>
            <w:rFonts w:ascii="Times New Roman" w:hAnsi="Times New Roman" w:cs="Times New Roman"/>
            <w:sz w:val="26"/>
            <w:szCs w:val="26"/>
            <w:shd w:val="clear" w:color="auto" w:fill="FFFFFF"/>
          </w:rPr>
          <w:t>http://dx.doi.org/10.3390/su12156222</w:t>
        </w:r>
      </w:hyperlink>
    </w:p>
    <w:p w14:paraId="0DF1FABC"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Perry, J. L. (1996). Measuring public service motivation: An assessment of construct reliability and validity. </w:t>
      </w:r>
      <w:r w:rsidRPr="00D41F03">
        <w:rPr>
          <w:rFonts w:ascii="Times New Roman" w:hAnsi="Times New Roman" w:cs="Times New Roman"/>
          <w:i/>
          <w:iCs/>
          <w:color w:val="222222"/>
          <w:sz w:val="26"/>
          <w:szCs w:val="26"/>
          <w:shd w:val="clear" w:color="auto" w:fill="FFFFFF"/>
        </w:rPr>
        <w:t>Journal of Public Administration Research and Theory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6</w:t>
      </w:r>
      <w:r w:rsidRPr="00D41F03">
        <w:rPr>
          <w:rFonts w:ascii="Times New Roman" w:hAnsi="Times New Roman" w:cs="Times New Roman"/>
          <w:color w:val="222222"/>
          <w:sz w:val="26"/>
          <w:szCs w:val="26"/>
          <w:shd w:val="clear" w:color="auto" w:fill="FFFFFF"/>
        </w:rPr>
        <w:t xml:space="preserve">(1), 5-22. </w:t>
      </w:r>
      <w:hyperlink r:id="rId67" w:history="1">
        <w:r w:rsidRPr="00D41F03">
          <w:rPr>
            <w:rStyle w:val="a8"/>
            <w:rFonts w:ascii="Times New Roman" w:hAnsi="Times New Roman" w:cs="Times New Roman"/>
            <w:sz w:val="26"/>
            <w:szCs w:val="26"/>
            <w:shd w:val="clear" w:color="auto" w:fill="FFFFFF"/>
          </w:rPr>
          <w:t>http://dx.doi.org/10.1093/oxfordjournals.jpart.a024303</w:t>
        </w:r>
      </w:hyperlink>
    </w:p>
    <w:p w14:paraId="172CBBF7"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Perryer</w:t>
      </w:r>
      <w:proofErr w:type="spellEnd"/>
      <w:r w:rsidRPr="00D41F03">
        <w:rPr>
          <w:rFonts w:ascii="Times New Roman" w:hAnsi="Times New Roman" w:cs="Times New Roman"/>
          <w:color w:val="222222"/>
          <w:sz w:val="26"/>
          <w:szCs w:val="26"/>
          <w:shd w:val="clear" w:color="auto" w:fill="FFFFFF"/>
        </w:rPr>
        <w:t xml:space="preserve">, C., Jordan, C., </w:t>
      </w:r>
      <w:proofErr w:type="spellStart"/>
      <w:r w:rsidRPr="00D41F03">
        <w:rPr>
          <w:rFonts w:ascii="Times New Roman" w:hAnsi="Times New Roman" w:cs="Times New Roman"/>
          <w:color w:val="222222"/>
          <w:sz w:val="26"/>
          <w:szCs w:val="26"/>
          <w:shd w:val="clear" w:color="auto" w:fill="FFFFFF"/>
        </w:rPr>
        <w:t>Firns</w:t>
      </w:r>
      <w:proofErr w:type="spellEnd"/>
      <w:r w:rsidRPr="00D41F03">
        <w:rPr>
          <w:rFonts w:ascii="Times New Roman" w:hAnsi="Times New Roman" w:cs="Times New Roman"/>
          <w:color w:val="222222"/>
          <w:sz w:val="26"/>
          <w:szCs w:val="26"/>
          <w:shd w:val="clear" w:color="auto" w:fill="FFFFFF"/>
        </w:rPr>
        <w:t xml:space="preserve">, I., &amp; </w:t>
      </w:r>
      <w:proofErr w:type="spellStart"/>
      <w:r w:rsidRPr="00D41F03">
        <w:rPr>
          <w:rFonts w:ascii="Times New Roman" w:hAnsi="Times New Roman" w:cs="Times New Roman"/>
          <w:color w:val="222222"/>
          <w:sz w:val="26"/>
          <w:szCs w:val="26"/>
          <w:shd w:val="clear" w:color="auto" w:fill="FFFFFF"/>
        </w:rPr>
        <w:t>Travaglione</w:t>
      </w:r>
      <w:proofErr w:type="spellEnd"/>
      <w:r w:rsidRPr="00D41F03">
        <w:rPr>
          <w:rFonts w:ascii="Times New Roman" w:hAnsi="Times New Roman" w:cs="Times New Roman"/>
          <w:color w:val="222222"/>
          <w:sz w:val="26"/>
          <w:szCs w:val="26"/>
          <w:shd w:val="clear" w:color="auto" w:fill="FFFFFF"/>
        </w:rPr>
        <w:t xml:space="preserve">, A. (2010). Predicting turnover intentions: The interactive effects of organisational commitment and perceived organisational support. </w:t>
      </w:r>
      <w:r w:rsidRPr="00D41F03">
        <w:rPr>
          <w:rFonts w:ascii="Times New Roman" w:hAnsi="Times New Roman" w:cs="Times New Roman"/>
          <w:i/>
          <w:iCs/>
          <w:color w:val="222222"/>
          <w:sz w:val="26"/>
          <w:szCs w:val="26"/>
          <w:shd w:val="clear" w:color="auto" w:fill="FFFFFF"/>
        </w:rPr>
        <w:t>Management Research Review</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33</w:t>
      </w:r>
      <w:r w:rsidRPr="00D41F03">
        <w:rPr>
          <w:rFonts w:ascii="Times New Roman" w:hAnsi="Times New Roman" w:cs="Times New Roman"/>
          <w:color w:val="222222"/>
          <w:sz w:val="26"/>
          <w:szCs w:val="26"/>
          <w:shd w:val="clear" w:color="auto" w:fill="FFFFFF"/>
        </w:rPr>
        <w:t xml:space="preserve">(9), 911-923. </w:t>
      </w:r>
      <w:hyperlink r:id="rId68" w:history="1">
        <w:r w:rsidRPr="00D41F03">
          <w:rPr>
            <w:rStyle w:val="a8"/>
            <w:rFonts w:ascii="Times New Roman" w:hAnsi="Times New Roman" w:cs="Times New Roman"/>
            <w:color w:val="067499"/>
            <w:sz w:val="26"/>
            <w:szCs w:val="26"/>
            <w:shd w:val="clear" w:color="auto" w:fill="FFFFFF"/>
          </w:rPr>
          <w:t>https://doi.org/10.1108/01409171011070323 </w:t>
        </w:r>
      </w:hyperlink>
    </w:p>
    <w:p w14:paraId="2A33B904"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Rhoades, L., &amp; Eisenberger, R. (2002). Perceived organisational support: A review of the literature. </w:t>
      </w:r>
      <w:r w:rsidRPr="00D41F03">
        <w:rPr>
          <w:rFonts w:ascii="Times New Roman" w:hAnsi="Times New Roman" w:cs="Times New Roman"/>
          <w:i/>
          <w:iCs/>
          <w:color w:val="222222"/>
          <w:sz w:val="26"/>
          <w:szCs w:val="26"/>
          <w:shd w:val="clear" w:color="auto" w:fill="FFFFFF"/>
        </w:rPr>
        <w:t>Journal of Applied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87</w:t>
      </w:r>
      <w:r w:rsidRPr="00D41F03">
        <w:rPr>
          <w:rFonts w:ascii="Times New Roman" w:hAnsi="Times New Roman" w:cs="Times New Roman"/>
          <w:color w:val="222222"/>
          <w:sz w:val="26"/>
          <w:szCs w:val="26"/>
          <w:shd w:val="clear" w:color="auto" w:fill="FFFFFF"/>
        </w:rPr>
        <w:t xml:space="preserve">(4), 698-714. </w:t>
      </w:r>
      <w:hyperlink r:id="rId69" w:history="1">
        <w:r w:rsidRPr="00D41F03">
          <w:rPr>
            <w:rStyle w:val="a8"/>
            <w:rFonts w:ascii="Times New Roman" w:hAnsi="Times New Roman" w:cs="Times New Roman"/>
            <w:color w:val="067499"/>
            <w:sz w:val="26"/>
            <w:szCs w:val="26"/>
            <w:shd w:val="clear" w:color="auto" w:fill="FFFFFF"/>
          </w:rPr>
          <w:t>https://doi.org/10.1037/0021-9010.87.4.698 </w:t>
        </w:r>
      </w:hyperlink>
    </w:p>
    <w:p w14:paraId="1D4D9078"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Roe, R. A., &amp; </w:t>
      </w:r>
      <w:proofErr w:type="spellStart"/>
      <w:r w:rsidRPr="00D41F03">
        <w:rPr>
          <w:rFonts w:ascii="Times New Roman" w:hAnsi="Times New Roman" w:cs="Times New Roman"/>
          <w:color w:val="222222"/>
          <w:sz w:val="26"/>
          <w:szCs w:val="26"/>
          <w:shd w:val="clear" w:color="auto" w:fill="FFFFFF"/>
        </w:rPr>
        <w:t>Zijlstra</w:t>
      </w:r>
      <w:proofErr w:type="spellEnd"/>
      <w:r w:rsidRPr="00D41F03">
        <w:rPr>
          <w:rFonts w:ascii="Times New Roman" w:hAnsi="Times New Roman" w:cs="Times New Roman"/>
          <w:color w:val="222222"/>
          <w:sz w:val="26"/>
          <w:szCs w:val="26"/>
          <w:shd w:val="clear" w:color="auto" w:fill="FFFFFF"/>
        </w:rPr>
        <w:t xml:space="preserve">, F. R. (2000). Work pressure. Results of a conceptual and empirical analysis. </w:t>
      </w:r>
      <w:r w:rsidRPr="00D41F03">
        <w:rPr>
          <w:rFonts w:ascii="Times New Roman" w:hAnsi="Times New Roman" w:cs="Times New Roman"/>
          <w:i/>
          <w:iCs/>
          <w:color w:val="222222"/>
          <w:sz w:val="26"/>
          <w:szCs w:val="26"/>
          <w:shd w:val="clear" w:color="auto" w:fill="FFFFFF"/>
        </w:rPr>
        <w:t>Innovative Theories, Tools, and Practices in Work and Organisational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8</w:t>
      </w:r>
      <w:r w:rsidRPr="00D41F03">
        <w:rPr>
          <w:rFonts w:ascii="Times New Roman" w:hAnsi="Times New Roman" w:cs="Times New Roman"/>
          <w:color w:val="222222"/>
          <w:sz w:val="26"/>
          <w:szCs w:val="26"/>
          <w:shd w:val="clear" w:color="auto" w:fill="FFFFFF"/>
        </w:rPr>
        <w:t xml:space="preserve">, 29-45. </w:t>
      </w:r>
    </w:p>
    <w:p w14:paraId="43AC000B"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Sabitha</w:t>
      </w:r>
      <w:proofErr w:type="spellEnd"/>
      <w:r w:rsidRPr="00D41F03">
        <w:rPr>
          <w:rFonts w:ascii="Times New Roman" w:hAnsi="Times New Roman" w:cs="Times New Roman"/>
          <w:color w:val="222222"/>
          <w:sz w:val="26"/>
          <w:szCs w:val="26"/>
          <w:shd w:val="clear" w:color="auto" w:fill="FFFFFF"/>
        </w:rPr>
        <w:t>, G. (2016). A study on micro finance in selected villages of Ranga Reddy district of Telangana state.</w:t>
      </w:r>
      <w:r w:rsidRPr="00D41F03">
        <w:rPr>
          <w:rFonts w:ascii="Times New Roman" w:hAnsi="Times New Roman" w:cs="Times New Roman"/>
          <w:sz w:val="26"/>
          <w:szCs w:val="26"/>
        </w:rPr>
        <w:t xml:space="preserve"> </w:t>
      </w:r>
      <w:r w:rsidRPr="00D41F03">
        <w:rPr>
          <w:rFonts w:ascii="Times New Roman" w:hAnsi="Times New Roman" w:cs="Times New Roman"/>
          <w:i/>
          <w:iCs/>
          <w:color w:val="222222"/>
          <w:sz w:val="26"/>
          <w:szCs w:val="26"/>
          <w:shd w:val="clear" w:color="auto" w:fill="FFFFFF"/>
        </w:rPr>
        <w:t>International Journal of Innovative Technology and Research</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4</w:t>
      </w:r>
      <w:r w:rsidRPr="00D41F03">
        <w:rPr>
          <w:rFonts w:ascii="Times New Roman" w:hAnsi="Times New Roman" w:cs="Times New Roman"/>
          <w:color w:val="222222"/>
          <w:sz w:val="26"/>
          <w:szCs w:val="26"/>
          <w:shd w:val="clear" w:color="auto" w:fill="FFFFFF"/>
        </w:rPr>
        <w:t>(2), 2800-2808.</w:t>
      </w:r>
    </w:p>
    <w:p w14:paraId="388A8588"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Saks, A. M., &amp; </w:t>
      </w:r>
      <w:proofErr w:type="spellStart"/>
      <w:r w:rsidRPr="00D41F03">
        <w:rPr>
          <w:rFonts w:ascii="Times New Roman" w:hAnsi="Times New Roman" w:cs="Times New Roman"/>
          <w:color w:val="222222"/>
          <w:sz w:val="26"/>
          <w:szCs w:val="26"/>
          <w:shd w:val="clear" w:color="auto" w:fill="FFFFFF"/>
        </w:rPr>
        <w:t>Ashforth</w:t>
      </w:r>
      <w:proofErr w:type="spellEnd"/>
      <w:r w:rsidRPr="00D41F03">
        <w:rPr>
          <w:rFonts w:ascii="Times New Roman" w:hAnsi="Times New Roman" w:cs="Times New Roman"/>
          <w:color w:val="222222"/>
          <w:sz w:val="26"/>
          <w:szCs w:val="26"/>
          <w:shd w:val="clear" w:color="auto" w:fill="FFFFFF"/>
        </w:rPr>
        <w:t xml:space="preserve">, B. E. (1997). A longitudinal investigation of the relationships between job information sources, applicant perceptions of fit, and work outcomes. </w:t>
      </w:r>
      <w:r w:rsidRPr="00D41F03">
        <w:rPr>
          <w:rFonts w:ascii="Times New Roman" w:hAnsi="Times New Roman" w:cs="Times New Roman"/>
          <w:i/>
          <w:iCs/>
          <w:color w:val="222222"/>
          <w:sz w:val="26"/>
          <w:szCs w:val="26"/>
          <w:shd w:val="clear" w:color="auto" w:fill="FFFFFF"/>
        </w:rPr>
        <w:t>Personnel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50</w:t>
      </w:r>
      <w:r w:rsidRPr="00D41F03">
        <w:rPr>
          <w:rFonts w:ascii="Times New Roman" w:hAnsi="Times New Roman" w:cs="Times New Roman"/>
          <w:color w:val="222222"/>
          <w:sz w:val="26"/>
          <w:szCs w:val="26"/>
          <w:shd w:val="clear" w:color="auto" w:fill="FFFFFF"/>
        </w:rPr>
        <w:t xml:space="preserve">(2), 395-426. </w:t>
      </w:r>
      <w:hyperlink r:id="rId70" w:history="1">
        <w:r w:rsidRPr="00D41F03">
          <w:rPr>
            <w:rStyle w:val="a8"/>
            <w:rFonts w:ascii="Times New Roman" w:hAnsi="Times New Roman" w:cs="Times New Roman"/>
            <w:color w:val="067499"/>
            <w:sz w:val="26"/>
            <w:szCs w:val="26"/>
            <w:shd w:val="clear" w:color="auto" w:fill="FFFFFF"/>
          </w:rPr>
          <w:t>https://doi.org/10.1111/j.1744-6570.1997.tb00913.x </w:t>
        </w:r>
      </w:hyperlink>
    </w:p>
    <w:p w14:paraId="35317C96"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Sarker</w:t>
      </w:r>
      <w:proofErr w:type="spellEnd"/>
      <w:r w:rsidRPr="00D41F03">
        <w:rPr>
          <w:rFonts w:ascii="Times New Roman" w:hAnsi="Times New Roman" w:cs="Times New Roman"/>
          <w:color w:val="222222"/>
          <w:sz w:val="26"/>
          <w:szCs w:val="26"/>
          <w:shd w:val="clear" w:color="auto" w:fill="FFFFFF"/>
        </w:rPr>
        <w:t xml:space="preserve">, D. (2013). Pressure on loan officers in microfinance institutions: An ethical perspective. </w:t>
      </w:r>
      <w:r w:rsidRPr="00D41F03">
        <w:rPr>
          <w:rFonts w:ascii="Times New Roman" w:hAnsi="Times New Roman" w:cs="Times New Roman"/>
          <w:i/>
          <w:iCs/>
          <w:color w:val="222222"/>
          <w:sz w:val="26"/>
          <w:szCs w:val="26"/>
          <w:shd w:val="clear" w:color="auto" w:fill="FFFFFF"/>
        </w:rPr>
        <w:t>Journal of Economics and Sustainable Development</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4</w:t>
      </w:r>
      <w:r w:rsidRPr="00D41F03">
        <w:rPr>
          <w:rFonts w:ascii="Times New Roman" w:hAnsi="Times New Roman" w:cs="Times New Roman"/>
          <w:color w:val="222222"/>
          <w:sz w:val="26"/>
          <w:szCs w:val="26"/>
          <w:shd w:val="clear" w:color="auto" w:fill="FFFFFF"/>
        </w:rPr>
        <w:t xml:space="preserve">(12), 84-88. </w:t>
      </w:r>
      <w:hyperlink r:id="rId71" w:history="1">
        <w:r w:rsidRPr="00D41F03">
          <w:rPr>
            <w:rStyle w:val="a8"/>
            <w:rFonts w:ascii="Times New Roman" w:hAnsi="Times New Roman" w:cs="Times New Roman"/>
            <w:color w:val="067499"/>
            <w:sz w:val="26"/>
            <w:szCs w:val="26"/>
            <w:shd w:val="clear" w:color="auto" w:fill="FFFFFF"/>
          </w:rPr>
          <w:t>https://doi.org/10.7176/jesd/4-12-84 </w:t>
        </w:r>
      </w:hyperlink>
    </w:p>
    <w:p w14:paraId="46855996"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Schermelleh</w:t>
      </w:r>
      <w:proofErr w:type="spellEnd"/>
      <w:r w:rsidRPr="00D41F03">
        <w:rPr>
          <w:rFonts w:ascii="Times New Roman" w:hAnsi="Times New Roman" w:cs="Times New Roman"/>
          <w:color w:val="222222"/>
          <w:sz w:val="26"/>
          <w:szCs w:val="26"/>
          <w:shd w:val="clear" w:color="auto" w:fill="FFFFFF"/>
        </w:rPr>
        <w:t xml:space="preserve">-Engel, K., </w:t>
      </w:r>
      <w:proofErr w:type="spellStart"/>
      <w:r w:rsidRPr="00D41F03">
        <w:rPr>
          <w:rFonts w:ascii="Times New Roman" w:hAnsi="Times New Roman" w:cs="Times New Roman"/>
          <w:color w:val="222222"/>
          <w:sz w:val="26"/>
          <w:szCs w:val="26"/>
          <w:shd w:val="clear" w:color="auto" w:fill="FFFFFF"/>
        </w:rPr>
        <w:t>Moosbrugger</w:t>
      </w:r>
      <w:proofErr w:type="spellEnd"/>
      <w:r w:rsidRPr="00D41F03">
        <w:rPr>
          <w:rFonts w:ascii="Times New Roman" w:hAnsi="Times New Roman" w:cs="Times New Roman"/>
          <w:color w:val="222222"/>
          <w:sz w:val="26"/>
          <w:szCs w:val="26"/>
          <w:shd w:val="clear" w:color="auto" w:fill="FFFFFF"/>
        </w:rPr>
        <w:t xml:space="preserve">, H., &amp; Müller, H. (2003). Evaluating the fit of structural equation models: Tests of significance and descriptive goodness-of-fit measures. </w:t>
      </w:r>
      <w:r w:rsidRPr="00D41F03">
        <w:rPr>
          <w:rFonts w:ascii="Times New Roman" w:hAnsi="Times New Roman" w:cs="Times New Roman"/>
          <w:i/>
          <w:iCs/>
          <w:color w:val="222222"/>
          <w:sz w:val="26"/>
          <w:szCs w:val="26"/>
          <w:shd w:val="clear" w:color="auto" w:fill="FFFFFF"/>
        </w:rPr>
        <w:t>Methods of Psychological Research Online</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8</w:t>
      </w:r>
      <w:r w:rsidRPr="00D41F03">
        <w:rPr>
          <w:rFonts w:ascii="Times New Roman" w:hAnsi="Times New Roman" w:cs="Times New Roman"/>
          <w:color w:val="222222"/>
          <w:sz w:val="26"/>
          <w:szCs w:val="26"/>
          <w:shd w:val="clear" w:color="auto" w:fill="FFFFFF"/>
        </w:rPr>
        <w:t xml:space="preserve">(2), 23-74. </w:t>
      </w:r>
    </w:p>
    <w:p w14:paraId="04CABA32"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lastRenderedPageBreak/>
        <w:t xml:space="preserve">Siu, O. L., Cheung, F., &amp; Lui, S. (2015). Linking positive emotions to work well-being and turnover intention among Hong Kong police officers: The role of psychological capital. </w:t>
      </w:r>
      <w:r w:rsidRPr="00D41F03">
        <w:rPr>
          <w:rFonts w:ascii="Times New Roman" w:hAnsi="Times New Roman" w:cs="Times New Roman"/>
          <w:i/>
          <w:iCs/>
          <w:color w:val="222222"/>
          <w:sz w:val="26"/>
          <w:szCs w:val="26"/>
          <w:shd w:val="clear" w:color="auto" w:fill="FFFFFF"/>
        </w:rPr>
        <w:t>Journal of Happiness Studies</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16</w:t>
      </w:r>
      <w:r w:rsidRPr="00D41F03">
        <w:rPr>
          <w:rFonts w:ascii="Times New Roman" w:hAnsi="Times New Roman" w:cs="Times New Roman"/>
          <w:color w:val="222222"/>
          <w:sz w:val="26"/>
          <w:szCs w:val="26"/>
          <w:shd w:val="clear" w:color="auto" w:fill="FFFFFF"/>
        </w:rPr>
        <w:t xml:space="preserve">(2), 367-380. </w:t>
      </w:r>
      <w:hyperlink r:id="rId72" w:history="1">
        <w:r w:rsidRPr="00D41F03">
          <w:rPr>
            <w:rStyle w:val="a8"/>
            <w:rFonts w:ascii="Times New Roman" w:hAnsi="Times New Roman" w:cs="Times New Roman"/>
            <w:color w:val="067499"/>
            <w:sz w:val="26"/>
            <w:szCs w:val="26"/>
            <w:shd w:val="clear" w:color="auto" w:fill="FFFFFF"/>
          </w:rPr>
          <w:t>https://doi.org/10.1007/s10902-014-9513-8 </w:t>
        </w:r>
      </w:hyperlink>
    </w:p>
    <w:p w14:paraId="7055B673"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proofErr w:type="spellStart"/>
      <w:r w:rsidRPr="00D41F03">
        <w:rPr>
          <w:rFonts w:ascii="Times New Roman" w:hAnsi="Times New Roman" w:cs="Times New Roman"/>
          <w:color w:val="222222"/>
          <w:sz w:val="26"/>
          <w:szCs w:val="26"/>
          <w:shd w:val="clear" w:color="auto" w:fill="FFFFFF"/>
        </w:rPr>
        <w:t>Tett</w:t>
      </w:r>
      <w:proofErr w:type="spellEnd"/>
      <w:r w:rsidRPr="00D41F03">
        <w:rPr>
          <w:rFonts w:ascii="Times New Roman" w:hAnsi="Times New Roman" w:cs="Times New Roman"/>
          <w:color w:val="222222"/>
          <w:sz w:val="26"/>
          <w:szCs w:val="26"/>
          <w:shd w:val="clear" w:color="auto" w:fill="FFFFFF"/>
        </w:rPr>
        <w:t>, R. P., &amp; Meyer, J. P. (1993). Job satisfaction, organisational commitment, turnover intention, and turnover: Path analyses based on meta‐analytic findings.</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Personnel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46</w:t>
      </w:r>
      <w:r w:rsidRPr="00D41F03">
        <w:rPr>
          <w:rFonts w:ascii="Times New Roman" w:hAnsi="Times New Roman" w:cs="Times New Roman"/>
          <w:color w:val="222222"/>
          <w:sz w:val="26"/>
          <w:szCs w:val="26"/>
          <w:shd w:val="clear" w:color="auto" w:fill="FFFFFF"/>
        </w:rPr>
        <w:t xml:space="preserve">(2), 259-293. </w:t>
      </w:r>
      <w:hyperlink r:id="rId73" w:history="1">
        <w:r w:rsidRPr="00D41F03">
          <w:rPr>
            <w:rStyle w:val="a8"/>
            <w:rFonts w:ascii="Times New Roman" w:hAnsi="Times New Roman" w:cs="Times New Roman"/>
            <w:color w:val="067499"/>
            <w:sz w:val="26"/>
            <w:szCs w:val="26"/>
            <w:shd w:val="clear" w:color="auto" w:fill="FFFFFF"/>
          </w:rPr>
          <w:t>https://doi.org/10.1111/j.1744-6570.1993.tb00874.x </w:t>
        </w:r>
      </w:hyperlink>
    </w:p>
    <w:p w14:paraId="23455303"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Uddin, M. N., Hamdan, H., </w:t>
      </w:r>
      <w:proofErr w:type="spellStart"/>
      <w:r w:rsidRPr="00D41F03">
        <w:rPr>
          <w:rFonts w:ascii="Times New Roman" w:hAnsi="Times New Roman" w:cs="Times New Roman"/>
          <w:color w:val="222222"/>
          <w:sz w:val="26"/>
          <w:szCs w:val="26"/>
          <w:shd w:val="clear" w:color="auto" w:fill="FFFFFF"/>
        </w:rPr>
        <w:t>Embi</w:t>
      </w:r>
      <w:proofErr w:type="spellEnd"/>
      <w:r w:rsidRPr="00D41F03">
        <w:rPr>
          <w:rFonts w:ascii="Times New Roman" w:hAnsi="Times New Roman" w:cs="Times New Roman"/>
          <w:color w:val="222222"/>
          <w:sz w:val="26"/>
          <w:szCs w:val="26"/>
          <w:shd w:val="clear" w:color="auto" w:fill="FFFFFF"/>
        </w:rPr>
        <w:t xml:space="preserve">, N. A. C., </w:t>
      </w:r>
      <w:proofErr w:type="spellStart"/>
      <w:r w:rsidRPr="00D41F03">
        <w:rPr>
          <w:rFonts w:ascii="Times New Roman" w:hAnsi="Times New Roman" w:cs="Times New Roman"/>
          <w:color w:val="222222"/>
          <w:sz w:val="26"/>
          <w:szCs w:val="26"/>
          <w:shd w:val="clear" w:color="auto" w:fill="FFFFFF"/>
        </w:rPr>
        <w:t>Kassim</w:t>
      </w:r>
      <w:proofErr w:type="spellEnd"/>
      <w:r w:rsidRPr="00D41F03">
        <w:rPr>
          <w:rFonts w:ascii="Times New Roman" w:hAnsi="Times New Roman" w:cs="Times New Roman"/>
          <w:color w:val="222222"/>
          <w:sz w:val="26"/>
          <w:szCs w:val="26"/>
          <w:shd w:val="clear" w:color="auto" w:fill="FFFFFF"/>
        </w:rPr>
        <w:t xml:space="preserve">, S., &amp; Saad, N. B. M. (2020). Job satisfaction of female employees in microfinance institutions of Bangladesh. </w:t>
      </w:r>
      <w:r w:rsidRPr="00D41F03">
        <w:rPr>
          <w:rFonts w:ascii="Times New Roman" w:hAnsi="Times New Roman" w:cs="Times New Roman"/>
          <w:i/>
          <w:iCs/>
          <w:color w:val="222222"/>
          <w:sz w:val="26"/>
          <w:szCs w:val="26"/>
          <w:shd w:val="clear" w:color="auto" w:fill="FFFFFF"/>
        </w:rPr>
        <w:t>International Journal of Entrepreneurial Research</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3</w:t>
      </w:r>
      <w:r w:rsidRPr="00D41F03">
        <w:rPr>
          <w:rFonts w:ascii="Times New Roman" w:hAnsi="Times New Roman" w:cs="Times New Roman"/>
          <w:color w:val="222222"/>
          <w:sz w:val="26"/>
          <w:szCs w:val="26"/>
          <w:shd w:val="clear" w:color="auto" w:fill="FFFFFF"/>
        </w:rPr>
        <w:t xml:space="preserve">(1), 1-7. </w:t>
      </w:r>
      <w:hyperlink r:id="rId74" w:history="1">
        <w:r w:rsidRPr="00D41F03">
          <w:rPr>
            <w:rStyle w:val="a8"/>
            <w:rFonts w:ascii="Times New Roman" w:hAnsi="Times New Roman" w:cs="Times New Roman"/>
            <w:color w:val="067499"/>
            <w:sz w:val="26"/>
            <w:szCs w:val="26"/>
            <w:shd w:val="clear" w:color="auto" w:fill="FFFFFF"/>
          </w:rPr>
          <w:t>https://doi.org/10.31580/ijer.v3i1.925 </w:t>
        </w:r>
      </w:hyperlink>
    </w:p>
    <w:p w14:paraId="358E7009"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Visconti, R. M. (2016). Microfinance vs. traditional banking in developing countries. </w:t>
      </w:r>
      <w:r w:rsidRPr="00D41F03">
        <w:rPr>
          <w:rFonts w:ascii="Times New Roman" w:hAnsi="Times New Roman" w:cs="Times New Roman"/>
          <w:i/>
          <w:iCs/>
          <w:color w:val="222222"/>
          <w:sz w:val="26"/>
          <w:szCs w:val="26"/>
          <w:shd w:val="clear" w:color="auto" w:fill="FFFFFF"/>
        </w:rPr>
        <w:t>International Journal of Financial Innovation in Banking</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w:t>
      </w:r>
      <w:r w:rsidRPr="00D41F03">
        <w:rPr>
          <w:rFonts w:ascii="Times New Roman" w:hAnsi="Times New Roman" w:cs="Times New Roman"/>
          <w:color w:val="222222"/>
          <w:sz w:val="26"/>
          <w:szCs w:val="26"/>
          <w:shd w:val="clear" w:color="auto" w:fill="FFFFFF"/>
        </w:rPr>
        <w:t xml:space="preserve">(1-2), 43-61. </w:t>
      </w:r>
      <w:hyperlink r:id="rId75" w:history="1">
        <w:r w:rsidRPr="00D41F03">
          <w:rPr>
            <w:rStyle w:val="a8"/>
            <w:rFonts w:ascii="Times New Roman" w:hAnsi="Times New Roman" w:cs="Times New Roman"/>
            <w:color w:val="067499"/>
            <w:sz w:val="26"/>
            <w:szCs w:val="26"/>
            <w:shd w:val="clear" w:color="auto" w:fill="FFFFFF"/>
          </w:rPr>
          <w:t>https://doi.org/10.1504/ijfib.2016.076613 </w:t>
        </w:r>
      </w:hyperlink>
    </w:p>
    <w:p w14:paraId="346CC9DC"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Walsh, G., &amp; </w:t>
      </w:r>
      <w:proofErr w:type="spellStart"/>
      <w:r w:rsidRPr="00D41F03">
        <w:rPr>
          <w:rFonts w:ascii="Times New Roman" w:hAnsi="Times New Roman" w:cs="Times New Roman"/>
          <w:color w:val="222222"/>
          <w:sz w:val="26"/>
          <w:szCs w:val="26"/>
          <w:shd w:val="clear" w:color="auto" w:fill="FFFFFF"/>
        </w:rPr>
        <w:t>Bartikowski</w:t>
      </w:r>
      <w:proofErr w:type="spellEnd"/>
      <w:r w:rsidRPr="00D41F03">
        <w:rPr>
          <w:rFonts w:ascii="Times New Roman" w:hAnsi="Times New Roman" w:cs="Times New Roman"/>
          <w:color w:val="222222"/>
          <w:sz w:val="26"/>
          <w:szCs w:val="26"/>
          <w:shd w:val="clear" w:color="auto" w:fill="FFFFFF"/>
        </w:rPr>
        <w:t xml:space="preserve">, B. (2013). Employee emotional labour and quitting intentions: Moderating effects of gender and age. </w:t>
      </w:r>
      <w:r w:rsidRPr="00D41F03">
        <w:rPr>
          <w:rFonts w:ascii="Times New Roman" w:hAnsi="Times New Roman" w:cs="Times New Roman"/>
          <w:i/>
          <w:iCs/>
          <w:color w:val="222222"/>
          <w:sz w:val="26"/>
          <w:szCs w:val="26"/>
          <w:shd w:val="clear" w:color="auto" w:fill="FFFFFF"/>
        </w:rPr>
        <w:t>European Journal of Marketing</w:t>
      </w:r>
      <w:r w:rsidRPr="00D41F03">
        <w:rPr>
          <w:rFonts w:ascii="Times New Roman" w:hAnsi="Times New Roman" w:cs="Times New Roman"/>
          <w:color w:val="222222"/>
          <w:sz w:val="26"/>
          <w:szCs w:val="26"/>
          <w:shd w:val="clear" w:color="auto" w:fill="FFFFFF"/>
        </w:rPr>
        <w:t xml:space="preserve">, 47, 1213-1237. </w:t>
      </w:r>
      <w:hyperlink r:id="rId76" w:history="1">
        <w:r w:rsidRPr="00D41F03">
          <w:rPr>
            <w:rStyle w:val="a8"/>
            <w:rFonts w:ascii="Times New Roman" w:hAnsi="Times New Roman" w:cs="Times New Roman"/>
            <w:color w:val="067499"/>
            <w:sz w:val="26"/>
            <w:szCs w:val="26"/>
            <w:shd w:val="clear" w:color="auto" w:fill="FFFFFF"/>
          </w:rPr>
          <w:t>https://doi.org/10.1108/03090561311324291 </w:t>
        </w:r>
      </w:hyperlink>
    </w:p>
    <w:p w14:paraId="4C88C66D"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Wen, T., Zhang, Y., Wang, X., &amp; Tang, G. (2018). Factors influencing turnover intention among primary care doctors: A cross-sectional study in Chongqing, China. </w:t>
      </w:r>
      <w:r w:rsidRPr="00D41F03">
        <w:rPr>
          <w:rFonts w:ascii="Times New Roman" w:hAnsi="Times New Roman" w:cs="Times New Roman"/>
          <w:i/>
          <w:iCs/>
          <w:color w:val="222222"/>
          <w:sz w:val="26"/>
          <w:szCs w:val="26"/>
          <w:shd w:val="clear" w:color="auto" w:fill="FFFFFF"/>
        </w:rPr>
        <w:t>Human Resources for Health</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16</w:t>
      </w:r>
      <w:r w:rsidRPr="00D41F03">
        <w:rPr>
          <w:rFonts w:ascii="Times New Roman" w:hAnsi="Times New Roman" w:cs="Times New Roman"/>
          <w:color w:val="222222"/>
          <w:sz w:val="26"/>
          <w:szCs w:val="26"/>
          <w:shd w:val="clear" w:color="auto" w:fill="FFFFFF"/>
        </w:rPr>
        <w:t xml:space="preserve">(1), 10. </w:t>
      </w:r>
      <w:hyperlink r:id="rId77" w:history="1">
        <w:r w:rsidRPr="00D41F03">
          <w:rPr>
            <w:rStyle w:val="a8"/>
            <w:rFonts w:ascii="Times New Roman" w:hAnsi="Times New Roman" w:cs="Times New Roman"/>
            <w:color w:val="067499"/>
            <w:sz w:val="26"/>
            <w:szCs w:val="26"/>
            <w:shd w:val="clear" w:color="auto" w:fill="FFFFFF"/>
          </w:rPr>
          <w:t>https://doi.org/10.1186/s12960-018-0274-z </w:t>
        </w:r>
      </w:hyperlink>
    </w:p>
    <w:p w14:paraId="363124B5"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Yang, H., </w:t>
      </w:r>
      <w:proofErr w:type="spellStart"/>
      <w:r w:rsidRPr="00D41F03">
        <w:rPr>
          <w:rFonts w:ascii="Times New Roman" w:hAnsi="Times New Roman" w:cs="Times New Roman"/>
          <w:color w:val="222222"/>
          <w:sz w:val="26"/>
          <w:szCs w:val="26"/>
          <w:shd w:val="clear" w:color="auto" w:fill="FFFFFF"/>
        </w:rPr>
        <w:t>Lv</w:t>
      </w:r>
      <w:proofErr w:type="spellEnd"/>
      <w:r w:rsidRPr="00D41F03">
        <w:rPr>
          <w:rFonts w:ascii="Times New Roman" w:hAnsi="Times New Roman" w:cs="Times New Roman"/>
          <w:color w:val="222222"/>
          <w:sz w:val="26"/>
          <w:szCs w:val="26"/>
          <w:shd w:val="clear" w:color="auto" w:fill="FFFFFF"/>
        </w:rPr>
        <w:t xml:space="preserve">, J., Zhou, X., Liu, H., &amp; Mi, B. (2017). Validation of work pressure and associated factors influencing hospital nurse turnover: A cross-sectional investigation in Shaanxi Province, China. </w:t>
      </w:r>
      <w:r w:rsidRPr="00D41F03">
        <w:rPr>
          <w:rFonts w:ascii="Times New Roman" w:hAnsi="Times New Roman" w:cs="Times New Roman"/>
          <w:i/>
          <w:iCs/>
          <w:color w:val="222222"/>
          <w:sz w:val="26"/>
          <w:szCs w:val="26"/>
          <w:shd w:val="clear" w:color="auto" w:fill="FFFFFF"/>
        </w:rPr>
        <w:t>BMC Health Services Research</w:t>
      </w:r>
      <w:r w:rsidRPr="00D41F03">
        <w:rPr>
          <w:rFonts w:ascii="Times New Roman" w:hAnsi="Times New Roman" w:cs="Times New Roman"/>
          <w:color w:val="222222"/>
          <w:sz w:val="26"/>
          <w:szCs w:val="26"/>
          <w:shd w:val="clear" w:color="auto" w:fill="FFFFFF"/>
        </w:rPr>
        <w:t>,</w:t>
      </w:r>
      <w:r w:rsidRPr="00D41F03">
        <w:rPr>
          <w:rFonts w:ascii="Times New Roman" w:hAnsi="Times New Roman" w:cs="Times New Roman" w:hint="eastAsia"/>
          <w:color w:val="222222"/>
          <w:sz w:val="26"/>
          <w:szCs w:val="26"/>
          <w:shd w:val="clear" w:color="auto" w:fill="FFFFFF"/>
          <w:lang w:eastAsia="zh-TW"/>
        </w:rPr>
        <w:t xml:space="preserve"> </w:t>
      </w:r>
      <w:r w:rsidRPr="00D41F03">
        <w:rPr>
          <w:rFonts w:ascii="Times New Roman" w:hAnsi="Times New Roman" w:cs="Times New Roman"/>
          <w:i/>
          <w:iCs/>
          <w:color w:val="222222"/>
          <w:sz w:val="26"/>
          <w:szCs w:val="26"/>
          <w:shd w:val="clear" w:color="auto" w:fill="FFFFFF"/>
        </w:rPr>
        <w:t>17</w:t>
      </w:r>
      <w:r w:rsidRPr="00D41F03">
        <w:rPr>
          <w:rFonts w:ascii="Times New Roman" w:hAnsi="Times New Roman" w:cs="Times New Roman"/>
          <w:color w:val="222222"/>
          <w:sz w:val="26"/>
          <w:szCs w:val="26"/>
          <w:shd w:val="clear" w:color="auto" w:fill="FFFFFF"/>
        </w:rPr>
        <w:t xml:space="preserve">(1), 112. </w:t>
      </w:r>
      <w:hyperlink r:id="rId78" w:history="1">
        <w:r w:rsidRPr="00D41F03">
          <w:rPr>
            <w:rStyle w:val="a8"/>
            <w:rFonts w:ascii="Times New Roman" w:hAnsi="Times New Roman" w:cs="Times New Roman"/>
            <w:color w:val="067499"/>
            <w:sz w:val="26"/>
            <w:szCs w:val="26"/>
            <w:shd w:val="clear" w:color="auto" w:fill="FFFFFF"/>
          </w:rPr>
          <w:t>https://doi.org/10.1186/s12913-017-2056-z </w:t>
        </w:r>
      </w:hyperlink>
    </w:p>
    <w:p w14:paraId="1659F6D1" w14:textId="77777777" w:rsidR="006B230A" w:rsidRPr="00D41F03" w:rsidRDefault="006B230A" w:rsidP="002E2B25">
      <w:pPr>
        <w:spacing w:after="0" w:line="360" w:lineRule="exact"/>
        <w:ind w:left="520" w:hangingChars="200" w:hanging="520"/>
        <w:rPr>
          <w:rFonts w:ascii="Times New Roman" w:hAnsi="Times New Roman" w:cs="Times New Roman"/>
          <w:color w:val="222222"/>
          <w:sz w:val="26"/>
          <w:szCs w:val="26"/>
          <w:shd w:val="clear" w:color="auto" w:fill="FFFFFF"/>
        </w:rPr>
      </w:pPr>
      <w:r w:rsidRPr="00D41F03">
        <w:rPr>
          <w:rFonts w:ascii="Times New Roman" w:hAnsi="Times New Roman" w:cs="Times New Roman"/>
          <w:color w:val="222222"/>
          <w:sz w:val="26"/>
          <w:szCs w:val="26"/>
          <w:shd w:val="clear" w:color="auto" w:fill="FFFFFF"/>
        </w:rPr>
        <w:t xml:space="preserve">Zapf, D., Vogt, C., Seifert, C., </w:t>
      </w:r>
      <w:proofErr w:type="spellStart"/>
      <w:r w:rsidRPr="00D41F03">
        <w:rPr>
          <w:rFonts w:ascii="Times New Roman" w:hAnsi="Times New Roman" w:cs="Times New Roman"/>
          <w:color w:val="222222"/>
          <w:sz w:val="26"/>
          <w:szCs w:val="26"/>
          <w:shd w:val="clear" w:color="auto" w:fill="FFFFFF"/>
        </w:rPr>
        <w:t>Mertini</w:t>
      </w:r>
      <w:proofErr w:type="spellEnd"/>
      <w:r w:rsidRPr="00D41F03">
        <w:rPr>
          <w:rFonts w:ascii="Times New Roman" w:hAnsi="Times New Roman" w:cs="Times New Roman"/>
          <w:color w:val="222222"/>
          <w:sz w:val="26"/>
          <w:szCs w:val="26"/>
          <w:shd w:val="clear" w:color="auto" w:fill="FFFFFF"/>
        </w:rPr>
        <w:t xml:space="preserve">, H., &amp; </w:t>
      </w:r>
      <w:proofErr w:type="spellStart"/>
      <w:r w:rsidRPr="00D41F03">
        <w:rPr>
          <w:rFonts w:ascii="Times New Roman" w:hAnsi="Times New Roman" w:cs="Times New Roman"/>
          <w:color w:val="222222"/>
          <w:sz w:val="26"/>
          <w:szCs w:val="26"/>
          <w:shd w:val="clear" w:color="auto" w:fill="FFFFFF"/>
        </w:rPr>
        <w:t>Isic</w:t>
      </w:r>
      <w:proofErr w:type="spellEnd"/>
      <w:r w:rsidRPr="00D41F03">
        <w:rPr>
          <w:rFonts w:ascii="Times New Roman" w:hAnsi="Times New Roman" w:cs="Times New Roman"/>
          <w:color w:val="222222"/>
          <w:sz w:val="26"/>
          <w:szCs w:val="26"/>
          <w:shd w:val="clear" w:color="auto" w:fill="FFFFFF"/>
        </w:rPr>
        <w:t xml:space="preserve">, A. (1999). Emotion work as a source of stress: The concept and development of an instrument. </w:t>
      </w:r>
      <w:r w:rsidRPr="00D41F03">
        <w:rPr>
          <w:rFonts w:ascii="Times New Roman" w:hAnsi="Times New Roman" w:cs="Times New Roman"/>
          <w:i/>
          <w:iCs/>
          <w:color w:val="222222"/>
          <w:sz w:val="26"/>
          <w:szCs w:val="26"/>
          <w:shd w:val="clear" w:color="auto" w:fill="FFFFFF"/>
        </w:rPr>
        <w:t>European Journal of Work and Organizational Psychology</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8</w:t>
      </w:r>
      <w:r w:rsidRPr="00D41F03">
        <w:rPr>
          <w:rFonts w:ascii="Times New Roman" w:hAnsi="Times New Roman" w:cs="Times New Roman"/>
          <w:color w:val="222222"/>
          <w:sz w:val="26"/>
          <w:szCs w:val="26"/>
          <w:shd w:val="clear" w:color="auto" w:fill="FFFFFF"/>
        </w:rPr>
        <w:t xml:space="preserve">(3), 371-400. </w:t>
      </w:r>
      <w:hyperlink r:id="rId79" w:history="1">
        <w:r w:rsidRPr="00D41F03">
          <w:rPr>
            <w:rStyle w:val="a8"/>
            <w:rFonts w:ascii="Times New Roman" w:hAnsi="Times New Roman" w:cs="Times New Roman"/>
            <w:color w:val="067499"/>
            <w:sz w:val="26"/>
            <w:szCs w:val="26"/>
            <w:shd w:val="clear" w:color="auto" w:fill="FFFFFF"/>
          </w:rPr>
          <w:t>https://doi.org/10.1080/135943299398230 </w:t>
        </w:r>
      </w:hyperlink>
    </w:p>
    <w:p w14:paraId="145E7935" w14:textId="77777777" w:rsidR="006B230A" w:rsidRPr="00D41F03" w:rsidRDefault="006B230A" w:rsidP="002E2B25">
      <w:pPr>
        <w:spacing w:after="0" w:line="360" w:lineRule="exact"/>
        <w:ind w:left="520" w:hangingChars="200" w:hanging="520"/>
        <w:rPr>
          <w:rStyle w:val="a8"/>
          <w:rFonts w:ascii="Times New Roman" w:hAnsi="Times New Roman" w:cs="Times New Roman"/>
          <w:color w:val="067499"/>
          <w:sz w:val="26"/>
          <w:szCs w:val="26"/>
          <w:shd w:val="clear" w:color="auto" w:fill="FFFFFF"/>
        </w:rPr>
      </w:pPr>
      <w:proofErr w:type="spellStart"/>
      <w:r w:rsidRPr="00D41F03">
        <w:rPr>
          <w:rFonts w:ascii="Times New Roman" w:hAnsi="Times New Roman" w:cs="Times New Roman"/>
          <w:color w:val="222222"/>
          <w:sz w:val="26"/>
          <w:szCs w:val="26"/>
          <w:shd w:val="clear" w:color="auto" w:fill="FFFFFF"/>
          <w:lang w:val="es-ES"/>
        </w:rPr>
        <w:t>Zito</w:t>
      </w:r>
      <w:proofErr w:type="spellEnd"/>
      <w:r w:rsidRPr="00D41F03">
        <w:rPr>
          <w:rFonts w:ascii="Times New Roman" w:hAnsi="Times New Roman" w:cs="Times New Roman"/>
          <w:color w:val="222222"/>
          <w:sz w:val="26"/>
          <w:szCs w:val="26"/>
          <w:shd w:val="clear" w:color="auto" w:fill="FFFFFF"/>
          <w:lang w:val="es-ES"/>
        </w:rPr>
        <w:t xml:space="preserve">, M., Emanuel, F., Molino, M., </w:t>
      </w:r>
      <w:proofErr w:type="spellStart"/>
      <w:r w:rsidRPr="00D41F03">
        <w:rPr>
          <w:rFonts w:ascii="Times New Roman" w:hAnsi="Times New Roman" w:cs="Times New Roman"/>
          <w:color w:val="222222"/>
          <w:sz w:val="26"/>
          <w:szCs w:val="26"/>
          <w:shd w:val="clear" w:color="auto" w:fill="FFFFFF"/>
          <w:lang w:val="es-ES"/>
        </w:rPr>
        <w:t>Cortese</w:t>
      </w:r>
      <w:proofErr w:type="spellEnd"/>
      <w:r w:rsidRPr="00D41F03">
        <w:rPr>
          <w:rFonts w:ascii="Times New Roman" w:hAnsi="Times New Roman" w:cs="Times New Roman"/>
          <w:color w:val="222222"/>
          <w:sz w:val="26"/>
          <w:szCs w:val="26"/>
          <w:shd w:val="clear" w:color="auto" w:fill="FFFFFF"/>
          <w:lang w:val="es-ES"/>
        </w:rPr>
        <w:t xml:space="preserve">, C. G., </w:t>
      </w:r>
      <w:proofErr w:type="spellStart"/>
      <w:r w:rsidRPr="00D41F03">
        <w:rPr>
          <w:rFonts w:ascii="Times New Roman" w:hAnsi="Times New Roman" w:cs="Times New Roman"/>
          <w:color w:val="222222"/>
          <w:sz w:val="26"/>
          <w:szCs w:val="26"/>
          <w:shd w:val="clear" w:color="auto" w:fill="FFFFFF"/>
          <w:lang w:val="es-ES"/>
        </w:rPr>
        <w:t>Ghislieri</w:t>
      </w:r>
      <w:proofErr w:type="spellEnd"/>
      <w:r w:rsidRPr="00D41F03">
        <w:rPr>
          <w:rFonts w:ascii="Times New Roman" w:hAnsi="Times New Roman" w:cs="Times New Roman"/>
          <w:color w:val="222222"/>
          <w:sz w:val="26"/>
          <w:szCs w:val="26"/>
          <w:shd w:val="clear" w:color="auto" w:fill="FFFFFF"/>
          <w:lang w:val="es-ES"/>
        </w:rPr>
        <w:t xml:space="preserve">, C., &amp; Colombo, L. (2018). </w:t>
      </w:r>
      <w:r w:rsidRPr="00D41F03">
        <w:rPr>
          <w:rFonts w:ascii="Times New Roman" w:hAnsi="Times New Roman" w:cs="Times New Roman"/>
          <w:color w:val="222222"/>
          <w:sz w:val="26"/>
          <w:szCs w:val="26"/>
          <w:shd w:val="clear" w:color="auto" w:fill="FFFFFF"/>
        </w:rPr>
        <w:t xml:space="preserve">Turnover intentions in a call </w:t>
      </w:r>
      <w:proofErr w:type="spellStart"/>
      <w:r w:rsidRPr="00D41F03">
        <w:rPr>
          <w:rFonts w:ascii="Times New Roman" w:hAnsi="Times New Roman" w:cs="Times New Roman"/>
          <w:color w:val="222222"/>
          <w:sz w:val="26"/>
          <w:szCs w:val="26"/>
          <w:shd w:val="clear" w:color="auto" w:fill="FFFFFF"/>
        </w:rPr>
        <w:t>center</w:t>
      </w:r>
      <w:proofErr w:type="spellEnd"/>
      <w:r w:rsidRPr="00D41F03">
        <w:rPr>
          <w:rFonts w:ascii="Times New Roman" w:hAnsi="Times New Roman" w:cs="Times New Roman"/>
          <w:color w:val="222222"/>
          <w:sz w:val="26"/>
          <w:szCs w:val="26"/>
          <w:shd w:val="clear" w:color="auto" w:fill="FFFFFF"/>
        </w:rPr>
        <w:t xml:space="preserve">: The role of emotional dissonance, job resources, and job satisfaction. </w:t>
      </w:r>
      <w:proofErr w:type="spellStart"/>
      <w:r w:rsidRPr="00D41F03">
        <w:rPr>
          <w:rFonts w:ascii="Times New Roman" w:hAnsi="Times New Roman" w:cs="Times New Roman"/>
          <w:i/>
          <w:iCs/>
          <w:color w:val="222222"/>
          <w:sz w:val="26"/>
          <w:szCs w:val="26"/>
          <w:shd w:val="clear" w:color="auto" w:fill="FFFFFF"/>
        </w:rPr>
        <w:t>PloS</w:t>
      </w:r>
      <w:proofErr w:type="spellEnd"/>
      <w:r w:rsidRPr="00D41F03">
        <w:rPr>
          <w:rFonts w:ascii="Times New Roman" w:hAnsi="Times New Roman" w:cs="Times New Roman"/>
          <w:i/>
          <w:iCs/>
          <w:color w:val="222222"/>
          <w:sz w:val="26"/>
          <w:szCs w:val="26"/>
          <w:shd w:val="clear" w:color="auto" w:fill="FFFFFF"/>
        </w:rPr>
        <w:t xml:space="preserve"> One</w:t>
      </w:r>
      <w:r w:rsidRPr="00D41F03">
        <w:rPr>
          <w:rFonts w:ascii="Times New Roman" w:hAnsi="Times New Roman" w:cs="Times New Roman"/>
          <w:color w:val="222222"/>
          <w:sz w:val="26"/>
          <w:szCs w:val="26"/>
          <w:shd w:val="clear" w:color="auto" w:fill="FFFFFF"/>
        </w:rPr>
        <w:t xml:space="preserve">, </w:t>
      </w:r>
      <w:r w:rsidRPr="00D41F03">
        <w:rPr>
          <w:rFonts w:ascii="Times New Roman" w:hAnsi="Times New Roman" w:cs="Times New Roman"/>
          <w:i/>
          <w:iCs/>
          <w:color w:val="222222"/>
          <w:sz w:val="26"/>
          <w:szCs w:val="26"/>
          <w:shd w:val="clear" w:color="auto" w:fill="FFFFFF"/>
        </w:rPr>
        <w:t>13</w:t>
      </w:r>
      <w:r w:rsidRPr="00D41F03">
        <w:rPr>
          <w:rFonts w:ascii="Times New Roman" w:hAnsi="Times New Roman" w:cs="Times New Roman"/>
          <w:color w:val="222222"/>
          <w:sz w:val="26"/>
          <w:szCs w:val="26"/>
          <w:shd w:val="clear" w:color="auto" w:fill="FFFFFF"/>
        </w:rPr>
        <w:t xml:space="preserve">(2), e0192126. </w:t>
      </w:r>
      <w:hyperlink r:id="rId80" w:history="1">
        <w:r w:rsidRPr="00D41F03">
          <w:rPr>
            <w:rStyle w:val="a8"/>
            <w:rFonts w:ascii="Times New Roman" w:hAnsi="Times New Roman" w:cs="Times New Roman"/>
            <w:color w:val="067499"/>
            <w:sz w:val="26"/>
            <w:szCs w:val="26"/>
            <w:shd w:val="clear" w:color="auto" w:fill="FFFFFF"/>
          </w:rPr>
          <w:t>https://doi.org/10.1371/journal.pone.0192126 </w:t>
        </w:r>
      </w:hyperlink>
    </w:p>
    <w:p w14:paraId="58F58370" w14:textId="77777777" w:rsidR="00B34B11" w:rsidRPr="00D41F03" w:rsidRDefault="00B34B11" w:rsidP="00B34B11">
      <w:pPr>
        <w:spacing w:after="0" w:line="360" w:lineRule="exact"/>
        <w:ind w:left="720" w:hanging="720"/>
        <w:jc w:val="both"/>
        <w:rPr>
          <w:rFonts w:ascii="Times New Roman" w:hAnsi="Times New Roman" w:cs="Times New Roman"/>
          <w:color w:val="222222"/>
          <w:sz w:val="26"/>
          <w:szCs w:val="26"/>
          <w:shd w:val="clear" w:color="auto" w:fill="FFFFFF"/>
        </w:rPr>
      </w:pPr>
    </w:p>
    <w:p w14:paraId="754658A7" w14:textId="77777777" w:rsidR="00D41F03" w:rsidRDefault="00D41F03">
      <w:pPr>
        <w:rPr>
          <w:rFonts w:ascii="Times New Roman" w:hAnsi="Times New Roman" w:cs="Times New Roman"/>
          <w:b/>
          <w:bCs/>
          <w:sz w:val="26"/>
          <w:szCs w:val="26"/>
        </w:rPr>
      </w:pPr>
      <w:r>
        <w:rPr>
          <w:rFonts w:ascii="Times New Roman" w:hAnsi="Times New Roman" w:cs="Times New Roman"/>
          <w:b/>
          <w:bCs/>
          <w:sz w:val="26"/>
          <w:szCs w:val="26"/>
        </w:rPr>
        <w:br w:type="page"/>
      </w:r>
    </w:p>
    <w:p w14:paraId="2316C0EA" w14:textId="49419D8F" w:rsidR="00E92931" w:rsidRPr="00D41F03" w:rsidRDefault="00E92931" w:rsidP="00E92931">
      <w:pPr>
        <w:spacing w:after="0" w:line="360" w:lineRule="exact"/>
        <w:jc w:val="center"/>
        <w:rPr>
          <w:rFonts w:ascii="Times New Roman" w:hAnsi="Times New Roman" w:cs="Times New Roman"/>
          <w:b/>
          <w:bCs/>
          <w:sz w:val="26"/>
          <w:szCs w:val="26"/>
        </w:rPr>
      </w:pPr>
      <w:r w:rsidRPr="00D41F03">
        <w:rPr>
          <w:rFonts w:ascii="Times New Roman" w:hAnsi="Times New Roman" w:cs="Times New Roman"/>
          <w:b/>
          <w:bCs/>
          <w:sz w:val="26"/>
          <w:szCs w:val="26"/>
        </w:rPr>
        <w:lastRenderedPageBreak/>
        <w:t>APPENDIX</w:t>
      </w:r>
    </w:p>
    <w:p w14:paraId="3AF38CCD" w14:textId="7F0262BF" w:rsidR="00E92931" w:rsidRPr="00D41F03" w:rsidRDefault="00E92931" w:rsidP="00E92931">
      <w:pPr>
        <w:spacing w:after="0" w:line="360" w:lineRule="exact"/>
        <w:rPr>
          <w:rFonts w:ascii="Times New Roman" w:hAnsi="Times New Roman" w:cs="Times New Roman"/>
          <w:i/>
          <w:iCs/>
          <w:sz w:val="26"/>
          <w:szCs w:val="26"/>
        </w:rPr>
      </w:pPr>
      <w:r w:rsidRPr="00D41F03">
        <w:rPr>
          <w:rFonts w:ascii="Times New Roman" w:hAnsi="Times New Roman" w:cs="Times New Roman"/>
          <w:b/>
          <w:bCs/>
          <w:sz w:val="26"/>
          <w:szCs w:val="26"/>
        </w:rPr>
        <w:t>Table A</w:t>
      </w:r>
      <w:r w:rsidRPr="00D41F03">
        <w:rPr>
          <w:rFonts w:ascii="Times New Roman" w:hAnsi="Times New Roman" w:cs="Times New Roman"/>
          <w:sz w:val="26"/>
          <w:szCs w:val="26"/>
        </w:rPr>
        <w:t xml:space="preserve"> </w:t>
      </w:r>
      <w:r w:rsidRPr="00D41F03">
        <w:rPr>
          <w:rFonts w:ascii="Times New Roman" w:hAnsi="Times New Roman" w:cs="Times New Roman"/>
          <w:i/>
          <w:iCs/>
          <w:sz w:val="26"/>
          <w:szCs w:val="26"/>
        </w:rPr>
        <w:t xml:space="preserve">Measures of </w:t>
      </w:r>
      <w:r w:rsidR="00A21D2E" w:rsidRPr="00D41F03">
        <w:rPr>
          <w:rFonts w:ascii="Times New Roman" w:hAnsi="Times New Roman" w:cs="Times New Roman"/>
          <w:i/>
          <w:iCs/>
          <w:sz w:val="26"/>
          <w:szCs w:val="26"/>
        </w:rPr>
        <w:t>c</w:t>
      </w:r>
      <w:r w:rsidRPr="00D41F03">
        <w:rPr>
          <w:rFonts w:ascii="Times New Roman" w:hAnsi="Times New Roman" w:cs="Times New Roman"/>
          <w:i/>
          <w:iCs/>
          <w:sz w:val="26"/>
          <w:szCs w:val="26"/>
        </w:rPr>
        <w:t xml:space="preserve">onstructs used in the </w:t>
      </w:r>
      <w:r w:rsidR="00A21D2E" w:rsidRPr="00D41F03">
        <w:rPr>
          <w:rFonts w:ascii="Times New Roman" w:hAnsi="Times New Roman" w:cs="Times New Roman"/>
          <w:i/>
          <w:iCs/>
          <w:sz w:val="26"/>
          <w:szCs w:val="26"/>
        </w:rPr>
        <w:t>s</w:t>
      </w:r>
      <w:r w:rsidRPr="00D41F03">
        <w:rPr>
          <w:rFonts w:ascii="Times New Roman" w:hAnsi="Times New Roman" w:cs="Times New Roman"/>
          <w:i/>
          <w:iCs/>
          <w:sz w:val="26"/>
          <w:szCs w:val="26"/>
        </w:rPr>
        <w:t>tudy</w:t>
      </w:r>
    </w:p>
    <w:tbl>
      <w:tblPr>
        <w:tblW w:w="9126" w:type="dxa"/>
        <w:tblLook w:val="04A0" w:firstRow="1" w:lastRow="0" w:firstColumn="1" w:lastColumn="0" w:noHBand="0" w:noVBand="1"/>
      </w:tblPr>
      <w:tblGrid>
        <w:gridCol w:w="1643"/>
        <w:gridCol w:w="7483"/>
      </w:tblGrid>
      <w:tr w:rsidR="00E92931" w:rsidRPr="00D41F03" w14:paraId="2CBA7888" w14:textId="77777777" w:rsidTr="00053BA1">
        <w:trPr>
          <w:trHeight w:val="340"/>
        </w:trPr>
        <w:tc>
          <w:tcPr>
            <w:tcW w:w="1643" w:type="dxa"/>
            <w:tcBorders>
              <w:top w:val="single" w:sz="4" w:space="0" w:color="auto"/>
              <w:left w:val="nil"/>
              <w:bottom w:val="single" w:sz="4" w:space="0" w:color="auto"/>
              <w:right w:val="nil"/>
            </w:tcBorders>
            <w:shd w:val="clear" w:color="auto" w:fill="auto"/>
            <w:noWrap/>
            <w:vAlign w:val="center"/>
            <w:hideMark/>
          </w:tcPr>
          <w:p w14:paraId="2C6D6C5D" w14:textId="77777777" w:rsidR="00E92931" w:rsidRPr="00D41F03" w:rsidRDefault="00E92931" w:rsidP="00053BA1">
            <w:pPr>
              <w:spacing w:after="0" w:line="240" w:lineRule="auto"/>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Variables</w:t>
            </w:r>
          </w:p>
        </w:tc>
        <w:tc>
          <w:tcPr>
            <w:tcW w:w="7483" w:type="dxa"/>
            <w:tcBorders>
              <w:top w:val="single" w:sz="4" w:space="0" w:color="auto"/>
              <w:left w:val="nil"/>
              <w:bottom w:val="single" w:sz="4" w:space="0" w:color="auto"/>
              <w:right w:val="nil"/>
            </w:tcBorders>
            <w:shd w:val="clear" w:color="auto" w:fill="auto"/>
            <w:noWrap/>
            <w:vAlign w:val="center"/>
            <w:hideMark/>
          </w:tcPr>
          <w:p w14:paraId="7CE30818" w14:textId="77777777" w:rsidR="00E92931" w:rsidRPr="00D41F03" w:rsidRDefault="00E92931" w:rsidP="00053BA1">
            <w:pPr>
              <w:spacing w:after="0" w:line="240" w:lineRule="auto"/>
              <w:jc w:val="center"/>
              <w:rPr>
                <w:rFonts w:ascii="Times New Roman" w:eastAsia="Times New Roman" w:hAnsi="Times New Roman" w:cs="Times New Roman"/>
                <w:b/>
                <w:bCs/>
                <w:color w:val="000000"/>
                <w:sz w:val="24"/>
                <w:szCs w:val="24"/>
                <w:lang w:eastAsia="en-IN"/>
              </w:rPr>
            </w:pPr>
            <w:r w:rsidRPr="00D41F03">
              <w:rPr>
                <w:rFonts w:ascii="Times New Roman" w:eastAsia="Times New Roman" w:hAnsi="Times New Roman" w:cs="Times New Roman"/>
                <w:b/>
                <w:bCs/>
                <w:color w:val="000000"/>
                <w:sz w:val="24"/>
                <w:szCs w:val="24"/>
                <w:lang w:eastAsia="en-IN"/>
              </w:rPr>
              <w:t>Measures/Items</w:t>
            </w:r>
          </w:p>
        </w:tc>
      </w:tr>
      <w:tr w:rsidR="00E92931" w:rsidRPr="00D41F03" w14:paraId="39F17364" w14:textId="77777777" w:rsidTr="00053BA1">
        <w:trPr>
          <w:trHeight w:val="340"/>
        </w:trPr>
        <w:tc>
          <w:tcPr>
            <w:tcW w:w="1643" w:type="dxa"/>
            <w:vMerge w:val="restart"/>
            <w:tcBorders>
              <w:top w:val="nil"/>
              <w:left w:val="nil"/>
              <w:bottom w:val="single" w:sz="4" w:space="0" w:color="000000"/>
              <w:right w:val="nil"/>
            </w:tcBorders>
            <w:shd w:val="clear" w:color="auto" w:fill="auto"/>
            <w:vAlign w:val="center"/>
            <w:hideMark/>
          </w:tcPr>
          <w:p w14:paraId="08AEBDF8" w14:textId="77777777" w:rsidR="00E92931" w:rsidRPr="00D41F03" w:rsidRDefault="00E92931" w:rsidP="00053BA1">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Psychological Capital (Luthans et al., 2007)</w:t>
            </w:r>
          </w:p>
        </w:tc>
        <w:tc>
          <w:tcPr>
            <w:tcW w:w="7483" w:type="dxa"/>
            <w:tcBorders>
              <w:top w:val="nil"/>
              <w:left w:val="nil"/>
              <w:bottom w:val="nil"/>
              <w:right w:val="nil"/>
            </w:tcBorders>
            <w:shd w:val="clear" w:color="auto" w:fill="auto"/>
            <w:noWrap/>
            <w:vAlign w:val="center"/>
            <w:hideMark/>
          </w:tcPr>
          <w:p w14:paraId="32BA8E4A" w14:textId="353B593F"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feel confident analy</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ing a long-term problem to find a solution.</w:t>
            </w:r>
          </w:p>
        </w:tc>
      </w:tr>
      <w:tr w:rsidR="00E92931" w:rsidRPr="00D41F03" w14:paraId="0CB790FA" w14:textId="77777777" w:rsidTr="00053BA1">
        <w:trPr>
          <w:trHeight w:val="340"/>
        </w:trPr>
        <w:tc>
          <w:tcPr>
            <w:tcW w:w="1643" w:type="dxa"/>
            <w:vMerge/>
            <w:tcBorders>
              <w:top w:val="nil"/>
              <w:left w:val="nil"/>
              <w:bottom w:val="single" w:sz="4" w:space="0" w:color="000000"/>
              <w:right w:val="nil"/>
            </w:tcBorders>
            <w:vAlign w:val="center"/>
            <w:hideMark/>
          </w:tcPr>
          <w:p w14:paraId="7EE49A3E"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22FE3157"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feel confident helping to set targets/goals for myself.</w:t>
            </w:r>
          </w:p>
        </w:tc>
      </w:tr>
      <w:tr w:rsidR="00E92931" w:rsidRPr="00D41F03" w14:paraId="745F28BD" w14:textId="77777777" w:rsidTr="00053BA1">
        <w:trPr>
          <w:trHeight w:val="340"/>
        </w:trPr>
        <w:tc>
          <w:tcPr>
            <w:tcW w:w="1643" w:type="dxa"/>
            <w:vMerge/>
            <w:tcBorders>
              <w:top w:val="nil"/>
              <w:left w:val="nil"/>
              <w:bottom w:val="single" w:sz="4" w:space="0" w:color="000000"/>
              <w:right w:val="nil"/>
            </w:tcBorders>
            <w:vAlign w:val="center"/>
            <w:hideMark/>
          </w:tcPr>
          <w:p w14:paraId="79418D66"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62DA864D"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If I find myself in a jam, I could think of many ways to get out of it.</w:t>
            </w:r>
          </w:p>
        </w:tc>
      </w:tr>
      <w:tr w:rsidR="00E92931" w:rsidRPr="00D41F03" w14:paraId="419AF2B6" w14:textId="77777777" w:rsidTr="00053BA1">
        <w:trPr>
          <w:trHeight w:val="340"/>
        </w:trPr>
        <w:tc>
          <w:tcPr>
            <w:tcW w:w="1643" w:type="dxa"/>
            <w:vMerge/>
            <w:tcBorders>
              <w:top w:val="nil"/>
              <w:left w:val="nil"/>
              <w:bottom w:val="single" w:sz="4" w:space="0" w:color="000000"/>
              <w:right w:val="nil"/>
            </w:tcBorders>
            <w:vAlign w:val="center"/>
            <w:hideMark/>
          </w:tcPr>
          <w:p w14:paraId="01AAC2AA"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0EFAABBC"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When I have a setback at work, I have trouble recovering from it, moving on*</w:t>
            </w:r>
          </w:p>
        </w:tc>
      </w:tr>
      <w:tr w:rsidR="00E92931" w:rsidRPr="00D41F03" w14:paraId="25E37155" w14:textId="77777777" w:rsidTr="00053BA1">
        <w:trPr>
          <w:trHeight w:val="340"/>
        </w:trPr>
        <w:tc>
          <w:tcPr>
            <w:tcW w:w="1643" w:type="dxa"/>
            <w:vMerge/>
            <w:tcBorders>
              <w:top w:val="nil"/>
              <w:left w:val="nil"/>
              <w:bottom w:val="single" w:sz="4" w:space="0" w:color="000000"/>
              <w:right w:val="nil"/>
            </w:tcBorders>
            <w:vAlign w:val="center"/>
            <w:hideMark/>
          </w:tcPr>
          <w:p w14:paraId="705E0F6C"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6382A43C"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usually manage difficulties one way or another during work.</w:t>
            </w:r>
          </w:p>
        </w:tc>
      </w:tr>
      <w:tr w:rsidR="00E92931" w:rsidRPr="00D41F03" w14:paraId="15B67D32" w14:textId="77777777" w:rsidTr="00053BA1">
        <w:trPr>
          <w:trHeight w:val="340"/>
        </w:trPr>
        <w:tc>
          <w:tcPr>
            <w:tcW w:w="1643" w:type="dxa"/>
            <w:vMerge/>
            <w:tcBorders>
              <w:top w:val="nil"/>
              <w:left w:val="nil"/>
              <w:bottom w:val="single" w:sz="4" w:space="0" w:color="000000"/>
              <w:right w:val="nil"/>
            </w:tcBorders>
            <w:vAlign w:val="center"/>
            <w:hideMark/>
          </w:tcPr>
          <w:p w14:paraId="217F940F"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single" w:sz="4" w:space="0" w:color="auto"/>
              <w:right w:val="nil"/>
            </w:tcBorders>
            <w:shd w:val="clear" w:color="auto" w:fill="auto"/>
            <w:noWrap/>
            <w:vAlign w:val="center"/>
            <w:hideMark/>
          </w:tcPr>
          <w:p w14:paraId="365FD68C"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always look on the bright side of things during my work.</w:t>
            </w:r>
          </w:p>
        </w:tc>
      </w:tr>
      <w:tr w:rsidR="00E92931" w:rsidRPr="00D41F03" w14:paraId="005506E8" w14:textId="77777777" w:rsidTr="00053BA1">
        <w:trPr>
          <w:trHeight w:val="340"/>
        </w:trPr>
        <w:tc>
          <w:tcPr>
            <w:tcW w:w="1643" w:type="dxa"/>
            <w:vMerge w:val="restart"/>
            <w:tcBorders>
              <w:top w:val="nil"/>
              <w:left w:val="nil"/>
              <w:bottom w:val="single" w:sz="4" w:space="0" w:color="000000"/>
              <w:right w:val="nil"/>
            </w:tcBorders>
            <w:shd w:val="clear" w:color="auto" w:fill="auto"/>
            <w:vAlign w:val="center"/>
            <w:hideMark/>
          </w:tcPr>
          <w:p w14:paraId="14EDB3D2" w14:textId="77777777" w:rsidR="00E92931" w:rsidRPr="00D41F03" w:rsidRDefault="00E92931" w:rsidP="00053BA1">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Compassion (Perry, 1996) </w:t>
            </w:r>
          </w:p>
        </w:tc>
        <w:tc>
          <w:tcPr>
            <w:tcW w:w="7483" w:type="dxa"/>
            <w:tcBorders>
              <w:top w:val="nil"/>
              <w:left w:val="nil"/>
              <w:bottom w:val="nil"/>
              <w:right w:val="nil"/>
            </w:tcBorders>
            <w:shd w:val="clear" w:color="auto" w:fill="auto"/>
            <w:noWrap/>
            <w:vAlign w:val="center"/>
            <w:hideMark/>
          </w:tcPr>
          <w:p w14:paraId="7E182BCB"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am rarely moved by the plight of the underprivileged*</w:t>
            </w:r>
          </w:p>
        </w:tc>
      </w:tr>
      <w:tr w:rsidR="00E92931" w:rsidRPr="00D41F03" w14:paraId="6EDAD7AC" w14:textId="77777777" w:rsidTr="00053BA1">
        <w:trPr>
          <w:trHeight w:val="340"/>
        </w:trPr>
        <w:tc>
          <w:tcPr>
            <w:tcW w:w="1643" w:type="dxa"/>
            <w:vMerge/>
            <w:tcBorders>
              <w:top w:val="nil"/>
              <w:left w:val="nil"/>
              <w:bottom w:val="single" w:sz="4" w:space="0" w:color="000000"/>
              <w:right w:val="nil"/>
            </w:tcBorders>
            <w:vAlign w:val="center"/>
            <w:hideMark/>
          </w:tcPr>
          <w:p w14:paraId="58F6A502"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09251672"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It is difficult to contain my feelings when I see people in distress.</w:t>
            </w:r>
          </w:p>
        </w:tc>
      </w:tr>
      <w:tr w:rsidR="00E92931" w:rsidRPr="00D41F03" w14:paraId="6C8D2B36" w14:textId="77777777" w:rsidTr="00053BA1">
        <w:trPr>
          <w:trHeight w:val="340"/>
        </w:trPr>
        <w:tc>
          <w:tcPr>
            <w:tcW w:w="1643" w:type="dxa"/>
            <w:vMerge/>
            <w:tcBorders>
              <w:top w:val="nil"/>
              <w:left w:val="nil"/>
              <w:bottom w:val="single" w:sz="4" w:space="0" w:color="000000"/>
              <w:right w:val="nil"/>
            </w:tcBorders>
            <w:vAlign w:val="center"/>
            <w:hideMark/>
          </w:tcPr>
          <w:p w14:paraId="5C90CD88"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3A29B18C"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seldom think about the welfare of people whom I don’t know personally*</w:t>
            </w:r>
          </w:p>
        </w:tc>
      </w:tr>
      <w:tr w:rsidR="00E92931" w:rsidRPr="00D41F03" w14:paraId="04AA65CC" w14:textId="77777777" w:rsidTr="00053BA1">
        <w:trPr>
          <w:trHeight w:val="340"/>
        </w:trPr>
        <w:tc>
          <w:tcPr>
            <w:tcW w:w="1643" w:type="dxa"/>
            <w:vMerge/>
            <w:tcBorders>
              <w:top w:val="nil"/>
              <w:left w:val="nil"/>
              <w:bottom w:val="single" w:sz="4" w:space="0" w:color="000000"/>
              <w:right w:val="nil"/>
            </w:tcBorders>
            <w:vAlign w:val="center"/>
            <w:hideMark/>
          </w:tcPr>
          <w:p w14:paraId="7EBFB145"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single" w:sz="4" w:space="0" w:color="auto"/>
              <w:right w:val="nil"/>
            </w:tcBorders>
            <w:shd w:val="clear" w:color="auto" w:fill="auto"/>
            <w:noWrap/>
            <w:vAlign w:val="center"/>
            <w:hideMark/>
          </w:tcPr>
          <w:p w14:paraId="1B00B19C"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have little compassion for people in need who are unwilling to take the first steps to help themselves*</w:t>
            </w:r>
          </w:p>
        </w:tc>
      </w:tr>
      <w:tr w:rsidR="00E92931" w:rsidRPr="00D41F03" w14:paraId="30343DEA" w14:textId="77777777" w:rsidTr="00053BA1">
        <w:trPr>
          <w:trHeight w:val="340"/>
        </w:trPr>
        <w:tc>
          <w:tcPr>
            <w:tcW w:w="1643" w:type="dxa"/>
            <w:vMerge w:val="restart"/>
            <w:tcBorders>
              <w:top w:val="nil"/>
              <w:left w:val="nil"/>
              <w:bottom w:val="single" w:sz="4" w:space="0" w:color="000000"/>
              <w:right w:val="nil"/>
            </w:tcBorders>
            <w:shd w:val="clear" w:color="auto" w:fill="auto"/>
            <w:vAlign w:val="center"/>
            <w:hideMark/>
          </w:tcPr>
          <w:p w14:paraId="180FF876" w14:textId="77777777" w:rsidR="00E92931" w:rsidRPr="00D41F03" w:rsidRDefault="00E92931" w:rsidP="00053BA1">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 xml:space="preserve">Person-Job Fit (Saks &amp; </w:t>
            </w:r>
            <w:proofErr w:type="spellStart"/>
            <w:r w:rsidRPr="00D41F03">
              <w:rPr>
                <w:rFonts w:ascii="Times New Roman" w:eastAsia="Times New Roman" w:hAnsi="Times New Roman" w:cs="Times New Roman"/>
                <w:color w:val="000000"/>
                <w:sz w:val="24"/>
                <w:szCs w:val="24"/>
                <w:lang w:eastAsia="en-IN"/>
              </w:rPr>
              <w:t>Ashforth</w:t>
            </w:r>
            <w:proofErr w:type="spellEnd"/>
            <w:r w:rsidRPr="00D41F03">
              <w:rPr>
                <w:rFonts w:ascii="Times New Roman" w:eastAsia="Times New Roman" w:hAnsi="Times New Roman" w:cs="Times New Roman"/>
                <w:color w:val="000000"/>
                <w:sz w:val="24"/>
                <w:szCs w:val="24"/>
                <w:lang w:eastAsia="en-IN"/>
              </w:rPr>
              <w:t>, 1997)</w:t>
            </w:r>
          </w:p>
        </w:tc>
        <w:tc>
          <w:tcPr>
            <w:tcW w:w="7483" w:type="dxa"/>
            <w:tcBorders>
              <w:top w:val="nil"/>
              <w:left w:val="nil"/>
              <w:bottom w:val="nil"/>
              <w:right w:val="nil"/>
            </w:tcBorders>
            <w:shd w:val="clear" w:color="auto" w:fill="auto"/>
            <w:noWrap/>
            <w:vAlign w:val="center"/>
            <w:hideMark/>
          </w:tcPr>
          <w:p w14:paraId="37BB86EF"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knowledge, skills and abilities match the requirements of the job.</w:t>
            </w:r>
          </w:p>
        </w:tc>
      </w:tr>
      <w:tr w:rsidR="00E92931" w:rsidRPr="00D41F03" w14:paraId="1F29EE89" w14:textId="77777777" w:rsidTr="00053BA1">
        <w:trPr>
          <w:trHeight w:val="340"/>
        </w:trPr>
        <w:tc>
          <w:tcPr>
            <w:tcW w:w="1643" w:type="dxa"/>
            <w:vMerge/>
            <w:tcBorders>
              <w:top w:val="nil"/>
              <w:left w:val="nil"/>
              <w:bottom w:val="single" w:sz="4" w:space="0" w:color="000000"/>
              <w:right w:val="nil"/>
            </w:tcBorders>
            <w:vAlign w:val="center"/>
            <w:hideMark/>
          </w:tcPr>
          <w:p w14:paraId="5F38119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05080163"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This job fulfils my needs.</w:t>
            </w:r>
          </w:p>
        </w:tc>
      </w:tr>
      <w:tr w:rsidR="00E92931" w:rsidRPr="00D41F03" w14:paraId="4D5BD9B5" w14:textId="77777777" w:rsidTr="00053BA1">
        <w:trPr>
          <w:trHeight w:val="340"/>
        </w:trPr>
        <w:tc>
          <w:tcPr>
            <w:tcW w:w="1643" w:type="dxa"/>
            <w:vMerge/>
            <w:tcBorders>
              <w:top w:val="nil"/>
              <w:left w:val="nil"/>
              <w:bottom w:val="single" w:sz="4" w:space="0" w:color="000000"/>
              <w:right w:val="nil"/>
            </w:tcBorders>
            <w:vAlign w:val="center"/>
            <w:hideMark/>
          </w:tcPr>
          <w:p w14:paraId="26B0C0C2"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65DF94C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This job is a good match for me.</w:t>
            </w:r>
          </w:p>
        </w:tc>
      </w:tr>
      <w:tr w:rsidR="00E92931" w:rsidRPr="00D41F03" w14:paraId="739C69F6" w14:textId="77777777" w:rsidTr="00053BA1">
        <w:trPr>
          <w:trHeight w:val="340"/>
        </w:trPr>
        <w:tc>
          <w:tcPr>
            <w:tcW w:w="1643" w:type="dxa"/>
            <w:vMerge/>
            <w:tcBorders>
              <w:top w:val="nil"/>
              <w:left w:val="nil"/>
              <w:bottom w:val="single" w:sz="4" w:space="0" w:color="000000"/>
              <w:right w:val="nil"/>
            </w:tcBorders>
            <w:vAlign w:val="center"/>
            <w:hideMark/>
          </w:tcPr>
          <w:p w14:paraId="57BBC3CD"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single" w:sz="4" w:space="0" w:color="auto"/>
              <w:right w:val="nil"/>
            </w:tcBorders>
            <w:shd w:val="clear" w:color="auto" w:fill="auto"/>
            <w:noWrap/>
            <w:vAlign w:val="center"/>
            <w:hideMark/>
          </w:tcPr>
          <w:p w14:paraId="59538183"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This job enables me to do the kind of work I want to do.</w:t>
            </w:r>
          </w:p>
        </w:tc>
      </w:tr>
      <w:tr w:rsidR="00E92931" w:rsidRPr="00D41F03" w14:paraId="4BBC3532" w14:textId="77777777" w:rsidTr="00053BA1">
        <w:trPr>
          <w:trHeight w:val="340"/>
        </w:trPr>
        <w:tc>
          <w:tcPr>
            <w:tcW w:w="1643" w:type="dxa"/>
            <w:vMerge w:val="restart"/>
            <w:tcBorders>
              <w:top w:val="nil"/>
              <w:left w:val="nil"/>
              <w:bottom w:val="single" w:sz="4" w:space="0" w:color="000000"/>
              <w:right w:val="nil"/>
            </w:tcBorders>
            <w:shd w:val="clear" w:color="auto" w:fill="auto"/>
            <w:vAlign w:val="center"/>
            <w:hideMark/>
          </w:tcPr>
          <w:p w14:paraId="5299E75F" w14:textId="77777777" w:rsidR="00E92931" w:rsidRPr="00D41F03" w:rsidRDefault="00E92931" w:rsidP="00053BA1">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Work Pressure (Self-created)</w:t>
            </w:r>
          </w:p>
        </w:tc>
        <w:tc>
          <w:tcPr>
            <w:tcW w:w="7483" w:type="dxa"/>
            <w:tcBorders>
              <w:top w:val="nil"/>
              <w:left w:val="nil"/>
              <w:bottom w:val="nil"/>
              <w:right w:val="nil"/>
            </w:tcBorders>
            <w:shd w:val="clear" w:color="auto" w:fill="auto"/>
            <w:noWrap/>
            <w:vAlign w:val="center"/>
            <w:hideMark/>
          </w:tcPr>
          <w:p w14:paraId="754DFBA7"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working hours are long and not flexible.</w:t>
            </w:r>
          </w:p>
        </w:tc>
      </w:tr>
      <w:tr w:rsidR="00E92931" w:rsidRPr="00D41F03" w14:paraId="749B82E9" w14:textId="77777777" w:rsidTr="00053BA1">
        <w:trPr>
          <w:trHeight w:val="340"/>
        </w:trPr>
        <w:tc>
          <w:tcPr>
            <w:tcW w:w="1643" w:type="dxa"/>
            <w:vMerge/>
            <w:tcBorders>
              <w:top w:val="nil"/>
              <w:left w:val="nil"/>
              <w:bottom w:val="single" w:sz="4" w:space="0" w:color="000000"/>
              <w:right w:val="nil"/>
            </w:tcBorders>
            <w:vAlign w:val="center"/>
            <w:hideMark/>
          </w:tcPr>
          <w:p w14:paraId="0E519F00"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6C4D82B0"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generally have a huge workload and very little time to complete it.</w:t>
            </w:r>
          </w:p>
        </w:tc>
      </w:tr>
      <w:tr w:rsidR="00E92931" w:rsidRPr="00D41F03" w14:paraId="592F8935" w14:textId="77777777" w:rsidTr="00053BA1">
        <w:trPr>
          <w:trHeight w:val="340"/>
        </w:trPr>
        <w:tc>
          <w:tcPr>
            <w:tcW w:w="1643" w:type="dxa"/>
            <w:vMerge/>
            <w:tcBorders>
              <w:top w:val="nil"/>
              <w:left w:val="nil"/>
              <w:bottom w:val="single" w:sz="4" w:space="0" w:color="000000"/>
              <w:right w:val="nil"/>
            </w:tcBorders>
            <w:vAlign w:val="center"/>
            <w:hideMark/>
          </w:tcPr>
          <w:p w14:paraId="0CFA10EB"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7067CCFA"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have to meet unrealistic expectations at work.</w:t>
            </w:r>
          </w:p>
        </w:tc>
      </w:tr>
      <w:tr w:rsidR="00E92931" w:rsidRPr="00D41F03" w14:paraId="04DCC029" w14:textId="77777777" w:rsidTr="00053BA1">
        <w:trPr>
          <w:trHeight w:val="340"/>
        </w:trPr>
        <w:tc>
          <w:tcPr>
            <w:tcW w:w="1643" w:type="dxa"/>
            <w:vMerge/>
            <w:tcBorders>
              <w:top w:val="nil"/>
              <w:left w:val="nil"/>
              <w:bottom w:val="single" w:sz="4" w:space="0" w:color="000000"/>
              <w:right w:val="nil"/>
            </w:tcBorders>
            <w:vAlign w:val="center"/>
            <w:hideMark/>
          </w:tcPr>
          <w:p w14:paraId="0FAF8FCC"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single" w:sz="4" w:space="0" w:color="auto"/>
              <w:right w:val="nil"/>
            </w:tcBorders>
            <w:shd w:val="clear" w:color="auto" w:fill="auto"/>
            <w:noWrap/>
            <w:vAlign w:val="center"/>
            <w:hideMark/>
          </w:tcPr>
          <w:p w14:paraId="5D2C3AE8"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 pressure at work is often unmanageable.</w:t>
            </w:r>
          </w:p>
        </w:tc>
      </w:tr>
      <w:tr w:rsidR="00E92931" w:rsidRPr="00D41F03" w14:paraId="376CEF99" w14:textId="77777777" w:rsidTr="00053BA1">
        <w:trPr>
          <w:trHeight w:val="340"/>
        </w:trPr>
        <w:tc>
          <w:tcPr>
            <w:tcW w:w="1643" w:type="dxa"/>
            <w:vMerge w:val="restart"/>
            <w:tcBorders>
              <w:top w:val="nil"/>
              <w:left w:val="nil"/>
              <w:bottom w:val="single" w:sz="4" w:space="0" w:color="000000"/>
              <w:right w:val="nil"/>
            </w:tcBorders>
            <w:shd w:val="clear" w:color="auto" w:fill="auto"/>
            <w:vAlign w:val="center"/>
            <w:hideMark/>
          </w:tcPr>
          <w:p w14:paraId="23C48B43" w14:textId="77777777" w:rsidR="00E92931" w:rsidRPr="00D41F03" w:rsidRDefault="00E92931" w:rsidP="00053BA1">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Emotional Labour (Zapf et al., 1999)</w:t>
            </w:r>
          </w:p>
        </w:tc>
        <w:tc>
          <w:tcPr>
            <w:tcW w:w="7483" w:type="dxa"/>
            <w:tcBorders>
              <w:top w:val="nil"/>
              <w:left w:val="nil"/>
              <w:bottom w:val="nil"/>
              <w:right w:val="nil"/>
            </w:tcBorders>
            <w:shd w:val="clear" w:color="auto" w:fill="auto"/>
            <w:noWrap/>
            <w:vAlign w:val="center"/>
            <w:hideMark/>
          </w:tcPr>
          <w:p w14:paraId="461F3CD1"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often need to suppress my feelings at work.</w:t>
            </w:r>
          </w:p>
        </w:tc>
      </w:tr>
      <w:tr w:rsidR="00E92931" w:rsidRPr="00D41F03" w14:paraId="0BED0C55" w14:textId="77777777" w:rsidTr="00053BA1">
        <w:trPr>
          <w:trHeight w:val="340"/>
        </w:trPr>
        <w:tc>
          <w:tcPr>
            <w:tcW w:w="1643" w:type="dxa"/>
            <w:vMerge/>
            <w:tcBorders>
              <w:top w:val="nil"/>
              <w:left w:val="nil"/>
              <w:bottom w:val="single" w:sz="4" w:space="0" w:color="000000"/>
              <w:right w:val="nil"/>
            </w:tcBorders>
            <w:vAlign w:val="center"/>
            <w:hideMark/>
          </w:tcPr>
          <w:p w14:paraId="693099F8"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088FB3B0"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need to display emotions that do not correspond to my inner feelings.</w:t>
            </w:r>
          </w:p>
        </w:tc>
      </w:tr>
      <w:tr w:rsidR="00E92931" w:rsidRPr="00D41F03" w14:paraId="1FC4A98D" w14:textId="77777777" w:rsidTr="00053BA1">
        <w:trPr>
          <w:trHeight w:val="340"/>
        </w:trPr>
        <w:tc>
          <w:tcPr>
            <w:tcW w:w="1643" w:type="dxa"/>
            <w:vMerge/>
            <w:tcBorders>
              <w:top w:val="nil"/>
              <w:left w:val="nil"/>
              <w:bottom w:val="single" w:sz="4" w:space="0" w:color="000000"/>
              <w:right w:val="nil"/>
            </w:tcBorders>
            <w:vAlign w:val="center"/>
            <w:hideMark/>
          </w:tcPr>
          <w:p w14:paraId="1FFEBE7F"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0ADEC8A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have to display positive emotions even while feeling indifferent.</w:t>
            </w:r>
          </w:p>
        </w:tc>
      </w:tr>
      <w:tr w:rsidR="00E92931" w:rsidRPr="00D41F03" w14:paraId="49459F8F" w14:textId="77777777" w:rsidTr="00053BA1">
        <w:trPr>
          <w:trHeight w:val="340"/>
        </w:trPr>
        <w:tc>
          <w:tcPr>
            <w:tcW w:w="1643" w:type="dxa"/>
            <w:vMerge/>
            <w:tcBorders>
              <w:top w:val="nil"/>
              <w:left w:val="nil"/>
              <w:bottom w:val="single" w:sz="4" w:space="0" w:color="000000"/>
              <w:right w:val="nil"/>
            </w:tcBorders>
            <w:vAlign w:val="center"/>
            <w:hideMark/>
          </w:tcPr>
          <w:p w14:paraId="56A95BDD"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single" w:sz="4" w:space="0" w:color="auto"/>
              <w:right w:val="nil"/>
            </w:tcBorders>
            <w:shd w:val="clear" w:color="auto" w:fill="auto"/>
            <w:noWrap/>
            <w:vAlign w:val="center"/>
            <w:hideMark/>
          </w:tcPr>
          <w:p w14:paraId="3A361EBA"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force myself to show certain feelings to get the job done.</w:t>
            </w:r>
          </w:p>
        </w:tc>
      </w:tr>
      <w:tr w:rsidR="00E92931" w:rsidRPr="00D41F03" w14:paraId="7F37010E" w14:textId="77777777" w:rsidTr="00053BA1">
        <w:trPr>
          <w:trHeight w:val="340"/>
        </w:trPr>
        <w:tc>
          <w:tcPr>
            <w:tcW w:w="1643" w:type="dxa"/>
            <w:vMerge w:val="restart"/>
            <w:tcBorders>
              <w:top w:val="nil"/>
              <w:left w:val="nil"/>
              <w:bottom w:val="single" w:sz="4" w:space="0" w:color="000000"/>
              <w:right w:val="nil"/>
            </w:tcBorders>
            <w:shd w:val="clear" w:color="auto" w:fill="auto"/>
            <w:vAlign w:val="center"/>
            <w:hideMark/>
          </w:tcPr>
          <w:p w14:paraId="0F071090" w14:textId="77777777" w:rsidR="00E92931" w:rsidRPr="00D41F03" w:rsidRDefault="00E92931" w:rsidP="00053BA1">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Satisfaction with Pay, Rewards and Promotion (Uddin et al., 2020)</w:t>
            </w:r>
          </w:p>
        </w:tc>
        <w:tc>
          <w:tcPr>
            <w:tcW w:w="7483" w:type="dxa"/>
            <w:tcBorders>
              <w:top w:val="nil"/>
              <w:left w:val="nil"/>
              <w:bottom w:val="nil"/>
              <w:right w:val="nil"/>
            </w:tcBorders>
            <w:shd w:val="clear" w:color="auto" w:fill="auto"/>
            <w:noWrap/>
            <w:vAlign w:val="center"/>
            <w:hideMark/>
          </w:tcPr>
          <w:p w14:paraId="1D130F1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get a salary raise based on my performance.</w:t>
            </w:r>
          </w:p>
        </w:tc>
      </w:tr>
      <w:tr w:rsidR="00E92931" w:rsidRPr="00D41F03" w14:paraId="58DE49C1" w14:textId="77777777" w:rsidTr="00053BA1">
        <w:trPr>
          <w:trHeight w:val="340"/>
        </w:trPr>
        <w:tc>
          <w:tcPr>
            <w:tcW w:w="1643" w:type="dxa"/>
            <w:vMerge/>
            <w:tcBorders>
              <w:top w:val="nil"/>
              <w:left w:val="nil"/>
              <w:bottom w:val="single" w:sz="4" w:space="0" w:color="000000"/>
              <w:right w:val="nil"/>
            </w:tcBorders>
            <w:vAlign w:val="center"/>
            <w:hideMark/>
          </w:tcPr>
          <w:p w14:paraId="7C306128"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670C2B1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job is fairly evaluated by giving rewards and incentives.</w:t>
            </w:r>
          </w:p>
        </w:tc>
      </w:tr>
      <w:tr w:rsidR="00E92931" w:rsidRPr="00D41F03" w14:paraId="66AB4377" w14:textId="77777777" w:rsidTr="00053BA1">
        <w:trPr>
          <w:trHeight w:val="340"/>
        </w:trPr>
        <w:tc>
          <w:tcPr>
            <w:tcW w:w="1643" w:type="dxa"/>
            <w:vMerge/>
            <w:tcBorders>
              <w:top w:val="nil"/>
              <w:left w:val="nil"/>
              <w:bottom w:val="single" w:sz="4" w:space="0" w:color="000000"/>
              <w:right w:val="nil"/>
            </w:tcBorders>
            <w:vAlign w:val="center"/>
            <w:hideMark/>
          </w:tcPr>
          <w:p w14:paraId="62C04BA0"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06222327"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am satisfied with my salary increment.</w:t>
            </w:r>
          </w:p>
        </w:tc>
      </w:tr>
      <w:tr w:rsidR="00E92931" w:rsidRPr="00D41F03" w14:paraId="71DCE30D" w14:textId="77777777" w:rsidTr="00053BA1">
        <w:trPr>
          <w:trHeight w:val="340"/>
        </w:trPr>
        <w:tc>
          <w:tcPr>
            <w:tcW w:w="1643" w:type="dxa"/>
            <w:vMerge/>
            <w:tcBorders>
              <w:top w:val="nil"/>
              <w:left w:val="nil"/>
              <w:bottom w:val="single" w:sz="4" w:space="0" w:color="000000"/>
              <w:right w:val="nil"/>
            </w:tcBorders>
            <w:vAlign w:val="center"/>
            <w:hideMark/>
          </w:tcPr>
          <w:p w14:paraId="53482431"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11A13E3A"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There is an opportunity for promotion.</w:t>
            </w:r>
          </w:p>
        </w:tc>
      </w:tr>
      <w:tr w:rsidR="00E92931" w:rsidRPr="00D41F03" w14:paraId="3E559BCD" w14:textId="77777777" w:rsidTr="00053BA1">
        <w:trPr>
          <w:trHeight w:val="340"/>
        </w:trPr>
        <w:tc>
          <w:tcPr>
            <w:tcW w:w="1643" w:type="dxa"/>
            <w:vMerge/>
            <w:tcBorders>
              <w:top w:val="nil"/>
              <w:left w:val="nil"/>
              <w:bottom w:val="single" w:sz="4" w:space="0" w:color="000000"/>
              <w:right w:val="nil"/>
            </w:tcBorders>
            <w:vAlign w:val="center"/>
            <w:hideMark/>
          </w:tcPr>
          <w:p w14:paraId="41FF5B77"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single" w:sz="4" w:space="0" w:color="auto"/>
              <w:right w:val="nil"/>
            </w:tcBorders>
            <w:shd w:val="clear" w:color="auto" w:fill="auto"/>
            <w:noWrap/>
            <w:vAlign w:val="center"/>
            <w:hideMark/>
          </w:tcPr>
          <w:p w14:paraId="7C64B3E0"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I am satisfied with the overall financial benefits.</w:t>
            </w:r>
          </w:p>
        </w:tc>
      </w:tr>
      <w:tr w:rsidR="00E92931" w:rsidRPr="00D41F03" w14:paraId="09672325" w14:textId="77777777" w:rsidTr="00053BA1">
        <w:trPr>
          <w:trHeight w:val="340"/>
        </w:trPr>
        <w:tc>
          <w:tcPr>
            <w:tcW w:w="1643" w:type="dxa"/>
            <w:vMerge w:val="restart"/>
            <w:tcBorders>
              <w:top w:val="nil"/>
              <w:left w:val="nil"/>
              <w:bottom w:val="single" w:sz="4" w:space="0" w:color="000000"/>
              <w:right w:val="nil"/>
            </w:tcBorders>
            <w:shd w:val="clear" w:color="auto" w:fill="auto"/>
            <w:vAlign w:val="center"/>
            <w:hideMark/>
          </w:tcPr>
          <w:p w14:paraId="7546D206" w14:textId="77777777" w:rsidR="00E92931" w:rsidRPr="00D41F03" w:rsidRDefault="00E92931" w:rsidP="00053BA1">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Supervisor Support (</w:t>
            </w:r>
            <w:proofErr w:type="spellStart"/>
            <w:r w:rsidRPr="00D41F03">
              <w:rPr>
                <w:rFonts w:ascii="Times New Roman" w:eastAsia="Times New Roman" w:hAnsi="Times New Roman" w:cs="Times New Roman"/>
                <w:color w:val="000000"/>
                <w:sz w:val="24"/>
                <w:szCs w:val="24"/>
                <w:lang w:eastAsia="en-IN"/>
              </w:rPr>
              <w:t>Karasek</w:t>
            </w:r>
            <w:proofErr w:type="spellEnd"/>
            <w:r w:rsidRPr="00D41F03">
              <w:rPr>
                <w:rFonts w:ascii="Times New Roman" w:eastAsia="Times New Roman" w:hAnsi="Times New Roman" w:cs="Times New Roman"/>
                <w:color w:val="000000"/>
                <w:sz w:val="24"/>
                <w:szCs w:val="24"/>
                <w:lang w:eastAsia="en-IN"/>
              </w:rPr>
              <w:t xml:space="preserve"> et al., 1998)</w:t>
            </w:r>
          </w:p>
        </w:tc>
        <w:tc>
          <w:tcPr>
            <w:tcW w:w="7483" w:type="dxa"/>
            <w:tcBorders>
              <w:top w:val="nil"/>
              <w:left w:val="nil"/>
              <w:bottom w:val="nil"/>
              <w:right w:val="nil"/>
            </w:tcBorders>
            <w:shd w:val="clear" w:color="auto" w:fill="auto"/>
            <w:noWrap/>
            <w:vAlign w:val="center"/>
            <w:hideMark/>
          </w:tcPr>
          <w:p w14:paraId="38F4261E"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supervisor is concerned about the welfare of subordinates.</w:t>
            </w:r>
          </w:p>
        </w:tc>
      </w:tr>
      <w:tr w:rsidR="00E92931" w:rsidRPr="00D41F03" w14:paraId="46EC9B8F" w14:textId="77777777" w:rsidTr="00053BA1">
        <w:trPr>
          <w:trHeight w:val="340"/>
        </w:trPr>
        <w:tc>
          <w:tcPr>
            <w:tcW w:w="1643" w:type="dxa"/>
            <w:vMerge/>
            <w:tcBorders>
              <w:top w:val="nil"/>
              <w:left w:val="nil"/>
              <w:bottom w:val="single" w:sz="4" w:space="0" w:color="000000"/>
              <w:right w:val="nil"/>
            </w:tcBorders>
            <w:vAlign w:val="center"/>
            <w:hideMark/>
          </w:tcPr>
          <w:p w14:paraId="54BBF88A"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4A3AA584"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supervisor exposes me to hostility and conflict*</w:t>
            </w:r>
          </w:p>
        </w:tc>
      </w:tr>
      <w:tr w:rsidR="00E92931" w:rsidRPr="00D41F03" w14:paraId="0EAC5971" w14:textId="77777777" w:rsidTr="00053BA1">
        <w:trPr>
          <w:trHeight w:val="340"/>
        </w:trPr>
        <w:tc>
          <w:tcPr>
            <w:tcW w:w="1643" w:type="dxa"/>
            <w:vMerge/>
            <w:tcBorders>
              <w:top w:val="nil"/>
              <w:left w:val="nil"/>
              <w:bottom w:val="single" w:sz="4" w:space="0" w:color="000000"/>
              <w:right w:val="nil"/>
            </w:tcBorders>
            <w:vAlign w:val="center"/>
            <w:hideMark/>
          </w:tcPr>
          <w:p w14:paraId="7E18984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1097127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supervisor helps get the job done.</w:t>
            </w:r>
          </w:p>
        </w:tc>
      </w:tr>
      <w:tr w:rsidR="00E92931" w:rsidRPr="00D41F03" w14:paraId="1EBDC08D" w14:textId="77777777" w:rsidTr="00053BA1">
        <w:trPr>
          <w:trHeight w:val="340"/>
        </w:trPr>
        <w:tc>
          <w:tcPr>
            <w:tcW w:w="1643" w:type="dxa"/>
            <w:vMerge/>
            <w:tcBorders>
              <w:top w:val="nil"/>
              <w:left w:val="nil"/>
              <w:bottom w:val="single" w:sz="4" w:space="0" w:color="000000"/>
              <w:right w:val="nil"/>
            </w:tcBorders>
            <w:vAlign w:val="center"/>
            <w:hideMark/>
          </w:tcPr>
          <w:p w14:paraId="04F0015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067056C7"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supervisor gives me credit for things I do well.</w:t>
            </w:r>
          </w:p>
        </w:tc>
      </w:tr>
      <w:tr w:rsidR="00E92931" w:rsidRPr="00D41F03" w14:paraId="3A617DE1" w14:textId="77777777" w:rsidTr="00053BA1">
        <w:trPr>
          <w:trHeight w:val="340"/>
        </w:trPr>
        <w:tc>
          <w:tcPr>
            <w:tcW w:w="1643" w:type="dxa"/>
            <w:vMerge/>
            <w:tcBorders>
              <w:top w:val="nil"/>
              <w:left w:val="nil"/>
              <w:bottom w:val="single" w:sz="4" w:space="0" w:color="000000"/>
              <w:right w:val="nil"/>
            </w:tcBorders>
            <w:vAlign w:val="center"/>
            <w:hideMark/>
          </w:tcPr>
          <w:p w14:paraId="709093CC"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7582EA40"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supervisor backs me up if there is a problem.</w:t>
            </w:r>
          </w:p>
        </w:tc>
      </w:tr>
      <w:tr w:rsidR="00E92931" w:rsidRPr="00D41F03" w14:paraId="5526FA23" w14:textId="77777777" w:rsidTr="00053BA1">
        <w:trPr>
          <w:trHeight w:val="340"/>
        </w:trPr>
        <w:tc>
          <w:tcPr>
            <w:tcW w:w="1643" w:type="dxa"/>
            <w:vMerge/>
            <w:tcBorders>
              <w:top w:val="nil"/>
              <w:left w:val="nil"/>
              <w:bottom w:val="single" w:sz="4" w:space="0" w:color="000000"/>
              <w:right w:val="nil"/>
            </w:tcBorders>
            <w:vAlign w:val="center"/>
            <w:hideMark/>
          </w:tcPr>
          <w:p w14:paraId="4926F87B"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single" w:sz="4" w:space="0" w:color="auto"/>
              <w:right w:val="nil"/>
            </w:tcBorders>
            <w:shd w:val="clear" w:color="auto" w:fill="auto"/>
            <w:noWrap/>
            <w:vAlign w:val="center"/>
            <w:hideMark/>
          </w:tcPr>
          <w:p w14:paraId="7717550E"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supervisor appreciates me.</w:t>
            </w:r>
          </w:p>
        </w:tc>
      </w:tr>
      <w:tr w:rsidR="00E92931" w:rsidRPr="00D41F03" w14:paraId="1E25B888" w14:textId="77777777" w:rsidTr="00053BA1">
        <w:trPr>
          <w:trHeight w:val="340"/>
        </w:trPr>
        <w:tc>
          <w:tcPr>
            <w:tcW w:w="1643" w:type="dxa"/>
            <w:vMerge w:val="restart"/>
            <w:tcBorders>
              <w:top w:val="nil"/>
              <w:left w:val="nil"/>
              <w:bottom w:val="single" w:sz="4" w:space="0" w:color="000000"/>
              <w:right w:val="nil"/>
            </w:tcBorders>
            <w:shd w:val="clear" w:color="auto" w:fill="auto"/>
            <w:vAlign w:val="center"/>
            <w:hideMark/>
          </w:tcPr>
          <w:p w14:paraId="5356FAE3" w14:textId="41BCD493" w:rsidR="00E92931" w:rsidRPr="00D41F03" w:rsidRDefault="00E92931" w:rsidP="00053BA1">
            <w:pPr>
              <w:spacing w:after="0" w:line="240" w:lineRule="auto"/>
              <w:jc w:val="center"/>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 xml:space="preserve">ational support </w:t>
            </w:r>
            <w:r w:rsidRPr="00D41F03">
              <w:rPr>
                <w:rFonts w:ascii="Times New Roman" w:eastAsia="Times New Roman" w:hAnsi="Times New Roman" w:cs="Times New Roman"/>
                <w:color w:val="000000"/>
                <w:sz w:val="24"/>
                <w:szCs w:val="24"/>
                <w:lang w:eastAsia="en-IN"/>
              </w:rPr>
              <w:lastRenderedPageBreak/>
              <w:t>(Eisenberger et al., 2002)</w:t>
            </w:r>
          </w:p>
        </w:tc>
        <w:tc>
          <w:tcPr>
            <w:tcW w:w="7483" w:type="dxa"/>
            <w:tcBorders>
              <w:top w:val="nil"/>
              <w:left w:val="nil"/>
              <w:bottom w:val="nil"/>
              <w:right w:val="nil"/>
            </w:tcBorders>
            <w:shd w:val="clear" w:color="auto" w:fill="auto"/>
            <w:noWrap/>
            <w:vAlign w:val="center"/>
            <w:hideMark/>
          </w:tcPr>
          <w:p w14:paraId="4AE3BF10" w14:textId="5508578A"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lastRenderedPageBreak/>
              <w:t>My 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 cares about my well-being.</w:t>
            </w:r>
          </w:p>
        </w:tc>
      </w:tr>
      <w:tr w:rsidR="00E92931" w:rsidRPr="00D41F03" w14:paraId="7AAC5C11" w14:textId="77777777" w:rsidTr="00053BA1">
        <w:trPr>
          <w:trHeight w:val="340"/>
        </w:trPr>
        <w:tc>
          <w:tcPr>
            <w:tcW w:w="1643" w:type="dxa"/>
            <w:vMerge/>
            <w:tcBorders>
              <w:top w:val="nil"/>
              <w:left w:val="nil"/>
              <w:bottom w:val="single" w:sz="4" w:space="0" w:color="000000"/>
              <w:right w:val="nil"/>
            </w:tcBorders>
            <w:vAlign w:val="center"/>
            <w:hideMark/>
          </w:tcPr>
          <w:p w14:paraId="28250C94"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30605512" w14:textId="488A159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 cares about my general satisfaction at work.</w:t>
            </w:r>
          </w:p>
        </w:tc>
      </w:tr>
      <w:tr w:rsidR="00E92931" w:rsidRPr="00D41F03" w14:paraId="2A18A787" w14:textId="77777777" w:rsidTr="00053BA1">
        <w:trPr>
          <w:trHeight w:val="340"/>
        </w:trPr>
        <w:tc>
          <w:tcPr>
            <w:tcW w:w="1643" w:type="dxa"/>
            <w:vMerge/>
            <w:tcBorders>
              <w:top w:val="nil"/>
              <w:left w:val="nil"/>
              <w:bottom w:val="single" w:sz="4" w:space="0" w:color="000000"/>
              <w:right w:val="nil"/>
            </w:tcBorders>
            <w:vAlign w:val="center"/>
            <w:hideMark/>
          </w:tcPr>
          <w:p w14:paraId="4154F1C9"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72CC7E5D" w14:textId="4BEFCEE3"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 cares about my opinions.</w:t>
            </w:r>
          </w:p>
        </w:tc>
      </w:tr>
      <w:tr w:rsidR="00E92931" w:rsidRPr="00D41F03" w14:paraId="3261CE31" w14:textId="77777777" w:rsidTr="00053BA1">
        <w:trPr>
          <w:trHeight w:val="340"/>
        </w:trPr>
        <w:tc>
          <w:tcPr>
            <w:tcW w:w="1643" w:type="dxa"/>
            <w:vMerge/>
            <w:tcBorders>
              <w:top w:val="nil"/>
              <w:left w:val="nil"/>
              <w:bottom w:val="single" w:sz="4" w:space="0" w:color="000000"/>
              <w:right w:val="nil"/>
            </w:tcBorders>
            <w:vAlign w:val="center"/>
            <w:hideMark/>
          </w:tcPr>
          <w:p w14:paraId="0EDFB5B2"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374A245D" w14:textId="4E0FD362"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 is willing to extend help to perform my job to the best of my ability.</w:t>
            </w:r>
          </w:p>
        </w:tc>
      </w:tr>
      <w:tr w:rsidR="00E92931" w:rsidRPr="00D41F03" w14:paraId="4AB30608" w14:textId="77777777" w:rsidTr="00053BA1">
        <w:trPr>
          <w:trHeight w:val="340"/>
        </w:trPr>
        <w:tc>
          <w:tcPr>
            <w:tcW w:w="1643" w:type="dxa"/>
            <w:vMerge/>
            <w:tcBorders>
              <w:top w:val="nil"/>
              <w:left w:val="nil"/>
              <w:bottom w:val="single" w:sz="4" w:space="0" w:color="000000"/>
              <w:right w:val="nil"/>
            </w:tcBorders>
            <w:vAlign w:val="center"/>
            <w:hideMark/>
          </w:tcPr>
          <w:p w14:paraId="6D2FEF6F"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nil"/>
              <w:right w:val="nil"/>
            </w:tcBorders>
            <w:shd w:val="clear" w:color="auto" w:fill="auto"/>
            <w:noWrap/>
            <w:vAlign w:val="center"/>
            <w:hideMark/>
          </w:tcPr>
          <w:p w14:paraId="63017A05" w14:textId="73A4CE52"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 fails to appreciate any extra effort from me*</w:t>
            </w:r>
          </w:p>
        </w:tc>
      </w:tr>
      <w:tr w:rsidR="00E92931" w:rsidRPr="00D41F03" w14:paraId="382D5D42" w14:textId="77777777" w:rsidTr="00053BA1">
        <w:trPr>
          <w:trHeight w:val="340"/>
        </w:trPr>
        <w:tc>
          <w:tcPr>
            <w:tcW w:w="1643" w:type="dxa"/>
            <w:vMerge/>
            <w:tcBorders>
              <w:top w:val="nil"/>
              <w:left w:val="nil"/>
              <w:bottom w:val="single" w:sz="4" w:space="0" w:color="000000"/>
              <w:right w:val="nil"/>
            </w:tcBorders>
            <w:vAlign w:val="center"/>
            <w:hideMark/>
          </w:tcPr>
          <w:p w14:paraId="50FB302E" w14:textId="77777777"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p>
        </w:tc>
        <w:tc>
          <w:tcPr>
            <w:tcW w:w="7483" w:type="dxa"/>
            <w:tcBorders>
              <w:top w:val="nil"/>
              <w:left w:val="nil"/>
              <w:bottom w:val="single" w:sz="4" w:space="0" w:color="auto"/>
              <w:right w:val="nil"/>
            </w:tcBorders>
            <w:shd w:val="clear" w:color="auto" w:fill="auto"/>
            <w:noWrap/>
            <w:vAlign w:val="center"/>
            <w:hideMark/>
          </w:tcPr>
          <w:p w14:paraId="4F74354B" w14:textId="5B55CBD1" w:rsidR="00E92931" w:rsidRPr="00D41F03" w:rsidRDefault="00E92931" w:rsidP="00053BA1">
            <w:pPr>
              <w:spacing w:after="0" w:line="240" w:lineRule="auto"/>
              <w:rPr>
                <w:rFonts w:ascii="Times New Roman" w:eastAsia="Times New Roman" w:hAnsi="Times New Roman" w:cs="Times New Roman"/>
                <w:color w:val="000000"/>
                <w:sz w:val="24"/>
                <w:szCs w:val="24"/>
                <w:lang w:eastAsia="en-IN"/>
              </w:rPr>
            </w:pPr>
            <w:r w:rsidRPr="00D41F03">
              <w:rPr>
                <w:rFonts w:ascii="Times New Roman" w:eastAsia="Times New Roman" w:hAnsi="Times New Roman" w:cs="Times New Roman"/>
                <w:color w:val="000000"/>
                <w:sz w:val="24"/>
                <w:szCs w:val="24"/>
                <w:lang w:eastAsia="en-IN"/>
              </w:rPr>
              <w:t>My organi</w:t>
            </w:r>
            <w:r w:rsidR="00D41F03" w:rsidRPr="00D41F03">
              <w:rPr>
                <w:rFonts w:ascii="Times New Roman" w:eastAsia="Times New Roman" w:hAnsi="Times New Roman" w:cs="Times New Roman"/>
                <w:color w:val="000000"/>
                <w:sz w:val="24"/>
                <w:szCs w:val="24"/>
                <w:lang w:eastAsia="en-IN"/>
              </w:rPr>
              <w:t>s</w:t>
            </w:r>
            <w:r w:rsidRPr="00D41F03">
              <w:rPr>
                <w:rFonts w:ascii="Times New Roman" w:eastAsia="Times New Roman" w:hAnsi="Times New Roman" w:cs="Times New Roman"/>
                <w:color w:val="000000"/>
                <w:sz w:val="24"/>
                <w:szCs w:val="24"/>
                <w:lang w:eastAsia="en-IN"/>
              </w:rPr>
              <w:t>ation is unconcerned about paying me what I deserve*</w:t>
            </w:r>
          </w:p>
        </w:tc>
      </w:tr>
    </w:tbl>
    <w:p w14:paraId="2F72C3EC" w14:textId="2A4D2474" w:rsidR="006B0EA3" w:rsidRDefault="00E92931" w:rsidP="006C0BAB">
      <w:pPr>
        <w:spacing w:after="0" w:line="300" w:lineRule="auto"/>
        <w:jc w:val="both"/>
        <w:rPr>
          <w:rFonts w:ascii="Times New Roman" w:hAnsi="Times New Roman" w:cs="Times New Roman"/>
          <w:sz w:val="24"/>
          <w:szCs w:val="24"/>
        </w:rPr>
      </w:pPr>
      <w:r w:rsidRPr="006C0BAB">
        <w:rPr>
          <w:rFonts w:ascii="Times New Roman" w:hAnsi="Times New Roman" w:cs="Times New Roman"/>
          <w:i/>
          <w:iCs/>
          <w:sz w:val="24"/>
          <w:szCs w:val="24"/>
        </w:rPr>
        <w:t>Note.</w:t>
      </w:r>
      <w:r w:rsidRPr="00D41F03">
        <w:rPr>
          <w:rFonts w:ascii="Times New Roman" w:hAnsi="Times New Roman" w:cs="Times New Roman"/>
          <w:sz w:val="24"/>
          <w:szCs w:val="24"/>
        </w:rPr>
        <w:t xml:space="preserve"> * Reverse coded</w:t>
      </w:r>
    </w:p>
    <w:p w14:paraId="6C7C4650" w14:textId="77777777" w:rsidR="006C0BAB" w:rsidRDefault="006C0BAB" w:rsidP="006C0BAB">
      <w:pPr>
        <w:spacing w:after="0" w:line="300" w:lineRule="auto"/>
        <w:jc w:val="both"/>
        <w:rPr>
          <w:rFonts w:ascii="Times New Roman" w:hAnsi="Times New Roman" w:cs="Times New Roman"/>
          <w:sz w:val="24"/>
          <w:szCs w:val="24"/>
        </w:rPr>
      </w:pPr>
    </w:p>
    <w:p w14:paraId="3BE1ADA5" w14:textId="77777777" w:rsidR="006C0BAB" w:rsidRPr="00D41F03" w:rsidRDefault="006C0BAB" w:rsidP="006C0BAB">
      <w:pPr>
        <w:spacing w:after="0" w:line="300" w:lineRule="auto"/>
        <w:jc w:val="both"/>
        <w:rPr>
          <w:rFonts w:ascii="Times New Roman" w:hAnsi="Times New Roman" w:cs="Times New Roman"/>
          <w:sz w:val="24"/>
          <w:szCs w:val="24"/>
        </w:rPr>
      </w:pPr>
    </w:p>
    <w:p w14:paraId="70BCF339" w14:textId="54318264" w:rsidR="00A21D2E" w:rsidRPr="00D41F03" w:rsidRDefault="00A21D2E" w:rsidP="006C0BAB">
      <w:pPr>
        <w:spacing w:after="0" w:line="300" w:lineRule="auto"/>
        <w:jc w:val="both"/>
        <w:rPr>
          <w:rFonts w:ascii="Times New Roman" w:hAnsi="Times New Roman" w:cs="Times New Roman"/>
          <w:sz w:val="24"/>
          <w:szCs w:val="24"/>
        </w:rPr>
      </w:pPr>
      <w:proofErr w:type="spellStart"/>
      <w:r w:rsidRPr="00D41F03">
        <w:rPr>
          <w:rFonts w:ascii="Times New Roman" w:hAnsi="Times New Roman" w:cs="Times New Roman"/>
          <w:b/>
          <w:bCs/>
          <w:sz w:val="24"/>
          <w:szCs w:val="24"/>
        </w:rPr>
        <w:t>Kotha</w:t>
      </w:r>
      <w:proofErr w:type="spellEnd"/>
      <w:r w:rsidRPr="00D41F03">
        <w:rPr>
          <w:rFonts w:ascii="Times New Roman" w:hAnsi="Times New Roman" w:cs="Times New Roman"/>
          <w:b/>
          <w:bCs/>
          <w:sz w:val="24"/>
          <w:szCs w:val="24"/>
        </w:rPr>
        <w:t xml:space="preserve"> Saritha (Corresponding author)</w:t>
      </w:r>
      <w:r w:rsidRPr="00D41F03">
        <w:rPr>
          <w:rFonts w:ascii="Times New Roman" w:hAnsi="Times New Roman" w:cs="Times New Roman"/>
          <w:sz w:val="24"/>
          <w:szCs w:val="24"/>
        </w:rPr>
        <w:t xml:space="preserve"> is an </w:t>
      </w:r>
      <w:r w:rsidR="00D41F03">
        <w:rPr>
          <w:rFonts w:ascii="Times New Roman" w:hAnsi="Times New Roman" w:cs="Times New Roman" w:hint="eastAsia"/>
          <w:sz w:val="24"/>
          <w:szCs w:val="24"/>
          <w:lang w:eastAsia="zh-TW"/>
        </w:rPr>
        <w:t>a</w:t>
      </w:r>
      <w:r w:rsidRPr="00D41F03">
        <w:rPr>
          <w:rFonts w:ascii="Times New Roman" w:hAnsi="Times New Roman" w:cs="Times New Roman"/>
          <w:sz w:val="24"/>
          <w:szCs w:val="24"/>
        </w:rPr>
        <w:t xml:space="preserve">ssistant </w:t>
      </w:r>
      <w:r w:rsidR="00D41F03">
        <w:rPr>
          <w:rFonts w:ascii="Times New Roman" w:hAnsi="Times New Roman" w:cs="Times New Roman"/>
          <w:sz w:val="24"/>
          <w:szCs w:val="24"/>
        </w:rPr>
        <w:t>p</w:t>
      </w:r>
      <w:r w:rsidRPr="00D41F03">
        <w:rPr>
          <w:rFonts w:ascii="Times New Roman" w:hAnsi="Times New Roman" w:cs="Times New Roman"/>
          <w:sz w:val="24"/>
          <w:szCs w:val="24"/>
        </w:rPr>
        <w:t>rofessor at Ashoka Business School, Hyderabad, India</w:t>
      </w:r>
      <w:r w:rsidR="00D41F03">
        <w:rPr>
          <w:rFonts w:ascii="Times New Roman" w:hAnsi="Times New Roman" w:cs="Times New Roman"/>
          <w:sz w:val="24"/>
          <w:szCs w:val="24"/>
        </w:rPr>
        <w:t>,</w:t>
      </w:r>
      <w:r w:rsidRPr="00D41F03">
        <w:rPr>
          <w:rFonts w:ascii="Times New Roman" w:hAnsi="Times New Roman" w:cs="Times New Roman"/>
          <w:sz w:val="24"/>
          <w:szCs w:val="24"/>
        </w:rPr>
        <w:t xml:space="preserve"> and is currently pursuing her Ph</w:t>
      </w:r>
      <w:r w:rsidR="00D41F03">
        <w:rPr>
          <w:rFonts w:ascii="Times New Roman" w:hAnsi="Times New Roman" w:cs="Times New Roman"/>
          <w:sz w:val="24"/>
          <w:szCs w:val="24"/>
        </w:rPr>
        <w:t>D</w:t>
      </w:r>
      <w:r w:rsidRPr="00D41F03">
        <w:rPr>
          <w:rFonts w:ascii="Times New Roman" w:hAnsi="Times New Roman" w:cs="Times New Roman"/>
          <w:sz w:val="24"/>
          <w:szCs w:val="24"/>
        </w:rPr>
        <w:t xml:space="preserve"> from Annamalai University, Tamil Nadu, India. She holds a Master of Business Administration (MBA) degree and has over 12 years of teaching experience with publications in various conferences and journals. Her research interests include human resource management, organi</w:t>
      </w:r>
      <w:r w:rsidR="00D41F03">
        <w:rPr>
          <w:rFonts w:ascii="Times New Roman" w:hAnsi="Times New Roman" w:cs="Times New Roman"/>
          <w:sz w:val="24"/>
          <w:szCs w:val="24"/>
        </w:rPr>
        <w:t>s</w:t>
      </w:r>
      <w:r w:rsidRPr="00D41F03">
        <w:rPr>
          <w:rFonts w:ascii="Times New Roman" w:hAnsi="Times New Roman" w:cs="Times New Roman"/>
          <w:sz w:val="24"/>
          <w:szCs w:val="24"/>
        </w:rPr>
        <w:t>ational behaviour, employee retention, workplace stress</w:t>
      </w:r>
      <w:r w:rsidR="00D41F03">
        <w:rPr>
          <w:rFonts w:ascii="Times New Roman" w:hAnsi="Times New Roman" w:cs="Times New Roman"/>
          <w:sz w:val="24"/>
          <w:szCs w:val="24"/>
        </w:rPr>
        <w:t>,</w:t>
      </w:r>
      <w:r w:rsidRPr="00D41F03">
        <w:rPr>
          <w:rFonts w:ascii="Times New Roman" w:hAnsi="Times New Roman" w:cs="Times New Roman"/>
          <w:sz w:val="24"/>
          <w:szCs w:val="24"/>
        </w:rPr>
        <w:t xml:space="preserve"> and coping strategies.</w:t>
      </w:r>
    </w:p>
    <w:p w14:paraId="1FEEE3AC" w14:textId="475BE09D" w:rsidR="00A21D2E" w:rsidRPr="00157DD7" w:rsidRDefault="00A21D2E" w:rsidP="006C0BAB">
      <w:pPr>
        <w:spacing w:after="0" w:line="300" w:lineRule="auto"/>
        <w:jc w:val="both"/>
        <w:rPr>
          <w:rFonts w:ascii="Times New Roman" w:hAnsi="Times New Roman" w:cs="Times New Roman"/>
          <w:sz w:val="24"/>
          <w:szCs w:val="24"/>
        </w:rPr>
      </w:pPr>
      <w:proofErr w:type="spellStart"/>
      <w:r w:rsidRPr="00D41F03">
        <w:rPr>
          <w:rFonts w:ascii="Times New Roman" w:hAnsi="Times New Roman" w:cs="Times New Roman"/>
          <w:b/>
          <w:bCs/>
          <w:sz w:val="24"/>
          <w:szCs w:val="24"/>
        </w:rPr>
        <w:t>Dr.</w:t>
      </w:r>
      <w:proofErr w:type="spellEnd"/>
      <w:r w:rsidRPr="00D41F03">
        <w:rPr>
          <w:rFonts w:ascii="Times New Roman" w:hAnsi="Times New Roman" w:cs="Times New Roman"/>
          <w:b/>
          <w:bCs/>
          <w:sz w:val="24"/>
          <w:szCs w:val="24"/>
        </w:rPr>
        <w:t xml:space="preserve"> </w:t>
      </w:r>
      <w:r w:rsidR="00D41F03" w:rsidRPr="00D41F03">
        <w:rPr>
          <w:rFonts w:ascii="Times New Roman" w:hAnsi="Times New Roman" w:cs="Times New Roman"/>
          <w:b/>
          <w:bCs/>
          <w:sz w:val="24"/>
          <w:szCs w:val="24"/>
        </w:rPr>
        <w:t xml:space="preserve">T. </w:t>
      </w:r>
      <w:r w:rsidRPr="00D41F03">
        <w:rPr>
          <w:rFonts w:ascii="Times New Roman" w:hAnsi="Times New Roman" w:cs="Times New Roman"/>
          <w:b/>
          <w:bCs/>
          <w:sz w:val="24"/>
          <w:szCs w:val="24"/>
        </w:rPr>
        <w:t xml:space="preserve">Sunitha </w:t>
      </w:r>
      <w:r w:rsidRPr="00D41F03">
        <w:rPr>
          <w:rFonts w:ascii="Times New Roman" w:hAnsi="Times New Roman" w:cs="Times New Roman"/>
          <w:sz w:val="24"/>
          <w:szCs w:val="24"/>
        </w:rPr>
        <w:t xml:space="preserve">is currently an </w:t>
      </w:r>
      <w:r w:rsidR="00D41F03">
        <w:rPr>
          <w:rFonts w:ascii="Times New Roman" w:hAnsi="Times New Roman" w:cs="Times New Roman"/>
          <w:sz w:val="24"/>
          <w:szCs w:val="24"/>
        </w:rPr>
        <w:t>a</w:t>
      </w:r>
      <w:r w:rsidRPr="00D41F03">
        <w:rPr>
          <w:rFonts w:ascii="Times New Roman" w:hAnsi="Times New Roman" w:cs="Times New Roman"/>
          <w:sz w:val="24"/>
          <w:szCs w:val="24"/>
        </w:rPr>
        <w:t xml:space="preserve">ssistant </w:t>
      </w:r>
      <w:r w:rsidR="00D41F03">
        <w:rPr>
          <w:rFonts w:ascii="Times New Roman" w:hAnsi="Times New Roman" w:cs="Times New Roman"/>
          <w:sz w:val="24"/>
          <w:szCs w:val="24"/>
        </w:rPr>
        <w:t>p</w:t>
      </w:r>
      <w:r w:rsidRPr="00D41F03">
        <w:rPr>
          <w:rFonts w:ascii="Times New Roman" w:hAnsi="Times New Roman" w:cs="Times New Roman"/>
          <w:sz w:val="24"/>
          <w:szCs w:val="24"/>
        </w:rPr>
        <w:t xml:space="preserve">rofessor at </w:t>
      </w:r>
      <w:r w:rsidR="00D41F03">
        <w:rPr>
          <w:rFonts w:ascii="Times New Roman" w:hAnsi="Times New Roman" w:cs="Times New Roman"/>
          <w:sz w:val="24"/>
          <w:szCs w:val="24"/>
        </w:rPr>
        <w:t xml:space="preserve">the </w:t>
      </w:r>
      <w:r w:rsidRPr="00D41F03">
        <w:rPr>
          <w:rFonts w:ascii="Times New Roman" w:hAnsi="Times New Roman" w:cs="Times New Roman"/>
          <w:sz w:val="24"/>
          <w:szCs w:val="24"/>
        </w:rPr>
        <w:t>Department of Business Administration, Government Arts College for Women (AU), Pudukkottai, Tamil Nadu. She received her Master of Business Administration (MBA), Master of Philosophy (MPhil) in Business Administration and Ph</w:t>
      </w:r>
      <w:r w:rsidR="00D41F03">
        <w:rPr>
          <w:rFonts w:ascii="Times New Roman" w:hAnsi="Times New Roman" w:cs="Times New Roman"/>
          <w:sz w:val="24"/>
          <w:szCs w:val="24"/>
        </w:rPr>
        <w:t>D</w:t>
      </w:r>
      <w:r w:rsidRPr="00D41F03">
        <w:rPr>
          <w:rFonts w:ascii="Times New Roman" w:hAnsi="Times New Roman" w:cs="Times New Roman"/>
          <w:sz w:val="24"/>
          <w:szCs w:val="24"/>
        </w:rPr>
        <w:t xml:space="preserve"> from Annamalai University, Tamil Nadu, India. She has 12 years of teaching and research experience, with over 40 research articles published in various national and international journals. Her research interests include consumer behaviour, consumer risk perception, brand management, labour management and relationship management.</w:t>
      </w:r>
    </w:p>
    <w:sectPr w:rsidR="00A21D2E" w:rsidRPr="00157DD7" w:rsidSect="00046C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C77C" w14:textId="77777777" w:rsidR="009140A0" w:rsidRDefault="009140A0" w:rsidP="00511EBA">
      <w:pPr>
        <w:spacing w:after="0" w:line="240" w:lineRule="auto"/>
      </w:pPr>
      <w:r>
        <w:separator/>
      </w:r>
    </w:p>
  </w:endnote>
  <w:endnote w:type="continuationSeparator" w:id="0">
    <w:p w14:paraId="1F6EF452" w14:textId="77777777" w:rsidR="009140A0" w:rsidRDefault="009140A0" w:rsidP="0051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92AE" w14:textId="77777777" w:rsidR="009140A0" w:rsidRDefault="009140A0" w:rsidP="00511EBA">
      <w:pPr>
        <w:spacing w:after="0" w:line="240" w:lineRule="auto"/>
      </w:pPr>
      <w:r>
        <w:separator/>
      </w:r>
    </w:p>
  </w:footnote>
  <w:footnote w:type="continuationSeparator" w:id="0">
    <w:p w14:paraId="3C57EE88" w14:textId="77777777" w:rsidR="009140A0" w:rsidRDefault="009140A0" w:rsidP="00511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cs="Calibri"/>
        <w:lang w:val="en-CA"/>
      </w:rPr>
      <w:id w:val="1384986945"/>
      <w:docPartObj>
        <w:docPartGallery w:val="Page Numbers (Top of Page)"/>
        <w:docPartUnique/>
      </w:docPartObj>
    </w:sdtPr>
    <w:sdtEndPr>
      <w:rPr>
        <w:rFonts w:cstheme="minorBidi"/>
      </w:rPr>
    </w:sdtEndPr>
    <w:sdtContent>
      <w:p w14:paraId="3BDBC1AA" w14:textId="0D390DCB" w:rsidR="002E2B25" w:rsidRDefault="002E2B25" w:rsidP="002E2B25">
        <w:pPr>
          <w:tabs>
            <w:tab w:val="center" w:pos="6480"/>
          </w:tabs>
          <w:spacing w:after="0" w:line="240" w:lineRule="auto"/>
          <w:rPr>
            <w:rFonts w:eastAsia="Calibri"/>
            <w:lang w:val="en-CA"/>
          </w:rPr>
        </w:pPr>
        <w:r w:rsidRPr="00090855">
          <w:rPr>
            <w:rFonts w:ascii="Times New Roman" w:eastAsia="Times New Roman" w:hAnsi="Times New Roman"/>
            <w:sz w:val="24"/>
            <w:szCs w:val="24"/>
            <w:lang w:val="en-GB" w:eastAsia="en-GB"/>
          </w:rPr>
          <w:fldChar w:fldCharType="begin"/>
        </w:r>
        <w:r w:rsidRPr="00090855">
          <w:rPr>
            <w:rFonts w:ascii="Times New Roman" w:eastAsia="Times New Roman" w:hAnsi="Times New Roman"/>
            <w:sz w:val="24"/>
            <w:szCs w:val="24"/>
            <w:lang w:val="en-GB" w:eastAsia="en-GB"/>
          </w:rPr>
          <w:instrText>PAGE   \* MERGEFORMAT</w:instrText>
        </w:r>
        <w:r w:rsidRPr="00090855">
          <w:rPr>
            <w:rFonts w:ascii="Times New Roman" w:eastAsia="Times New Roman" w:hAnsi="Times New Roman"/>
            <w:sz w:val="24"/>
            <w:szCs w:val="24"/>
            <w:lang w:val="en-GB" w:eastAsia="en-GB"/>
          </w:rPr>
          <w:fldChar w:fldCharType="separate"/>
        </w:r>
        <w:r>
          <w:rPr>
            <w:rFonts w:ascii="Times New Roman" w:eastAsia="Times New Roman" w:hAnsi="Times New Roman"/>
            <w:sz w:val="24"/>
            <w:szCs w:val="24"/>
            <w:lang w:val="en-GB" w:eastAsia="en-GB"/>
          </w:rPr>
          <w:t>2</w:t>
        </w:r>
        <w:r w:rsidRPr="00090855">
          <w:rPr>
            <w:rFonts w:ascii="Times New Roman" w:eastAsia="Times New Roman" w:hAnsi="Times New Roman"/>
            <w:sz w:val="24"/>
            <w:szCs w:val="24"/>
            <w:lang w:val="en-GB" w:eastAsia="en-GB"/>
          </w:rPr>
          <w:fldChar w:fldCharType="end"/>
        </w:r>
        <w:r w:rsidRPr="00090855">
          <w:rPr>
            <w:rFonts w:ascii="Times New Roman" w:eastAsia="Times New Roman" w:hAnsi="Times New Roman"/>
            <w:noProof/>
            <w:sz w:val="24"/>
            <w:szCs w:val="24"/>
            <w:lang w:val="en-GB" w:eastAsia="en-GB"/>
          </w:rPr>
          <mc:AlternateContent>
            <mc:Choice Requires="wps">
              <w:drawing>
                <wp:anchor distT="0" distB="0" distL="114300" distR="114300" simplePos="0" relativeHeight="251659264" behindDoc="0" locked="0" layoutInCell="1" allowOverlap="1" wp14:anchorId="78A15D30" wp14:editId="6180F0BF">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A1132"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sidRPr="00090855">
          <w:rPr>
            <w:rFonts w:ascii="Times New Roman" w:eastAsia="Times New Roman" w:hAnsi="Times New Roman"/>
            <w:sz w:val="24"/>
            <w:szCs w:val="24"/>
            <w:lang w:val="en-GB" w:eastAsia="en-GB"/>
          </w:rPr>
          <w:t xml:space="preserve"> </w:t>
        </w:r>
        <w:r>
          <w:rPr>
            <w:rFonts w:asciiTheme="minorEastAsia" w:hAnsiTheme="minorEastAsia" w:hint="eastAsia"/>
            <w:sz w:val="24"/>
            <w:szCs w:val="24"/>
            <w:lang w:val="en-GB" w:eastAsia="zh-TW"/>
          </w:rPr>
          <w:t xml:space="preserve"> </w:t>
        </w:r>
        <w:r w:rsidRPr="00090855">
          <w:rPr>
            <w:rFonts w:ascii="Times New Roman" w:eastAsia="Times New Roman" w:hAnsi="Times New Roman"/>
            <w:sz w:val="24"/>
            <w:szCs w:val="24"/>
            <w:lang w:val="en-GB" w:eastAsia="en-GB"/>
          </w:rPr>
          <w:t>Contemporary Management Research</w:t>
        </w:r>
        <w:r>
          <w:rPr>
            <w:rFonts w:ascii="Times New Roman" w:eastAsia="Times New Roman" w:hAnsi="Times New Roman"/>
            <w:sz w:val="24"/>
            <w:szCs w:val="24"/>
            <w:lang w:val="en-GB" w:eastAsia="en-GB"/>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1610" w14:textId="77777777" w:rsidR="002E2B25" w:rsidRPr="006027F8" w:rsidRDefault="002E2B25" w:rsidP="002E2B25">
    <w:pPr>
      <w:tabs>
        <w:tab w:val="center" w:pos="4513"/>
        <w:tab w:val="right" w:pos="9026"/>
      </w:tabs>
      <w:overflowPunct w:val="0"/>
      <w:autoSpaceDE w:val="0"/>
      <w:autoSpaceDN w:val="0"/>
      <w:adjustRightInd w:val="0"/>
      <w:spacing w:after="0" w:line="240" w:lineRule="auto"/>
      <w:jc w:val="right"/>
      <w:textAlignment w:val="baseline"/>
    </w:pPr>
    <w:r w:rsidRPr="000C7952">
      <w:rPr>
        <w:rFonts w:ascii="Times New Roman" w:eastAsia="Times New Roman" w:hAnsi="Times New Roman"/>
        <w:noProof/>
        <w:sz w:val="24"/>
        <w:szCs w:val="24"/>
        <w:lang w:val="en-GB" w:eastAsia="en-GB"/>
      </w:rPr>
      <mc:AlternateContent>
        <mc:Choice Requires="wps">
          <w:drawing>
            <wp:anchor distT="0" distB="0" distL="114300" distR="114300" simplePos="0" relativeHeight="251661312" behindDoc="0" locked="0" layoutInCell="1" allowOverlap="1" wp14:anchorId="05C2599B" wp14:editId="0BF4311B">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6A875"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0C7952">
      <w:rPr>
        <w:rFonts w:ascii="Times New Roman" w:eastAsia="Times New Roman" w:hAnsi="Times New Roman"/>
        <w:sz w:val="24"/>
        <w:szCs w:val="24"/>
        <w:lang w:val="en-GB" w:eastAsia="en-GB"/>
      </w:rPr>
      <w:t xml:space="preserve"> </w:t>
    </w:r>
    <w:r w:rsidRPr="000C7952">
      <w:rPr>
        <w:rFonts w:ascii="Times New Roman" w:eastAsia="Times New Roman" w:hAnsi="Times New Roman"/>
        <w:noProof/>
        <w:sz w:val="24"/>
        <w:szCs w:val="24"/>
        <w:lang w:val="en-GB" w:eastAsia="en-GB"/>
      </w:rPr>
      <w:t>Contemporary Management Research</w:t>
    </w:r>
    <w:r w:rsidRPr="000C7952">
      <w:rPr>
        <w:rFonts w:ascii="Times New Roman" w:eastAsia="Times New Roman" w:hAnsi="Times New Roman"/>
        <w:sz w:val="24"/>
        <w:szCs w:val="24"/>
        <w:lang w:val="en-AU"/>
      </w:rPr>
      <w:t xml:space="preserve"> </w:t>
    </w:r>
    <w:r w:rsidRPr="000C7952">
      <w:rPr>
        <w:rFonts w:ascii="Times New Roman" w:eastAsia="Times New Roman" w:hAnsi="Times New Roman"/>
        <w:sz w:val="24"/>
        <w:szCs w:val="24"/>
        <w:lang w:val="en-AU" w:eastAsia="zh-TW"/>
      </w:rPr>
      <w:t xml:space="preserve"> </w:t>
    </w:r>
    <w:r w:rsidRPr="000C7952">
      <w:rPr>
        <w:rFonts w:ascii="Times New Roman" w:eastAsia="Times New Roman" w:hAnsi="Times New Roman"/>
        <w:sz w:val="24"/>
        <w:szCs w:val="24"/>
        <w:lang w:val="en-AU"/>
      </w:rPr>
      <w:fldChar w:fldCharType="begin"/>
    </w:r>
    <w:r w:rsidRPr="000C7952">
      <w:rPr>
        <w:rFonts w:ascii="Times New Roman" w:eastAsia="Times New Roman" w:hAnsi="Times New Roman"/>
        <w:sz w:val="24"/>
        <w:szCs w:val="24"/>
        <w:lang w:val="en-AU"/>
      </w:rPr>
      <w:instrText>PAGE   \* MERGEFORMAT</w:instrText>
    </w:r>
    <w:r w:rsidRPr="000C7952">
      <w:rPr>
        <w:rFonts w:ascii="Times New Roman" w:eastAsia="Times New Roman" w:hAnsi="Times New Roman"/>
        <w:sz w:val="24"/>
        <w:szCs w:val="24"/>
        <w:lang w:val="en-AU"/>
      </w:rPr>
      <w:fldChar w:fldCharType="separate"/>
    </w:r>
    <w:r>
      <w:rPr>
        <w:rFonts w:ascii="Times New Roman" w:eastAsia="Times New Roman" w:hAnsi="Times New Roman"/>
        <w:sz w:val="24"/>
        <w:szCs w:val="24"/>
        <w:lang w:val="en-AU"/>
      </w:rPr>
      <w:t>3</w:t>
    </w:r>
    <w:r w:rsidRPr="000C7952">
      <w:rPr>
        <w:rFonts w:ascii="Times New Roman" w:eastAsia="Times New Roman" w:hAnsi="Times New Roman"/>
        <w:sz w:val="24"/>
        <w:szCs w:val="24"/>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2E5A56" w:rsidRPr="00C2442A" w14:paraId="0E48376E" w14:textId="77777777" w:rsidTr="00263577">
      <w:trPr>
        <w:trHeight w:val="454"/>
        <w:jc w:val="right"/>
      </w:trPr>
      <w:tc>
        <w:tcPr>
          <w:tcW w:w="3686" w:type="dxa"/>
          <w:vAlign w:val="bottom"/>
        </w:tcPr>
        <w:p w14:paraId="089F089D" w14:textId="77777777" w:rsidR="002E5A56" w:rsidRPr="00D41F03" w:rsidRDefault="002E5A56" w:rsidP="002E5A56">
          <w:pPr>
            <w:snapToGrid w:val="0"/>
            <w:spacing w:after="0" w:line="240" w:lineRule="auto"/>
            <w:rPr>
              <w:rFonts w:asciiTheme="majorHAnsi" w:eastAsia="Cambria" w:hAnsiTheme="majorHAnsi" w:cstheme="majorHAnsi"/>
              <w:sz w:val="20"/>
              <w:szCs w:val="24"/>
              <w:lang w:val="en-GB" w:bidi="th-TH"/>
            </w:rPr>
          </w:pPr>
          <w:r w:rsidRPr="00D41F03">
            <w:rPr>
              <w:rFonts w:asciiTheme="majorHAnsi" w:eastAsia="Cambria" w:hAnsiTheme="majorHAnsi" w:cstheme="majorHAnsi"/>
              <w:sz w:val="20"/>
              <w:szCs w:val="24"/>
              <w:lang w:val="en-GB" w:bidi="th-TH"/>
            </w:rPr>
            <w:t>Contemporary Management Research</w:t>
          </w:r>
        </w:p>
        <w:p w14:paraId="581A3697" w14:textId="42E1F74F" w:rsidR="002E5A56" w:rsidRPr="00D41F03" w:rsidRDefault="002E5A56" w:rsidP="002E5A56">
          <w:pPr>
            <w:snapToGrid w:val="0"/>
            <w:spacing w:after="0" w:line="240" w:lineRule="auto"/>
            <w:rPr>
              <w:rFonts w:asciiTheme="majorHAnsi" w:eastAsia="Cambria" w:hAnsiTheme="majorHAnsi" w:cstheme="majorHAnsi"/>
              <w:color w:val="0D0D0D"/>
              <w:sz w:val="20"/>
              <w:szCs w:val="24"/>
              <w:lang w:val="en-US" w:bidi="th-TH"/>
            </w:rPr>
          </w:pPr>
          <w:r w:rsidRPr="00D41F03">
            <w:rPr>
              <w:rFonts w:asciiTheme="majorHAnsi" w:eastAsia="Cambria" w:hAnsiTheme="majorHAnsi" w:cstheme="majorHAnsi"/>
              <w:color w:val="0D0D0D"/>
              <w:sz w:val="20"/>
              <w:szCs w:val="24"/>
              <w:lang w:val="en-US" w:bidi="th-TH"/>
            </w:rPr>
            <w:t>Pages</w:t>
          </w:r>
          <w:r w:rsidRPr="00D41F03">
            <w:rPr>
              <w:rFonts w:asciiTheme="majorHAnsi" w:eastAsia="Times New Roman" w:hAnsiTheme="majorHAnsi" w:cstheme="majorHAnsi"/>
              <w:color w:val="0D0D0D"/>
              <w:sz w:val="20"/>
              <w:szCs w:val="24"/>
              <w:lang w:val="en-US" w:bidi="th-TH"/>
            </w:rPr>
            <w:t xml:space="preserve"> </w:t>
          </w:r>
          <w:r w:rsidR="009D3983" w:rsidRPr="00D41F03">
            <w:rPr>
              <w:rFonts w:asciiTheme="majorHAnsi" w:hAnsiTheme="majorHAnsi" w:cstheme="majorHAnsi"/>
              <w:color w:val="0D0D0D"/>
              <w:sz w:val="20"/>
              <w:szCs w:val="24"/>
              <w:lang w:val="en-US" w:eastAsia="zh-TW" w:bidi="th-TH"/>
            </w:rPr>
            <w:t>165</w:t>
          </w:r>
          <w:r w:rsidRPr="00D41F03">
            <w:rPr>
              <w:rFonts w:asciiTheme="majorHAnsi" w:eastAsia="Cambria" w:hAnsiTheme="majorHAnsi" w:cstheme="majorHAnsi"/>
              <w:sz w:val="20"/>
              <w:szCs w:val="24"/>
              <w:lang w:val="en-US" w:bidi="th-TH"/>
            </w:rPr>
            <w:t>-</w:t>
          </w:r>
          <w:r w:rsidR="00D41F03" w:rsidRPr="00D41F03">
            <w:rPr>
              <w:rFonts w:asciiTheme="majorHAnsi" w:eastAsia="Cambria" w:hAnsiTheme="majorHAnsi" w:cstheme="majorHAnsi"/>
              <w:sz w:val="20"/>
              <w:szCs w:val="24"/>
              <w:lang w:val="en-US" w:bidi="th-TH"/>
            </w:rPr>
            <w:t>197</w:t>
          </w:r>
          <w:r w:rsidRPr="00D41F03">
            <w:rPr>
              <w:rFonts w:asciiTheme="majorHAnsi" w:eastAsia="Cambria" w:hAnsiTheme="majorHAnsi" w:cstheme="majorHAnsi"/>
              <w:sz w:val="20"/>
              <w:szCs w:val="24"/>
              <w:lang w:val="en-US" w:bidi="th-TH"/>
            </w:rPr>
            <w:t>, V</w:t>
          </w:r>
          <w:r w:rsidRPr="00D41F03">
            <w:rPr>
              <w:rFonts w:asciiTheme="majorHAnsi" w:eastAsia="Cambria" w:hAnsiTheme="majorHAnsi" w:cstheme="majorHAnsi"/>
              <w:color w:val="0D0D0D"/>
              <w:sz w:val="20"/>
              <w:szCs w:val="24"/>
              <w:lang w:val="en-US" w:bidi="th-TH"/>
            </w:rPr>
            <w:t xml:space="preserve">ol. </w:t>
          </w:r>
          <w:r w:rsidRPr="00D41F03">
            <w:rPr>
              <w:rFonts w:asciiTheme="majorHAnsi" w:eastAsia="Times New Roman" w:hAnsiTheme="majorHAnsi" w:cstheme="majorHAnsi"/>
              <w:color w:val="0D0D0D"/>
              <w:sz w:val="20"/>
              <w:szCs w:val="24"/>
              <w:lang w:val="en-US" w:bidi="th-TH"/>
            </w:rPr>
            <w:t>1</w:t>
          </w:r>
          <w:r w:rsidRPr="00D41F03">
            <w:rPr>
              <w:rFonts w:asciiTheme="majorHAnsi" w:eastAsia="新細明體" w:hAnsiTheme="majorHAnsi" w:cstheme="majorHAnsi"/>
              <w:color w:val="0D0D0D"/>
              <w:sz w:val="20"/>
              <w:szCs w:val="24"/>
              <w:lang w:val="en-US" w:eastAsia="zh-TW" w:bidi="th-TH"/>
            </w:rPr>
            <w:t>8</w:t>
          </w:r>
          <w:r w:rsidRPr="00D41F03">
            <w:rPr>
              <w:rFonts w:asciiTheme="majorHAnsi" w:eastAsia="Times New Roman" w:hAnsiTheme="majorHAnsi" w:cstheme="majorHAnsi"/>
              <w:color w:val="0D0D0D"/>
              <w:sz w:val="20"/>
              <w:szCs w:val="24"/>
              <w:lang w:val="en-US" w:bidi="th-TH"/>
            </w:rPr>
            <w:t xml:space="preserve">, </w:t>
          </w:r>
          <w:r w:rsidRPr="00D41F03">
            <w:rPr>
              <w:rFonts w:asciiTheme="majorHAnsi" w:eastAsia="Cambria" w:hAnsiTheme="majorHAnsi" w:cstheme="majorHAnsi"/>
              <w:color w:val="0D0D0D"/>
              <w:sz w:val="20"/>
              <w:szCs w:val="24"/>
              <w:lang w:val="en-US" w:bidi="th-TH"/>
            </w:rPr>
            <w:t>No. 2, Dec.</w:t>
          </w:r>
          <w:r w:rsidRPr="00D41F03">
            <w:rPr>
              <w:rFonts w:asciiTheme="majorHAnsi" w:eastAsia="Microsoft JhengHei UI" w:hAnsiTheme="majorHAnsi" w:cstheme="majorHAnsi"/>
              <w:color w:val="0D0D0D"/>
              <w:sz w:val="20"/>
              <w:szCs w:val="24"/>
              <w:lang w:val="en-US" w:bidi="th-TH"/>
            </w:rPr>
            <w:t>, 202</w:t>
          </w:r>
          <w:r w:rsidRPr="00D41F03">
            <w:rPr>
              <w:rFonts w:asciiTheme="majorHAnsi" w:eastAsia="Microsoft JhengHei UI" w:hAnsiTheme="majorHAnsi" w:cstheme="majorHAnsi"/>
              <w:color w:val="0D0D0D"/>
              <w:sz w:val="20"/>
              <w:szCs w:val="24"/>
              <w:lang w:val="en-US" w:eastAsia="zh-TW" w:bidi="th-TH"/>
            </w:rPr>
            <w:t>2</w:t>
          </w:r>
        </w:p>
        <w:p w14:paraId="00AD2A9B" w14:textId="0C380068" w:rsidR="002E5A56" w:rsidRPr="00C2442A" w:rsidRDefault="002E5A56" w:rsidP="002E5A56">
          <w:pPr>
            <w:snapToGrid w:val="0"/>
            <w:spacing w:after="0" w:line="240" w:lineRule="auto"/>
            <w:rPr>
              <w:rFonts w:eastAsia="Times New Roman" w:cs="Calibri"/>
              <w:sz w:val="24"/>
              <w:szCs w:val="24"/>
              <w:lang w:val="en-GB" w:bidi="th-TH"/>
            </w:rPr>
          </w:pPr>
          <w:r w:rsidRPr="00D41F03">
            <w:rPr>
              <w:rFonts w:asciiTheme="majorHAnsi" w:eastAsia="Cambria" w:hAnsiTheme="majorHAnsi" w:cstheme="majorHAnsi"/>
              <w:sz w:val="20"/>
              <w:szCs w:val="24"/>
              <w:lang w:val="en-GB" w:bidi="th-TH"/>
            </w:rPr>
            <w:t>doi:</w:t>
          </w:r>
          <w:r w:rsidRPr="00D41F03">
            <w:rPr>
              <w:rFonts w:asciiTheme="majorHAnsi" w:eastAsia="Times New Roman" w:hAnsiTheme="majorHAnsi" w:cstheme="majorHAnsi"/>
              <w:sz w:val="20"/>
              <w:szCs w:val="24"/>
              <w:lang w:val="en-GB" w:bidi="th-TH"/>
            </w:rPr>
            <w:t>10.7903/cmr.22157</w:t>
          </w:r>
        </w:p>
      </w:tc>
    </w:tr>
  </w:tbl>
  <w:p w14:paraId="6860DFB2" w14:textId="77777777" w:rsidR="00A21D2E" w:rsidRPr="002E5A56" w:rsidRDefault="00A21D2E" w:rsidP="002E5A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0D8E"/>
    <w:multiLevelType w:val="hybridMultilevel"/>
    <w:tmpl w:val="82241B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9B2C55"/>
    <w:multiLevelType w:val="hybridMultilevel"/>
    <w:tmpl w:val="0986C6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7168D6"/>
    <w:multiLevelType w:val="hybridMultilevel"/>
    <w:tmpl w:val="3FC6F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9517AC"/>
    <w:multiLevelType w:val="hybridMultilevel"/>
    <w:tmpl w:val="CCC082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627BCD"/>
    <w:multiLevelType w:val="hybridMultilevel"/>
    <w:tmpl w:val="5DA4B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D86A47"/>
    <w:multiLevelType w:val="hybridMultilevel"/>
    <w:tmpl w:val="E68E7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7E2F26"/>
    <w:multiLevelType w:val="hybridMultilevel"/>
    <w:tmpl w:val="13FC0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4FF07B6"/>
    <w:multiLevelType w:val="hybridMultilevel"/>
    <w:tmpl w:val="18DE41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9945E8F"/>
    <w:multiLevelType w:val="hybridMultilevel"/>
    <w:tmpl w:val="9CF88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68007FE"/>
    <w:multiLevelType w:val="hybridMultilevel"/>
    <w:tmpl w:val="725CCC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88A5400"/>
    <w:multiLevelType w:val="hybridMultilevel"/>
    <w:tmpl w:val="B20294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66F6101"/>
    <w:multiLevelType w:val="hybridMultilevel"/>
    <w:tmpl w:val="6C0A3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97D109A"/>
    <w:multiLevelType w:val="hybridMultilevel"/>
    <w:tmpl w:val="1FE2A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8"/>
  </w:num>
  <w:num w:numId="8">
    <w:abstractNumId w:val="9"/>
  </w:num>
  <w:num w:numId="9">
    <w:abstractNumId w:val="11"/>
  </w:num>
  <w:num w:numId="10">
    <w:abstractNumId w:val="10"/>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0MDAyMTY1NTY1NrdQ0lEKTi0uzszPAykwrQUAypfujiwAAAA="/>
  </w:docVars>
  <w:rsids>
    <w:rsidRoot w:val="00EC4FED"/>
    <w:rsid w:val="00001881"/>
    <w:rsid w:val="000027BB"/>
    <w:rsid w:val="00002A7E"/>
    <w:rsid w:val="00003980"/>
    <w:rsid w:val="00005345"/>
    <w:rsid w:val="00005790"/>
    <w:rsid w:val="000063B3"/>
    <w:rsid w:val="000064CA"/>
    <w:rsid w:val="00010DDB"/>
    <w:rsid w:val="000130B1"/>
    <w:rsid w:val="00013338"/>
    <w:rsid w:val="000139CA"/>
    <w:rsid w:val="0001429F"/>
    <w:rsid w:val="00014F91"/>
    <w:rsid w:val="000159E6"/>
    <w:rsid w:val="00015BCF"/>
    <w:rsid w:val="0001773C"/>
    <w:rsid w:val="000236A4"/>
    <w:rsid w:val="00023D35"/>
    <w:rsid w:val="0002422C"/>
    <w:rsid w:val="000259E7"/>
    <w:rsid w:val="00026A40"/>
    <w:rsid w:val="00026B3A"/>
    <w:rsid w:val="0003005F"/>
    <w:rsid w:val="000318F8"/>
    <w:rsid w:val="00031CCB"/>
    <w:rsid w:val="00032815"/>
    <w:rsid w:val="000360F8"/>
    <w:rsid w:val="00040F75"/>
    <w:rsid w:val="00041198"/>
    <w:rsid w:val="00041ED2"/>
    <w:rsid w:val="000467A9"/>
    <w:rsid w:val="00046956"/>
    <w:rsid w:val="00046CF5"/>
    <w:rsid w:val="00051BB3"/>
    <w:rsid w:val="00054205"/>
    <w:rsid w:val="00054868"/>
    <w:rsid w:val="0005793F"/>
    <w:rsid w:val="000607EF"/>
    <w:rsid w:val="000622FB"/>
    <w:rsid w:val="000629FA"/>
    <w:rsid w:val="00063A70"/>
    <w:rsid w:val="00066F76"/>
    <w:rsid w:val="0006748E"/>
    <w:rsid w:val="00070133"/>
    <w:rsid w:val="00073686"/>
    <w:rsid w:val="000739E5"/>
    <w:rsid w:val="00073BFA"/>
    <w:rsid w:val="00074F47"/>
    <w:rsid w:val="00074F87"/>
    <w:rsid w:val="00075598"/>
    <w:rsid w:val="00076276"/>
    <w:rsid w:val="00085070"/>
    <w:rsid w:val="00085A85"/>
    <w:rsid w:val="00093F79"/>
    <w:rsid w:val="000973C0"/>
    <w:rsid w:val="000A0017"/>
    <w:rsid w:val="000A0628"/>
    <w:rsid w:val="000A1580"/>
    <w:rsid w:val="000A4D6A"/>
    <w:rsid w:val="000A5EE9"/>
    <w:rsid w:val="000A6463"/>
    <w:rsid w:val="000B1077"/>
    <w:rsid w:val="000B14DF"/>
    <w:rsid w:val="000B37CD"/>
    <w:rsid w:val="000B4039"/>
    <w:rsid w:val="000B565F"/>
    <w:rsid w:val="000B7D71"/>
    <w:rsid w:val="000C3FC1"/>
    <w:rsid w:val="000C51CE"/>
    <w:rsid w:val="000C5968"/>
    <w:rsid w:val="000C5C42"/>
    <w:rsid w:val="000C7BE4"/>
    <w:rsid w:val="000D33E2"/>
    <w:rsid w:val="000D3F25"/>
    <w:rsid w:val="000D6112"/>
    <w:rsid w:val="000D7A95"/>
    <w:rsid w:val="000E13DB"/>
    <w:rsid w:val="000E1A30"/>
    <w:rsid w:val="000E2EF3"/>
    <w:rsid w:val="000E7C25"/>
    <w:rsid w:val="000F0050"/>
    <w:rsid w:val="000F12B6"/>
    <w:rsid w:val="000F3496"/>
    <w:rsid w:val="0010099A"/>
    <w:rsid w:val="001018C2"/>
    <w:rsid w:val="00102EF0"/>
    <w:rsid w:val="00105478"/>
    <w:rsid w:val="00106D4D"/>
    <w:rsid w:val="00110B19"/>
    <w:rsid w:val="00110EA9"/>
    <w:rsid w:val="00111075"/>
    <w:rsid w:val="00111666"/>
    <w:rsid w:val="001118F5"/>
    <w:rsid w:val="001123FF"/>
    <w:rsid w:val="00114035"/>
    <w:rsid w:val="00115A7F"/>
    <w:rsid w:val="001163BE"/>
    <w:rsid w:val="00117A0E"/>
    <w:rsid w:val="00125B28"/>
    <w:rsid w:val="00126082"/>
    <w:rsid w:val="00126EF0"/>
    <w:rsid w:val="001273A4"/>
    <w:rsid w:val="00127654"/>
    <w:rsid w:val="0013371E"/>
    <w:rsid w:val="00134A92"/>
    <w:rsid w:val="00140765"/>
    <w:rsid w:val="0014117B"/>
    <w:rsid w:val="00142524"/>
    <w:rsid w:val="00142E1B"/>
    <w:rsid w:val="00143459"/>
    <w:rsid w:val="00143908"/>
    <w:rsid w:val="00143AD6"/>
    <w:rsid w:val="00146D6B"/>
    <w:rsid w:val="00150447"/>
    <w:rsid w:val="00150984"/>
    <w:rsid w:val="0015196D"/>
    <w:rsid w:val="00151BD2"/>
    <w:rsid w:val="001562D0"/>
    <w:rsid w:val="00156454"/>
    <w:rsid w:val="00156496"/>
    <w:rsid w:val="00157B00"/>
    <w:rsid w:val="00157DD7"/>
    <w:rsid w:val="001611EF"/>
    <w:rsid w:val="001613D5"/>
    <w:rsid w:val="00161738"/>
    <w:rsid w:val="00163532"/>
    <w:rsid w:val="00164A67"/>
    <w:rsid w:val="001675C4"/>
    <w:rsid w:val="00171516"/>
    <w:rsid w:val="001717F2"/>
    <w:rsid w:val="0017441C"/>
    <w:rsid w:val="00175D60"/>
    <w:rsid w:val="00176274"/>
    <w:rsid w:val="00177212"/>
    <w:rsid w:val="00180A1A"/>
    <w:rsid w:val="0019259A"/>
    <w:rsid w:val="00193298"/>
    <w:rsid w:val="00195691"/>
    <w:rsid w:val="0019661E"/>
    <w:rsid w:val="001A003F"/>
    <w:rsid w:val="001A0A72"/>
    <w:rsid w:val="001A2100"/>
    <w:rsid w:val="001A23BE"/>
    <w:rsid w:val="001A29BD"/>
    <w:rsid w:val="001A3D9C"/>
    <w:rsid w:val="001A413D"/>
    <w:rsid w:val="001A7D8A"/>
    <w:rsid w:val="001B006A"/>
    <w:rsid w:val="001B34D7"/>
    <w:rsid w:val="001B4319"/>
    <w:rsid w:val="001B77D6"/>
    <w:rsid w:val="001C0167"/>
    <w:rsid w:val="001C29FC"/>
    <w:rsid w:val="001C43F4"/>
    <w:rsid w:val="001C75FE"/>
    <w:rsid w:val="001C7B01"/>
    <w:rsid w:val="001D0A5F"/>
    <w:rsid w:val="001D1660"/>
    <w:rsid w:val="001D234B"/>
    <w:rsid w:val="001D32D5"/>
    <w:rsid w:val="001D4250"/>
    <w:rsid w:val="001D454B"/>
    <w:rsid w:val="001D478B"/>
    <w:rsid w:val="001E3D0A"/>
    <w:rsid w:val="001F0BF9"/>
    <w:rsid w:val="001F15C2"/>
    <w:rsid w:val="001F1A2F"/>
    <w:rsid w:val="001F273A"/>
    <w:rsid w:val="001F2BDB"/>
    <w:rsid w:val="001F5962"/>
    <w:rsid w:val="001F61F9"/>
    <w:rsid w:val="0020346D"/>
    <w:rsid w:val="00203485"/>
    <w:rsid w:val="002071A0"/>
    <w:rsid w:val="00207407"/>
    <w:rsid w:val="00211B83"/>
    <w:rsid w:val="00212BD8"/>
    <w:rsid w:val="0021747B"/>
    <w:rsid w:val="00220672"/>
    <w:rsid w:val="00220FDB"/>
    <w:rsid w:val="00221E31"/>
    <w:rsid w:val="00222952"/>
    <w:rsid w:val="002267F0"/>
    <w:rsid w:val="00227DCD"/>
    <w:rsid w:val="00231019"/>
    <w:rsid w:val="002371A9"/>
    <w:rsid w:val="0023730A"/>
    <w:rsid w:val="00240A87"/>
    <w:rsid w:val="0024280E"/>
    <w:rsid w:val="00242B37"/>
    <w:rsid w:val="002435C7"/>
    <w:rsid w:val="00244AD9"/>
    <w:rsid w:val="00244ADF"/>
    <w:rsid w:val="002468DB"/>
    <w:rsid w:val="00251627"/>
    <w:rsid w:val="002564AB"/>
    <w:rsid w:val="00256BDC"/>
    <w:rsid w:val="0025711A"/>
    <w:rsid w:val="00260DE9"/>
    <w:rsid w:val="00260E14"/>
    <w:rsid w:val="002613AC"/>
    <w:rsid w:val="002624FF"/>
    <w:rsid w:val="00263565"/>
    <w:rsid w:val="002647EA"/>
    <w:rsid w:val="00264B2E"/>
    <w:rsid w:val="00271862"/>
    <w:rsid w:val="00274AEE"/>
    <w:rsid w:val="002758EE"/>
    <w:rsid w:val="0027622A"/>
    <w:rsid w:val="00276D60"/>
    <w:rsid w:val="00277051"/>
    <w:rsid w:val="00283A20"/>
    <w:rsid w:val="00283E59"/>
    <w:rsid w:val="002859A9"/>
    <w:rsid w:val="00287838"/>
    <w:rsid w:val="00287D51"/>
    <w:rsid w:val="00291ED0"/>
    <w:rsid w:val="002936D7"/>
    <w:rsid w:val="00293AE1"/>
    <w:rsid w:val="00294243"/>
    <w:rsid w:val="002963B8"/>
    <w:rsid w:val="002967EB"/>
    <w:rsid w:val="002A17BB"/>
    <w:rsid w:val="002A22A8"/>
    <w:rsid w:val="002A2925"/>
    <w:rsid w:val="002A4313"/>
    <w:rsid w:val="002A4C1F"/>
    <w:rsid w:val="002A638E"/>
    <w:rsid w:val="002B5107"/>
    <w:rsid w:val="002B643C"/>
    <w:rsid w:val="002B67C6"/>
    <w:rsid w:val="002B684C"/>
    <w:rsid w:val="002C084C"/>
    <w:rsid w:val="002C12C3"/>
    <w:rsid w:val="002C4C8A"/>
    <w:rsid w:val="002D030E"/>
    <w:rsid w:val="002D0A2F"/>
    <w:rsid w:val="002D233B"/>
    <w:rsid w:val="002D29C9"/>
    <w:rsid w:val="002D44DF"/>
    <w:rsid w:val="002D606E"/>
    <w:rsid w:val="002D63AB"/>
    <w:rsid w:val="002D77C2"/>
    <w:rsid w:val="002D7BF9"/>
    <w:rsid w:val="002E1125"/>
    <w:rsid w:val="002E11F6"/>
    <w:rsid w:val="002E2B25"/>
    <w:rsid w:val="002E3B8B"/>
    <w:rsid w:val="002E4CC2"/>
    <w:rsid w:val="002E5A56"/>
    <w:rsid w:val="002E65B5"/>
    <w:rsid w:val="002E6850"/>
    <w:rsid w:val="002E750E"/>
    <w:rsid w:val="002F2CEB"/>
    <w:rsid w:val="002F31BD"/>
    <w:rsid w:val="002F6A50"/>
    <w:rsid w:val="00300805"/>
    <w:rsid w:val="00305591"/>
    <w:rsid w:val="00306F8E"/>
    <w:rsid w:val="0030713B"/>
    <w:rsid w:val="003072DB"/>
    <w:rsid w:val="003110C0"/>
    <w:rsid w:val="00314617"/>
    <w:rsid w:val="00315FA3"/>
    <w:rsid w:val="00316B08"/>
    <w:rsid w:val="00320284"/>
    <w:rsid w:val="003204E7"/>
    <w:rsid w:val="003211C0"/>
    <w:rsid w:val="003215F7"/>
    <w:rsid w:val="0032225F"/>
    <w:rsid w:val="003238AB"/>
    <w:rsid w:val="00323D74"/>
    <w:rsid w:val="00333C29"/>
    <w:rsid w:val="003343FC"/>
    <w:rsid w:val="0033571B"/>
    <w:rsid w:val="00336AFC"/>
    <w:rsid w:val="00337D8C"/>
    <w:rsid w:val="00340E83"/>
    <w:rsid w:val="00341F10"/>
    <w:rsid w:val="00341F75"/>
    <w:rsid w:val="00343230"/>
    <w:rsid w:val="00343C61"/>
    <w:rsid w:val="00343CAD"/>
    <w:rsid w:val="00344A45"/>
    <w:rsid w:val="003450EE"/>
    <w:rsid w:val="003464AF"/>
    <w:rsid w:val="00353E32"/>
    <w:rsid w:val="00354E91"/>
    <w:rsid w:val="00357005"/>
    <w:rsid w:val="00360E05"/>
    <w:rsid w:val="0036278B"/>
    <w:rsid w:val="00363CC9"/>
    <w:rsid w:val="0037106C"/>
    <w:rsid w:val="0037518D"/>
    <w:rsid w:val="00375A86"/>
    <w:rsid w:val="003779AE"/>
    <w:rsid w:val="00380819"/>
    <w:rsid w:val="00382EFF"/>
    <w:rsid w:val="003872CA"/>
    <w:rsid w:val="00387DDD"/>
    <w:rsid w:val="0039051B"/>
    <w:rsid w:val="003917AC"/>
    <w:rsid w:val="00392EE9"/>
    <w:rsid w:val="0039344F"/>
    <w:rsid w:val="00393950"/>
    <w:rsid w:val="00394CCD"/>
    <w:rsid w:val="00396538"/>
    <w:rsid w:val="003A1FFC"/>
    <w:rsid w:val="003A7550"/>
    <w:rsid w:val="003B0472"/>
    <w:rsid w:val="003B283B"/>
    <w:rsid w:val="003B4719"/>
    <w:rsid w:val="003B7A6D"/>
    <w:rsid w:val="003B7BAA"/>
    <w:rsid w:val="003B7FBD"/>
    <w:rsid w:val="003C0454"/>
    <w:rsid w:val="003C05FB"/>
    <w:rsid w:val="003C1E61"/>
    <w:rsid w:val="003C2C72"/>
    <w:rsid w:val="003C32A5"/>
    <w:rsid w:val="003C50BF"/>
    <w:rsid w:val="003C6CDE"/>
    <w:rsid w:val="003D00EA"/>
    <w:rsid w:val="003D1076"/>
    <w:rsid w:val="003D1530"/>
    <w:rsid w:val="003D388D"/>
    <w:rsid w:val="003D3B30"/>
    <w:rsid w:val="003D4466"/>
    <w:rsid w:val="003D4A0C"/>
    <w:rsid w:val="003D535E"/>
    <w:rsid w:val="003D5CEC"/>
    <w:rsid w:val="003D6784"/>
    <w:rsid w:val="003E188D"/>
    <w:rsid w:val="003E4CED"/>
    <w:rsid w:val="003E5BA1"/>
    <w:rsid w:val="003E775A"/>
    <w:rsid w:val="003F1F4C"/>
    <w:rsid w:val="003F37F0"/>
    <w:rsid w:val="003F37F5"/>
    <w:rsid w:val="003F3D59"/>
    <w:rsid w:val="003F6720"/>
    <w:rsid w:val="003F6B1E"/>
    <w:rsid w:val="003F6E3D"/>
    <w:rsid w:val="003F761E"/>
    <w:rsid w:val="00400129"/>
    <w:rsid w:val="00400197"/>
    <w:rsid w:val="004007AA"/>
    <w:rsid w:val="0040132A"/>
    <w:rsid w:val="0040271F"/>
    <w:rsid w:val="00403467"/>
    <w:rsid w:val="00404683"/>
    <w:rsid w:val="004056DE"/>
    <w:rsid w:val="00405EB5"/>
    <w:rsid w:val="004074E3"/>
    <w:rsid w:val="00410420"/>
    <w:rsid w:val="0041143C"/>
    <w:rsid w:val="00412A79"/>
    <w:rsid w:val="00413F13"/>
    <w:rsid w:val="0041493C"/>
    <w:rsid w:val="00414BD2"/>
    <w:rsid w:val="004203EE"/>
    <w:rsid w:val="00420BCC"/>
    <w:rsid w:val="00420C2F"/>
    <w:rsid w:val="00421C11"/>
    <w:rsid w:val="004226A4"/>
    <w:rsid w:val="00424711"/>
    <w:rsid w:val="004252DB"/>
    <w:rsid w:val="004304C7"/>
    <w:rsid w:val="004308A0"/>
    <w:rsid w:val="0043105B"/>
    <w:rsid w:val="00432290"/>
    <w:rsid w:val="0043359B"/>
    <w:rsid w:val="004353EC"/>
    <w:rsid w:val="00435E7B"/>
    <w:rsid w:val="00441CE4"/>
    <w:rsid w:val="00442D9D"/>
    <w:rsid w:val="0044639F"/>
    <w:rsid w:val="00446FB2"/>
    <w:rsid w:val="00451910"/>
    <w:rsid w:val="0045234D"/>
    <w:rsid w:val="00456160"/>
    <w:rsid w:val="004566C2"/>
    <w:rsid w:val="00456A68"/>
    <w:rsid w:val="004605DE"/>
    <w:rsid w:val="00466346"/>
    <w:rsid w:val="00466AA6"/>
    <w:rsid w:val="004674A4"/>
    <w:rsid w:val="00471196"/>
    <w:rsid w:val="004745B3"/>
    <w:rsid w:val="00474754"/>
    <w:rsid w:val="00475BB0"/>
    <w:rsid w:val="004803D5"/>
    <w:rsid w:val="0048356A"/>
    <w:rsid w:val="004850FE"/>
    <w:rsid w:val="00485267"/>
    <w:rsid w:val="0048621E"/>
    <w:rsid w:val="00492738"/>
    <w:rsid w:val="004934CC"/>
    <w:rsid w:val="00493CD9"/>
    <w:rsid w:val="004962B2"/>
    <w:rsid w:val="00497462"/>
    <w:rsid w:val="004975BA"/>
    <w:rsid w:val="004A13F1"/>
    <w:rsid w:val="004A1421"/>
    <w:rsid w:val="004A18CA"/>
    <w:rsid w:val="004A2713"/>
    <w:rsid w:val="004A4725"/>
    <w:rsid w:val="004A4CDD"/>
    <w:rsid w:val="004A55F6"/>
    <w:rsid w:val="004A772C"/>
    <w:rsid w:val="004B04AE"/>
    <w:rsid w:val="004B1DEB"/>
    <w:rsid w:val="004B509C"/>
    <w:rsid w:val="004B52DA"/>
    <w:rsid w:val="004C76B9"/>
    <w:rsid w:val="004D0EB5"/>
    <w:rsid w:val="004D55FE"/>
    <w:rsid w:val="004D7125"/>
    <w:rsid w:val="004E0AE7"/>
    <w:rsid w:val="004E3F3E"/>
    <w:rsid w:val="004E47AA"/>
    <w:rsid w:val="004E48AF"/>
    <w:rsid w:val="004E5EEB"/>
    <w:rsid w:val="004E5F5D"/>
    <w:rsid w:val="004F0984"/>
    <w:rsid w:val="004F0E4A"/>
    <w:rsid w:val="004F25DD"/>
    <w:rsid w:val="004F2D74"/>
    <w:rsid w:val="004F36D3"/>
    <w:rsid w:val="004F47D3"/>
    <w:rsid w:val="004F48F2"/>
    <w:rsid w:val="0050185A"/>
    <w:rsid w:val="005025B4"/>
    <w:rsid w:val="0050277C"/>
    <w:rsid w:val="0050391E"/>
    <w:rsid w:val="00504BF5"/>
    <w:rsid w:val="005069B4"/>
    <w:rsid w:val="00507E34"/>
    <w:rsid w:val="005110A1"/>
    <w:rsid w:val="005114C9"/>
    <w:rsid w:val="00511EBA"/>
    <w:rsid w:val="0051232E"/>
    <w:rsid w:val="00512639"/>
    <w:rsid w:val="00512FAF"/>
    <w:rsid w:val="0051315B"/>
    <w:rsid w:val="00513F81"/>
    <w:rsid w:val="00514B7B"/>
    <w:rsid w:val="0051530C"/>
    <w:rsid w:val="005156B6"/>
    <w:rsid w:val="00516C96"/>
    <w:rsid w:val="00516D4E"/>
    <w:rsid w:val="00516EE8"/>
    <w:rsid w:val="00524A34"/>
    <w:rsid w:val="00530473"/>
    <w:rsid w:val="00532ADF"/>
    <w:rsid w:val="00532C40"/>
    <w:rsid w:val="0053759A"/>
    <w:rsid w:val="00553106"/>
    <w:rsid w:val="00553944"/>
    <w:rsid w:val="00560E8A"/>
    <w:rsid w:val="0056202C"/>
    <w:rsid w:val="0056211B"/>
    <w:rsid w:val="0056414C"/>
    <w:rsid w:val="00566DB0"/>
    <w:rsid w:val="005676B8"/>
    <w:rsid w:val="00567AC8"/>
    <w:rsid w:val="0057112A"/>
    <w:rsid w:val="00571F2B"/>
    <w:rsid w:val="005807AE"/>
    <w:rsid w:val="00582D4F"/>
    <w:rsid w:val="005901C6"/>
    <w:rsid w:val="00590B44"/>
    <w:rsid w:val="00590C2D"/>
    <w:rsid w:val="005929D3"/>
    <w:rsid w:val="00592E3B"/>
    <w:rsid w:val="00593F10"/>
    <w:rsid w:val="005962DA"/>
    <w:rsid w:val="00596DEA"/>
    <w:rsid w:val="0059783F"/>
    <w:rsid w:val="005A0079"/>
    <w:rsid w:val="005A3DBD"/>
    <w:rsid w:val="005A4990"/>
    <w:rsid w:val="005A5DFE"/>
    <w:rsid w:val="005B07EF"/>
    <w:rsid w:val="005C7574"/>
    <w:rsid w:val="005D03BF"/>
    <w:rsid w:val="005D10C1"/>
    <w:rsid w:val="005D72B2"/>
    <w:rsid w:val="005D74C4"/>
    <w:rsid w:val="005E1CB5"/>
    <w:rsid w:val="005E206E"/>
    <w:rsid w:val="005E2F8E"/>
    <w:rsid w:val="005E4914"/>
    <w:rsid w:val="005E579F"/>
    <w:rsid w:val="005E5F4D"/>
    <w:rsid w:val="005E7FB3"/>
    <w:rsid w:val="005F01A8"/>
    <w:rsid w:val="005F16C9"/>
    <w:rsid w:val="005F72CB"/>
    <w:rsid w:val="00601E61"/>
    <w:rsid w:val="0060423B"/>
    <w:rsid w:val="00606443"/>
    <w:rsid w:val="006103EE"/>
    <w:rsid w:val="006126CF"/>
    <w:rsid w:val="00615BCA"/>
    <w:rsid w:val="006161BC"/>
    <w:rsid w:val="00617024"/>
    <w:rsid w:val="00617395"/>
    <w:rsid w:val="006175FC"/>
    <w:rsid w:val="00620052"/>
    <w:rsid w:val="00621A6F"/>
    <w:rsid w:val="0062201D"/>
    <w:rsid w:val="00623E91"/>
    <w:rsid w:val="006245C7"/>
    <w:rsid w:val="00624DFE"/>
    <w:rsid w:val="0062605F"/>
    <w:rsid w:val="00635470"/>
    <w:rsid w:val="006357C6"/>
    <w:rsid w:val="006360D9"/>
    <w:rsid w:val="00636381"/>
    <w:rsid w:val="00636B10"/>
    <w:rsid w:val="0064063B"/>
    <w:rsid w:val="006415D6"/>
    <w:rsid w:val="00641713"/>
    <w:rsid w:val="006421BE"/>
    <w:rsid w:val="0064485B"/>
    <w:rsid w:val="00647755"/>
    <w:rsid w:val="00650287"/>
    <w:rsid w:val="00652416"/>
    <w:rsid w:val="006552B9"/>
    <w:rsid w:val="0065769E"/>
    <w:rsid w:val="0066236E"/>
    <w:rsid w:val="00664A95"/>
    <w:rsid w:val="006658CB"/>
    <w:rsid w:val="006659D1"/>
    <w:rsid w:val="00666D7D"/>
    <w:rsid w:val="00671C40"/>
    <w:rsid w:val="00680723"/>
    <w:rsid w:val="0068146D"/>
    <w:rsid w:val="00681C3F"/>
    <w:rsid w:val="006870C8"/>
    <w:rsid w:val="00687E38"/>
    <w:rsid w:val="00691999"/>
    <w:rsid w:val="006936DB"/>
    <w:rsid w:val="00693E5D"/>
    <w:rsid w:val="00694250"/>
    <w:rsid w:val="006961DB"/>
    <w:rsid w:val="00696C4F"/>
    <w:rsid w:val="006970E6"/>
    <w:rsid w:val="0069738E"/>
    <w:rsid w:val="006A1237"/>
    <w:rsid w:val="006A1ED5"/>
    <w:rsid w:val="006A3581"/>
    <w:rsid w:val="006B0EA3"/>
    <w:rsid w:val="006B230A"/>
    <w:rsid w:val="006B33AA"/>
    <w:rsid w:val="006B5024"/>
    <w:rsid w:val="006B7EFA"/>
    <w:rsid w:val="006C0BAB"/>
    <w:rsid w:val="006C1236"/>
    <w:rsid w:val="006C16AB"/>
    <w:rsid w:val="006C2693"/>
    <w:rsid w:val="006C47D2"/>
    <w:rsid w:val="006C4A82"/>
    <w:rsid w:val="006C4E5B"/>
    <w:rsid w:val="006C7205"/>
    <w:rsid w:val="006C7438"/>
    <w:rsid w:val="006D204B"/>
    <w:rsid w:val="006D2E96"/>
    <w:rsid w:val="006D697D"/>
    <w:rsid w:val="006D75AD"/>
    <w:rsid w:val="006D782A"/>
    <w:rsid w:val="006E13EA"/>
    <w:rsid w:val="006E19C5"/>
    <w:rsid w:val="006E204F"/>
    <w:rsid w:val="006E22DA"/>
    <w:rsid w:val="006E31E4"/>
    <w:rsid w:val="006E347A"/>
    <w:rsid w:val="006E5A9E"/>
    <w:rsid w:val="006F0E23"/>
    <w:rsid w:val="006F10EB"/>
    <w:rsid w:val="006F15FE"/>
    <w:rsid w:val="006F3620"/>
    <w:rsid w:val="006F730A"/>
    <w:rsid w:val="006F7BE5"/>
    <w:rsid w:val="007014B7"/>
    <w:rsid w:val="00702112"/>
    <w:rsid w:val="00704026"/>
    <w:rsid w:val="007065D2"/>
    <w:rsid w:val="00706D2D"/>
    <w:rsid w:val="007070AB"/>
    <w:rsid w:val="00710299"/>
    <w:rsid w:val="00715EF0"/>
    <w:rsid w:val="007170C1"/>
    <w:rsid w:val="00717158"/>
    <w:rsid w:val="00717332"/>
    <w:rsid w:val="00720510"/>
    <w:rsid w:val="00721AAF"/>
    <w:rsid w:val="0072352E"/>
    <w:rsid w:val="007259C6"/>
    <w:rsid w:val="00726429"/>
    <w:rsid w:val="00726B96"/>
    <w:rsid w:val="00730337"/>
    <w:rsid w:val="00730407"/>
    <w:rsid w:val="00730496"/>
    <w:rsid w:val="00731906"/>
    <w:rsid w:val="00731D60"/>
    <w:rsid w:val="00733FD9"/>
    <w:rsid w:val="0073614D"/>
    <w:rsid w:val="007361FC"/>
    <w:rsid w:val="00736ADA"/>
    <w:rsid w:val="007401AC"/>
    <w:rsid w:val="00740766"/>
    <w:rsid w:val="00740CF9"/>
    <w:rsid w:val="007432A8"/>
    <w:rsid w:val="00743E40"/>
    <w:rsid w:val="00751650"/>
    <w:rsid w:val="007519C3"/>
    <w:rsid w:val="00753729"/>
    <w:rsid w:val="00755F32"/>
    <w:rsid w:val="007622EC"/>
    <w:rsid w:val="00762431"/>
    <w:rsid w:val="00765793"/>
    <w:rsid w:val="00766E09"/>
    <w:rsid w:val="007676C6"/>
    <w:rsid w:val="00767B02"/>
    <w:rsid w:val="0077203C"/>
    <w:rsid w:val="0077227B"/>
    <w:rsid w:val="00772577"/>
    <w:rsid w:val="0077272D"/>
    <w:rsid w:val="00772BA8"/>
    <w:rsid w:val="00773314"/>
    <w:rsid w:val="007734B6"/>
    <w:rsid w:val="007744AC"/>
    <w:rsid w:val="00777573"/>
    <w:rsid w:val="007804D7"/>
    <w:rsid w:val="00780BAD"/>
    <w:rsid w:val="0078384A"/>
    <w:rsid w:val="0078484D"/>
    <w:rsid w:val="007867B5"/>
    <w:rsid w:val="007905E6"/>
    <w:rsid w:val="0079147A"/>
    <w:rsid w:val="00792D0B"/>
    <w:rsid w:val="007A3624"/>
    <w:rsid w:val="007A3994"/>
    <w:rsid w:val="007A3FAD"/>
    <w:rsid w:val="007A4A2D"/>
    <w:rsid w:val="007A657B"/>
    <w:rsid w:val="007A76EE"/>
    <w:rsid w:val="007B044D"/>
    <w:rsid w:val="007B1148"/>
    <w:rsid w:val="007B1E5D"/>
    <w:rsid w:val="007B1F54"/>
    <w:rsid w:val="007B252A"/>
    <w:rsid w:val="007B3CA3"/>
    <w:rsid w:val="007B5138"/>
    <w:rsid w:val="007B5DFC"/>
    <w:rsid w:val="007C19BE"/>
    <w:rsid w:val="007C1EEE"/>
    <w:rsid w:val="007C2D14"/>
    <w:rsid w:val="007C4E1C"/>
    <w:rsid w:val="007C4FE0"/>
    <w:rsid w:val="007C77D9"/>
    <w:rsid w:val="007D1F24"/>
    <w:rsid w:val="007D1F84"/>
    <w:rsid w:val="007D4781"/>
    <w:rsid w:val="007D48E3"/>
    <w:rsid w:val="007D5719"/>
    <w:rsid w:val="007D673F"/>
    <w:rsid w:val="007E1312"/>
    <w:rsid w:val="007E2A8C"/>
    <w:rsid w:val="007E3C7A"/>
    <w:rsid w:val="007E47D4"/>
    <w:rsid w:val="007E4D35"/>
    <w:rsid w:val="007E66D1"/>
    <w:rsid w:val="007E7AAC"/>
    <w:rsid w:val="007F1BEF"/>
    <w:rsid w:val="007F5E9B"/>
    <w:rsid w:val="007F6669"/>
    <w:rsid w:val="00800862"/>
    <w:rsid w:val="00806F7B"/>
    <w:rsid w:val="0081158F"/>
    <w:rsid w:val="0081219E"/>
    <w:rsid w:val="00812994"/>
    <w:rsid w:val="00815130"/>
    <w:rsid w:val="0081571A"/>
    <w:rsid w:val="00816E5A"/>
    <w:rsid w:val="00817C9E"/>
    <w:rsid w:val="00817F29"/>
    <w:rsid w:val="008214B1"/>
    <w:rsid w:val="00822692"/>
    <w:rsid w:val="00823F5A"/>
    <w:rsid w:val="00824C8E"/>
    <w:rsid w:val="00826369"/>
    <w:rsid w:val="0083058D"/>
    <w:rsid w:val="00830C23"/>
    <w:rsid w:val="00833003"/>
    <w:rsid w:val="008340A1"/>
    <w:rsid w:val="008415A5"/>
    <w:rsid w:val="00841F65"/>
    <w:rsid w:val="00843903"/>
    <w:rsid w:val="00845B5A"/>
    <w:rsid w:val="00845D54"/>
    <w:rsid w:val="008471CF"/>
    <w:rsid w:val="00847AE0"/>
    <w:rsid w:val="008519BC"/>
    <w:rsid w:val="00855375"/>
    <w:rsid w:val="008557EB"/>
    <w:rsid w:val="00855AB6"/>
    <w:rsid w:val="008600F6"/>
    <w:rsid w:val="0086121D"/>
    <w:rsid w:val="008622B7"/>
    <w:rsid w:val="008632F3"/>
    <w:rsid w:val="0086515A"/>
    <w:rsid w:val="0086589A"/>
    <w:rsid w:val="00865C9C"/>
    <w:rsid w:val="00866BF4"/>
    <w:rsid w:val="008677D1"/>
    <w:rsid w:val="00867C3C"/>
    <w:rsid w:val="00867FBA"/>
    <w:rsid w:val="0087034E"/>
    <w:rsid w:val="00870D0B"/>
    <w:rsid w:val="00871227"/>
    <w:rsid w:val="00871A8C"/>
    <w:rsid w:val="008734CF"/>
    <w:rsid w:val="00881E11"/>
    <w:rsid w:val="00884A1F"/>
    <w:rsid w:val="00885827"/>
    <w:rsid w:val="00890EF0"/>
    <w:rsid w:val="008A29BF"/>
    <w:rsid w:val="008A308B"/>
    <w:rsid w:val="008A427C"/>
    <w:rsid w:val="008A658A"/>
    <w:rsid w:val="008A685B"/>
    <w:rsid w:val="008A727D"/>
    <w:rsid w:val="008A7672"/>
    <w:rsid w:val="008B015D"/>
    <w:rsid w:val="008B25E4"/>
    <w:rsid w:val="008B26DC"/>
    <w:rsid w:val="008B5747"/>
    <w:rsid w:val="008C1A52"/>
    <w:rsid w:val="008C28C1"/>
    <w:rsid w:val="008C2D82"/>
    <w:rsid w:val="008C361E"/>
    <w:rsid w:val="008C4EC2"/>
    <w:rsid w:val="008C66E9"/>
    <w:rsid w:val="008D1298"/>
    <w:rsid w:val="008D13C6"/>
    <w:rsid w:val="008D19B6"/>
    <w:rsid w:val="008D2D62"/>
    <w:rsid w:val="008D51CA"/>
    <w:rsid w:val="008D62B4"/>
    <w:rsid w:val="008D749D"/>
    <w:rsid w:val="008E0D63"/>
    <w:rsid w:val="008E1C72"/>
    <w:rsid w:val="008E3EE2"/>
    <w:rsid w:val="008E5465"/>
    <w:rsid w:val="008E760A"/>
    <w:rsid w:val="008F04DD"/>
    <w:rsid w:val="008F4DF0"/>
    <w:rsid w:val="008F644B"/>
    <w:rsid w:val="0090042C"/>
    <w:rsid w:val="009011CF"/>
    <w:rsid w:val="009038DD"/>
    <w:rsid w:val="009065B1"/>
    <w:rsid w:val="009078BF"/>
    <w:rsid w:val="009103A6"/>
    <w:rsid w:val="00911599"/>
    <w:rsid w:val="00912278"/>
    <w:rsid w:val="009140A0"/>
    <w:rsid w:val="009140DF"/>
    <w:rsid w:val="00915030"/>
    <w:rsid w:val="00915F69"/>
    <w:rsid w:val="00917757"/>
    <w:rsid w:val="00921A88"/>
    <w:rsid w:val="00923788"/>
    <w:rsid w:val="0092642A"/>
    <w:rsid w:val="00926CA9"/>
    <w:rsid w:val="0092747D"/>
    <w:rsid w:val="00933190"/>
    <w:rsid w:val="0093386C"/>
    <w:rsid w:val="00934A3C"/>
    <w:rsid w:val="00936E91"/>
    <w:rsid w:val="00940739"/>
    <w:rsid w:val="00940CAA"/>
    <w:rsid w:val="00944A8D"/>
    <w:rsid w:val="00944C18"/>
    <w:rsid w:val="009458BB"/>
    <w:rsid w:val="009463B4"/>
    <w:rsid w:val="009472D2"/>
    <w:rsid w:val="009479BB"/>
    <w:rsid w:val="009541E4"/>
    <w:rsid w:val="00954C1A"/>
    <w:rsid w:val="00954EDB"/>
    <w:rsid w:val="00954F8E"/>
    <w:rsid w:val="00955D85"/>
    <w:rsid w:val="00957728"/>
    <w:rsid w:val="00957AC3"/>
    <w:rsid w:val="00960DD5"/>
    <w:rsid w:val="009616B5"/>
    <w:rsid w:val="00961EE0"/>
    <w:rsid w:val="009622EB"/>
    <w:rsid w:val="00962984"/>
    <w:rsid w:val="0096490A"/>
    <w:rsid w:val="0096563B"/>
    <w:rsid w:val="009676F7"/>
    <w:rsid w:val="00971924"/>
    <w:rsid w:val="00975D4E"/>
    <w:rsid w:val="00975EA4"/>
    <w:rsid w:val="009761FF"/>
    <w:rsid w:val="00980769"/>
    <w:rsid w:val="00982180"/>
    <w:rsid w:val="00986054"/>
    <w:rsid w:val="009868B0"/>
    <w:rsid w:val="0098711B"/>
    <w:rsid w:val="00990928"/>
    <w:rsid w:val="00990DE2"/>
    <w:rsid w:val="009919CE"/>
    <w:rsid w:val="00991F0D"/>
    <w:rsid w:val="00991F72"/>
    <w:rsid w:val="0099250C"/>
    <w:rsid w:val="0099252E"/>
    <w:rsid w:val="009934C2"/>
    <w:rsid w:val="00994B9E"/>
    <w:rsid w:val="009965A8"/>
    <w:rsid w:val="00996851"/>
    <w:rsid w:val="009968DC"/>
    <w:rsid w:val="009A7E3F"/>
    <w:rsid w:val="009B1340"/>
    <w:rsid w:val="009B2453"/>
    <w:rsid w:val="009B2E88"/>
    <w:rsid w:val="009B35E0"/>
    <w:rsid w:val="009B662C"/>
    <w:rsid w:val="009C0F89"/>
    <w:rsid w:val="009C185D"/>
    <w:rsid w:val="009C4228"/>
    <w:rsid w:val="009C7592"/>
    <w:rsid w:val="009D30DE"/>
    <w:rsid w:val="009D3983"/>
    <w:rsid w:val="009D422E"/>
    <w:rsid w:val="009D5A14"/>
    <w:rsid w:val="009D71D6"/>
    <w:rsid w:val="009E0FB9"/>
    <w:rsid w:val="009E61B8"/>
    <w:rsid w:val="009F04F7"/>
    <w:rsid w:val="009F0749"/>
    <w:rsid w:val="009F3D4F"/>
    <w:rsid w:val="009F4635"/>
    <w:rsid w:val="009F5183"/>
    <w:rsid w:val="009F52BD"/>
    <w:rsid w:val="009F63CA"/>
    <w:rsid w:val="009F77C9"/>
    <w:rsid w:val="00A02A80"/>
    <w:rsid w:val="00A04DA4"/>
    <w:rsid w:val="00A1213E"/>
    <w:rsid w:val="00A14010"/>
    <w:rsid w:val="00A14B24"/>
    <w:rsid w:val="00A15A76"/>
    <w:rsid w:val="00A15C30"/>
    <w:rsid w:val="00A15D8E"/>
    <w:rsid w:val="00A16C6B"/>
    <w:rsid w:val="00A1783F"/>
    <w:rsid w:val="00A2116F"/>
    <w:rsid w:val="00A21D2E"/>
    <w:rsid w:val="00A22F9E"/>
    <w:rsid w:val="00A331AB"/>
    <w:rsid w:val="00A3481A"/>
    <w:rsid w:val="00A369B7"/>
    <w:rsid w:val="00A40FD4"/>
    <w:rsid w:val="00A42BC7"/>
    <w:rsid w:val="00A43880"/>
    <w:rsid w:val="00A44A23"/>
    <w:rsid w:val="00A45B2C"/>
    <w:rsid w:val="00A463C7"/>
    <w:rsid w:val="00A5186E"/>
    <w:rsid w:val="00A51EB9"/>
    <w:rsid w:val="00A528ED"/>
    <w:rsid w:val="00A5349F"/>
    <w:rsid w:val="00A57460"/>
    <w:rsid w:val="00A601F0"/>
    <w:rsid w:val="00A716CD"/>
    <w:rsid w:val="00A71803"/>
    <w:rsid w:val="00A73566"/>
    <w:rsid w:val="00A735A3"/>
    <w:rsid w:val="00A739BA"/>
    <w:rsid w:val="00A73C78"/>
    <w:rsid w:val="00A73D99"/>
    <w:rsid w:val="00A76633"/>
    <w:rsid w:val="00A76BDB"/>
    <w:rsid w:val="00A77381"/>
    <w:rsid w:val="00A817A0"/>
    <w:rsid w:val="00A82246"/>
    <w:rsid w:val="00A829C7"/>
    <w:rsid w:val="00A82F3A"/>
    <w:rsid w:val="00A830FF"/>
    <w:rsid w:val="00A85BAE"/>
    <w:rsid w:val="00A868A2"/>
    <w:rsid w:val="00A91B4F"/>
    <w:rsid w:val="00A94F0E"/>
    <w:rsid w:val="00A96843"/>
    <w:rsid w:val="00A96A5E"/>
    <w:rsid w:val="00A97365"/>
    <w:rsid w:val="00A978C2"/>
    <w:rsid w:val="00A97A3A"/>
    <w:rsid w:val="00AA0378"/>
    <w:rsid w:val="00AA1CBE"/>
    <w:rsid w:val="00AA3BAB"/>
    <w:rsid w:val="00AA62BB"/>
    <w:rsid w:val="00AB30B2"/>
    <w:rsid w:val="00AB4EE3"/>
    <w:rsid w:val="00AB6ACF"/>
    <w:rsid w:val="00AB72AC"/>
    <w:rsid w:val="00AB7FB8"/>
    <w:rsid w:val="00AC0CF4"/>
    <w:rsid w:val="00AC4B90"/>
    <w:rsid w:val="00AC4F4F"/>
    <w:rsid w:val="00AD28FA"/>
    <w:rsid w:val="00AD50E4"/>
    <w:rsid w:val="00AD53E5"/>
    <w:rsid w:val="00AD68D6"/>
    <w:rsid w:val="00AE0C75"/>
    <w:rsid w:val="00AE0D1B"/>
    <w:rsid w:val="00AE0FFF"/>
    <w:rsid w:val="00AE3210"/>
    <w:rsid w:val="00AE3725"/>
    <w:rsid w:val="00AE5662"/>
    <w:rsid w:val="00AE6015"/>
    <w:rsid w:val="00AF01B6"/>
    <w:rsid w:val="00AF0C8D"/>
    <w:rsid w:val="00AF0E37"/>
    <w:rsid w:val="00AF3396"/>
    <w:rsid w:val="00AF3690"/>
    <w:rsid w:val="00AF3965"/>
    <w:rsid w:val="00AF3A8E"/>
    <w:rsid w:val="00AF5506"/>
    <w:rsid w:val="00B00166"/>
    <w:rsid w:val="00B01142"/>
    <w:rsid w:val="00B0329B"/>
    <w:rsid w:val="00B032FF"/>
    <w:rsid w:val="00B039A0"/>
    <w:rsid w:val="00B05571"/>
    <w:rsid w:val="00B0561B"/>
    <w:rsid w:val="00B056FD"/>
    <w:rsid w:val="00B06AF3"/>
    <w:rsid w:val="00B07B8C"/>
    <w:rsid w:val="00B13807"/>
    <w:rsid w:val="00B13810"/>
    <w:rsid w:val="00B146B9"/>
    <w:rsid w:val="00B16FA8"/>
    <w:rsid w:val="00B21684"/>
    <w:rsid w:val="00B21DE0"/>
    <w:rsid w:val="00B2572B"/>
    <w:rsid w:val="00B26BD2"/>
    <w:rsid w:val="00B27047"/>
    <w:rsid w:val="00B2754B"/>
    <w:rsid w:val="00B310CA"/>
    <w:rsid w:val="00B3236D"/>
    <w:rsid w:val="00B34B11"/>
    <w:rsid w:val="00B35977"/>
    <w:rsid w:val="00B35C2E"/>
    <w:rsid w:val="00B35DE1"/>
    <w:rsid w:val="00B35FF5"/>
    <w:rsid w:val="00B36D41"/>
    <w:rsid w:val="00B434BE"/>
    <w:rsid w:val="00B445A3"/>
    <w:rsid w:val="00B477A8"/>
    <w:rsid w:val="00B53707"/>
    <w:rsid w:val="00B56197"/>
    <w:rsid w:val="00B561FA"/>
    <w:rsid w:val="00B57571"/>
    <w:rsid w:val="00B60157"/>
    <w:rsid w:val="00B602E4"/>
    <w:rsid w:val="00B60C32"/>
    <w:rsid w:val="00B6299D"/>
    <w:rsid w:val="00B62BED"/>
    <w:rsid w:val="00B64895"/>
    <w:rsid w:val="00B65794"/>
    <w:rsid w:val="00B70AD0"/>
    <w:rsid w:val="00B732FE"/>
    <w:rsid w:val="00B807EE"/>
    <w:rsid w:val="00B8401D"/>
    <w:rsid w:val="00B9072A"/>
    <w:rsid w:val="00B9145A"/>
    <w:rsid w:val="00B93D2A"/>
    <w:rsid w:val="00B95886"/>
    <w:rsid w:val="00B97768"/>
    <w:rsid w:val="00BA4734"/>
    <w:rsid w:val="00BA72B2"/>
    <w:rsid w:val="00BB3D47"/>
    <w:rsid w:val="00BB6B65"/>
    <w:rsid w:val="00BC25CB"/>
    <w:rsid w:val="00BC3F2E"/>
    <w:rsid w:val="00BC59B0"/>
    <w:rsid w:val="00BC79FD"/>
    <w:rsid w:val="00BD0588"/>
    <w:rsid w:val="00BD0AFD"/>
    <w:rsid w:val="00BD28D4"/>
    <w:rsid w:val="00BD5BEB"/>
    <w:rsid w:val="00BE05B8"/>
    <w:rsid w:val="00BE19B7"/>
    <w:rsid w:val="00BE2FE2"/>
    <w:rsid w:val="00BE3394"/>
    <w:rsid w:val="00BE4F40"/>
    <w:rsid w:val="00BE644D"/>
    <w:rsid w:val="00BE6D67"/>
    <w:rsid w:val="00BE76AD"/>
    <w:rsid w:val="00BE7A73"/>
    <w:rsid w:val="00BF0C50"/>
    <w:rsid w:val="00BF1AD2"/>
    <w:rsid w:val="00BF53AD"/>
    <w:rsid w:val="00BF555D"/>
    <w:rsid w:val="00BF66D8"/>
    <w:rsid w:val="00BF7701"/>
    <w:rsid w:val="00C03B09"/>
    <w:rsid w:val="00C04EE0"/>
    <w:rsid w:val="00C05688"/>
    <w:rsid w:val="00C056ED"/>
    <w:rsid w:val="00C10368"/>
    <w:rsid w:val="00C12355"/>
    <w:rsid w:val="00C16892"/>
    <w:rsid w:val="00C16C7F"/>
    <w:rsid w:val="00C1742F"/>
    <w:rsid w:val="00C20381"/>
    <w:rsid w:val="00C20F70"/>
    <w:rsid w:val="00C2209F"/>
    <w:rsid w:val="00C228F4"/>
    <w:rsid w:val="00C230DB"/>
    <w:rsid w:val="00C239EE"/>
    <w:rsid w:val="00C25EBC"/>
    <w:rsid w:val="00C26B74"/>
    <w:rsid w:val="00C312D8"/>
    <w:rsid w:val="00C32241"/>
    <w:rsid w:val="00C323F3"/>
    <w:rsid w:val="00C32C3B"/>
    <w:rsid w:val="00C33325"/>
    <w:rsid w:val="00C337FF"/>
    <w:rsid w:val="00C338F6"/>
    <w:rsid w:val="00C36B12"/>
    <w:rsid w:val="00C40337"/>
    <w:rsid w:val="00C41F95"/>
    <w:rsid w:val="00C44123"/>
    <w:rsid w:val="00C44949"/>
    <w:rsid w:val="00C44974"/>
    <w:rsid w:val="00C45516"/>
    <w:rsid w:val="00C46E54"/>
    <w:rsid w:val="00C47818"/>
    <w:rsid w:val="00C51BFC"/>
    <w:rsid w:val="00C5228C"/>
    <w:rsid w:val="00C52E79"/>
    <w:rsid w:val="00C54B7D"/>
    <w:rsid w:val="00C61E50"/>
    <w:rsid w:val="00C620EF"/>
    <w:rsid w:val="00C62C64"/>
    <w:rsid w:val="00C62E75"/>
    <w:rsid w:val="00C63FF6"/>
    <w:rsid w:val="00C662A5"/>
    <w:rsid w:val="00C66BEA"/>
    <w:rsid w:val="00C66D79"/>
    <w:rsid w:val="00C711D2"/>
    <w:rsid w:val="00C75701"/>
    <w:rsid w:val="00C76877"/>
    <w:rsid w:val="00C769B0"/>
    <w:rsid w:val="00C76E0B"/>
    <w:rsid w:val="00C770B5"/>
    <w:rsid w:val="00C77B1E"/>
    <w:rsid w:val="00C837D8"/>
    <w:rsid w:val="00C860F8"/>
    <w:rsid w:val="00C861B4"/>
    <w:rsid w:val="00C866F9"/>
    <w:rsid w:val="00C94FBE"/>
    <w:rsid w:val="00C958E3"/>
    <w:rsid w:val="00C96525"/>
    <w:rsid w:val="00C96C3B"/>
    <w:rsid w:val="00CA0D1C"/>
    <w:rsid w:val="00CA15B5"/>
    <w:rsid w:val="00CA4FFE"/>
    <w:rsid w:val="00CA6508"/>
    <w:rsid w:val="00CB2AD6"/>
    <w:rsid w:val="00CB2F22"/>
    <w:rsid w:val="00CB5114"/>
    <w:rsid w:val="00CB55F5"/>
    <w:rsid w:val="00CB7183"/>
    <w:rsid w:val="00CC1053"/>
    <w:rsid w:val="00CC1328"/>
    <w:rsid w:val="00CC1503"/>
    <w:rsid w:val="00CC17F5"/>
    <w:rsid w:val="00CC1DD2"/>
    <w:rsid w:val="00CC2168"/>
    <w:rsid w:val="00CC216F"/>
    <w:rsid w:val="00CC7BE5"/>
    <w:rsid w:val="00CC7E52"/>
    <w:rsid w:val="00CD1EA2"/>
    <w:rsid w:val="00CD7066"/>
    <w:rsid w:val="00CD7109"/>
    <w:rsid w:val="00CD71E0"/>
    <w:rsid w:val="00CD77D2"/>
    <w:rsid w:val="00CE164D"/>
    <w:rsid w:val="00CE1679"/>
    <w:rsid w:val="00CE1974"/>
    <w:rsid w:val="00CE4A3D"/>
    <w:rsid w:val="00CE6D3A"/>
    <w:rsid w:val="00CF04A7"/>
    <w:rsid w:val="00CF0EC6"/>
    <w:rsid w:val="00CF248A"/>
    <w:rsid w:val="00CF2A9F"/>
    <w:rsid w:val="00CF440D"/>
    <w:rsid w:val="00CF738B"/>
    <w:rsid w:val="00CF7D62"/>
    <w:rsid w:val="00CF7F21"/>
    <w:rsid w:val="00D016EB"/>
    <w:rsid w:val="00D02472"/>
    <w:rsid w:val="00D040E3"/>
    <w:rsid w:val="00D056F7"/>
    <w:rsid w:val="00D05A83"/>
    <w:rsid w:val="00D0779D"/>
    <w:rsid w:val="00D07E0D"/>
    <w:rsid w:val="00D11CE7"/>
    <w:rsid w:val="00D12D0A"/>
    <w:rsid w:val="00D13F84"/>
    <w:rsid w:val="00D14CF2"/>
    <w:rsid w:val="00D151A3"/>
    <w:rsid w:val="00D152EE"/>
    <w:rsid w:val="00D15EEE"/>
    <w:rsid w:val="00D17FA5"/>
    <w:rsid w:val="00D17FC2"/>
    <w:rsid w:val="00D21578"/>
    <w:rsid w:val="00D217D9"/>
    <w:rsid w:val="00D234D5"/>
    <w:rsid w:val="00D25DCE"/>
    <w:rsid w:val="00D30F15"/>
    <w:rsid w:val="00D33211"/>
    <w:rsid w:val="00D339C4"/>
    <w:rsid w:val="00D3723E"/>
    <w:rsid w:val="00D37F1A"/>
    <w:rsid w:val="00D4144C"/>
    <w:rsid w:val="00D419FA"/>
    <w:rsid w:val="00D41F03"/>
    <w:rsid w:val="00D42579"/>
    <w:rsid w:val="00D429BA"/>
    <w:rsid w:val="00D43A39"/>
    <w:rsid w:val="00D468E7"/>
    <w:rsid w:val="00D46D8A"/>
    <w:rsid w:val="00D51CA2"/>
    <w:rsid w:val="00D51F1F"/>
    <w:rsid w:val="00D52ABE"/>
    <w:rsid w:val="00D52C45"/>
    <w:rsid w:val="00D5316D"/>
    <w:rsid w:val="00D5605E"/>
    <w:rsid w:val="00D57859"/>
    <w:rsid w:val="00D6199A"/>
    <w:rsid w:val="00D61B3B"/>
    <w:rsid w:val="00D6255A"/>
    <w:rsid w:val="00D62E23"/>
    <w:rsid w:val="00D638A7"/>
    <w:rsid w:val="00D67551"/>
    <w:rsid w:val="00D71F6D"/>
    <w:rsid w:val="00D7379B"/>
    <w:rsid w:val="00D755FC"/>
    <w:rsid w:val="00D76231"/>
    <w:rsid w:val="00D7635F"/>
    <w:rsid w:val="00D7796A"/>
    <w:rsid w:val="00D80894"/>
    <w:rsid w:val="00D80E1D"/>
    <w:rsid w:val="00D85FFC"/>
    <w:rsid w:val="00D91767"/>
    <w:rsid w:val="00D91D46"/>
    <w:rsid w:val="00D923CC"/>
    <w:rsid w:val="00D93831"/>
    <w:rsid w:val="00D9484E"/>
    <w:rsid w:val="00D95C3C"/>
    <w:rsid w:val="00D968EA"/>
    <w:rsid w:val="00DA1486"/>
    <w:rsid w:val="00DA2153"/>
    <w:rsid w:val="00DB03AA"/>
    <w:rsid w:val="00DB0E7A"/>
    <w:rsid w:val="00DB298D"/>
    <w:rsid w:val="00DB43B1"/>
    <w:rsid w:val="00DB5062"/>
    <w:rsid w:val="00DB56AD"/>
    <w:rsid w:val="00DB7583"/>
    <w:rsid w:val="00DB7DEC"/>
    <w:rsid w:val="00DC0831"/>
    <w:rsid w:val="00DC1437"/>
    <w:rsid w:val="00DC4C92"/>
    <w:rsid w:val="00DC6C00"/>
    <w:rsid w:val="00DD0889"/>
    <w:rsid w:val="00DD0E78"/>
    <w:rsid w:val="00DD3A53"/>
    <w:rsid w:val="00DD3B39"/>
    <w:rsid w:val="00DD472A"/>
    <w:rsid w:val="00DD548D"/>
    <w:rsid w:val="00DD5E0F"/>
    <w:rsid w:val="00DD5F15"/>
    <w:rsid w:val="00DD7C74"/>
    <w:rsid w:val="00DE11E7"/>
    <w:rsid w:val="00DE3716"/>
    <w:rsid w:val="00DE5055"/>
    <w:rsid w:val="00DE6370"/>
    <w:rsid w:val="00DF048C"/>
    <w:rsid w:val="00DF0D17"/>
    <w:rsid w:val="00DF3C2D"/>
    <w:rsid w:val="00DF7126"/>
    <w:rsid w:val="00DF7958"/>
    <w:rsid w:val="00E02A00"/>
    <w:rsid w:val="00E04ED3"/>
    <w:rsid w:val="00E06557"/>
    <w:rsid w:val="00E1172E"/>
    <w:rsid w:val="00E12485"/>
    <w:rsid w:val="00E14305"/>
    <w:rsid w:val="00E15061"/>
    <w:rsid w:val="00E15792"/>
    <w:rsid w:val="00E166BB"/>
    <w:rsid w:val="00E173AB"/>
    <w:rsid w:val="00E22900"/>
    <w:rsid w:val="00E22C37"/>
    <w:rsid w:val="00E31161"/>
    <w:rsid w:val="00E323DE"/>
    <w:rsid w:val="00E324B4"/>
    <w:rsid w:val="00E33E03"/>
    <w:rsid w:val="00E341A2"/>
    <w:rsid w:val="00E352BD"/>
    <w:rsid w:val="00E35733"/>
    <w:rsid w:val="00E369AE"/>
    <w:rsid w:val="00E372E6"/>
    <w:rsid w:val="00E43496"/>
    <w:rsid w:val="00E44135"/>
    <w:rsid w:val="00E44464"/>
    <w:rsid w:val="00E44B43"/>
    <w:rsid w:val="00E44D5F"/>
    <w:rsid w:val="00E5045F"/>
    <w:rsid w:val="00E5200C"/>
    <w:rsid w:val="00E52284"/>
    <w:rsid w:val="00E5279D"/>
    <w:rsid w:val="00E549D9"/>
    <w:rsid w:val="00E601C4"/>
    <w:rsid w:val="00E60F48"/>
    <w:rsid w:val="00E63252"/>
    <w:rsid w:val="00E633FA"/>
    <w:rsid w:val="00E70923"/>
    <w:rsid w:val="00E71784"/>
    <w:rsid w:val="00E717C6"/>
    <w:rsid w:val="00E74BD4"/>
    <w:rsid w:val="00E754CC"/>
    <w:rsid w:val="00E7553C"/>
    <w:rsid w:val="00E757DC"/>
    <w:rsid w:val="00E75B18"/>
    <w:rsid w:val="00E75F5E"/>
    <w:rsid w:val="00E80043"/>
    <w:rsid w:val="00E806EF"/>
    <w:rsid w:val="00E815DE"/>
    <w:rsid w:val="00E8306C"/>
    <w:rsid w:val="00E83156"/>
    <w:rsid w:val="00E83953"/>
    <w:rsid w:val="00E85D4C"/>
    <w:rsid w:val="00E86179"/>
    <w:rsid w:val="00E87F83"/>
    <w:rsid w:val="00E9031C"/>
    <w:rsid w:val="00E90E78"/>
    <w:rsid w:val="00E92931"/>
    <w:rsid w:val="00E93251"/>
    <w:rsid w:val="00E950A0"/>
    <w:rsid w:val="00EA03CD"/>
    <w:rsid w:val="00EA2098"/>
    <w:rsid w:val="00EA20D4"/>
    <w:rsid w:val="00EA2AA1"/>
    <w:rsid w:val="00EA6ACF"/>
    <w:rsid w:val="00EB0747"/>
    <w:rsid w:val="00EB095E"/>
    <w:rsid w:val="00EB4C65"/>
    <w:rsid w:val="00EB4D7D"/>
    <w:rsid w:val="00EB5A70"/>
    <w:rsid w:val="00EB62D8"/>
    <w:rsid w:val="00EC29D5"/>
    <w:rsid w:val="00EC4FED"/>
    <w:rsid w:val="00EC5C83"/>
    <w:rsid w:val="00EC6715"/>
    <w:rsid w:val="00ED15DF"/>
    <w:rsid w:val="00ED5CA1"/>
    <w:rsid w:val="00ED6A10"/>
    <w:rsid w:val="00EE2286"/>
    <w:rsid w:val="00EE3C4F"/>
    <w:rsid w:val="00EE4440"/>
    <w:rsid w:val="00EE4E79"/>
    <w:rsid w:val="00EE56CE"/>
    <w:rsid w:val="00EE591A"/>
    <w:rsid w:val="00EE7071"/>
    <w:rsid w:val="00EF1231"/>
    <w:rsid w:val="00EF4D90"/>
    <w:rsid w:val="00EF51D4"/>
    <w:rsid w:val="00EF792F"/>
    <w:rsid w:val="00EF7CAA"/>
    <w:rsid w:val="00F00D0E"/>
    <w:rsid w:val="00F0101C"/>
    <w:rsid w:val="00F021E5"/>
    <w:rsid w:val="00F03D65"/>
    <w:rsid w:val="00F10963"/>
    <w:rsid w:val="00F12572"/>
    <w:rsid w:val="00F13FF0"/>
    <w:rsid w:val="00F152EA"/>
    <w:rsid w:val="00F17CF5"/>
    <w:rsid w:val="00F23479"/>
    <w:rsid w:val="00F23539"/>
    <w:rsid w:val="00F24D25"/>
    <w:rsid w:val="00F24E4C"/>
    <w:rsid w:val="00F24FF9"/>
    <w:rsid w:val="00F26065"/>
    <w:rsid w:val="00F2649D"/>
    <w:rsid w:val="00F327C3"/>
    <w:rsid w:val="00F339E2"/>
    <w:rsid w:val="00F33F5C"/>
    <w:rsid w:val="00F352D8"/>
    <w:rsid w:val="00F37DF4"/>
    <w:rsid w:val="00F37E54"/>
    <w:rsid w:val="00F421E7"/>
    <w:rsid w:val="00F42226"/>
    <w:rsid w:val="00F429D8"/>
    <w:rsid w:val="00F43267"/>
    <w:rsid w:val="00F44602"/>
    <w:rsid w:val="00F4492C"/>
    <w:rsid w:val="00F47E29"/>
    <w:rsid w:val="00F54A9C"/>
    <w:rsid w:val="00F55FA4"/>
    <w:rsid w:val="00F569B7"/>
    <w:rsid w:val="00F6101B"/>
    <w:rsid w:val="00F62920"/>
    <w:rsid w:val="00F63ACE"/>
    <w:rsid w:val="00F65805"/>
    <w:rsid w:val="00F660A2"/>
    <w:rsid w:val="00F6621E"/>
    <w:rsid w:val="00F7028A"/>
    <w:rsid w:val="00F72FE4"/>
    <w:rsid w:val="00F75FD4"/>
    <w:rsid w:val="00F83F20"/>
    <w:rsid w:val="00F8615B"/>
    <w:rsid w:val="00F91E52"/>
    <w:rsid w:val="00F9465A"/>
    <w:rsid w:val="00F95375"/>
    <w:rsid w:val="00F96468"/>
    <w:rsid w:val="00F97457"/>
    <w:rsid w:val="00FA21E4"/>
    <w:rsid w:val="00FB060A"/>
    <w:rsid w:val="00FB16A8"/>
    <w:rsid w:val="00FB1AB5"/>
    <w:rsid w:val="00FB2F4B"/>
    <w:rsid w:val="00FB7830"/>
    <w:rsid w:val="00FC4D15"/>
    <w:rsid w:val="00FC569F"/>
    <w:rsid w:val="00FC58B9"/>
    <w:rsid w:val="00FC5CE4"/>
    <w:rsid w:val="00FC5F00"/>
    <w:rsid w:val="00FC7001"/>
    <w:rsid w:val="00FC7A71"/>
    <w:rsid w:val="00FD02AF"/>
    <w:rsid w:val="00FD34E2"/>
    <w:rsid w:val="00FD4589"/>
    <w:rsid w:val="00FD4F15"/>
    <w:rsid w:val="00FD50F2"/>
    <w:rsid w:val="00FD6FF1"/>
    <w:rsid w:val="00FD7986"/>
    <w:rsid w:val="00FD7BDB"/>
    <w:rsid w:val="00FE7ACB"/>
    <w:rsid w:val="00FE7B99"/>
    <w:rsid w:val="00FF562F"/>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C5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51BFC"/>
    <w:pPr>
      <w:spacing w:before="100" w:beforeAutospacing="1" w:after="100" w:afterAutospacing="1" w:line="240" w:lineRule="auto"/>
      <w:outlineLvl w:val="0"/>
    </w:pPr>
    <w:rPr>
      <w:rFonts w:ascii="新細明體" w:eastAsia="新細明體" w:hAnsi="新細明體" w:cs="新細明體"/>
      <w:b/>
      <w:bCs/>
      <w:kern w:val="36"/>
      <w:sz w:val="48"/>
      <w:szCs w:val="48"/>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EBA"/>
    <w:pPr>
      <w:tabs>
        <w:tab w:val="center" w:pos="4513"/>
        <w:tab w:val="right" w:pos="9026"/>
      </w:tabs>
      <w:spacing w:after="0" w:line="240" w:lineRule="auto"/>
    </w:pPr>
  </w:style>
  <w:style w:type="character" w:customStyle="1" w:styleId="a4">
    <w:name w:val="頁首 字元"/>
    <w:basedOn w:val="a0"/>
    <w:link w:val="a3"/>
    <w:uiPriority w:val="99"/>
    <w:rsid w:val="00511EBA"/>
  </w:style>
  <w:style w:type="paragraph" w:styleId="a5">
    <w:name w:val="footer"/>
    <w:basedOn w:val="a"/>
    <w:link w:val="a6"/>
    <w:uiPriority w:val="99"/>
    <w:unhideWhenUsed/>
    <w:rsid w:val="00511EBA"/>
    <w:pPr>
      <w:tabs>
        <w:tab w:val="center" w:pos="4513"/>
        <w:tab w:val="right" w:pos="9026"/>
      </w:tabs>
      <w:spacing w:after="0" w:line="240" w:lineRule="auto"/>
    </w:pPr>
  </w:style>
  <w:style w:type="character" w:customStyle="1" w:styleId="a6">
    <w:name w:val="頁尾 字元"/>
    <w:basedOn w:val="a0"/>
    <w:link w:val="a5"/>
    <w:uiPriority w:val="99"/>
    <w:rsid w:val="00511EBA"/>
  </w:style>
  <w:style w:type="paragraph" w:styleId="a7">
    <w:name w:val="List Paragraph"/>
    <w:basedOn w:val="a"/>
    <w:uiPriority w:val="34"/>
    <w:qFormat/>
    <w:rsid w:val="00C66BEA"/>
    <w:pPr>
      <w:ind w:left="720"/>
      <w:contextualSpacing/>
    </w:pPr>
  </w:style>
  <w:style w:type="character" w:styleId="a8">
    <w:name w:val="Hyperlink"/>
    <w:basedOn w:val="a0"/>
    <w:uiPriority w:val="99"/>
    <w:unhideWhenUsed/>
    <w:rsid w:val="0068146D"/>
    <w:rPr>
      <w:color w:val="0563C1" w:themeColor="hyperlink"/>
      <w:u w:val="single"/>
    </w:rPr>
  </w:style>
  <w:style w:type="character" w:styleId="a9">
    <w:name w:val="Unresolved Mention"/>
    <w:basedOn w:val="a0"/>
    <w:uiPriority w:val="99"/>
    <w:semiHidden/>
    <w:unhideWhenUsed/>
    <w:rsid w:val="0068146D"/>
    <w:rPr>
      <w:color w:val="605E5C"/>
      <w:shd w:val="clear" w:color="auto" w:fill="E1DFDD"/>
    </w:rPr>
  </w:style>
  <w:style w:type="character" w:styleId="aa">
    <w:name w:val="line number"/>
    <w:basedOn w:val="a0"/>
    <w:uiPriority w:val="99"/>
    <w:semiHidden/>
    <w:unhideWhenUsed/>
    <w:rsid w:val="00845B5A"/>
  </w:style>
  <w:style w:type="character" w:customStyle="1" w:styleId="10">
    <w:name w:val="標題 1 字元"/>
    <w:basedOn w:val="a0"/>
    <w:link w:val="1"/>
    <w:uiPriority w:val="9"/>
    <w:rsid w:val="00C51BFC"/>
    <w:rPr>
      <w:rFonts w:ascii="新細明體" w:eastAsia="新細明體" w:hAnsi="新細明體" w:cs="新細明體"/>
      <w:b/>
      <w:bCs/>
      <w:kern w:val="36"/>
      <w:sz w:val="48"/>
      <w:szCs w:val="48"/>
      <w:lang w:val="en-US" w:eastAsia="zh-TW"/>
    </w:rPr>
  </w:style>
  <w:style w:type="character" w:styleId="ab">
    <w:name w:val="annotation reference"/>
    <w:basedOn w:val="a0"/>
    <w:uiPriority w:val="99"/>
    <w:semiHidden/>
    <w:unhideWhenUsed/>
    <w:rsid w:val="002E2B25"/>
    <w:rPr>
      <w:sz w:val="18"/>
      <w:szCs w:val="18"/>
    </w:rPr>
  </w:style>
  <w:style w:type="paragraph" w:styleId="ac">
    <w:name w:val="annotation text"/>
    <w:basedOn w:val="a"/>
    <w:link w:val="ad"/>
    <w:uiPriority w:val="99"/>
    <w:semiHidden/>
    <w:unhideWhenUsed/>
    <w:rsid w:val="002E2B25"/>
  </w:style>
  <w:style w:type="character" w:customStyle="1" w:styleId="ad">
    <w:name w:val="註解文字 字元"/>
    <w:basedOn w:val="a0"/>
    <w:link w:val="ac"/>
    <w:uiPriority w:val="99"/>
    <w:semiHidden/>
    <w:rsid w:val="002E2B25"/>
  </w:style>
  <w:style w:type="paragraph" w:styleId="ae">
    <w:name w:val="annotation subject"/>
    <w:basedOn w:val="ac"/>
    <w:next w:val="ac"/>
    <w:link w:val="af"/>
    <w:uiPriority w:val="99"/>
    <w:semiHidden/>
    <w:unhideWhenUsed/>
    <w:rsid w:val="002E2B25"/>
    <w:rPr>
      <w:b/>
      <w:bCs/>
    </w:rPr>
  </w:style>
  <w:style w:type="character" w:customStyle="1" w:styleId="af">
    <w:name w:val="註解主旨 字元"/>
    <w:basedOn w:val="ad"/>
    <w:link w:val="ae"/>
    <w:uiPriority w:val="99"/>
    <w:semiHidden/>
    <w:rsid w:val="002E2B25"/>
    <w:rPr>
      <w:b/>
      <w:bCs/>
    </w:rPr>
  </w:style>
  <w:style w:type="paragraph" w:styleId="af0">
    <w:name w:val="Revision"/>
    <w:hidden/>
    <w:uiPriority w:val="99"/>
    <w:semiHidden/>
    <w:rsid w:val="002E2B25"/>
    <w:pPr>
      <w:spacing w:after="0" w:line="240" w:lineRule="auto"/>
    </w:pPr>
  </w:style>
  <w:style w:type="character" w:styleId="af1">
    <w:name w:val="FollowedHyperlink"/>
    <w:basedOn w:val="a0"/>
    <w:uiPriority w:val="99"/>
    <w:semiHidden/>
    <w:unhideWhenUsed/>
    <w:rsid w:val="002E2B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0290">
      <w:bodyDiv w:val="1"/>
      <w:marLeft w:val="0"/>
      <w:marRight w:val="0"/>
      <w:marTop w:val="0"/>
      <w:marBottom w:val="0"/>
      <w:divBdr>
        <w:top w:val="none" w:sz="0" w:space="0" w:color="auto"/>
        <w:left w:val="none" w:sz="0" w:space="0" w:color="auto"/>
        <w:bottom w:val="none" w:sz="0" w:space="0" w:color="auto"/>
        <w:right w:val="none" w:sz="0" w:space="0" w:color="auto"/>
      </w:divBdr>
    </w:div>
    <w:div w:id="37363914">
      <w:bodyDiv w:val="1"/>
      <w:marLeft w:val="0"/>
      <w:marRight w:val="0"/>
      <w:marTop w:val="0"/>
      <w:marBottom w:val="0"/>
      <w:divBdr>
        <w:top w:val="none" w:sz="0" w:space="0" w:color="auto"/>
        <w:left w:val="none" w:sz="0" w:space="0" w:color="auto"/>
        <w:bottom w:val="none" w:sz="0" w:space="0" w:color="auto"/>
        <w:right w:val="none" w:sz="0" w:space="0" w:color="auto"/>
      </w:divBdr>
    </w:div>
    <w:div w:id="309866201">
      <w:bodyDiv w:val="1"/>
      <w:marLeft w:val="0"/>
      <w:marRight w:val="0"/>
      <w:marTop w:val="0"/>
      <w:marBottom w:val="0"/>
      <w:divBdr>
        <w:top w:val="none" w:sz="0" w:space="0" w:color="auto"/>
        <w:left w:val="none" w:sz="0" w:space="0" w:color="auto"/>
        <w:bottom w:val="none" w:sz="0" w:space="0" w:color="auto"/>
        <w:right w:val="none" w:sz="0" w:space="0" w:color="auto"/>
      </w:divBdr>
    </w:div>
    <w:div w:id="394664911">
      <w:bodyDiv w:val="1"/>
      <w:marLeft w:val="0"/>
      <w:marRight w:val="0"/>
      <w:marTop w:val="0"/>
      <w:marBottom w:val="0"/>
      <w:divBdr>
        <w:top w:val="none" w:sz="0" w:space="0" w:color="auto"/>
        <w:left w:val="none" w:sz="0" w:space="0" w:color="auto"/>
        <w:bottom w:val="none" w:sz="0" w:space="0" w:color="auto"/>
        <w:right w:val="none" w:sz="0" w:space="0" w:color="auto"/>
      </w:divBdr>
    </w:div>
    <w:div w:id="452216614">
      <w:bodyDiv w:val="1"/>
      <w:marLeft w:val="0"/>
      <w:marRight w:val="0"/>
      <w:marTop w:val="0"/>
      <w:marBottom w:val="0"/>
      <w:divBdr>
        <w:top w:val="none" w:sz="0" w:space="0" w:color="auto"/>
        <w:left w:val="none" w:sz="0" w:space="0" w:color="auto"/>
        <w:bottom w:val="none" w:sz="0" w:space="0" w:color="auto"/>
        <w:right w:val="none" w:sz="0" w:space="0" w:color="auto"/>
      </w:divBdr>
    </w:div>
    <w:div w:id="460271087">
      <w:bodyDiv w:val="1"/>
      <w:marLeft w:val="0"/>
      <w:marRight w:val="0"/>
      <w:marTop w:val="0"/>
      <w:marBottom w:val="0"/>
      <w:divBdr>
        <w:top w:val="none" w:sz="0" w:space="0" w:color="auto"/>
        <w:left w:val="none" w:sz="0" w:space="0" w:color="auto"/>
        <w:bottom w:val="none" w:sz="0" w:space="0" w:color="auto"/>
        <w:right w:val="none" w:sz="0" w:space="0" w:color="auto"/>
      </w:divBdr>
    </w:div>
    <w:div w:id="637564612">
      <w:bodyDiv w:val="1"/>
      <w:marLeft w:val="0"/>
      <w:marRight w:val="0"/>
      <w:marTop w:val="0"/>
      <w:marBottom w:val="0"/>
      <w:divBdr>
        <w:top w:val="none" w:sz="0" w:space="0" w:color="auto"/>
        <w:left w:val="none" w:sz="0" w:space="0" w:color="auto"/>
        <w:bottom w:val="none" w:sz="0" w:space="0" w:color="auto"/>
        <w:right w:val="none" w:sz="0" w:space="0" w:color="auto"/>
      </w:divBdr>
    </w:div>
    <w:div w:id="800223631">
      <w:bodyDiv w:val="1"/>
      <w:marLeft w:val="0"/>
      <w:marRight w:val="0"/>
      <w:marTop w:val="0"/>
      <w:marBottom w:val="0"/>
      <w:divBdr>
        <w:top w:val="none" w:sz="0" w:space="0" w:color="auto"/>
        <w:left w:val="none" w:sz="0" w:space="0" w:color="auto"/>
        <w:bottom w:val="none" w:sz="0" w:space="0" w:color="auto"/>
        <w:right w:val="none" w:sz="0" w:space="0" w:color="auto"/>
      </w:divBdr>
    </w:div>
    <w:div w:id="815142544">
      <w:bodyDiv w:val="1"/>
      <w:marLeft w:val="0"/>
      <w:marRight w:val="0"/>
      <w:marTop w:val="0"/>
      <w:marBottom w:val="0"/>
      <w:divBdr>
        <w:top w:val="none" w:sz="0" w:space="0" w:color="auto"/>
        <w:left w:val="none" w:sz="0" w:space="0" w:color="auto"/>
        <w:bottom w:val="none" w:sz="0" w:space="0" w:color="auto"/>
        <w:right w:val="none" w:sz="0" w:space="0" w:color="auto"/>
      </w:divBdr>
    </w:div>
    <w:div w:id="956374882">
      <w:bodyDiv w:val="1"/>
      <w:marLeft w:val="0"/>
      <w:marRight w:val="0"/>
      <w:marTop w:val="0"/>
      <w:marBottom w:val="0"/>
      <w:divBdr>
        <w:top w:val="none" w:sz="0" w:space="0" w:color="auto"/>
        <w:left w:val="none" w:sz="0" w:space="0" w:color="auto"/>
        <w:bottom w:val="none" w:sz="0" w:space="0" w:color="auto"/>
        <w:right w:val="none" w:sz="0" w:space="0" w:color="auto"/>
      </w:divBdr>
    </w:div>
    <w:div w:id="958487809">
      <w:bodyDiv w:val="1"/>
      <w:marLeft w:val="0"/>
      <w:marRight w:val="0"/>
      <w:marTop w:val="0"/>
      <w:marBottom w:val="0"/>
      <w:divBdr>
        <w:top w:val="none" w:sz="0" w:space="0" w:color="auto"/>
        <w:left w:val="none" w:sz="0" w:space="0" w:color="auto"/>
        <w:bottom w:val="none" w:sz="0" w:space="0" w:color="auto"/>
        <w:right w:val="none" w:sz="0" w:space="0" w:color="auto"/>
      </w:divBdr>
    </w:div>
    <w:div w:id="1004431631">
      <w:bodyDiv w:val="1"/>
      <w:marLeft w:val="0"/>
      <w:marRight w:val="0"/>
      <w:marTop w:val="0"/>
      <w:marBottom w:val="0"/>
      <w:divBdr>
        <w:top w:val="none" w:sz="0" w:space="0" w:color="auto"/>
        <w:left w:val="none" w:sz="0" w:space="0" w:color="auto"/>
        <w:bottom w:val="none" w:sz="0" w:space="0" w:color="auto"/>
        <w:right w:val="none" w:sz="0" w:space="0" w:color="auto"/>
      </w:divBdr>
    </w:div>
    <w:div w:id="1013334661">
      <w:bodyDiv w:val="1"/>
      <w:marLeft w:val="0"/>
      <w:marRight w:val="0"/>
      <w:marTop w:val="0"/>
      <w:marBottom w:val="0"/>
      <w:divBdr>
        <w:top w:val="none" w:sz="0" w:space="0" w:color="auto"/>
        <w:left w:val="none" w:sz="0" w:space="0" w:color="auto"/>
        <w:bottom w:val="none" w:sz="0" w:space="0" w:color="auto"/>
        <w:right w:val="none" w:sz="0" w:space="0" w:color="auto"/>
      </w:divBdr>
    </w:div>
    <w:div w:id="1023164092">
      <w:bodyDiv w:val="1"/>
      <w:marLeft w:val="0"/>
      <w:marRight w:val="0"/>
      <w:marTop w:val="0"/>
      <w:marBottom w:val="0"/>
      <w:divBdr>
        <w:top w:val="none" w:sz="0" w:space="0" w:color="auto"/>
        <w:left w:val="none" w:sz="0" w:space="0" w:color="auto"/>
        <w:bottom w:val="none" w:sz="0" w:space="0" w:color="auto"/>
        <w:right w:val="none" w:sz="0" w:space="0" w:color="auto"/>
      </w:divBdr>
    </w:div>
    <w:div w:id="1127159315">
      <w:bodyDiv w:val="1"/>
      <w:marLeft w:val="0"/>
      <w:marRight w:val="0"/>
      <w:marTop w:val="0"/>
      <w:marBottom w:val="0"/>
      <w:divBdr>
        <w:top w:val="none" w:sz="0" w:space="0" w:color="auto"/>
        <w:left w:val="none" w:sz="0" w:space="0" w:color="auto"/>
        <w:bottom w:val="none" w:sz="0" w:space="0" w:color="auto"/>
        <w:right w:val="none" w:sz="0" w:space="0" w:color="auto"/>
      </w:divBdr>
    </w:div>
    <w:div w:id="1306474655">
      <w:bodyDiv w:val="1"/>
      <w:marLeft w:val="0"/>
      <w:marRight w:val="0"/>
      <w:marTop w:val="0"/>
      <w:marBottom w:val="0"/>
      <w:divBdr>
        <w:top w:val="none" w:sz="0" w:space="0" w:color="auto"/>
        <w:left w:val="none" w:sz="0" w:space="0" w:color="auto"/>
        <w:bottom w:val="none" w:sz="0" w:space="0" w:color="auto"/>
        <w:right w:val="none" w:sz="0" w:space="0" w:color="auto"/>
      </w:divBdr>
    </w:div>
    <w:div w:id="1326086494">
      <w:bodyDiv w:val="1"/>
      <w:marLeft w:val="0"/>
      <w:marRight w:val="0"/>
      <w:marTop w:val="0"/>
      <w:marBottom w:val="0"/>
      <w:divBdr>
        <w:top w:val="none" w:sz="0" w:space="0" w:color="auto"/>
        <w:left w:val="none" w:sz="0" w:space="0" w:color="auto"/>
        <w:bottom w:val="none" w:sz="0" w:space="0" w:color="auto"/>
        <w:right w:val="none" w:sz="0" w:space="0" w:color="auto"/>
      </w:divBdr>
    </w:div>
    <w:div w:id="1434547895">
      <w:bodyDiv w:val="1"/>
      <w:marLeft w:val="0"/>
      <w:marRight w:val="0"/>
      <w:marTop w:val="0"/>
      <w:marBottom w:val="0"/>
      <w:divBdr>
        <w:top w:val="none" w:sz="0" w:space="0" w:color="auto"/>
        <w:left w:val="none" w:sz="0" w:space="0" w:color="auto"/>
        <w:bottom w:val="none" w:sz="0" w:space="0" w:color="auto"/>
        <w:right w:val="none" w:sz="0" w:space="0" w:color="auto"/>
      </w:divBdr>
    </w:div>
    <w:div w:id="1510366482">
      <w:bodyDiv w:val="1"/>
      <w:marLeft w:val="0"/>
      <w:marRight w:val="0"/>
      <w:marTop w:val="0"/>
      <w:marBottom w:val="0"/>
      <w:divBdr>
        <w:top w:val="none" w:sz="0" w:space="0" w:color="auto"/>
        <w:left w:val="none" w:sz="0" w:space="0" w:color="auto"/>
        <w:bottom w:val="none" w:sz="0" w:space="0" w:color="auto"/>
        <w:right w:val="none" w:sz="0" w:space="0" w:color="auto"/>
      </w:divBdr>
    </w:div>
    <w:div w:id="1578980536">
      <w:bodyDiv w:val="1"/>
      <w:marLeft w:val="0"/>
      <w:marRight w:val="0"/>
      <w:marTop w:val="0"/>
      <w:marBottom w:val="0"/>
      <w:divBdr>
        <w:top w:val="none" w:sz="0" w:space="0" w:color="auto"/>
        <w:left w:val="none" w:sz="0" w:space="0" w:color="auto"/>
        <w:bottom w:val="none" w:sz="0" w:space="0" w:color="auto"/>
        <w:right w:val="none" w:sz="0" w:space="0" w:color="auto"/>
      </w:divBdr>
    </w:div>
    <w:div w:id="1664621334">
      <w:bodyDiv w:val="1"/>
      <w:marLeft w:val="0"/>
      <w:marRight w:val="0"/>
      <w:marTop w:val="0"/>
      <w:marBottom w:val="0"/>
      <w:divBdr>
        <w:top w:val="none" w:sz="0" w:space="0" w:color="auto"/>
        <w:left w:val="none" w:sz="0" w:space="0" w:color="auto"/>
        <w:bottom w:val="none" w:sz="0" w:space="0" w:color="auto"/>
        <w:right w:val="none" w:sz="0" w:space="0" w:color="auto"/>
      </w:divBdr>
    </w:div>
    <w:div w:id="1684014259">
      <w:bodyDiv w:val="1"/>
      <w:marLeft w:val="0"/>
      <w:marRight w:val="0"/>
      <w:marTop w:val="0"/>
      <w:marBottom w:val="0"/>
      <w:divBdr>
        <w:top w:val="none" w:sz="0" w:space="0" w:color="auto"/>
        <w:left w:val="none" w:sz="0" w:space="0" w:color="auto"/>
        <w:bottom w:val="none" w:sz="0" w:space="0" w:color="auto"/>
        <w:right w:val="none" w:sz="0" w:space="0" w:color="auto"/>
      </w:divBdr>
    </w:div>
    <w:div w:id="1739597911">
      <w:bodyDiv w:val="1"/>
      <w:marLeft w:val="0"/>
      <w:marRight w:val="0"/>
      <w:marTop w:val="0"/>
      <w:marBottom w:val="0"/>
      <w:divBdr>
        <w:top w:val="none" w:sz="0" w:space="0" w:color="auto"/>
        <w:left w:val="none" w:sz="0" w:space="0" w:color="auto"/>
        <w:bottom w:val="none" w:sz="0" w:space="0" w:color="auto"/>
        <w:right w:val="none" w:sz="0" w:space="0" w:color="auto"/>
      </w:divBdr>
    </w:div>
    <w:div w:id="1755514169">
      <w:bodyDiv w:val="1"/>
      <w:marLeft w:val="0"/>
      <w:marRight w:val="0"/>
      <w:marTop w:val="0"/>
      <w:marBottom w:val="0"/>
      <w:divBdr>
        <w:top w:val="none" w:sz="0" w:space="0" w:color="auto"/>
        <w:left w:val="none" w:sz="0" w:space="0" w:color="auto"/>
        <w:bottom w:val="none" w:sz="0" w:space="0" w:color="auto"/>
        <w:right w:val="none" w:sz="0" w:space="0" w:color="auto"/>
      </w:divBdr>
    </w:div>
    <w:div w:id="1790319477">
      <w:bodyDiv w:val="1"/>
      <w:marLeft w:val="0"/>
      <w:marRight w:val="0"/>
      <w:marTop w:val="0"/>
      <w:marBottom w:val="0"/>
      <w:divBdr>
        <w:top w:val="none" w:sz="0" w:space="0" w:color="auto"/>
        <w:left w:val="none" w:sz="0" w:space="0" w:color="auto"/>
        <w:bottom w:val="none" w:sz="0" w:space="0" w:color="auto"/>
        <w:right w:val="none" w:sz="0" w:space="0" w:color="auto"/>
      </w:divBdr>
    </w:div>
    <w:div w:id="1911423692">
      <w:bodyDiv w:val="1"/>
      <w:marLeft w:val="0"/>
      <w:marRight w:val="0"/>
      <w:marTop w:val="0"/>
      <w:marBottom w:val="0"/>
      <w:divBdr>
        <w:top w:val="none" w:sz="0" w:space="0" w:color="auto"/>
        <w:left w:val="none" w:sz="0" w:space="0" w:color="auto"/>
        <w:bottom w:val="none" w:sz="0" w:space="0" w:color="auto"/>
        <w:right w:val="none" w:sz="0" w:space="0" w:color="auto"/>
      </w:divBdr>
    </w:div>
    <w:div w:id="19580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3678860600616305" TargetMode="External"/><Relationship Id="rId21" Type="http://schemas.openxmlformats.org/officeDocument/2006/relationships/hyperlink" Target="https://doi.org/10.1108/02683940710733115&#160;" TargetMode="External"/><Relationship Id="rId42" Type="http://schemas.openxmlformats.org/officeDocument/2006/relationships/hyperlink" Target="https://doi.org/10.1016/j.iimb.2012.01.008" TargetMode="External"/><Relationship Id="rId47" Type="http://schemas.openxmlformats.org/officeDocument/2006/relationships/hyperlink" Target="https://doi.org/10.1177/0275074004273150" TargetMode="External"/><Relationship Id="rId63" Type="http://schemas.openxmlformats.org/officeDocument/2006/relationships/hyperlink" Target="https://doi.org/10.1108/GM-04-2021-0092" TargetMode="External"/><Relationship Id="rId68" Type="http://schemas.openxmlformats.org/officeDocument/2006/relationships/hyperlink" Target="https://doi.org/10.1108/01409171011070323" TargetMode="External"/><Relationship Id="rId16" Type="http://schemas.openxmlformats.org/officeDocument/2006/relationships/hyperlink" Target="https://doi.org/10.1016/j.jhtm.2016.12.002" TargetMode="External"/><Relationship Id="rId11" Type="http://schemas.openxmlformats.org/officeDocument/2006/relationships/header" Target="header2.xml"/><Relationship Id="rId32" Type="http://schemas.openxmlformats.org/officeDocument/2006/relationships/hyperlink" Target="https://www2.deloitte.com/content/dam/Deloitte/in/Documents/strategy/in-consulting-workforce-and-increment-trends-survey-noexp.pdf" TargetMode="External"/><Relationship Id="rId37" Type="http://schemas.openxmlformats.org/officeDocument/2006/relationships/hyperlink" Target="https://doi.org/10.1108/GM-03-2019-0036" TargetMode="External"/><Relationship Id="rId53" Type="http://schemas.openxmlformats.org/officeDocument/2006/relationships/hyperlink" Target="https://doi.org/10.2224/sbp.2010.38.5.615" TargetMode="External"/><Relationship Id="rId58" Type="http://schemas.openxmlformats.org/officeDocument/2006/relationships/hyperlink" Target="https://mfinindia.org/assets/upload_image/publications_/34_Micrometer%20-%20Q1%20FY%202020-21.pdf" TargetMode="External"/><Relationship Id="rId74" Type="http://schemas.openxmlformats.org/officeDocument/2006/relationships/hyperlink" Target="https://doi.org/10.31580/ijer.v3i1.925" TargetMode="External"/><Relationship Id="rId79" Type="http://schemas.openxmlformats.org/officeDocument/2006/relationships/hyperlink" Target="https://doi.org/10.1080/135943299398230" TargetMode="External"/><Relationship Id="rId5" Type="http://schemas.openxmlformats.org/officeDocument/2006/relationships/webSettings" Target="webSettings.xml"/><Relationship Id="rId61" Type="http://schemas.openxmlformats.org/officeDocument/2006/relationships/hyperlink" Target="https://doi.org/10.1177/0734371x9901900402" TargetMode="External"/><Relationship Id="rId82" Type="http://schemas.openxmlformats.org/officeDocument/2006/relationships/theme" Target="theme/theme1.xml"/><Relationship Id="rId19" Type="http://schemas.openxmlformats.org/officeDocument/2006/relationships/hyperlink" Target="https://doi.org/10.1177/0149206308329961" TargetMode="External"/><Relationship Id="rId14" Type="http://schemas.openxmlformats.org/officeDocument/2006/relationships/hyperlink" Target="https://doi.org/10.1037/h0040968" TargetMode="External"/><Relationship Id="rId22" Type="http://schemas.openxmlformats.org/officeDocument/2006/relationships/hyperlink" Target="https://doi.org/10.4172/2169-026x.1000253" TargetMode="External"/><Relationship Id="rId27" Type="http://schemas.openxmlformats.org/officeDocument/2006/relationships/hyperlink" Target="https://doi.org/10.15446/innovar.v28n68.70472" TargetMode="External"/><Relationship Id="rId30" Type="http://schemas.openxmlformats.org/officeDocument/2006/relationships/hyperlink" Target="https://doi.org/10.31580/jrp.v1i2.949" TargetMode="External"/><Relationship Id="rId35" Type="http://schemas.openxmlformats.org/officeDocument/2006/relationships/hyperlink" Target="https://doi.org/10.1037/0021-9010.87.3.565" TargetMode="External"/><Relationship Id="rId43" Type="http://schemas.openxmlformats.org/officeDocument/2006/relationships/hyperlink" Target="https://doi.org/10.2307/25148807" TargetMode="External"/><Relationship Id="rId48" Type="http://schemas.openxmlformats.org/officeDocument/2006/relationships/hyperlink" Target="https://doi.org/10.1108/ijchm-04-2016-0224" TargetMode="External"/><Relationship Id="rId56" Type="http://schemas.openxmlformats.org/officeDocument/2006/relationships/hyperlink" Target="https://doi.org/10.5539/ass.v11n2p313" TargetMode="External"/><Relationship Id="rId64" Type="http://schemas.openxmlformats.org/officeDocument/2006/relationships/hyperlink" Target="http://www.omamcrd.com/Increment%20Trend%202021.pdf" TargetMode="External"/><Relationship Id="rId69" Type="http://schemas.openxmlformats.org/officeDocument/2006/relationships/hyperlink" Target="https://doi.org/10.1037/0021-9010.87.4.698" TargetMode="External"/><Relationship Id="rId77" Type="http://schemas.openxmlformats.org/officeDocument/2006/relationships/hyperlink" Target="https://doi.org/10.1186/s12960-018-0274-z" TargetMode="External"/><Relationship Id="rId8" Type="http://schemas.openxmlformats.org/officeDocument/2006/relationships/image" Target="media/image1.jpeg"/><Relationship Id="rId51" Type="http://schemas.openxmlformats.org/officeDocument/2006/relationships/hyperlink" Target="https://doi.org/10.1177/1356336x17719559" TargetMode="External"/><Relationship Id="rId72" Type="http://schemas.openxmlformats.org/officeDocument/2006/relationships/hyperlink" Target="https://doi.org/10.1007/s10902-014-9513-8" TargetMode="External"/><Relationship Id="rId80" Type="http://schemas.openxmlformats.org/officeDocument/2006/relationships/hyperlink" Target="https://doi.org/10.1371/journal.pone.019212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39/ssrn.2710258" TargetMode="External"/><Relationship Id="rId25" Type="http://schemas.openxmlformats.org/officeDocument/2006/relationships/hyperlink" Target="https://doi.org/10.1037/0021-9010.75.6.648" TargetMode="External"/><Relationship Id="rId33" Type="http://schemas.openxmlformats.org/officeDocument/2006/relationships/hyperlink" Target="https://amity.edu/abs/abr/pdf/ABR-Vol-19-No-1/10.pdf" TargetMode="External"/><Relationship Id="rId38" Type="http://schemas.openxmlformats.org/officeDocument/2006/relationships/hyperlink" Target="https://doi.org/10.12691/ajams-4-6-3" TargetMode="External"/><Relationship Id="rId46" Type="http://schemas.openxmlformats.org/officeDocument/2006/relationships/hyperlink" Target="https://doi.org/10.1177/0091026015604447" TargetMode="External"/><Relationship Id="rId59" Type="http://schemas.openxmlformats.org/officeDocument/2006/relationships/hyperlink" Target="https://doi.org/10.1002/hfm.20615" TargetMode="External"/><Relationship Id="rId67" Type="http://schemas.openxmlformats.org/officeDocument/2006/relationships/hyperlink" Target="http://dx.doi.org/10.1093/oxfordjournals.jpart.a024303" TargetMode="External"/><Relationship Id="rId20" Type="http://schemas.openxmlformats.org/officeDocument/2006/relationships/hyperlink" Target="https://doi.org/10.1002/hrdq.20070" TargetMode="External"/><Relationship Id="rId41" Type="http://schemas.openxmlformats.org/officeDocument/2006/relationships/hyperlink" Target="https://doi.org/10.1108/pijpsm-09-2018-0138" TargetMode="External"/><Relationship Id="rId54" Type="http://schemas.openxmlformats.org/officeDocument/2006/relationships/hyperlink" Target="https://doi.org/10.1111/j.1744-6570.2007.00083.x" TargetMode="External"/><Relationship Id="rId62" Type="http://schemas.openxmlformats.org/officeDocument/2006/relationships/hyperlink" Target="https://doi.org/10.5281/zenodo.1316263" TargetMode="External"/><Relationship Id="rId70" Type="http://schemas.openxmlformats.org/officeDocument/2006/relationships/hyperlink" Target="https://doi.org/10.1111/j.1744-6570.1997.tb00913.x" TargetMode="External"/><Relationship Id="rId75" Type="http://schemas.openxmlformats.org/officeDocument/2006/relationships/hyperlink" Target="https://doi.org/10.1504/ijfib.2016.0766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jhm.2017.09.010" TargetMode="External"/><Relationship Id="rId23" Type="http://schemas.openxmlformats.org/officeDocument/2006/relationships/hyperlink" Target="https://doi.org/10.15388/omee.2020.11.40" TargetMode="External"/><Relationship Id="rId28" Type="http://schemas.openxmlformats.org/officeDocument/2006/relationships/hyperlink" Target="https://www.ifmrlead.org/cmf/wp-content/uploads/2012/02/Updated_Final_Report_Map_of_Microfinance_Report_CMF_June27.pdf" TargetMode="External"/><Relationship Id="rId36" Type="http://schemas.openxmlformats.org/officeDocument/2006/relationships/hyperlink" Target="https://doi.org/10.2307/3151312" TargetMode="External"/><Relationship Id="rId49" Type="http://schemas.openxmlformats.org/officeDocument/2006/relationships/hyperlink" Target="https://doi.org/10.1111/j.1744-6570.2005.00672.x" TargetMode="External"/><Relationship Id="rId57" Type="http://schemas.openxmlformats.org/officeDocument/2006/relationships/hyperlink" Target="https://mfinindia.org/assets/upload_image/publications/Studies/India%20Microfinance%20Compensation%20Study%202020.pdf" TargetMode="External"/><Relationship Id="rId10" Type="http://schemas.openxmlformats.org/officeDocument/2006/relationships/header" Target="header1.xml"/><Relationship Id="rId31" Type="http://schemas.openxmlformats.org/officeDocument/2006/relationships/hyperlink" Target="https://doi.org/10.1007/978-94-007-6772-0_3" TargetMode="External"/><Relationship Id="rId44" Type="http://schemas.openxmlformats.org/officeDocument/2006/relationships/hyperlink" Target="https://doi.org/10.5430/ijba.v6n5p82" TargetMode="External"/><Relationship Id="rId52" Type="http://schemas.openxmlformats.org/officeDocument/2006/relationships/hyperlink" Target="https://doi.org/10.1111/jan.14130" TargetMode="External"/><Relationship Id="rId60" Type="http://schemas.openxmlformats.org/officeDocument/2006/relationships/hyperlink" Target="https://doi.org/10.2307/259161" TargetMode="External"/><Relationship Id="rId65" Type="http://schemas.openxmlformats.org/officeDocument/2006/relationships/hyperlink" Target="https://doi.org/10.1016/j.ijhm.2020.102599" TargetMode="External"/><Relationship Id="rId73" Type="http://schemas.openxmlformats.org/officeDocument/2006/relationships/hyperlink" Target="https://doi.org/10.1111/j.1744-6570.1993.tb00874.x" TargetMode="External"/><Relationship Id="rId78" Type="http://schemas.openxmlformats.org/officeDocument/2006/relationships/hyperlink" Target="https://doi.org/10.1186/s12913-017-2056-z"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hyperlink" Target="https://doi.org/10.1108/01437739810210185" TargetMode="External"/><Relationship Id="rId18" Type="http://schemas.openxmlformats.org/officeDocument/2006/relationships/hyperlink" Target="https://doi.org/10.1002/hrm.20294" TargetMode="External"/><Relationship Id="rId39" Type="http://schemas.openxmlformats.org/officeDocument/2006/relationships/hyperlink" Target="https://doi.org/10.1086/227874" TargetMode="External"/><Relationship Id="rId34" Type="http://schemas.openxmlformats.org/officeDocument/2006/relationships/hyperlink" Target="https://doi.org/10.1146/annurev-orgpsych-031413-091221" TargetMode="External"/><Relationship Id="rId50" Type="http://schemas.openxmlformats.org/officeDocument/2006/relationships/hyperlink" Target="https://doi.org/10.15207/JKCS.2019.10.3.307" TargetMode="External"/><Relationship Id="rId55" Type="http://schemas.openxmlformats.org/officeDocument/2006/relationships/hyperlink" Target="https://doi.org/10.1108/mrr-09-2013-0228" TargetMode="External"/><Relationship Id="rId76" Type="http://schemas.openxmlformats.org/officeDocument/2006/relationships/hyperlink" Target="https://doi.org/10.1108/03090561311324291" TargetMode="External"/><Relationship Id="rId7" Type="http://schemas.openxmlformats.org/officeDocument/2006/relationships/endnotes" Target="endnotes.xml"/><Relationship Id="rId71" Type="http://schemas.openxmlformats.org/officeDocument/2006/relationships/hyperlink" Target="https://doi.org/10.7176/jesd/4-12-84" TargetMode="External"/><Relationship Id="rId2" Type="http://schemas.openxmlformats.org/officeDocument/2006/relationships/numbering" Target="numbering.xml"/><Relationship Id="rId29" Type="http://schemas.openxmlformats.org/officeDocument/2006/relationships/hyperlink" Target="http://164.100.47.193/Refinput/New_Reference_Notes/English/Micro%20Finance%20Sector%20in%20India.pdf" TargetMode="External"/><Relationship Id="rId24" Type="http://schemas.openxmlformats.org/officeDocument/2006/relationships/hyperlink" Target="https://doi.org/10.1177/0275074008317248" TargetMode="External"/><Relationship Id="rId40" Type="http://schemas.openxmlformats.org/officeDocument/2006/relationships/hyperlink" Target="https://doi.org/10.5465/19416520802211552" TargetMode="External"/><Relationship Id="rId45" Type="http://schemas.openxmlformats.org/officeDocument/2006/relationships/hyperlink" Target="https://doi.org/10.1037/1076-8998.3.4.322" TargetMode="External"/><Relationship Id="rId66" Type="http://schemas.openxmlformats.org/officeDocument/2006/relationships/hyperlink" Target="http://dx.doi.org/10.3390/su1215622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Nithya%20Work\Candidate%20Work\Saritha%20Thesis\Papers\Personality%20and%20Coping\Sca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Mean!$B$21</c:f>
              <c:strCache>
                <c:ptCount val="1"/>
                <c:pt idx="0">
                  <c:v>Yes</c:v>
                </c:pt>
              </c:strCache>
            </c:strRef>
          </c:tx>
          <c:spPr>
            <a:solidFill>
              <a:schemeClr val="accent2"/>
            </a:solidFill>
            <a:ln>
              <a:noFill/>
            </a:ln>
            <a:effectLst/>
          </c:spPr>
          <c:invertIfNegative val="0"/>
          <c:dLbls>
            <c:dLbl>
              <c:idx val="0"/>
              <c:tx>
                <c:rich>
                  <a:bodyPr/>
                  <a:lstStyle/>
                  <a:p>
                    <a:r>
                      <a:rPr lang="en-US" sz="1400" b="1"/>
                      <a:t>Yes</a:t>
                    </a:r>
                    <a:endParaRPr lang="en-US" b="1"/>
                  </a:p>
                  <a:p>
                    <a:fld id="{A0F2F689-48F7-446A-9DC1-4645139BAE0A}" type="VALUE">
                      <a:rPr lang="en-US" altLang="zh-TW"/>
                      <a:pPr/>
                      <a:t>[值]</a:t>
                    </a:fld>
                    <a:endParaRPr lang="en-US"/>
                  </a:p>
                  <a:p>
                    <a:r>
                      <a:rPr lang="en-US"/>
                      <a:t>(46.5%)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FB3-40E6-95B2-EA9BB08F48BF}"/>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Mean!$C$20</c:f>
              <c:strCache>
                <c:ptCount val="1"/>
                <c:pt idx="0">
                  <c:v>Turnover Intention 
of Respondents</c:v>
                </c:pt>
              </c:strCache>
            </c:strRef>
          </c:cat>
          <c:val>
            <c:numRef>
              <c:f>Mean!$C$21</c:f>
              <c:numCache>
                <c:formatCode>General</c:formatCode>
                <c:ptCount val="1"/>
                <c:pt idx="0">
                  <c:v>74</c:v>
                </c:pt>
              </c:numCache>
            </c:numRef>
          </c:val>
          <c:extLst>
            <c:ext xmlns:c16="http://schemas.microsoft.com/office/drawing/2014/chart" uri="{C3380CC4-5D6E-409C-BE32-E72D297353CC}">
              <c16:uniqueId val="{00000001-AFB3-40E6-95B2-EA9BB08F48BF}"/>
            </c:ext>
          </c:extLst>
        </c:ser>
        <c:ser>
          <c:idx val="1"/>
          <c:order val="1"/>
          <c:tx>
            <c:strRef>
              <c:f>Mean!$B$22</c:f>
              <c:strCache>
                <c:ptCount val="1"/>
                <c:pt idx="0">
                  <c:v>No</c:v>
                </c:pt>
              </c:strCache>
            </c:strRef>
          </c:tx>
          <c:spPr>
            <a:solidFill>
              <a:schemeClr val="accent6"/>
            </a:solidFill>
            <a:ln>
              <a:noFill/>
            </a:ln>
            <a:effectLst/>
          </c:spPr>
          <c:invertIfNegative val="0"/>
          <c:dLbls>
            <c:dLbl>
              <c:idx val="0"/>
              <c:tx>
                <c:rich>
                  <a:bodyPr/>
                  <a:lstStyle/>
                  <a:p>
                    <a:r>
                      <a:rPr lang="en-US" sz="1400" b="1"/>
                      <a:t>No</a:t>
                    </a:r>
                    <a:endParaRPr lang="en-US" b="1"/>
                  </a:p>
                  <a:p>
                    <a:fld id="{E1274839-B09B-4AA6-9485-716E7C29633E}" type="VALUE">
                      <a:rPr lang="en-US" altLang="zh-TW"/>
                      <a:pPr/>
                      <a:t>[值]</a:t>
                    </a:fld>
                    <a:endParaRPr lang="en-US"/>
                  </a:p>
                  <a:p>
                    <a:r>
                      <a:rPr lang="en-US"/>
                      <a:t>(53.5%)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FB3-40E6-95B2-EA9BB08F48BF}"/>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Mean!$C$20</c:f>
              <c:strCache>
                <c:ptCount val="1"/>
                <c:pt idx="0">
                  <c:v>Turnover Intention 
of Respondents</c:v>
                </c:pt>
              </c:strCache>
            </c:strRef>
          </c:cat>
          <c:val>
            <c:numRef>
              <c:f>Mean!$C$22</c:f>
              <c:numCache>
                <c:formatCode>General</c:formatCode>
                <c:ptCount val="1"/>
                <c:pt idx="0">
                  <c:v>85</c:v>
                </c:pt>
              </c:numCache>
            </c:numRef>
          </c:val>
          <c:extLst>
            <c:ext xmlns:c16="http://schemas.microsoft.com/office/drawing/2014/chart" uri="{C3380CC4-5D6E-409C-BE32-E72D297353CC}">
              <c16:uniqueId val="{00000003-AFB3-40E6-95B2-EA9BB08F48BF}"/>
            </c:ext>
          </c:extLst>
        </c:ser>
        <c:dLbls>
          <c:showLegendKey val="0"/>
          <c:showVal val="0"/>
          <c:showCatName val="0"/>
          <c:showSerName val="0"/>
          <c:showPercent val="0"/>
          <c:showBubbleSize val="0"/>
        </c:dLbls>
        <c:gapWidth val="119"/>
        <c:overlap val="100"/>
        <c:axId val="578945567"/>
        <c:axId val="578946399"/>
      </c:barChart>
      <c:catAx>
        <c:axId val="578945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578946399"/>
        <c:crosses val="autoZero"/>
        <c:auto val="1"/>
        <c:lblAlgn val="ctr"/>
        <c:lblOffset val="100"/>
        <c:noMultiLvlLbl val="0"/>
      </c:catAx>
      <c:valAx>
        <c:axId val="578946399"/>
        <c:scaling>
          <c:orientation val="minMax"/>
          <c:max val="16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5789455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200">
          <a:latin typeface="Times New Roman" panose="02020603050405020304" pitchFamily="18" charset="0"/>
          <a:cs typeface="Times New Roman" panose="02020603050405020304" pitchFamily="18" charset="0"/>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0891E7-CA0C-4091-9335-ACA3E594D911}">
  <we:reference id="wa200000368" version="1.0.0.0" store="zh-TW"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9651-CDA8-437E-BF12-88B49DB4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11851</Words>
  <Characters>67554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2023-02-27T08:37:00Z</dcterms:created>
  <dcterms:modified xsi:type="dcterms:W3CDTF">2023-02-27T08:54:00Z</dcterms:modified>
</cp:coreProperties>
</file>