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299FD" w14:textId="51D59A58" w:rsidR="00D87B24" w:rsidRPr="00154EAE" w:rsidRDefault="002A14E2" w:rsidP="00CF472F">
      <w:pPr>
        <w:spacing w:beforeLines="150" w:before="360" w:after="0" w:line="360" w:lineRule="auto"/>
        <w:jc w:val="center"/>
        <w:rPr>
          <w:rFonts w:ascii="Times New Roman" w:hAnsi="Times New Roman" w:cs="Times New Roman"/>
          <w:b/>
          <w:color w:val="000000" w:themeColor="text1"/>
          <w:sz w:val="32"/>
          <w:szCs w:val="32"/>
          <w:lang w:val="en-GB"/>
        </w:rPr>
      </w:pPr>
      <w:r w:rsidRPr="00154EAE">
        <w:rPr>
          <w:rFonts w:ascii="Times New Roman" w:hAnsi="Times New Roman" w:cs="Times New Roman"/>
          <w:b/>
          <w:color w:val="000000" w:themeColor="text1"/>
          <w:sz w:val="32"/>
          <w:szCs w:val="32"/>
          <w:lang w:val="en-GB"/>
        </w:rPr>
        <w:t>Linking Emotional Connections to Gastronomic Experience and Happiness</w:t>
      </w:r>
    </w:p>
    <w:p w14:paraId="0A8F118A" w14:textId="7D4CD23A" w:rsidR="00CF472F" w:rsidRPr="00154EAE" w:rsidRDefault="00CF472F" w:rsidP="00107F9D">
      <w:pPr>
        <w:adjustRightInd w:val="0"/>
        <w:snapToGrid w:val="0"/>
        <w:spacing w:after="0" w:line="300" w:lineRule="auto"/>
        <w:jc w:val="center"/>
        <w:rPr>
          <w:rFonts w:ascii="Times New Roman" w:hAnsi="Times New Roman" w:cs="Times New Roman"/>
          <w:bCs/>
          <w:color w:val="000000" w:themeColor="text1"/>
          <w:sz w:val="26"/>
          <w:szCs w:val="26"/>
          <w:lang w:val="en-US"/>
        </w:rPr>
      </w:pPr>
    </w:p>
    <w:p w14:paraId="0E50DB25" w14:textId="77777777" w:rsidR="00CF472F" w:rsidRPr="00154EAE" w:rsidRDefault="00CF472F" w:rsidP="00107F9D">
      <w:pPr>
        <w:adjustRightInd w:val="0"/>
        <w:snapToGrid w:val="0"/>
        <w:spacing w:after="0" w:line="300" w:lineRule="auto"/>
        <w:jc w:val="center"/>
        <w:rPr>
          <w:rFonts w:ascii="Times New Roman" w:hAnsi="Times New Roman" w:cs="Times New Roman"/>
          <w:bCs/>
          <w:color w:val="000000" w:themeColor="text1"/>
          <w:sz w:val="26"/>
          <w:szCs w:val="26"/>
        </w:rPr>
      </w:pPr>
      <w:r w:rsidRPr="00154EAE">
        <w:rPr>
          <w:rFonts w:ascii="Times New Roman" w:hAnsi="Times New Roman" w:cs="Times New Roman"/>
          <w:bCs/>
          <w:color w:val="000000" w:themeColor="text1"/>
          <w:sz w:val="26"/>
          <w:szCs w:val="26"/>
        </w:rPr>
        <w:t>Paula Rodrigues</w:t>
      </w:r>
    </w:p>
    <w:p w14:paraId="527A6EE6" w14:textId="3EA2DDFD" w:rsidR="00CF472F" w:rsidRPr="00154EAE" w:rsidRDefault="00CF472F" w:rsidP="00107F9D">
      <w:pPr>
        <w:adjustRightInd w:val="0"/>
        <w:snapToGrid w:val="0"/>
        <w:spacing w:after="0" w:line="300" w:lineRule="auto"/>
        <w:jc w:val="center"/>
        <w:rPr>
          <w:rFonts w:ascii="Times New Roman" w:hAnsi="Times New Roman" w:cs="Times New Roman"/>
          <w:bCs/>
          <w:color w:val="000000" w:themeColor="text1"/>
          <w:sz w:val="26"/>
          <w:szCs w:val="26"/>
        </w:rPr>
      </w:pPr>
      <w:r w:rsidRPr="00154EAE">
        <w:rPr>
          <w:rFonts w:ascii="Times New Roman" w:hAnsi="Times New Roman" w:cs="Times New Roman"/>
          <w:bCs/>
          <w:color w:val="000000" w:themeColor="text1"/>
          <w:sz w:val="26"/>
          <w:szCs w:val="26"/>
        </w:rPr>
        <w:t>Universidade Lusíada, Portugal</w:t>
      </w:r>
    </w:p>
    <w:p w14:paraId="0729E7DF" w14:textId="7280386D" w:rsidR="00CF472F" w:rsidRPr="00154EAE" w:rsidRDefault="00CF472F" w:rsidP="00107F9D">
      <w:pPr>
        <w:adjustRightInd w:val="0"/>
        <w:snapToGrid w:val="0"/>
        <w:spacing w:after="0" w:line="300" w:lineRule="auto"/>
        <w:jc w:val="center"/>
        <w:rPr>
          <w:rFonts w:ascii="Times New Roman" w:hAnsi="Times New Roman" w:cs="Times New Roman"/>
          <w:bCs/>
          <w:color w:val="000000" w:themeColor="text1"/>
          <w:sz w:val="26"/>
          <w:szCs w:val="26"/>
        </w:rPr>
      </w:pPr>
      <w:r w:rsidRPr="00154EAE">
        <w:rPr>
          <w:rFonts w:ascii="Times New Roman" w:hAnsi="Times New Roman" w:cs="Times New Roman"/>
          <w:color w:val="000000" w:themeColor="text1"/>
          <w:kern w:val="2"/>
          <w:sz w:val="26"/>
          <w:szCs w:val="26"/>
        </w:rPr>
        <w:t xml:space="preserve">E-Mail: </w:t>
      </w:r>
      <w:r w:rsidRPr="00154EAE">
        <w:rPr>
          <w:rFonts w:ascii="Times New Roman" w:hAnsi="Times New Roman" w:cs="Times New Roman"/>
          <w:bCs/>
          <w:color w:val="000000" w:themeColor="text1"/>
          <w:sz w:val="26"/>
          <w:szCs w:val="26"/>
        </w:rPr>
        <w:t xml:space="preserve"> </w:t>
      </w:r>
      <w:hyperlink r:id="rId8" w:history="1">
        <w:r w:rsidR="00107F9D" w:rsidRPr="00154EAE">
          <w:rPr>
            <w:rStyle w:val="ac"/>
            <w:rFonts w:ascii="Times New Roman" w:hAnsi="Times New Roman" w:cs="Times New Roman"/>
            <w:bCs/>
            <w:color w:val="000000" w:themeColor="text1"/>
            <w:sz w:val="26"/>
            <w:szCs w:val="26"/>
          </w:rPr>
          <w:t>pcristinalopesrodrigues@gmail.com</w:t>
        </w:r>
      </w:hyperlink>
    </w:p>
    <w:p w14:paraId="7C91402A" w14:textId="2C5C8DA9" w:rsidR="00107F9D" w:rsidRPr="00154EAE" w:rsidRDefault="00107F9D" w:rsidP="00107F9D">
      <w:pPr>
        <w:adjustRightInd w:val="0"/>
        <w:snapToGrid w:val="0"/>
        <w:spacing w:after="0" w:line="300" w:lineRule="auto"/>
        <w:jc w:val="center"/>
        <w:rPr>
          <w:rFonts w:ascii="Times New Roman" w:hAnsi="Times New Roman" w:cs="Times New Roman"/>
          <w:bCs/>
          <w:color w:val="000000" w:themeColor="text1"/>
          <w:sz w:val="26"/>
          <w:szCs w:val="26"/>
        </w:rPr>
      </w:pPr>
    </w:p>
    <w:p w14:paraId="644EAA74" w14:textId="77777777" w:rsidR="00107F9D" w:rsidRPr="00154EAE" w:rsidRDefault="00107F9D" w:rsidP="00107F9D">
      <w:pPr>
        <w:adjustRightInd w:val="0"/>
        <w:snapToGrid w:val="0"/>
        <w:spacing w:after="0" w:line="300" w:lineRule="auto"/>
        <w:jc w:val="center"/>
        <w:rPr>
          <w:rFonts w:ascii="Times New Roman" w:hAnsi="Times New Roman" w:cs="Times New Roman"/>
          <w:bCs/>
          <w:color w:val="000000" w:themeColor="text1"/>
          <w:sz w:val="26"/>
          <w:szCs w:val="26"/>
        </w:rPr>
      </w:pPr>
      <w:r w:rsidRPr="00154EAE">
        <w:rPr>
          <w:rFonts w:ascii="Times New Roman" w:hAnsi="Times New Roman" w:cs="Times New Roman"/>
          <w:bCs/>
          <w:color w:val="000000" w:themeColor="text1"/>
          <w:sz w:val="26"/>
          <w:szCs w:val="26"/>
        </w:rPr>
        <w:t>Ana Sousa</w:t>
      </w:r>
    </w:p>
    <w:p w14:paraId="3C73CF39" w14:textId="01025A13" w:rsidR="00107F9D" w:rsidRPr="00154EAE" w:rsidRDefault="00107F9D" w:rsidP="00107F9D">
      <w:pPr>
        <w:adjustRightInd w:val="0"/>
        <w:snapToGrid w:val="0"/>
        <w:spacing w:after="0" w:line="300" w:lineRule="auto"/>
        <w:jc w:val="center"/>
        <w:rPr>
          <w:rFonts w:ascii="Times New Roman" w:hAnsi="Times New Roman" w:cs="Times New Roman"/>
          <w:bCs/>
          <w:color w:val="000000" w:themeColor="text1"/>
          <w:sz w:val="26"/>
          <w:szCs w:val="26"/>
        </w:rPr>
      </w:pPr>
      <w:r w:rsidRPr="00154EAE">
        <w:rPr>
          <w:rFonts w:ascii="Times New Roman" w:hAnsi="Times New Roman" w:cs="Times New Roman"/>
          <w:bCs/>
          <w:color w:val="000000" w:themeColor="text1"/>
          <w:sz w:val="26"/>
          <w:szCs w:val="26"/>
        </w:rPr>
        <w:t xml:space="preserve">Universidade de Aveiro, Portugal. </w:t>
      </w:r>
    </w:p>
    <w:p w14:paraId="75B356DF" w14:textId="4B9A8272" w:rsidR="00107F9D" w:rsidRPr="00154EAE" w:rsidRDefault="00107F9D" w:rsidP="00107F9D">
      <w:pPr>
        <w:adjustRightInd w:val="0"/>
        <w:snapToGrid w:val="0"/>
        <w:spacing w:after="0" w:line="300" w:lineRule="auto"/>
        <w:jc w:val="center"/>
        <w:rPr>
          <w:rFonts w:ascii="Times New Roman" w:hAnsi="Times New Roman" w:cs="Times New Roman"/>
          <w:bCs/>
          <w:color w:val="000000" w:themeColor="text1"/>
          <w:sz w:val="26"/>
          <w:szCs w:val="26"/>
        </w:rPr>
      </w:pPr>
      <w:r w:rsidRPr="00154EAE">
        <w:rPr>
          <w:rFonts w:ascii="Times New Roman" w:hAnsi="Times New Roman" w:cs="Times New Roman"/>
          <w:bCs/>
          <w:color w:val="000000" w:themeColor="text1"/>
          <w:sz w:val="26"/>
          <w:szCs w:val="26"/>
        </w:rPr>
        <w:t xml:space="preserve">E-Mail: </w:t>
      </w:r>
      <w:hyperlink r:id="rId9" w:history="1">
        <w:r w:rsidRPr="00154EAE">
          <w:rPr>
            <w:rStyle w:val="ac"/>
            <w:rFonts w:ascii="Times New Roman" w:hAnsi="Times New Roman" w:cs="Times New Roman"/>
            <w:bCs/>
            <w:color w:val="000000" w:themeColor="text1"/>
            <w:sz w:val="26"/>
            <w:szCs w:val="26"/>
          </w:rPr>
          <w:t>anadsousa@ua.pt</w:t>
        </w:r>
      </w:hyperlink>
    </w:p>
    <w:p w14:paraId="0F9FA0C4" w14:textId="61FC43FE" w:rsidR="00107F9D" w:rsidRPr="00154EAE" w:rsidRDefault="00107F9D" w:rsidP="00107F9D">
      <w:pPr>
        <w:adjustRightInd w:val="0"/>
        <w:snapToGrid w:val="0"/>
        <w:spacing w:after="0" w:line="300" w:lineRule="auto"/>
        <w:jc w:val="center"/>
        <w:rPr>
          <w:rFonts w:ascii="Times New Roman" w:hAnsi="Times New Roman" w:cs="Times New Roman"/>
          <w:bCs/>
          <w:color w:val="000000" w:themeColor="text1"/>
          <w:sz w:val="26"/>
          <w:szCs w:val="26"/>
        </w:rPr>
      </w:pPr>
    </w:p>
    <w:p w14:paraId="175E8064" w14:textId="77777777" w:rsidR="00107F9D" w:rsidRPr="00154EAE" w:rsidRDefault="00107F9D" w:rsidP="00107F9D">
      <w:pPr>
        <w:adjustRightInd w:val="0"/>
        <w:snapToGrid w:val="0"/>
        <w:spacing w:after="0" w:line="300" w:lineRule="auto"/>
        <w:jc w:val="center"/>
        <w:rPr>
          <w:rFonts w:ascii="Times New Roman" w:hAnsi="Times New Roman" w:cs="Times New Roman"/>
          <w:bCs/>
          <w:color w:val="000000" w:themeColor="text1"/>
          <w:sz w:val="26"/>
          <w:szCs w:val="26"/>
        </w:rPr>
      </w:pPr>
      <w:r w:rsidRPr="00154EAE">
        <w:rPr>
          <w:rFonts w:ascii="Times New Roman" w:hAnsi="Times New Roman" w:cs="Times New Roman"/>
          <w:bCs/>
          <w:color w:val="000000" w:themeColor="text1"/>
          <w:sz w:val="26"/>
          <w:szCs w:val="26"/>
        </w:rPr>
        <w:t>Ana Pinto Borges</w:t>
      </w:r>
    </w:p>
    <w:p w14:paraId="62503437" w14:textId="77777777" w:rsidR="00107F9D" w:rsidRPr="00154EAE" w:rsidRDefault="00107F9D" w:rsidP="00107F9D">
      <w:pPr>
        <w:adjustRightInd w:val="0"/>
        <w:snapToGrid w:val="0"/>
        <w:spacing w:after="0" w:line="300" w:lineRule="auto"/>
        <w:jc w:val="center"/>
        <w:rPr>
          <w:rFonts w:ascii="Times New Roman" w:hAnsi="Times New Roman" w:cs="Times New Roman"/>
          <w:bCs/>
          <w:color w:val="000000" w:themeColor="text1"/>
          <w:sz w:val="26"/>
          <w:szCs w:val="26"/>
          <w:lang w:val="en-US"/>
        </w:rPr>
      </w:pPr>
      <w:r w:rsidRPr="00154EAE">
        <w:rPr>
          <w:rFonts w:ascii="Times New Roman" w:hAnsi="Times New Roman" w:cs="Times New Roman"/>
          <w:bCs/>
          <w:color w:val="000000" w:themeColor="text1"/>
          <w:sz w:val="26"/>
          <w:szCs w:val="26"/>
          <w:lang w:val="en-US"/>
        </w:rPr>
        <w:t xml:space="preserve">ISAG-European Business School, Porto, Portugal </w:t>
      </w:r>
    </w:p>
    <w:p w14:paraId="1367BE8E" w14:textId="208BC394" w:rsidR="00107F9D" w:rsidRPr="00154EAE" w:rsidRDefault="00107F9D" w:rsidP="00107F9D">
      <w:pPr>
        <w:adjustRightInd w:val="0"/>
        <w:snapToGrid w:val="0"/>
        <w:spacing w:after="0" w:line="300" w:lineRule="auto"/>
        <w:jc w:val="center"/>
        <w:rPr>
          <w:rFonts w:ascii="Times New Roman" w:hAnsi="Times New Roman" w:cs="Times New Roman"/>
          <w:bCs/>
          <w:color w:val="000000" w:themeColor="text1"/>
          <w:sz w:val="26"/>
          <w:szCs w:val="26"/>
          <w:lang w:val="en-US"/>
        </w:rPr>
      </w:pPr>
      <w:r w:rsidRPr="00154EAE">
        <w:rPr>
          <w:rFonts w:ascii="Times New Roman" w:hAnsi="Times New Roman" w:cs="Times New Roman"/>
          <w:bCs/>
          <w:color w:val="000000" w:themeColor="text1"/>
          <w:sz w:val="26"/>
          <w:szCs w:val="26"/>
          <w:lang w:val="en-US"/>
        </w:rPr>
        <w:t xml:space="preserve">Research Center in Business Sciences and Tourism (CICET-FCVC), Porto, Portugal. </w:t>
      </w:r>
    </w:p>
    <w:p w14:paraId="25C94E14" w14:textId="334CE6D0" w:rsidR="00107F9D" w:rsidRPr="00154EAE" w:rsidRDefault="00107F9D" w:rsidP="00107F9D">
      <w:pPr>
        <w:adjustRightInd w:val="0"/>
        <w:snapToGrid w:val="0"/>
        <w:spacing w:after="0" w:line="300" w:lineRule="auto"/>
        <w:jc w:val="center"/>
        <w:rPr>
          <w:rFonts w:ascii="Times New Roman" w:hAnsi="Times New Roman" w:cs="Times New Roman"/>
          <w:bCs/>
          <w:color w:val="000000" w:themeColor="text1"/>
          <w:sz w:val="26"/>
          <w:szCs w:val="26"/>
        </w:rPr>
      </w:pPr>
      <w:r w:rsidRPr="00154EAE">
        <w:rPr>
          <w:rFonts w:ascii="Times New Roman" w:hAnsi="Times New Roman" w:cs="Times New Roman"/>
          <w:bCs/>
          <w:color w:val="000000" w:themeColor="text1"/>
          <w:sz w:val="26"/>
          <w:szCs w:val="26"/>
        </w:rPr>
        <w:t xml:space="preserve">E-Mail: </w:t>
      </w:r>
      <w:r w:rsidR="00777D49">
        <w:fldChar w:fldCharType="begin"/>
      </w:r>
      <w:r w:rsidR="00777D49">
        <w:instrText xml:space="preserve"> HYPERLINK "mailto:anaborges@isag.pt" </w:instrText>
      </w:r>
      <w:r w:rsidR="00777D49">
        <w:fldChar w:fldCharType="separate"/>
      </w:r>
      <w:r w:rsidRPr="00154EAE">
        <w:rPr>
          <w:rStyle w:val="ac"/>
          <w:rFonts w:ascii="Times New Roman" w:hAnsi="Times New Roman" w:cs="Times New Roman"/>
          <w:bCs/>
          <w:color w:val="000000" w:themeColor="text1"/>
          <w:sz w:val="26"/>
          <w:szCs w:val="26"/>
        </w:rPr>
        <w:t>anaborges@isag.pt</w:t>
      </w:r>
      <w:r w:rsidR="00777D49">
        <w:rPr>
          <w:rStyle w:val="ac"/>
          <w:rFonts w:ascii="Times New Roman" w:hAnsi="Times New Roman" w:cs="Times New Roman"/>
          <w:bCs/>
          <w:color w:val="000000" w:themeColor="text1"/>
          <w:sz w:val="26"/>
          <w:szCs w:val="26"/>
        </w:rPr>
        <w:fldChar w:fldCharType="end"/>
      </w:r>
    </w:p>
    <w:p w14:paraId="51C6849A" w14:textId="3347F163" w:rsidR="00107F9D" w:rsidRPr="00154EAE" w:rsidRDefault="00107F9D" w:rsidP="00107F9D">
      <w:pPr>
        <w:adjustRightInd w:val="0"/>
        <w:snapToGrid w:val="0"/>
        <w:spacing w:after="0" w:line="300" w:lineRule="auto"/>
        <w:jc w:val="center"/>
        <w:rPr>
          <w:rFonts w:ascii="Times New Roman" w:hAnsi="Times New Roman" w:cs="Times New Roman"/>
          <w:bCs/>
          <w:color w:val="000000" w:themeColor="text1"/>
          <w:sz w:val="26"/>
          <w:szCs w:val="26"/>
        </w:rPr>
      </w:pPr>
    </w:p>
    <w:p w14:paraId="6A04225A" w14:textId="77777777" w:rsidR="00107F9D" w:rsidRPr="00154EAE" w:rsidRDefault="00107F9D" w:rsidP="00107F9D">
      <w:pPr>
        <w:adjustRightInd w:val="0"/>
        <w:snapToGrid w:val="0"/>
        <w:spacing w:after="0" w:line="300" w:lineRule="auto"/>
        <w:jc w:val="center"/>
        <w:rPr>
          <w:rFonts w:ascii="Times New Roman" w:hAnsi="Times New Roman" w:cs="Times New Roman"/>
          <w:bCs/>
          <w:color w:val="000000" w:themeColor="text1"/>
          <w:sz w:val="26"/>
          <w:szCs w:val="26"/>
        </w:rPr>
      </w:pPr>
    </w:p>
    <w:p w14:paraId="456738D9" w14:textId="43A4BCCF" w:rsidR="000F107E" w:rsidRPr="00154EAE" w:rsidRDefault="002A7668" w:rsidP="00107F9D">
      <w:pPr>
        <w:adjustRightInd w:val="0"/>
        <w:snapToGrid w:val="0"/>
        <w:spacing w:after="0" w:line="300" w:lineRule="auto"/>
        <w:jc w:val="center"/>
        <w:rPr>
          <w:rFonts w:ascii="Times New Roman" w:hAnsi="Times New Roman" w:cs="Times New Roman"/>
          <w:b/>
          <w:color w:val="000000" w:themeColor="text1"/>
          <w:sz w:val="26"/>
          <w:szCs w:val="26"/>
        </w:rPr>
      </w:pPr>
      <w:r w:rsidRPr="00154EAE">
        <w:rPr>
          <w:rFonts w:ascii="Times New Roman" w:hAnsi="Times New Roman" w:cs="Times New Roman"/>
          <w:b/>
          <w:color w:val="000000" w:themeColor="text1"/>
          <w:sz w:val="26"/>
          <w:szCs w:val="26"/>
        </w:rPr>
        <w:t>ABSTRACT</w:t>
      </w:r>
    </w:p>
    <w:p w14:paraId="4F9751D3" w14:textId="00EFAF62" w:rsidR="00366F0B" w:rsidRPr="00154EAE" w:rsidRDefault="00080141" w:rsidP="00107F9D">
      <w:pPr>
        <w:adjustRightInd w:val="0"/>
        <w:snapToGrid w:val="0"/>
        <w:spacing w:after="0" w:line="300" w:lineRule="auto"/>
        <w:ind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 xml:space="preserve">This study examines the impact of the chef's image, the luxury restaurant's brand, and their alignment on Millennials’ hedonic and novel gastronomic experiences, as well as their overall happiness and well-being. Data were collected from 277 consumers familiar with Chef José </w:t>
      </w:r>
      <w:proofErr w:type="spellStart"/>
      <w:r w:rsidRPr="00154EAE">
        <w:rPr>
          <w:rFonts w:ascii="Times New Roman" w:hAnsi="Times New Roman" w:cs="Times New Roman"/>
          <w:color w:val="000000" w:themeColor="text1"/>
          <w:sz w:val="26"/>
          <w:szCs w:val="26"/>
          <w:lang w:val="en-GB"/>
        </w:rPr>
        <w:t>Avillez</w:t>
      </w:r>
      <w:proofErr w:type="spellEnd"/>
      <w:r w:rsidRPr="00154EAE">
        <w:rPr>
          <w:rFonts w:ascii="Times New Roman" w:hAnsi="Times New Roman" w:cs="Times New Roman"/>
          <w:color w:val="000000" w:themeColor="text1"/>
          <w:sz w:val="26"/>
          <w:szCs w:val="26"/>
          <w:lang w:val="en-GB"/>
        </w:rPr>
        <w:t xml:space="preserve"> and </w:t>
      </w:r>
      <w:proofErr w:type="spellStart"/>
      <w:r w:rsidR="00F62561" w:rsidRPr="00154EAE">
        <w:rPr>
          <w:rFonts w:ascii="Times New Roman" w:hAnsi="Times New Roman" w:cs="Times New Roman"/>
          <w:color w:val="000000" w:themeColor="text1"/>
          <w:sz w:val="26"/>
          <w:szCs w:val="26"/>
          <w:lang w:val="en-GB"/>
        </w:rPr>
        <w:t>analyzed</w:t>
      </w:r>
      <w:proofErr w:type="spellEnd"/>
      <w:r w:rsidR="00F62561" w:rsidRPr="00154EAE">
        <w:rPr>
          <w:rFonts w:ascii="Times New Roman" w:hAnsi="Times New Roman" w:cs="Times New Roman"/>
          <w:color w:val="000000" w:themeColor="text1"/>
          <w:sz w:val="26"/>
          <w:szCs w:val="26"/>
          <w:lang w:val="en-GB"/>
        </w:rPr>
        <w:t xml:space="preserve"> </w:t>
      </w:r>
      <w:r w:rsidRPr="00154EAE">
        <w:rPr>
          <w:rFonts w:ascii="Times New Roman" w:hAnsi="Times New Roman" w:cs="Times New Roman"/>
          <w:color w:val="000000" w:themeColor="text1"/>
          <w:sz w:val="26"/>
          <w:szCs w:val="26"/>
          <w:lang w:val="en-GB"/>
        </w:rPr>
        <w:t xml:space="preserve">using partial least squares structural equation </w:t>
      </w:r>
      <w:proofErr w:type="spellStart"/>
      <w:r w:rsidRPr="00154EAE">
        <w:rPr>
          <w:rFonts w:ascii="Times New Roman" w:hAnsi="Times New Roman" w:cs="Times New Roman"/>
          <w:color w:val="000000" w:themeColor="text1"/>
          <w:sz w:val="26"/>
          <w:szCs w:val="26"/>
          <w:lang w:val="en-GB"/>
        </w:rPr>
        <w:t>modeling</w:t>
      </w:r>
      <w:proofErr w:type="spellEnd"/>
      <w:r w:rsidRPr="00154EAE">
        <w:rPr>
          <w:rFonts w:ascii="Times New Roman" w:hAnsi="Times New Roman" w:cs="Times New Roman"/>
          <w:color w:val="000000" w:themeColor="text1"/>
          <w:sz w:val="26"/>
          <w:szCs w:val="26"/>
          <w:lang w:val="en-GB"/>
        </w:rPr>
        <w:t xml:space="preserve"> (PLS-SEM). Results show that the chef’s image enhances hedonic experiences, while the restaurant brand strengthens both hedonic and novelty experiences. Congruence between chef and restaurant images amplifies both experiential dimensions. However, only hedonic experience significantly contributes to happiness and well-being. This study contributes to the literature by integrating human brand theory and self-determination theory, highlighting how chefs as human brands </w:t>
      </w:r>
      <w:proofErr w:type="spellStart"/>
      <w:r w:rsidRPr="00154EAE">
        <w:rPr>
          <w:rFonts w:ascii="Times New Roman" w:hAnsi="Times New Roman" w:cs="Times New Roman"/>
          <w:color w:val="000000" w:themeColor="text1"/>
          <w:sz w:val="26"/>
          <w:szCs w:val="26"/>
          <w:lang w:val="en-GB"/>
        </w:rPr>
        <w:t>fulfill</w:t>
      </w:r>
      <w:proofErr w:type="spellEnd"/>
      <w:r w:rsidRPr="00154EAE">
        <w:rPr>
          <w:rFonts w:ascii="Times New Roman" w:hAnsi="Times New Roman" w:cs="Times New Roman"/>
          <w:color w:val="000000" w:themeColor="text1"/>
          <w:sz w:val="26"/>
          <w:szCs w:val="26"/>
          <w:lang w:val="en-GB"/>
        </w:rPr>
        <w:t xml:space="preserve"> emotional needs that enhance Millennials’ happiness in luxury dining contexts. Managerially, the findings suggest that aligning the </w:t>
      </w:r>
      <w:r w:rsidR="00F62561" w:rsidRPr="00154EAE">
        <w:rPr>
          <w:rFonts w:ascii="Times New Roman" w:hAnsi="Times New Roman" w:cs="Times New Roman"/>
          <w:color w:val="000000" w:themeColor="text1"/>
          <w:sz w:val="26"/>
          <w:szCs w:val="26"/>
          <w:lang w:val="en-GB"/>
        </w:rPr>
        <w:t xml:space="preserve">chef's emotional identity with the </w:t>
      </w:r>
      <w:r w:rsidRPr="00154EAE">
        <w:rPr>
          <w:rFonts w:ascii="Times New Roman" w:hAnsi="Times New Roman" w:cs="Times New Roman"/>
          <w:color w:val="000000" w:themeColor="text1"/>
          <w:sz w:val="26"/>
          <w:szCs w:val="26"/>
          <w:lang w:val="en-GB"/>
        </w:rPr>
        <w:t>restaurant brand can elevate consumer experiences and promote long-term well-being.</w:t>
      </w:r>
    </w:p>
    <w:p w14:paraId="45B8E2F0" w14:textId="77777777" w:rsidR="00107F9D" w:rsidRPr="00154EAE" w:rsidRDefault="00107F9D" w:rsidP="00107F9D">
      <w:pPr>
        <w:adjustRightInd w:val="0"/>
        <w:snapToGrid w:val="0"/>
        <w:spacing w:after="0" w:line="300" w:lineRule="auto"/>
        <w:ind w:firstLineChars="200" w:firstLine="520"/>
        <w:jc w:val="both"/>
        <w:rPr>
          <w:rFonts w:ascii="Times New Roman" w:hAnsi="Times New Roman" w:cs="Times New Roman"/>
          <w:color w:val="000000" w:themeColor="text1"/>
          <w:sz w:val="26"/>
          <w:szCs w:val="26"/>
          <w:lang w:val="en-GB"/>
        </w:rPr>
      </w:pPr>
    </w:p>
    <w:p w14:paraId="7B2ADAC6" w14:textId="3FDD851D" w:rsidR="000F107E" w:rsidRPr="00154EAE" w:rsidRDefault="000F107E" w:rsidP="00107F9D">
      <w:pPr>
        <w:adjustRightInd w:val="0"/>
        <w:snapToGrid w:val="0"/>
        <w:spacing w:after="0" w:line="300" w:lineRule="auto"/>
        <w:ind w:left="1301" w:hangingChars="500" w:hanging="1301"/>
        <w:jc w:val="both"/>
        <w:rPr>
          <w:rFonts w:ascii="Times New Roman" w:hAnsi="Times New Roman" w:cs="Times New Roman"/>
          <w:color w:val="000000" w:themeColor="text1"/>
          <w:sz w:val="26"/>
          <w:szCs w:val="26"/>
          <w:lang w:val="en-GB"/>
        </w:rPr>
      </w:pPr>
      <w:r w:rsidRPr="00154EAE">
        <w:rPr>
          <w:rFonts w:ascii="Times New Roman" w:hAnsi="Times New Roman" w:cs="Times New Roman"/>
          <w:b/>
          <w:color w:val="000000" w:themeColor="text1"/>
          <w:sz w:val="26"/>
          <w:szCs w:val="26"/>
          <w:lang w:val="en-GB"/>
        </w:rPr>
        <w:t>Keywords:</w:t>
      </w:r>
      <w:r w:rsidRPr="00154EAE">
        <w:rPr>
          <w:rFonts w:ascii="Times New Roman" w:hAnsi="Times New Roman" w:cs="Times New Roman"/>
          <w:color w:val="000000" w:themeColor="text1"/>
          <w:sz w:val="26"/>
          <w:szCs w:val="26"/>
          <w:lang w:val="en-GB"/>
        </w:rPr>
        <w:t xml:space="preserve"> Human brand, </w:t>
      </w:r>
      <w:r w:rsidR="00107F9D" w:rsidRPr="00154EAE">
        <w:rPr>
          <w:rFonts w:ascii="Times New Roman" w:hAnsi="Times New Roman" w:cs="Times New Roman"/>
          <w:color w:val="000000" w:themeColor="text1"/>
          <w:sz w:val="26"/>
          <w:szCs w:val="26"/>
          <w:lang w:val="en-GB"/>
        </w:rPr>
        <w:t xml:space="preserve">Food </w:t>
      </w:r>
      <w:r w:rsidRPr="00154EAE">
        <w:rPr>
          <w:rFonts w:ascii="Times New Roman" w:hAnsi="Times New Roman" w:cs="Times New Roman"/>
          <w:color w:val="000000" w:themeColor="text1"/>
          <w:sz w:val="26"/>
          <w:szCs w:val="26"/>
          <w:lang w:val="en-GB"/>
        </w:rPr>
        <w:t xml:space="preserve">luxury experience, </w:t>
      </w:r>
      <w:r w:rsidR="00107F9D" w:rsidRPr="00154EAE">
        <w:rPr>
          <w:rFonts w:ascii="Times New Roman" w:hAnsi="Times New Roman" w:cs="Times New Roman"/>
          <w:color w:val="000000" w:themeColor="text1"/>
          <w:sz w:val="26"/>
          <w:szCs w:val="26"/>
          <w:lang w:val="en-GB"/>
        </w:rPr>
        <w:t xml:space="preserve">Happiness </w:t>
      </w:r>
      <w:r w:rsidRPr="00154EAE">
        <w:rPr>
          <w:rFonts w:ascii="Times New Roman" w:hAnsi="Times New Roman" w:cs="Times New Roman"/>
          <w:color w:val="000000" w:themeColor="text1"/>
          <w:sz w:val="26"/>
          <w:szCs w:val="26"/>
          <w:lang w:val="en-GB"/>
        </w:rPr>
        <w:t>and well-being</w:t>
      </w:r>
      <w:r w:rsidR="00CE7BFE" w:rsidRPr="00154EAE">
        <w:rPr>
          <w:rFonts w:ascii="Times New Roman" w:hAnsi="Times New Roman" w:cs="Times New Roman"/>
          <w:color w:val="000000" w:themeColor="text1"/>
          <w:sz w:val="26"/>
          <w:szCs w:val="26"/>
          <w:lang w:val="en-GB"/>
        </w:rPr>
        <w:t xml:space="preserve">, </w:t>
      </w:r>
      <w:r w:rsidR="00107F9D" w:rsidRPr="00154EAE">
        <w:rPr>
          <w:rFonts w:ascii="Times New Roman" w:hAnsi="Times New Roman" w:cs="Times New Roman"/>
          <w:color w:val="000000" w:themeColor="text1"/>
          <w:sz w:val="26"/>
          <w:szCs w:val="26"/>
          <w:lang w:val="en-GB"/>
        </w:rPr>
        <w:t xml:space="preserve">Millennial </w:t>
      </w:r>
      <w:r w:rsidR="00CE7BFE" w:rsidRPr="00154EAE">
        <w:rPr>
          <w:rFonts w:ascii="Times New Roman" w:hAnsi="Times New Roman" w:cs="Times New Roman"/>
          <w:color w:val="000000" w:themeColor="text1"/>
          <w:sz w:val="26"/>
          <w:szCs w:val="26"/>
          <w:lang w:val="en-GB"/>
        </w:rPr>
        <w:t>consumers</w:t>
      </w:r>
    </w:p>
    <w:p w14:paraId="788A39EF" w14:textId="7A36C89A" w:rsidR="000F107E" w:rsidRPr="00154EAE" w:rsidRDefault="002A7668" w:rsidP="00107F9D">
      <w:pPr>
        <w:adjustRightInd w:val="0"/>
        <w:snapToGrid w:val="0"/>
        <w:spacing w:after="0" w:line="300" w:lineRule="auto"/>
        <w:jc w:val="center"/>
        <w:rPr>
          <w:rFonts w:ascii="Times New Roman" w:hAnsi="Times New Roman" w:cs="Times New Roman"/>
          <w:b/>
          <w:color w:val="000000" w:themeColor="text1"/>
          <w:sz w:val="26"/>
          <w:szCs w:val="26"/>
          <w:lang w:val="en-GB"/>
        </w:rPr>
      </w:pPr>
      <w:r w:rsidRPr="00154EAE">
        <w:rPr>
          <w:rFonts w:ascii="Times New Roman" w:hAnsi="Times New Roman" w:cs="Times New Roman"/>
          <w:b/>
          <w:color w:val="000000" w:themeColor="text1"/>
          <w:sz w:val="26"/>
          <w:szCs w:val="26"/>
          <w:lang w:val="en-GB"/>
        </w:rPr>
        <w:lastRenderedPageBreak/>
        <w:t>INTRODUCTION</w:t>
      </w:r>
    </w:p>
    <w:p w14:paraId="745984CB" w14:textId="1D2490E5" w:rsidR="00AA4232" w:rsidRPr="00154EAE" w:rsidRDefault="00AA4232" w:rsidP="00107F9D">
      <w:pPr>
        <w:adjustRightInd w:val="0"/>
        <w:snapToGrid w:val="0"/>
        <w:spacing w:after="0" w:line="300" w:lineRule="auto"/>
        <w:ind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 xml:space="preserve">Millennial consumers, also known as Generation Y, are those born between 1980 and 2000 (Dash </w:t>
      </w:r>
      <w:r w:rsidR="00E03A03" w:rsidRPr="00154EAE">
        <w:rPr>
          <w:rFonts w:ascii="Times New Roman" w:hAnsi="Times New Roman" w:cs="Times New Roman"/>
          <w:color w:val="000000" w:themeColor="text1"/>
          <w:sz w:val="26"/>
          <w:szCs w:val="26"/>
          <w:lang w:val="en-GB"/>
        </w:rPr>
        <w:t>et al.</w:t>
      </w:r>
      <w:r w:rsidRPr="00154EAE">
        <w:rPr>
          <w:rFonts w:ascii="Times New Roman" w:hAnsi="Times New Roman" w:cs="Times New Roman"/>
          <w:color w:val="000000" w:themeColor="text1"/>
          <w:sz w:val="26"/>
          <w:szCs w:val="26"/>
          <w:lang w:val="en-GB"/>
        </w:rPr>
        <w:t>, 2021). This generational cohort comprises approximately one-third of the population, surpassing the size of the baby boomer generation (</w:t>
      </w:r>
      <w:proofErr w:type="spellStart"/>
      <w:r w:rsidRPr="00154EAE">
        <w:rPr>
          <w:rFonts w:ascii="Times New Roman" w:hAnsi="Times New Roman" w:cs="Times New Roman"/>
          <w:color w:val="000000" w:themeColor="text1"/>
          <w:sz w:val="26"/>
          <w:szCs w:val="26"/>
          <w:lang w:val="en-GB"/>
        </w:rPr>
        <w:t>Munsch</w:t>
      </w:r>
      <w:proofErr w:type="spellEnd"/>
      <w:r w:rsidRPr="00154EAE">
        <w:rPr>
          <w:rFonts w:ascii="Times New Roman" w:hAnsi="Times New Roman" w:cs="Times New Roman"/>
          <w:color w:val="000000" w:themeColor="text1"/>
          <w:sz w:val="26"/>
          <w:szCs w:val="26"/>
          <w:lang w:val="en-GB"/>
        </w:rPr>
        <w:t xml:space="preserve">, 2021). According to the generational cohort theory (Howe &amp; Strauss, 2000), populations can be grouped into generations based on their placement in historical cycles shaped by distinctive events that influence attitudes and </w:t>
      </w:r>
      <w:proofErr w:type="spellStart"/>
      <w:r w:rsidRPr="00154EAE">
        <w:rPr>
          <w:rFonts w:ascii="Times New Roman" w:hAnsi="Times New Roman" w:cs="Times New Roman"/>
          <w:color w:val="000000" w:themeColor="text1"/>
          <w:sz w:val="26"/>
          <w:szCs w:val="26"/>
          <w:lang w:val="en-GB"/>
        </w:rPr>
        <w:t>behaviors</w:t>
      </w:r>
      <w:proofErr w:type="spellEnd"/>
      <w:r w:rsidRPr="00154EAE">
        <w:rPr>
          <w:rFonts w:ascii="Times New Roman" w:hAnsi="Times New Roman" w:cs="Times New Roman"/>
          <w:color w:val="000000" w:themeColor="text1"/>
          <w:sz w:val="26"/>
          <w:szCs w:val="26"/>
          <w:lang w:val="en-GB"/>
        </w:rPr>
        <w:t xml:space="preserve"> within each cohort.</w:t>
      </w:r>
    </w:p>
    <w:p w14:paraId="585681DE" w14:textId="4887F2E0" w:rsidR="00AA4232" w:rsidRPr="00154EAE" w:rsidRDefault="00AA4232" w:rsidP="00107F9D">
      <w:pPr>
        <w:adjustRightInd w:val="0"/>
        <w:snapToGrid w:val="0"/>
        <w:spacing w:after="0" w:line="300" w:lineRule="auto"/>
        <w:ind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 xml:space="preserve">Millennial consumers are often described as </w:t>
      </w:r>
      <w:proofErr w:type="spellStart"/>
      <w:r w:rsidRPr="00154EAE">
        <w:rPr>
          <w:rFonts w:ascii="Times New Roman" w:hAnsi="Times New Roman" w:cs="Times New Roman"/>
          <w:color w:val="000000" w:themeColor="text1"/>
          <w:sz w:val="26"/>
          <w:szCs w:val="26"/>
          <w:lang w:val="en-GB"/>
        </w:rPr>
        <w:t>self-centered</w:t>
      </w:r>
      <w:proofErr w:type="spellEnd"/>
      <w:r w:rsidRPr="00154EAE">
        <w:rPr>
          <w:rFonts w:ascii="Times New Roman" w:hAnsi="Times New Roman" w:cs="Times New Roman"/>
          <w:color w:val="000000" w:themeColor="text1"/>
          <w:sz w:val="26"/>
          <w:szCs w:val="26"/>
          <w:lang w:val="en-GB"/>
        </w:rPr>
        <w:t xml:space="preserve"> (Saeed &amp; Azmi, 2019), technologically proficient (M</w:t>
      </w:r>
      <w:r w:rsidR="0086656D" w:rsidRPr="00154EAE">
        <w:rPr>
          <w:rFonts w:ascii="Times New Roman" w:hAnsi="Times New Roman" w:cs="Times New Roman"/>
          <w:color w:val="000000" w:themeColor="text1"/>
          <w:sz w:val="26"/>
          <w:szCs w:val="26"/>
          <w:lang w:val="en-GB"/>
        </w:rPr>
        <w:t>u</w:t>
      </w:r>
      <w:r w:rsidRPr="00154EAE">
        <w:rPr>
          <w:rFonts w:ascii="Times New Roman" w:hAnsi="Times New Roman" w:cs="Times New Roman"/>
          <w:color w:val="000000" w:themeColor="text1"/>
          <w:sz w:val="26"/>
          <w:szCs w:val="26"/>
          <w:lang w:val="en-GB"/>
        </w:rPr>
        <w:t xml:space="preserve">ller, 2022), trend followers (Chen &amp; Li, 2020), and </w:t>
      </w:r>
      <w:r w:rsidR="00FB5081" w:rsidRPr="00154EAE">
        <w:rPr>
          <w:rFonts w:ascii="Times New Roman" w:hAnsi="Times New Roman" w:cs="Times New Roman"/>
          <w:color w:val="000000" w:themeColor="text1"/>
          <w:sz w:val="26"/>
          <w:szCs w:val="26"/>
          <w:lang w:val="en-GB"/>
        </w:rPr>
        <w:t xml:space="preserve">socially, culturally, and environmentally conscious </w:t>
      </w:r>
      <w:r w:rsidRPr="00154EAE">
        <w:rPr>
          <w:rFonts w:ascii="Times New Roman" w:hAnsi="Times New Roman" w:cs="Times New Roman"/>
          <w:color w:val="000000" w:themeColor="text1"/>
          <w:sz w:val="26"/>
          <w:szCs w:val="26"/>
          <w:lang w:val="en-GB"/>
        </w:rPr>
        <w:t xml:space="preserve">(Eastman &amp; </w:t>
      </w:r>
      <w:proofErr w:type="spellStart"/>
      <w:r w:rsidRPr="00154EAE">
        <w:rPr>
          <w:rFonts w:ascii="Times New Roman" w:hAnsi="Times New Roman" w:cs="Times New Roman"/>
          <w:color w:val="000000" w:themeColor="text1"/>
          <w:sz w:val="26"/>
          <w:szCs w:val="26"/>
          <w:lang w:val="en-GB"/>
        </w:rPr>
        <w:t>Iyer</w:t>
      </w:r>
      <w:proofErr w:type="spellEnd"/>
      <w:r w:rsidRPr="00154EAE">
        <w:rPr>
          <w:rFonts w:ascii="Times New Roman" w:hAnsi="Times New Roman" w:cs="Times New Roman"/>
          <w:color w:val="000000" w:themeColor="text1"/>
          <w:sz w:val="26"/>
          <w:szCs w:val="26"/>
          <w:lang w:val="en-GB"/>
        </w:rPr>
        <w:t>, 2021). They tend to spend more than previous generations (</w:t>
      </w:r>
      <w:proofErr w:type="spellStart"/>
      <w:r w:rsidRPr="00154EAE">
        <w:rPr>
          <w:rFonts w:ascii="Times New Roman" w:hAnsi="Times New Roman" w:cs="Times New Roman"/>
          <w:color w:val="000000" w:themeColor="text1"/>
          <w:sz w:val="26"/>
          <w:szCs w:val="26"/>
          <w:lang w:val="en-GB"/>
        </w:rPr>
        <w:t>Melović</w:t>
      </w:r>
      <w:proofErr w:type="spellEnd"/>
      <w:r w:rsidRPr="00154EAE">
        <w:rPr>
          <w:rFonts w:ascii="Times New Roman" w:hAnsi="Times New Roman" w:cs="Times New Roman"/>
          <w:color w:val="000000" w:themeColor="text1"/>
          <w:sz w:val="26"/>
          <w:szCs w:val="26"/>
          <w:lang w:val="en-GB"/>
        </w:rPr>
        <w:t xml:space="preserve"> </w:t>
      </w:r>
      <w:r w:rsidR="00E03A03" w:rsidRPr="00154EAE">
        <w:rPr>
          <w:rFonts w:ascii="Times New Roman" w:hAnsi="Times New Roman" w:cs="Times New Roman"/>
          <w:color w:val="000000" w:themeColor="text1"/>
          <w:sz w:val="26"/>
          <w:szCs w:val="26"/>
          <w:lang w:val="en-GB"/>
        </w:rPr>
        <w:t>et al.</w:t>
      </w:r>
      <w:r w:rsidRPr="00154EAE">
        <w:rPr>
          <w:rFonts w:ascii="Times New Roman" w:hAnsi="Times New Roman" w:cs="Times New Roman"/>
          <w:color w:val="000000" w:themeColor="text1"/>
          <w:sz w:val="26"/>
          <w:szCs w:val="26"/>
          <w:lang w:val="en-GB"/>
        </w:rPr>
        <w:t>, 2021), exhibit stronger consumption drives (Hwang &amp; Griffiths, 2017), and show lower brand loyalty (Bowen &amp; Chen McCain, 2015). Nevertheless, Millennials frequently seek activities with strong experiential and emotional dimensions (</w:t>
      </w:r>
      <w:proofErr w:type="spellStart"/>
      <w:r w:rsidRPr="00154EAE">
        <w:rPr>
          <w:rFonts w:ascii="Times New Roman" w:hAnsi="Times New Roman" w:cs="Times New Roman"/>
          <w:color w:val="000000" w:themeColor="text1"/>
          <w:sz w:val="26"/>
          <w:szCs w:val="26"/>
          <w:lang w:val="en-GB"/>
        </w:rPr>
        <w:t>Zollo</w:t>
      </w:r>
      <w:proofErr w:type="spellEnd"/>
      <w:r w:rsidRPr="00154EAE">
        <w:rPr>
          <w:rFonts w:ascii="Times New Roman" w:hAnsi="Times New Roman" w:cs="Times New Roman"/>
          <w:color w:val="000000" w:themeColor="text1"/>
          <w:sz w:val="26"/>
          <w:szCs w:val="26"/>
          <w:lang w:val="en-GB"/>
        </w:rPr>
        <w:t xml:space="preserve"> </w:t>
      </w:r>
      <w:r w:rsidR="00E03A03" w:rsidRPr="00154EAE">
        <w:rPr>
          <w:rFonts w:ascii="Times New Roman" w:hAnsi="Times New Roman" w:cs="Times New Roman"/>
          <w:color w:val="000000" w:themeColor="text1"/>
          <w:sz w:val="26"/>
          <w:szCs w:val="26"/>
          <w:lang w:val="en-GB"/>
        </w:rPr>
        <w:t>et al.</w:t>
      </w:r>
      <w:r w:rsidRPr="00154EAE">
        <w:rPr>
          <w:rFonts w:ascii="Times New Roman" w:hAnsi="Times New Roman" w:cs="Times New Roman"/>
          <w:color w:val="000000" w:themeColor="text1"/>
          <w:sz w:val="26"/>
          <w:szCs w:val="26"/>
          <w:lang w:val="en-GB"/>
        </w:rPr>
        <w:t>, 2020), including leisure, new gastronomic experiences, and social interactions. Therefore, understanding how this generation processes consumption experiences that influence happiness and well-being is an essential topic for both academia and management (</w:t>
      </w:r>
      <w:proofErr w:type="spellStart"/>
      <w:r w:rsidRPr="00154EAE">
        <w:rPr>
          <w:rFonts w:ascii="Times New Roman" w:hAnsi="Times New Roman" w:cs="Times New Roman"/>
          <w:color w:val="000000" w:themeColor="text1"/>
          <w:sz w:val="26"/>
          <w:szCs w:val="26"/>
          <w:lang w:val="en-GB"/>
        </w:rPr>
        <w:t>Ahn</w:t>
      </w:r>
      <w:proofErr w:type="spellEnd"/>
      <w:r w:rsidRPr="00154EAE">
        <w:rPr>
          <w:rFonts w:ascii="Times New Roman" w:hAnsi="Times New Roman" w:cs="Times New Roman"/>
          <w:color w:val="000000" w:themeColor="text1"/>
          <w:sz w:val="26"/>
          <w:szCs w:val="26"/>
          <w:lang w:val="en-GB"/>
        </w:rPr>
        <w:t xml:space="preserve"> </w:t>
      </w:r>
      <w:r w:rsidR="00E03A03" w:rsidRPr="00154EAE">
        <w:rPr>
          <w:rFonts w:ascii="Times New Roman" w:hAnsi="Times New Roman" w:cs="Times New Roman"/>
          <w:color w:val="000000" w:themeColor="text1"/>
          <w:sz w:val="26"/>
          <w:szCs w:val="26"/>
          <w:lang w:val="en-GB"/>
        </w:rPr>
        <w:t>et al.</w:t>
      </w:r>
      <w:r w:rsidRPr="00154EAE">
        <w:rPr>
          <w:rFonts w:ascii="Times New Roman" w:hAnsi="Times New Roman" w:cs="Times New Roman"/>
          <w:color w:val="000000" w:themeColor="text1"/>
          <w:sz w:val="26"/>
          <w:szCs w:val="26"/>
          <w:lang w:val="en-GB"/>
        </w:rPr>
        <w:t>, 2019).</w:t>
      </w:r>
    </w:p>
    <w:p w14:paraId="4E8D78C7" w14:textId="02153293" w:rsidR="00AA4232" w:rsidRPr="00154EAE" w:rsidRDefault="00AA4232" w:rsidP="00107F9D">
      <w:pPr>
        <w:adjustRightInd w:val="0"/>
        <w:snapToGrid w:val="0"/>
        <w:spacing w:after="0" w:line="300" w:lineRule="auto"/>
        <w:ind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 xml:space="preserve">Luxury consumption among Millennials reflects an evolving paradigm. Rather than emphasizing ownership and display, luxury today is increasingly defined by personalized and meaningful experiences (Shao </w:t>
      </w:r>
      <w:r w:rsidR="00E03A03" w:rsidRPr="00154EAE">
        <w:rPr>
          <w:rFonts w:ascii="Times New Roman" w:hAnsi="Times New Roman" w:cs="Times New Roman"/>
          <w:color w:val="000000" w:themeColor="text1"/>
          <w:sz w:val="26"/>
          <w:szCs w:val="26"/>
          <w:lang w:val="en-GB"/>
        </w:rPr>
        <w:t>et al.</w:t>
      </w:r>
      <w:r w:rsidRPr="00154EAE">
        <w:rPr>
          <w:rFonts w:ascii="Times New Roman" w:hAnsi="Times New Roman" w:cs="Times New Roman"/>
          <w:color w:val="000000" w:themeColor="text1"/>
          <w:sz w:val="26"/>
          <w:szCs w:val="26"/>
          <w:lang w:val="en-GB"/>
        </w:rPr>
        <w:t>, 2019). For this generation, luxury is associated with exclusivity, superior quality, and hedonism (</w:t>
      </w:r>
      <w:proofErr w:type="spellStart"/>
      <w:r w:rsidRPr="00154EAE">
        <w:rPr>
          <w:rFonts w:ascii="Times New Roman" w:hAnsi="Times New Roman" w:cs="Times New Roman"/>
          <w:color w:val="000000" w:themeColor="text1"/>
          <w:sz w:val="26"/>
          <w:szCs w:val="26"/>
          <w:lang w:val="en-GB"/>
        </w:rPr>
        <w:t>Hasbullah</w:t>
      </w:r>
      <w:proofErr w:type="spellEnd"/>
      <w:r w:rsidRPr="00154EAE">
        <w:rPr>
          <w:rFonts w:ascii="Times New Roman" w:hAnsi="Times New Roman" w:cs="Times New Roman"/>
          <w:color w:val="000000" w:themeColor="text1"/>
          <w:sz w:val="26"/>
          <w:szCs w:val="26"/>
          <w:lang w:val="en-GB"/>
        </w:rPr>
        <w:t xml:space="preserve"> </w:t>
      </w:r>
      <w:r w:rsidR="00E03A03" w:rsidRPr="00154EAE">
        <w:rPr>
          <w:rFonts w:ascii="Times New Roman" w:hAnsi="Times New Roman" w:cs="Times New Roman"/>
          <w:color w:val="000000" w:themeColor="text1"/>
          <w:sz w:val="26"/>
          <w:szCs w:val="26"/>
          <w:lang w:val="en-GB"/>
        </w:rPr>
        <w:t>et al.</w:t>
      </w:r>
      <w:r w:rsidRPr="00154EAE">
        <w:rPr>
          <w:rFonts w:ascii="Times New Roman" w:hAnsi="Times New Roman" w:cs="Times New Roman"/>
          <w:color w:val="000000" w:themeColor="text1"/>
          <w:sz w:val="26"/>
          <w:szCs w:val="26"/>
          <w:lang w:val="en-GB"/>
        </w:rPr>
        <w:t xml:space="preserve">, 2022), but it also reflects broader aspirations related to desire, authenticity, and social identity. Recent studies indicate a clear shift toward valuing innovation and authenticity in both products and experiences (Kang </w:t>
      </w:r>
      <w:r w:rsidR="00E03A03" w:rsidRPr="00154EAE">
        <w:rPr>
          <w:rFonts w:ascii="Times New Roman" w:hAnsi="Times New Roman" w:cs="Times New Roman"/>
          <w:color w:val="000000" w:themeColor="text1"/>
          <w:sz w:val="26"/>
          <w:szCs w:val="26"/>
          <w:lang w:val="en-GB"/>
        </w:rPr>
        <w:t>et al.</w:t>
      </w:r>
      <w:r w:rsidRPr="00154EAE">
        <w:rPr>
          <w:rFonts w:ascii="Times New Roman" w:hAnsi="Times New Roman" w:cs="Times New Roman"/>
          <w:color w:val="000000" w:themeColor="text1"/>
          <w:sz w:val="26"/>
          <w:szCs w:val="26"/>
          <w:lang w:val="en-GB"/>
        </w:rPr>
        <w:t>, 2022).</w:t>
      </w:r>
    </w:p>
    <w:p w14:paraId="73D45465" w14:textId="02F8922B" w:rsidR="00AA4232" w:rsidRPr="00154EAE" w:rsidRDefault="00AA4232" w:rsidP="00107F9D">
      <w:pPr>
        <w:adjustRightInd w:val="0"/>
        <w:snapToGrid w:val="0"/>
        <w:spacing w:after="0" w:line="300" w:lineRule="auto"/>
        <w:ind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 xml:space="preserve">In this context, the self-determination theory (SDT) (Ryan &amp; Deci, 2000) provides an appropriate framework for understanding how human brands, specifically chefs in luxury gastronomy, influence consumers’ life experiences, happiness, and well-being. SDT identifies three psychological needs, autonomy, relatedness, and competence, as drivers of attachment (Thomson, 2006). Autonomy reflects </w:t>
      </w:r>
      <w:r w:rsidR="00FB5081" w:rsidRPr="00154EAE">
        <w:rPr>
          <w:rFonts w:ascii="Times New Roman" w:hAnsi="Times New Roman" w:cs="Times New Roman"/>
          <w:color w:val="000000" w:themeColor="text1"/>
          <w:sz w:val="26"/>
          <w:szCs w:val="26"/>
          <w:lang w:val="en-GB"/>
        </w:rPr>
        <w:t>consumers'</w:t>
      </w:r>
      <w:r w:rsidRPr="00154EAE">
        <w:rPr>
          <w:rFonts w:ascii="Times New Roman" w:hAnsi="Times New Roman" w:cs="Times New Roman"/>
          <w:color w:val="000000" w:themeColor="text1"/>
          <w:sz w:val="26"/>
          <w:szCs w:val="26"/>
          <w:lang w:val="en-GB"/>
        </w:rPr>
        <w:t xml:space="preserve"> perceived freedom of choice and self-expression; relatedness refers to feelings of connection and belonging; and competence captures the sense of mastery and accomplishment. Among these, autonomy and relatedness emerge as the most significant determinants of emotional attachment, while competence plays a less central role.</w:t>
      </w:r>
    </w:p>
    <w:p w14:paraId="7EB7ED2F" w14:textId="01E54CA1" w:rsidR="00AA4232" w:rsidRPr="00154EAE" w:rsidRDefault="00AA4232" w:rsidP="00107F9D">
      <w:pPr>
        <w:adjustRightInd w:val="0"/>
        <w:snapToGrid w:val="0"/>
        <w:spacing w:after="0" w:line="300" w:lineRule="auto"/>
        <w:ind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 xml:space="preserve">Complementarily, brand experience theory identifies key </w:t>
      </w:r>
      <w:proofErr w:type="spellStart"/>
      <w:r w:rsidRPr="00154EAE">
        <w:rPr>
          <w:rFonts w:ascii="Times New Roman" w:hAnsi="Times New Roman" w:cs="Times New Roman"/>
          <w:color w:val="000000" w:themeColor="text1"/>
          <w:sz w:val="26"/>
          <w:szCs w:val="26"/>
          <w:lang w:val="en-GB"/>
        </w:rPr>
        <w:t>behavioral</w:t>
      </w:r>
      <w:proofErr w:type="spellEnd"/>
      <w:r w:rsidRPr="00154EAE">
        <w:rPr>
          <w:rFonts w:ascii="Times New Roman" w:hAnsi="Times New Roman" w:cs="Times New Roman"/>
          <w:color w:val="000000" w:themeColor="text1"/>
          <w:sz w:val="26"/>
          <w:szCs w:val="26"/>
          <w:lang w:val="en-GB"/>
        </w:rPr>
        <w:t xml:space="preserve"> outcomes that stem from such emotional connections (Khan &amp; Fatma, 2017). These outcomes include brand trust (Ha &amp; Perks, 2005), loyalty (</w:t>
      </w:r>
      <w:proofErr w:type="spellStart"/>
      <w:r w:rsidRPr="00154EAE">
        <w:rPr>
          <w:rFonts w:ascii="Times New Roman" w:hAnsi="Times New Roman" w:cs="Times New Roman"/>
          <w:color w:val="000000" w:themeColor="text1"/>
          <w:sz w:val="26"/>
          <w:szCs w:val="26"/>
          <w:lang w:val="en-GB"/>
        </w:rPr>
        <w:t>Ramaseshan</w:t>
      </w:r>
      <w:proofErr w:type="spellEnd"/>
      <w:r w:rsidRPr="00154EAE">
        <w:rPr>
          <w:rFonts w:ascii="Times New Roman" w:hAnsi="Times New Roman" w:cs="Times New Roman"/>
          <w:color w:val="000000" w:themeColor="text1"/>
          <w:sz w:val="26"/>
          <w:szCs w:val="26"/>
          <w:lang w:val="en-GB"/>
        </w:rPr>
        <w:t xml:space="preserve"> &amp; Stein, 2014), satisfaction </w:t>
      </w:r>
      <w:r w:rsidRPr="00154EAE">
        <w:rPr>
          <w:rFonts w:ascii="Times New Roman" w:hAnsi="Times New Roman" w:cs="Times New Roman"/>
          <w:color w:val="000000" w:themeColor="text1"/>
          <w:sz w:val="26"/>
          <w:szCs w:val="26"/>
          <w:lang w:val="en-GB"/>
        </w:rPr>
        <w:lastRenderedPageBreak/>
        <w:t>(</w:t>
      </w:r>
      <w:proofErr w:type="spellStart"/>
      <w:r w:rsidRPr="00154EAE">
        <w:rPr>
          <w:rFonts w:ascii="Times New Roman" w:hAnsi="Times New Roman" w:cs="Times New Roman"/>
          <w:color w:val="000000" w:themeColor="text1"/>
          <w:sz w:val="26"/>
          <w:szCs w:val="26"/>
          <w:lang w:val="en-GB"/>
        </w:rPr>
        <w:t>Brakus</w:t>
      </w:r>
      <w:proofErr w:type="spellEnd"/>
      <w:r w:rsidRPr="00154EAE">
        <w:rPr>
          <w:rFonts w:ascii="Times New Roman" w:hAnsi="Times New Roman" w:cs="Times New Roman"/>
          <w:color w:val="000000" w:themeColor="text1"/>
          <w:sz w:val="26"/>
          <w:szCs w:val="26"/>
          <w:lang w:val="en-GB"/>
        </w:rPr>
        <w:t xml:space="preserve"> </w:t>
      </w:r>
      <w:r w:rsidR="00E03A03" w:rsidRPr="00154EAE">
        <w:rPr>
          <w:rFonts w:ascii="Times New Roman" w:hAnsi="Times New Roman" w:cs="Times New Roman"/>
          <w:color w:val="000000" w:themeColor="text1"/>
          <w:sz w:val="26"/>
          <w:szCs w:val="26"/>
          <w:lang w:val="en-GB"/>
        </w:rPr>
        <w:t>et al.</w:t>
      </w:r>
      <w:r w:rsidRPr="00154EAE">
        <w:rPr>
          <w:rFonts w:ascii="Times New Roman" w:hAnsi="Times New Roman" w:cs="Times New Roman"/>
          <w:color w:val="000000" w:themeColor="text1"/>
          <w:sz w:val="26"/>
          <w:szCs w:val="26"/>
          <w:lang w:val="en-GB"/>
        </w:rPr>
        <w:t xml:space="preserve">, 2009), word-of-mouth (Rodrigues &amp; </w:t>
      </w:r>
      <w:proofErr w:type="spellStart"/>
      <w:r w:rsidRPr="00154EAE">
        <w:rPr>
          <w:rFonts w:ascii="Times New Roman" w:hAnsi="Times New Roman" w:cs="Times New Roman"/>
          <w:color w:val="000000" w:themeColor="text1"/>
          <w:sz w:val="26"/>
          <w:szCs w:val="26"/>
          <w:lang w:val="en-GB"/>
        </w:rPr>
        <w:t>Brandão</w:t>
      </w:r>
      <w:proofErr w:type="spellEnd"/>
      <w:r w:rsidRPr="00154EAE">
        <w:rPr>
          <w:rFonts w:ascii="Times New Roman" w:hAnsi="Times New Roman" w:cs="Times New Roman"/>
          <w:color w:val="000000" w:themeColor="text1"/>
          <w:sz w:val="26"/>
          <w:szCs w:val="26"/>
          <w:lang w:val="en-GB"/>
        </w:rPr>
        <w:t>, 2021), credibility (Jiménez-Barreto</w:t>
      </w:r>
      <w:r w:rsidR="0086656D" w:rsidRPr="00154EAE">
        <w:rPr>
          <w:rFonts w:ascii="Times New Roman" w:hAnsi="Times New Roman" w:cs="Times New Roman"/>
          <w:color w:val="000000" w:themeColor="text1"/>
          <w:sz w:val="26"/>
          <w:szCs w:val="26"/>
          <w:lang w:val="en-GB"/>
        </w:rPr>
        <w:t xml:space="preserve"> et al.</w:t>
      </w:r>
      <w:r w:rsidRPr="00154EAE">
        <w:rPr>
          <w:rFonts w:ascii="Times New Roman" w:hAnsi="Times New Roman" w:cs="Times New Roman"/>
          <w:color w:val="000000" w:themeColor="text1"/>
          <w:sz w:val="26"/>
          <w:szCs w:val="26"/>
          <w:lang w:val="en-GB"/>
        </w:rPr>
        <w:t>, 2020), and brand attitude (</w:t>
      </w:r>
      <w:proofErr w:type="spellStart"/>
      <w:r w:rsidRPr="00154EAE">
        <w:rPr>
          <w:rFonts w:ascii="Times New Roman" w:hAnsi="Times New Roman" w:cs="Times New Roman"/>
          <w:color w:val="000000" w:themeColor="text1"/>
          <w:sz w:val="26"/>
          <w:szCs w:val="26"/>
          <w:lang w:val="en-GB"/>
        </w:rPr>
        <w:t>Zarantonello</w:t>
      </w:r>
      <w:proofErr w:type="spellEnd"/>
      <w:r w:rsidRPr="00154EAE">
        <w:rPr>
          <w:rFonts w:ascii="Times New Roman" w:hAnsi="Times New Roman" w:cs="Times New Roman"/>
          <w:color w:val="000000" w:themeColor="text1"/>
          <w:sz w:val="26"/>
          <w:szCs w:val="26"/>
          <w:lang w:val="en-GB"/>
        </w:rPr>
        <w:t xml:space="preserve"> &amp; Schmitt, 2013). These constructs capture how consumers feel safe and confident when interacting with the brand, commit to revisiting it, and communicate positive evaluations to others.</w:t>
      </w:r>
    </w:p>
    <w:p w14:paraId="0397C9D2" w14:textId="227D545A" w:rsidR="00AA4232" w:rsidRPr="00154EAE" w:rsidRDefault="00AA4232" w:rsidP="00107F9D">
      <w:pPr>
        <w:adjustRightInd w:val="0"/>
        <w:snapToGrid w:val="0"/>
        <w:spacing w:after="0" w:line="300" w:lineRule="auto"/>
        <w:ind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 xml:space="preserve">The integration of self-determination theory (SDT) and brand experience theory offers a comprehensive understanding of how emotional connections with human brands influence consumer experiences. SDT explains how the </w:t>
      </w:r>
      <w:proofErr w:type="spellStart"/>
      <w:r w:rsidRPr="00154EAE">
        <w:rPr>
          <w:rFonts w:ascii="Times New Roman" w:hAnsi="Times New Roman" w:cs="Times New Roman"/>
          <w:color w:val="000000" w:themeColor="text1"/>
          <w:sz w:val="26"/>
          <w:szCs w:val="26"/>
          <w:lang w:val="en-GB"/>
        </w:rPr>
        <w:t>fulfillment</w:t>
      </w:r>
      <w:proofErr w:type="spellEnd"/>
      <w:r w:rsidRPr="00154EAE">
        <w:rPr>
          <w:rFonts w:ascii="Times New Roman" w:hAnsi="Times New Roman" w:cs="Times New Roman"/>
          <w:color w:val="000000" w:themeColor="text1"/>
          <w:sz w:val="26"/>
          <w:szCs w:val="26"/>
          <w:lang w:val="en-GB"/>
        </w:rPr>
        <w:t xml:space="preserve"> of autonomy and relatedness needs enhances emotional attachment and intrinsic motivation toward chefs as human brands</w:t>
      </w:r>
      <w:r w:rsidR="00F62561" w:rsidRPr="00154EAE">
        <w:rPr>
          <w:rFonts w:ascii="Times New Roman" w:hAnsi="Times New Roman" w:cs="Times New Roman"/>
          <w:color w:val="000000" w:themeColor="text1"/>
          <w:sz w:val="26"/>
          <w:szCs w:val="26"/>
          <w:lang w:val="en-GB"/>
        </w:rPr>
        <w:t>. In contrast,</w:t>
      </w:r>
      <w:r w:rsidRPr="00154EAE">
        <w:rPr>
          <w:rFonts w:ascii="Times New Roman" w:hAnsi="Times New Roman" w:cs="Times New Roman"/>
          <w:color w:val="000000" w:themeColor="text1"/>
          <w:sz w:val="26"/>
          <w:szCs w:val="26"/>
          <w:lang w:val="en-GB"/>
        </w:rPr>
        <w:t xml:space="preserve"> brand experience theory clarifies how such attachments manifest in </w:t>
      </w:r>
      <w:proofErr w:type="spellStart"/>
      <w:r w:rsidRPr="00154EAE">
        <w:rPr>
          <w:rFonts w:ascii="Times New Roman" w:hAnsi="Times New Roman" w:cs="Times New Roman"/>
          <w:color w:val="000000" w:themeColor="text1"/>
          <w:sz w:val="26"/>
          <w:szCs w:val="26"/>
          <w:lang w:val="en-GB"/>
        </w:rPr>
        <w:t>behavioral</w:t>
      </w:r>
      <w:proofErr w:type="spellEnd"/>
      <w:r w:rsidRPr="00154EAE">
        <w:rPr>
          <w:rFonts w:ascii="Times New Roman" w:hAnsi="Times New Roman" w:cs="Times New Roman"/>
          <w:color w:val="000000" w:themeColor="text1"/>
          <w:sz w:val="26"/>
          <w:szCs w:val="26"/>
          <w:lang w:val="en-GB"/>
        </w:rPr>
        <w:t xml:space="preserve"> outcomes such as satisfaction, trust, and loyalty. Together, these frameworks elucidate how chefs can evoke meaningful, emotionally rich dining experiences that contribute to consumers’ overall well-being.</w:t>
      </w:r>
    </w:p>
    <w:p w14:paraId="61BF1A26" w14:textId="2531E779" w:rsidR="00AA4232" w:rsidRPr="00154EAE" w:rsidRDefault="00AA4232" w:rsidP="00107F9D">
      <w:pPr>
        <w:adjustRightInd w:val="0"/>
        <w:snapToGrid w:val="0"/>
        <w:spacing w:after="0" w:line="300" w:lineRule="auto"/>
        <w:ind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 xml:space="preserve">When examining the impact of chefs as human brands, the evolving definition of luxury and Millennials’ preference for experiential and personalized consumption are critical contextual factors. Despite extensive literature on luxury consumption </w:t>
      </w:r>
      <w:proofErr w:type="spellStart"/>
      <w:r w:rsidRPr="00154EAE">
        <w:rPr>
          <w:rFonts w:ascii="Times New Roman" w:hAnsi="Times New Roman" w:cs="Times New Roman"/>
          <w:color w:val="000000" w:themeColor="text1"/>
          <w:sz w:val="26"/>
          <w:szCs w:val="26"/>
          <w:lang w:val="en-GB"/>
        </w:rPr>
        <w:t>behavior</w:t>
      </w:r>
      <w:proofErr w:type="spellEnd"/>
      <w:r w:rsidRPr="00154EAE">
        <w:rPr>
          <w:rFonts w:ascii="Times New Roman" w:hAnsi="Times New Roman" w:cs="Times New Roman"/>
          <w:color w:val="000000" w:themeColor="text1"/>
          <w:sz w:val="26"/>
          <w:szCs w:val="26"/>
          <w:lang w:val="en-GB"/>
        </w:rPr>
        <w:t xml:space="preserve">, a research gap remains regarding Millennials’ attitudes toward chefs as human brands and the effect of luxury gastronomic experiences on happiness and well-being. Existing studies have explored experiential luxury (Atwal &amp; Williams, 2017; von </w:t>
      </w:r>
      <w:proofErr w:type="spellStart"/>
      <w:r w:rsidRPr="00154EAE">
        <w:rPr>
          <w:rFonts w:ascii="Times New Roman" w:hAnsi="Times New Roman" w:cs="Times New Roman"/>
          <w:color w:val="000000" w:themeColor="text1"/>
          <w:sz w:val="26"/>
          <w:szCs w:val="26"/>
          <w:lang w:val="en-GB"/>
        </w:rPr>
        <w:t>Wallpach</w:t>
      </w:r>
      <w:proofErr w:type="spellEnd"/>
      <w:r w:rsidRPr="00154EAE">
        <w:rPr>
          <w:rFonts w:ascii="Times New Roman" w:hAnsi="Times New Roman" w:cs="Times New Roman"/>
          <w:color w:val="000000" w:themeColor="text1"/>
          <w:sz w:val="26"/>
          <w:szCs w:val="26"/>
          <w:lang w:val="en-GB"/>
        </w:rPr>
        <w:t xml:space="preserve"> </w:t>
      </w:r>
      <w:r w:rsidR="00E03A03" w:rsidRPr="00154EAE">
        <w:rPr>
          <w:rFonts w:ascii="Times New Roman" w:hAnsi="Times New Roman" w:cs="Times New Roman"/>
          <w:color w:val="000000" w:themeColor="text1"/>
          <w:sz w:val="26"/>
          <w:szCs w:val="26"/>
          <w:lang w:val="en-GB"/>
        </w:rPr>
        <w:t>et al.</w:t>
      </w:r>
      <w:r w:rsidRPr="00154EAE">
        <w:rPr>
          <w:rFonts w:ascii="Times New Roman" w:hAnsi="Times New Roman" w:cs="Times New Roman"/>
          <w:color w:val="000000" w:themeColor="text1"/>
          <w:sz w:val="26"/>
          <w:szCs w:val="26"/>
          <w:lang w:val="en-GB"/>
        </w:rPr>
        <w:t>, 2020), yet few have investigated the emotional and well-being outcomes of luxury dining experiences involving renowned chefs.</w:t>
      </w:r>
    </w:p>
    <w:p w14:paraId="6F1759B6" w14:textId="70BD24F4" w:rsidR="00AA4232" w:rsidRPr="00154EAE" w:rsidRDefault="00AA4232" w:rsidP="00107F9D">
      <w:pPr>
        <w:adjustRightInd w:val="0"/>
        <w:snapToGrid w:val="0"/>
        <w:spacing w:after="0" w:line="300" w:lineRule="auto"/>
        <w:ind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To address this gap, the present study examines the relationship between human brands, specifically chefs, and consumer happiness derived from luxury dining experiences. The ephemeral, exclusive, and glamorous nature of such experiences (</w:t>
      </w:r>
      <w:proofErr w:type="spellStart"/>
      <w:r w:rsidRPr="00154EAE">
        <w:rPr>
          <w:rFonts w:ascii="Times New Roman" w:hAnsi="Times New Roman" w:cs="Times New Roman"/>
          <w:color w:val="000000" w:themeColor="text1"/>
          <w:sz w:val="26"/>
          <w:szCs w:val="26"/>
          <w:lang w:val="en-GB"/>
        </w:rPr>
        <w:t>Holmqvist</w:t>
      </w:r>
      <w:proofErr w:type="spellEnd"/>
      <w:r w:rsidRPr="00154EAE">
        <w:rPr>
          <w:rFonts w:ascii="Times New Roman" w:hAnsi="Times New Roman" w:cs="Times New Roman"/>
          <w:color w:val="000000" w:themeColor="text1"/>
          <w:sz w:val="26"/>
          <w:szCs w:val="26"/>
          <w:lang w:val="en-GB"/>
        </w:rPr>
        <w:t xml:space="preserve"> </w:t>
      </w:r>
      <w:r w:rsidR="00E03A03" w:rsidRPr="00154EAE">
        <w:rPr>
          <w:rFonts w:ascii="Times New Roman" w:hAnsi="Times New Roman" w:cs="Times New Roman"/>
          <w:color w:val="000000" w:themeColor="text1"/>
          <w:sz w:val="26"/>
          <w:szCs w:val="26"/>
          <w:lang w:val="en-GB"/>
        </w:rPr>
        <w:t>et al.</w:t>
      </w:r>
      <w:r w:rsidRPr="00154EAE">
        <w:rPr>
          <w:rFonts w:ascii="Times New Roman" w:hAnsi="Times New Roman" w:cs="Times New Roman"/>
          <w:color w:val="000000" w:themeColor="text1"/>
          <w:sz w:val="26"/>
          <w:szCs w:val="26"/>
          <w:lang w:val="en-GB"/>
        </w:rPr>
        <w:t xml:space="preserve">, 2020) provides unique opportunities to generate positive affect and subjective well-being. This study </w:t>
      </w:r>
      <w:r w:rsidR="00FB5081" w:rsidRPr="00154EAE">
        <w:rPr>
          <w:rFonts w:ascii="Times New Roman" w:hAnsi="Times New Roman" w:cs="Times New Roman"/>
          <w:color w:val="000000" w:themeColor="text1"/>
          <w:sz w:val="26"/>
          <w:szCs w:val="26"/>
          <w:lang w:val="en-GB"/>
        </w:rPr>
        <w:t>examines the combined impact of the chef's image and the luxury restaurant's brand on Millennials’ hedonic and novelty-driven gastronomic experiences, and how these experiences, in turn, influence</w:t>
      </w:r>
      <w:r w:rsidRPr="00154EAE">
        <w:rPr>
          <w:rFonts w:ascii="Times New Roman" w:hAnsi="Times New Roman" w:cs="Times New Roman"/>
          <w:color w:val="000000" w:themeColor="text1"/>
          <w:sz w:val="26"/>
          <w:szCs w:val="26"/>
          <w:lang w:val="en-GB"/>
        </w:rPr>
        <w:t xml:space="preserve"> happiness and well-being (</w:t>
      </w:r>
      <w:proofErr w:type="spellStart"/>
      <w:r w:rsidRPr="00154EAE">
        <w:rPr>
          <w:rFonts w:ascii="Times New Roman" w:hAnsi="Times New Roman" w:cs="Times New Roman"/>
          <w:color w:val="000000" w:themeColor="text1"/>
          <w:sz w:val="26"/>
          <w:szCs w:val="26"/>
          <w:lang w:val="en-GB"/>
        </w:rPr>
        <w:t>Söderlund</w:t>
      </w:r>
      <w:proofErr w:type="spellEnd"/>
      <w:r w:rsidRPr="00154EAE">
        <w:rPr>
          <w:rFonts w:ascii="Times New Roman" w:hAnsi="Times New Roman" w:cs="Times New Roman"/>
          <w:color w:val="000000" w:themeColor="text1"/>
          <w:sz w:val="26"/>
          <w:szCs w:val="26"/>
          <w:lang w:val="en-GB"/>
        </w:rPr>
        <w:t xml:space="preserve"> &amp; </w:t>
      </w:r>
      <w:proofErr w:type="spellStart"/>
      <w:r w:rsidRPr="00154EAE">
        <w:rPr>
          <w:rFonts w:ascii="Times New Roman" w:hAnsi="Times New Roman" w:cs="Times New Roman"/>
          <w:color w:val="000000" w:themeColor="text1"/>
          <w:sz w:val="26"/>
          <w:szCs w:val="26"/>
          <w:lang w:val="en-GB"/>
        </w:rPr>
        <w:t>Sagfossen</w:t>
      </w:r>
      <w:proofErr w:type="spellEnd"/>
      <w:r w:rsidRPr="00154EAE">
        <w:rPr>
          <w:rFonts w:ascii="Times New Roman" w:hAnsi="Times New Roman" w:cs="Times New Roman"/>
          <w:color w:val="000000" w:themeColor="text1"/>
          <w:sz w:val="26"/>
          <w:szCs w:val="26"/>
          <w:lang w:val="en-GB"/>
        </w:rPr>
        <w:t>, 2017).</w:t>
      </w:r>
    </w:p>
    <w:p w14:paraId="460DD855" w14:textId="44C8BBE9" w:rsidR="00A65CCB" w:rsidRPr="00154EAE" w:rsidRDefault="00AA4232" w:rsidP="00107F9D">
      <w:pPr>
        <w:adjustRightInd w:val="0"/>
        <w:snapToGrid w:val="0"/>
        <w:spacing w:after="0" w:line="300" w:lineRule="auto"/>
        <w:ind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 xml:space="preserve">Accordingly, this research contributes to the literature on luxury, experiential consumption, and well-being by applying these concepts to human brands in the gastronomy sector. It provides valuable insights for both scholars and practitioners by clarifying the emotional and </w:t>
      </w:r>
      <w:proofErr w:type="spellStart"/>
      <w:r w:rsidRPr="00154EAE">
        <w:rPr>
          <w:rFonts w:ascii="Times New Roman" w:hAnsi="Times New Roman" w:cs="Times New Roman"/>
          <w:color w:val="000000" w:themeColor="text1"/>
          <w:sz w:val="26"/>
          <w:szCs w:val="26"/>
          <w:lang w:val="en-GB"/>
        </w:rPr>
        <w:t>behavioral</w:t>
      </w:r>
      <w:proofErr w:type="spellEnd"/>
      <w:r w:rsidRPr="00154EAE">
        <w:rPr>
          <w:rFonts w:ascii="Times New Roman" w:hAnsi="Times New Roman" w:cs="Times New Roman"/>
          <w:color w:val="000000" w:themeColor="text1"/>
          <w:sz w:val="26"/>
          <w:szCs w:val="26"/>
          <w:lang w:val="en-GB"/>
        </w:rPr>
        <w:t xml:space="preserve"> mechanisms through which chefs, as human brands, shape Millennials’ dining experiences, happiness, and overall well-being.</w:t>
      </w:r>
    </w:p>
    <w:p w14:paraId="6A721C9A" w14:textId="1E21CDA9" w:rsidR="00F62561" w:rsidRPr="00154EAE" w:rsidRDefault="00AA4232" w:rsidP="00107F9D">
      <w:pPr>
        <w:adjustRightInd w:val="0"/>
        <w:snapToGrid w:val="0"/>
        <w:spacing w:after="0" w:line="300" w:lineRule="auto"/>
        <w:ind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 xml:space="preserve">Accordingly, the present study aims to examine how the image of a chef as a human brand and the image of a restaurant brand jointly influence Millennials’ hedonic and novelty gastronomic experiences, and how these experiences contribute to their happiness and well-being. Drawing on self-determination theory (SDT) and brand </w:t>
      </w:r>
      <w:r w:rsidRPr="00154EAE">
        <w:rPr>
          <w:rFonts w:ascii="Times New Roman" w:hAnsi="Times New Roman" w:cs="Times New Roman"/>
          <w:color w:val="000000" w:themeColor="text1"/>
          <w:sz w:val="26"/>
          <w:szCs w:val="26"/>
          <w:lang w:val="en-GB"/>
        </w:rPr>
        <w:lastRenderedPageBreak/>
        <w:t xml:space="preserve">experience theory, this research develops and empirically tests a structural model that links emotional attachment to </w:t>
      </w:r>
      <w:proofErr w:type="spellStart"/>
      <w:r w:rsidRPr="00154EAE">
        <w:rPr>
          <w:rFonts w:ascii="Times New Roman" w:hAnsi="Times New Roman" w:cs="Times New Roman"/>
          <w:color w:val="000000" w:themeColor="text1"/>
          <w:sz w:val="26"/>
          <w:szCs w:val="26"/>
          <w:lang w:val="en-GB"/>
        </w:rPr>
        <w:t>behavioral</w:t>
      </w:r>
      <w:proofErr w:type="spellEnd"/>
      <w:r w:rsidRPr="00154EAE">
        <w:rPr>
          <w:rFonts w:ascii="Times New Roman" w:hAnsi="Times New Roman" w:cs="Times New Roman"/>
          <w:color w:val="000000" w:themeColor="text1"/>
          <w:sz w:val="26"/>
          <w:szCs w:val="26"/>
          <w:lang w:val="en-GB"/>
        </w:rPr>
        <w:t xml:space="preserve"> and psychological outcomes in luxury dining contexts. The study contributes theoretically by integrating human brand theory with experiential and well-being frameworks, thereby explaining how emotional connections with chefs enhance consumers’ intrinsic satisfaction and life evaluation. From a managerial perspective, the findings offer actionable insights for chefs and luxury restaurant managers seeking to design emotionally engaging, meaningful, and happiness-driven dining experiences for Millennials. The remainder of the paper is structured as follows: the next section presents the theoretical framework and </w:t>
      </w:r>
      <w:r w:rsidR="00F62561" w:rsidRPr="00154EAE">
        <w:rPr>
          <w:rFonts w:ascii="Times New Roman" w:hAnsi="Times New Roman" w:cs="Times New Roman"/>
          <w:color w:val="000000" w:themeColor="text1"/>
          <w:sz w:val="26"/>
          <w:szCs w:val="26"/>
          <w:lang w:val="en-GB"/>
        </w:rPr>
        <w:t xml:space="preserve">hypothesis </w:t>
      </w:r>
      <w:r w:rsidRPr="00154EAE">
        <w:rPr>
          <w:rFonts w:ascii="Times New Roman" w:hAnsi="Times New Roman" w:cs="Times New Roman"/>
          <w:color w:val="000000" w:themeColor="text1"/>
          <w:sz w:val="26"/>
          <w:szCs w:val="26"/>
          <w:lang w:val="en-GB"/>
        </w:rPr>
        <w:t>development; this is followed by the methodology and data analysis; the subsequent section discusses key findings; and finally, the paper concludes with theoretical implications, managerial recommendations, and directions for future research.</w:t>
      </w:r>
    </w:p>
    <w:p w14:paraId="6DB49372" w14:textId="77777777" w:rsidR="002A7668" w:rsidRPr="00154EAE" w:rsidRDefault="002A7668" w:rsidP="001E6D48">
      <w:pPr>
        <w:adjustRightInd w:val="0"/>
        <w:snapToGrid w:val="0"/>
        <w:spacing w:after="0" w:line="300" w:lineRule="auto"/>
        <w:ind w:firstLineChars="200" w:firstLine="521"/>
        <w:jc w:val="both"/>
        <w:rPr>
          <w:rFonts w:ascii="Times New Roman" w:hAnsi="Times New Roman" w:cs="Times New Roman"/>
          <w:b/>
          <w:color w:val="000000" w:themeColor="text1"/>
          <w:sz w:val="26"/>
          <w:szCs w:val="26"/>
          <w:lang w:val="en-GB"/>
        </w:rPr>
      </w:pPr>
    </w:p>
    <w:p w14:paraId="1C311C35" w14:textId="4164299F" w:rsidR="000F107E" w:rsidRPr="00154EAE" w:rsidRDefault="002A7668" w:rsidP="00107F9D">
      <w:pPr>
        <w:adjustRightInd w:val="0"/>
        <w:snapToGrid w:val="0"/>
        <w:spacing w:after="0" w:line="300" w:lineRule="auto"/>
        <w:jc w:val="center"/>
        <w:rPr>
          <w:rFonts w:ascii="Times New Roman" w:hAnsi="Times New Roman" w:cs="Times New Roman"/>
          <w:b/>
          <w:color w:val="000000" w:themeColor="text1"/>
          <w:sz w:val="26"/>
          <w:szCs w:val="26"/>
          <w:lang w:val="en-GB"/>
        </w:rPr>
      </w:pPr>
      <w:r w:rsidRPr="00154EAE">
        <w:rPr>
          <w:rFonts w:ascii="Times New Roman" w:hAnsi="Times New Roman" w:cs="Times New Roman"/>
          <w:b/>
          <w:color w:val="000000" w:themeColor="text1"/>
          <w:sz w:val="26"/>
          <w:szCs w:val="26"/>
          <w:lang w:val="en-GB"/>
        </w:rPr>
        <w:t>LITERATURE REVIEW AND HYPOTHESES DEVELOPMENT</w:t>
      </w:r>
    </w:p>
    <w:p w14:paraId="2313E33D" w14:textId="77777777" w:rsidR="00393472" w:rsidRPr="00154EAE" w:rsidRDefault="00CF331F" w:rsidP="00107F9D">
      <w:pPr>
        <w:adjustRightInd w:val="0"/>
        <w:snapToGrid w:val="0"/>
        <w:spacing w:after="0" w:line="300" w:lineRule="auto"/>
        <w:rPr>
          <w:rFonts w:ascii="Times New Roman" w:hAnsi="Times New Roman" w:cs="Times New Roman"/>
          <w:b/>
          <w:bCs/>
          <w:iCs/>
          <w:color w:val="000000" w:themeColor="text1"/>
          <w:sz w:val="26"/>
          <w:szCs w:val="26"/>
          <w:lang w:val="en-GB"/>
        </w:rPr>
      </w:pPr>
      <w:r w:rsidRPr="00154EAE">
        <w:rPr>
          <w:rFonts w:ascii="Times New Roman" w:hAnsi="Times New Roman" w:cs="Times New Roman"/>
          <w:b/>
          <w:bCs/>
          <w:iCs/>
          <w:color w:val="000000" w:themeColor="text1"/>
          <w:sz w:val="26"/>
          <w:szCs w:val="26"/>
          <w:lang w:val="en-GB"/>
        </w:rPr>
        <w:t>Human Brands for Millennial Consumers</w:t>
      </w:r>
    </w:p>
    <w:p w14:paraId="11AED707" w14:textId="154E1A9F" w:rsidR="00604790" w:rsidRPr="00154EAE" w:rsidRDefault="00A703DD" w:rsidP="00107F9D">
      <w:pPr>
        <w:adjustRightInd w:val="0"/>
        <w:snapToGrid w:val="0"/>
        <w:spacing w:after="0" w:line="300" w:lineRule="auto"/>
        <w:ind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 xml:space="preserve">Human brands are vital to contemporary culture and </w:t>
      </w:r>
      <w:r w:rsidR="001332B5" w:rsidRPr="00154EAE">
        <w:rPr>
          <w:rFonts w:ascii="Times New Roman" w:hAnsi="Times New Roman" w:cs="Times New Roman"/>
          <w:color w:val="000000" w:themeColor="text1"/>
          <w:sz w:val="26"/>
          <w:szCs w:val="26"/>
          <w:lang w:val="en-GB"/>
        </w:rPr>
        <w:t xml:space="preserve">the </w:t>
      </w:r>
      <w:r w:rsidRPr="00154EAE">
        <w:rPr>
          <w:rFonts w:ascii="Times New Roman" w:hAnsi="Times New Roman" w:cs="Times New Roman"/>
          <w:color w:val="000000" w:themeColor="text1"/>
          <w:sz w:val="26"/>
          <w:szCs w:val="26"/>
          <w:lang w:val="en-GB"/>
        </w:rPr>
        <w:t>market economy</w:t>
      </w:r>
      <w:r w:rsidR="00F6168C" w:rsidRPr="00154EAE">
        <w:rPr>
          <w:rFonts w:ascii="Times New Roman" w:hAnsi="Times New Roman" w:cs="Times New Roman"/>
          <w:color w:val="000000" w:themeColor="text1"/>
          <w:sz w:val="26"/>
          <w:szCs w:val="26"/>
          <w:lang w:val="en-GB"/>
        </w:rPr>
        <w:t xml:space="preserve"> </w:t>
      </w:r>
      <w:r w:rsidR="00F6168C" w:rsidRPr="00154EAE">
        <w:rPr>
          <w:rFonts w:ascii="Times New Roman" w:hAnsi="Times New Roman" w:cs="Times New Roman"/>
          <w:color w:val="000000" w:themeColor="text1"/>
          <w:sz w:val="26"/>
          <w:szCs w:val="26"/>
          <w:lang w:val="en-GB"/>
        </w:rPr>
        <w:fldChar w:fldCharType="begin" w:fldLock="1"/>
      </w:r>
      <w:r w:rsidR="00561525" w:rsidRPr="00154EAE">
        <w:rPr>
          <w:rFonts w:ascii="Times New Roman" w:hAnsi="Times New Roman" w:cs="Times New Roman"/>
          <w:color w:val="000000" w:themeColor="text1"/>
          <w:sz w:val="26"/>
          <w:szCs w:val="26"/>
          <w:lang w:val="en-GB"/>
        </w:rPr>
        <w:instrText>ADDIN CSL_CITATION {"citationItems":[{"id":"ITEM-1","itemData":{"author":[{"dropping-particle":"","family":"Parmentier","given":"M","non-dropping-particle":"","parse-names":false,"suffix":""}],"container-title":"ACR - North American Advances","editor":[{"dropping-particle":"","family":"Campbell","given":"C.","non-dropping-particle":"","parse-names":false,"suffix":""},{"dropping-particle":"","family":"Inman","given":"J.","non-dropping-particle":"","parse-names":false,"suffix":""},{"dropping-particle":"","family":"Pieters","given":"R.","non-dropping-particle":"","parse-names":false,"suffix":""}],"id":"ITEM-1","issued":{"date-parts":[["2010"]]},"page":"107-110","title":"The pitfalls of fame: insights from human brands","type":"article-journal","volume":"37"},"uris":["http://www.mendeley.com/documents/?uuid=6141ab66-fb22-4def-8b1a-a65a9b15490f"]}],"mendeley":{"formattedCitation":"(Parmentier, 2010)","plainTextFormattedCitation":"(Parmentier, 2010)","previouslyFormattedCitation":"(Parmentier, 2010)"},"properties":{"noteIndex":0},"schema":"https://github.com/citation-style-language/schema/raw/master/csl-citation.json"}</w:instrText>
      </w:r>
      <w:r w:rsidR="00F6168C" w:rsidRPr="00154EAE">
        <w:rPr>
          <w:rFonts w:ascii="Times New Roman" w:hAnsi="Times New Roman" w:cs="Times New Roman"/>
          <w:color w:val="000000" w:themeColor="text1"/>
          <w:sz w:val="26"/>
          <w:szCs w:val="26"/>
          <w:lang w:val="en-GB"/>
        </w:rPr>
        <w:fldChar w:fldCharType="separate"/>
      </w:r>
      <w:r w:rsidR="00F6168C" w:rsidRPr="00154EAE">
        <w:rPr>
          <w:rFonts w:ascii="Times New Roman" w:hAnsi="Times New Roman" w:cs="Times New Roman"/>
          <w:noProof/>
          <w:color w:val="000000" w:themeColor="text1"/>
          <w:sz w:val="26"/>
          <w:szCs w:val="26"/>
          <w:lang w:val="en-GB"/>
        </w:rPr>
        <w:t>(Parmentier, 2010)</w:t>
      </w:r>
      <w:r w:rsidR="00F6168C" w:rsidRPr="00154EAE">
        <w:rPr>
          <w:rFonts w:ascii="Times New Roman" w:hAnsi="Times New Roman" w:cs="Times New Roman"/>
          <w:color w:val="000000" w:themeColor="text1"/>
          <w:sz w:val="26"/>
          <w:szCs w:val="26"/>
          <w:lang w:val="en-GB"/>
        </w:rPr>
        <w:fldChar w:fldCharType="end"/>
      </w:r>
      <w:r w:rsidRPr="00154EAE">
        <w:rPr>
          <w:rFonts w:ascii="Times New Roman" w:hAnsi="Times New Roman" w:cs="Times New Roman"/>
          <w:color w:val="000000" w:themeColor="text1"/>
          <w:sz w:val="26"/>
          <w:szCs w:val="26"/>
          <w:lang w:val="en-GB"/>
        </w:rPr>
        <w:t xml:space="preserve">. </w:t>
      </w:r>
      <w:r w:rsidR="00BE0565" w:rsidRPr="00154EAE">
        <w:rPr>
          <w:rFonts w:ascii="Times New Roman" w:hAnsi="Times New Roman" w:cs="Times New Roman"/>
          <w:color w:val="000000" w:themeColor="text1"/>
          <w:sz w:val="26"/>
          <w:szCs w:val="26"/>
          <w:lang w:val="en-GB"/>
        </w:rPr>
        <w:t xml:space="preserve">According to </w:t>
      </w:r>
      <w:r w:rsidR="00BE0565" w:rsidRPr="00154EAE">
        <w:rPr>
          <w:rFonts w:ascii="Times New Roman" w:hAnsi="Times New Roman" w:cs="Times New Roman"/>
          <w:color w:val="000000" w:themeColor="text1"/>
          <w:sz w:val="26"/>
          <w:szCs w:val="26"/>
          <w:lang w:val="en-GB"/>
        </w:rPr>
        <w:fldChar w:fldCharType="begin" w:fldLock="1"/>
      </w:r>
      <w:r w:rsidR="00BE0565" w:rsidRPr="00154EAE">
        <w:rPr>
          <w:rFonts w:ascii="Times New Roman" w:hAnsi="Times New Roman" w:cs="Times New Roman"/>
          <w:color w:val="000000" w:themeColor="text1"/>
          <w:sz w:val="26"/>
          <w:szCs w:val="26"/>
          <w:lang w:val="en-GB"/>
        </w:rPr>
        <w:instrText>ADDIN CSL_CITATION {"citationItems":[{"id":"ITEM-1","itemData":{"author":[{"dropping-particle":"","family":"Thomson","given":"M.","non-dropping-particle":"","parse-names":false,"suffix":""}],"container-title":"Journal of Marketing","id":"ITEM-1","issue":"July","issued":{"date-parts":[["2006"]]},"page":"104-119","title":"Human brands: Investigating antecedents to Consumers' strong attachments to celebrities","type":"article-journal","volume":"70"},"suppress-author":1,"uris":["http://www.mendeley.com/documents/?uuid=62c36111-f7f0-4ae2-97f9-634430a82050"]}],"mendeley":{"formattedCitation":"(2006)","manualFormatting":"Thomson (2006)","plainTextFormattedCitation":"(2006)","previouslyFormattedCitation":"(2006)"},"properties":{"noteIndex":0},"schema":"https://github.com/citation-style-language/schema/raw/master/csl-citation.json"}</w:instrText>
      </w:r>
      <w:r w:rsidR="00BE0565" w:rsidRPr="00154EAE">
        <w:rPr>
          <w:rFonts w:ascii="Times New Roman" w:hAnsi="Times New Roman" w:cs="Times New Roman"/>
          <w:color w:val="000000" w:themeColor="text1"/>
          <w:sz w:val="26"/>
          <w:szCs w:val="26"/>
          <w:lang w:val="en-GB"/>
        </w:rPr>
        <w:fldChar w:fldCharType="separate"/>
      </w:r>
      <w:r w:rsidR="00BE0565" w:rsidRPr="00154EAE">
        <w:rPr>
          <w:rFonts w:ascii="Times New Roman" w:hAnsi="Times New Roman" w:cs="Times New Roman"/>
          <w:noProof/>
          <w:color w:val="000000" w:themeColor="text1"/>
          <w:sz w:val="26"/>
          <w:szCs w:val="26"/>
          <w:lang w:val="en-GB"/>
        </w:rPr>
        <w:t>Thomson (2006</w:t>
      </w:r>
      <w:r w:rsidR="00E36B07" w:rsidRPr="00154EAE">
        <w:rPr>
          <w:rFonts w:ascii="Times New Roman" w:hAnsi="Times New Roman" w:cs="Times New Roman"/>
          <w:noProof/>
          <w:color w:val="000000" w:themeColor="text1"/>
          <w:sz w:val="26"/>
          <w:szCs w:val="26"/>
          <w:lang w:val="en-GB"/>
        </w:rPr>
        <w:t>, p.104</w:t>
      </w:r>
      <w:r w:rsidR="00BE0565" w:rsidRPr="00154EAE">
        <w:rPr>
          <w:rFonts w:ascii="Times New Roman" w:hAnsi="Times New Roman" w:cs="Times New Roman"/>
          <w:noProof/>
          <w:color w:val="000000" w:themeColor="text1"/>
          <w:sz w:val="26"/>
          <w:szCs w:val="26"/>
          <w:lang w:val="en-GB"/>
        </w:rPr>
        <w:t>)</w:t>
      </w:r>
      <w:r w:rsidR="00BE0565" w:rsidRPr="00154EAE">
        <w:rPr>
          <w:rFonts w:ascii="Times New Roman" w:hAnsi="Times New Roman" w:cs="Times New Roman"/>
          <w:color w:val="000000" w:themeColor="text1"/>
          <w:sz w:val="26"/>
          <w:szCs w:val="26"/>
          <w:lang w:val="en-GB"/>
        </w:rPr>
        <w:fldChar w:fldCharType="end"/>
      </w:r>
      <w:r w:rsidR="002B6D02" w:rsidRPr="00154EAE">
        <w:rPr>
          <w:rFonts w:ascii="Times New Roman" w:hAnsi="Times New Roman" w:cs="Times New Roman"/>
          <w:color w:val="000000" w:themeColor="text1"/>
          <w:sz w:val="26"/>
          <w:szCs w:val="26"/>
          <w:lang w:val="en-GB"/>
        </w:rPr>
        <w:t>,</w:t>
      </w:r>
      <w:r w:rsidR="00BE0565" w:rsidRPr="00154EAE">
        <w:rPr>
          <w:rFonts w:ascii="Times New Roman" w:hAnsi="Times New Roman" w:cs="Times New Roman"/>
          <w:color w:val="000000" w:themeColor="text1"/>
          <w:sz w:val="26"/>
          <w:szCs w:val="26"/>
          <w:lang w:val="en-GB"/>
        </w:rPr>
        <w:t xml:space="preserve"> human brands are “any well-known persona who is the subject of marketing communication efforts</w:t>
      </w:r>
      <w:r w:rsidR="001332B5" w:rsidRPr="00154EAE">
        <w:rPr>
          <w:rFonts w:ascii="Times New Roman" w:hAnsi="Times New Roman" w:cs="Times New Roman"/>
          <w:color w:val="000000" w:themeColor="text1"/>
          <w:sz w:val="26"/>
          <w:szCs w:val="26"/>
          <w:lang w:val="en-GB"/>
        </w:rPr>
        <w:t xml:space="preserve">.” </w:t>
      </w:r>
      <w:r w:rsidR="00995B42" w:rsidRPr="00154EAE">
        <w:rPr>
          <w:rFonts w:ascii="Times New Roman" w:hAnsi="Times New Roman" w:cs="Times New Roman"/>
          <w:color w:val="000000" w:themeColor="text1"/>
          <w:sz w:val="26"/>
          <w:szCs w:val="26"/>
          <w:lang w:val="en-GB"/>
        </w:rPr>
        <w:t>Later, Close et al</w:t>
      </w:r>
      <w:r w:rsidR="00DC5546" w:rsidRPr="00154EAE">
        <w:rPr>
          <w:rFonts w:ascii="Times New Roman" w:hAnsi="Times New Roman" w:cs="Times New Roman"/>
          <w:color w:val="000000" w:themeColor="text1"/>
          <w:sz w:val="26"/>
          <w:szCs w:val="26"/>
          <w:lang w:val="en-GB"/>
        </w:rPr>
        <w:t>.</w:t>
      </w:r>
      <w:r w:rsidR="00995B42" w:rsidRPr="00154EAE">
        <w:rPr>
          <w:rFonts w:ascii="Times New Roman" w:hAnsi="Times New Roman" w:cs="Times New Roman"/>
          <w:color w:val="000000" w:themeColor="text1"/>
          <w:sz w:val="26"/>
          <w:szCs w:val="26"/>
          <w:lang w:val="en-GB"/>
        </w:rPr>
        <w:t xml:space="preserve"> </w:t>
      </w:r>
      <w:r w:rsidR="00995B42" w:rsidRPr="00154EAE">
        <w:rPr>
          <w:rFonts w:ascii="Times New Roman" w:hAnsi="Times New Roman" w:cs="Times New Roman"/>
          <w:color w:val="000000" w:themeColor="text1"/>
          <w:sz w:val="26"/>
          <w:szCs w:val="26"/>
          <w:lang w:val="en-GB"/>
        </w:rPr>
        <w:fldChar w:fldCharType="begin" w:fldLock="1"/>
      </w:r>
      <w:r w:rsidR="00887111" w:rsidRPr="00154EAE">
        <w:rPr>
          <w:rFonts w:ascii="Times New Roman" w:hAnsi="Times New Roman" w:cs="Times New Roman"/>
          <w:color w:val="000000" w:themeColor="text1"/>
          <w:sz w:val="26"/>
          <w:szCs w:val="26"/>
          <w:lang w:val="en-GB"/>
        </w:rPr>
        <w:instrText>ADDIN CSL_CITATION {"citationItems":[{"id":"ITEM-1","itemData":{"author":[{"dropping-particle":"","family":"Close","given":"A.","non-dropping-particle":"","parse-names":false,"suffix":""},{"dropping-particle":"","family":"Moulard","given":"J.","non-dropping-particle":"","parse-names":false,"suffix":""},{"dropping-particle":"","family":"Monroe","given":"K.","non-dropping-particle":"","parse-names":false,"suffix":""}],"container-title":"Jurnal of the Acedemy of Marketing Science","id":"ITEM-1","issue":"6","issued":{"date-parts":[["2011"]]},"page":"992-941","title":"Establishing human brands: determinants of placement success for first faculty positions in marketing","type":"article-journal","volume":"39"},"suppress-author":1,"uris":["http://www.mendeley.com/documents/?uuid=5a537d28-4f16-41f8-9bfa-182f4db8a6ff"]}],"mendeley":{"formattedCitation":"(2011)","plainTextFormattedCitation":"(2011)","previouslyFormattedCitation":"(2011)"},"properties":{"noteIndex":0},"schema":"https://github.com/citation-style-language/schema/raw/master/csl-citation.json"}</w:instrText>
      </w:r>
      <w:r w:rsidR="00995B42" w:rsidRPr="00154EAE">
        <w:rPr>
          <w:rFonts w:ascii="Times New Roman" w:hAnsi="Times New Roman" w:cs="Times New Roman"/>
          <w:color w:val="000000" w:themeColor="text1"/>
          <w:sz w:val="26"/>
          <w:szCs w:val="26"/>
          <w:lang w:val="en-GB"/>
        </w:rPr>
        <w:fldChar w:fldCharType="separate"/>
      </w:r>
      <w:r w:rsidR="00995B42" w:rsidRPr="00154EAE">
        <w:rPr>
          <w:rFonts w:ascii="Times New Roman" w:hAnsi="Times New Roman" w:cs="Times New Roman"/>
          <w:noProof/>
          <w:color w:val="000000" w:themeColor="text1"/>
          <w:sz w:val="26"/>
          <w:szCs w:val="26"/>
          <w:lang w:val="en-GB"/>
        </w:rPr>
        <w:t>(2011)</w:t>
      </w:r>
      <w:r w:rsidR="00995B42" w:rsidRPr="00154EAE">
        <w:rPr>
          <w:rFonts w:ascii="Times New Roman" w:hAnsi="Times New Roman" w:cs="Times New Roman"/>
          <w:color w:val="000000" w:themeColor="text1"/>
          <w:sz w:val="26"/>
          <w:szCs w:val="26"/>
          <w:lang w:val="en-GB"/>
        </w:rPr>
        <w:fldChar w:fldCharType="end"/>
      </w:r>
      <w:r w:rsidR="00995B42" w:rsidRPr="00154EAE">
        <w:rPr>
          <w:rFonts w:ascii="Times New Roman" w:hAnsi="Times New Roman" w:cs="Times New Roman"/>
          <w:color w:val="000000" w:themeColor="text1"/>
          <w:sz w:val="26"/>
          <w:szCs w:val="26"/>
          <w:lang w:val="en-GB"/>
        </w:rPr>
        <w:t xml:space="preserve"> </w:t>
      </w:r>
      <w:r w:rsidR="00640830" w:rsidRPr="00154EAE">
        <w:rPr>
          <w:rFonts w:ascii="Times New Roman" w:hAnsi="Times New Roman" w:cs="Times New Roman"/>
          <w:color w:val="000000" w:themeColor="text1"/>
          <w:sz w:val="26"/>
          <w:szCs w:val="26"/>
          <w:lang w:val="en-GB"/>
        </w:rPr>
        <w:t>extended the definition to any persona (emerging or well-known) that affects and is affected by intrapersonal and inter</w:t>
      </w:r>
      <w:r w:rsidR="002B6D02" w:rsidRPr="00154EAE">
        <w:rPr>
          <w:rFonts w:ascii="Times New Roman" w:hAnsi="Times New Roman" w:cs="Times New Roman"/>
          <w:color w:val="000000" w:themeColor="text1"/>
          <w:sz w:val="26"/>
          <w:szCs w:val="26"/>
          <w:lang w:val="en-GB"/>
        </w:rPr>
        <w:t>-</w:t>
      </w:r>
      <w:r w:rsidR="00640830" w:rsidRPr="00154EAE">
        <w:rPr>
          <w:rFonts w:ascii="Times New Roman" w:hAnsi="Times New Roman" w:cs="Times New Roman"/>
          <w:color w:val="000000" w:themeColor="text1"/>
          <w:sz w:val="26"/>
          <w:szCs w:val="26"/>
          <w:lang w:val="en-GB"/>
        </w:rPr>
        <w:t xml:space="preserve">organizational communication efforts. More recently, both of these previous definitions were captured by Fournier and Eckhardt </w:t>
      </w:r>
      <w:r w:rsidR="00887111" w:rsidRPr="00154EAE">
        <w:rPr>
          <w:rFonts w:ascii="Times New Roman" w:hAnsi="Times New Roman" w:cs="Times New Roman"/>
          <w:color w:val="000000" w:themeColor="text1"/>
          <w:sz w:val="26"/>
          <w:szCs w:val="26"/>
          <w:lang w:val="en-GB"/>
        </w:rPr>
        <w:fldChar w:fldCharType="begin" w:fldLock="1"/>
      </w:r>
      <w:r w:rsidR="00A45248" w:rsidRPr="00154EAE">
        <w:rPr>
          <w:rFonts w:ascii="Times New Roman" w:hAnsi="Times New Roman" w:cs="Times New Roman"/>
          <w:color w:val="000000" w:themeColor="text1"/>
          <w:sz w:val="26"/>
          <w:szCs w:val="26"/>
          <w:lang w:val="en-GB"/>
        </w:rPr>
        <w:instrText>ADDIN CSL_CITATION {"citationItems":[{"id":"ITEM-1","itemData":{"author":[{"dropping-particle":"","family":"Fournier","given":"S.","non-dropping-particle":"","parse-names":false,"suffix":""},{"dropping-particle":"","family":"Eckhardt","given":"G.","non-dropping-particle":"","parse-names":false,"suffix":""}],"container-title":"Journal of Marketing Research","id":"ITEM-1","issue":"4","issued":{"date-parts":[["2019"]]},"title":"Putting the person back in person-brands: understanding and managing the two-bodied brand","type":"article-journal","volume":"56"},"suppress-author":1,"uris":["http://www.mendeley.com/documents/?uuid=b188e734-bca8-4575-9a01-0a09f1006b56"]}],"mendeley":{"formattedCitation":"(2019)","plainTextFormattedCitation":"(2019)","previouslyFormattedCitation":"(2019)"},"properties":{"noteIndex":0},"schema":"https://github.com/citation-style-language/schema/raw/master/csl-citation.json"}</w:instrText>
      </w:r>
      <w:r w:rsidR="00887111" w:rsidRPr="00154EAE">
        <w:rPr>
          <w:rFonts w:ascii="Times New Roman" w:hAnsi="Times New Roman" w:cs="Times New Roman"/>
          <w:color w:val="000000" w:themeColor="text1"/>
          <w:sz w:val="26"/>
          <w:szCs w:val="26"/>
          <w:lang w:val="en-GB"/>
        </w:rPr>
        <w:fldChar w:fldCharType="separate"/>
      </w:r>
      <w:r w:rsidR="00887111" w:rsidRPr="00154EAE">
        <w:rPr>
          <w:rFonts w:ascii="Times New Roman" w:hAnsi="Times New Roman" w:cs="Times New Roman"/>
          <w:noProof/>
          <w:color w:val="000000" w:themeColor="text1"/>
          <w:sz w:val="26"/>
          <w:szCs w:val="26"/>
          <w:lang w:val="en-GB"/>
        </w:rPr>
        <w:t>(2019)</w:t>
      </w:r>
      <w:r w:rsidR="00887111" w:rsidRPr="00154EAE">
        <w:rPr>
          <w:rFonts w:ascii="Times New Roman" w:hAnsi="Times New Roman" w:cs="Times New Roman"/>
          <w:color w:val="000000" w:themeColor="text1"/>
          <w:sz w:val="26"/>
          <w:szCs w:val="26"/>
          <w:lang w:val="en-GB"/>
        </w:rPr>
        <w:fldChar w:fldCharType="end"/>
      </w:r>
      <w:r w:rsidR="00986FDC" w:rsidRPr="00154EAE">
        <w:rPr>
          <w:rFonts w:ascii="Times New Roman" w:hAnsi="Times New Roman" w:cs="Times New Roman"/>
          <w:color w:val="000000" w:themeColor="text1"/>
          <w:sz w:val="26"/>
          <w:szCs w:val="26"/>
          <w:lang w:val="en-GB"/>
        </w:rPr>
        <w:t>, who define</w:t>
      </w:r>
      <w:r w:rsidR="00640830" w:rsidRPr="00154EAE">
        <w:rPr>
          <w:rFonts w:ascii="Times New Roman" w:hAnsi="Times New Roman" w:cs="Times New Roman"/>
          <w:color w:val="000000" w:themeColor="text1"/>
          <w:sz w:val="26"/>
          <w:szCs w:val="26"/>
          <w:lang w:val="en-GB"/>
        </w:rPr>
        <w:t xml:space="preserve"> human brands as entit</w:t>
      </w:r>
      <w:r w:rsidR="00F62561" w:rsidRPr="00154EAE">
        <w:rPr>
          <w:rFonts w:ascii="Times New Roman" w:hAnsi="Times New Roman" w:cs="Times New Roman"/>
          <w:color w:val="000000" w:themeColor="text1"/>
          <w:sz w:val="26"/>
          <w:szCs w:val="26"/>
          <w:lang w:val="en-GB"/>
        </w:rPr>
        <w:t>ies</w:t>
      </w:r>
      <w:r w:rsidR="00640830" w:rsidRPr="00154EAE">
        <w:rPr>
          <w:rFonts w:ascii="Times New Roman" w:hAnsi="Times New Roman" w:cs="Times New Roman"/>
          <w:color w:val="000000" w:themeColor="text1"/>
          <w:sz w:val="26"/>
          <w:szCs w:val="26"/>
          <w:lang w:val="en-GB"/>
        </w:rPr>
        <w:t xml:space="preserve"> that </w:t>
      </w:r>
      <w:r w:rsidR="00F62561" w:rsidRPr="00154EAE">
        <w:rPr>
          <w:rFonts w:ascii="Times New Roman" w:hAnsi="Times New Roman" w:cs="Times New Roman"/>
          <w:color w:val="000000" w:themeColor="text1"/>
          <w:sz w:val="26"/>
          <w:szCs w:val="26"/>
          <w:lang w:val="en-GB"/>
        </w:rPr>
        <w:t>are</w:t>
      </w:r>
      <w:r w:rsidR="00640830" w:rsidRPr="00154EAE">
        <w:rPr>
          <w:rFonts w:ascii="Times New Roman" w:hAnsi="Times New Roman" w:cs="Times New Roman"/>
          <w:color w:val="000000" w:themeColor="text1"/>
          <w:sz w:val="26"/>
          <w:szCs w:val="26"/>
          <w:lang w:val="en-GB"/>
        </w:rPr>
        <w:t xml:space="preserve"> at once a person and a commercialized brand offering, wherein both are referenced using a unique naming convention. </w:t>
      </w:r>
      <w:r w:rsidR="00BE0565" w:rsidRPr="00154EAE">
        <w:rPr>
          <w:rFonts w:ascii="Times New Roman" w:hAnsi="Times New Roman" w:cs="Times New Roman"/>
          <w:color w:val="000000" w:themeColor="text1"/>
          <w:sz w:val="26"/>
          <w:szCs w:val="26"/>
          <w:lang w:val="en-GB"/>
        </w:rPr>
        <w:t xml:space="preserve">Advancements in this field of research </w:t>
      </w:r>
      <w:r w:rsidR="00986FDC" w:rsidRPr="00154EAE">
        <w:rPr>
          <w:rFonts w:ascii="Times New Roman" w:hAnsi="Times New Roman" w:cs="Times New Roman"/>
          <w:color w:val="000000" w:themeColor="text1"/>
          <w:sz w:val="26"/>
          <w:szCs w:val="26"/>
          <w:lang w:val="en-GB"/>
        </w:rPr>
        <w:t>suggest that human brands are a multidimensional classification and mapping of human concepts,</w:t>
      </w:r>
      <w:r w:rsidR="00BE0565" w:rsidRPr="00154EAE">
        <w:rPr>
          <w:rFonts w:ascii="Times New Roman" w:hAnsi="Times New Roman" w:cs="Times New Roman"/>
          <w:color w:val="000000" w:themeColor="text1"/>
          <w:sz w:val="26"/>
          <w:szCs w:val="26"/>
          <w:lang w:val="en-GB"/>
        </w:rPr>
        <w:t xml:space="preserve"> in the sense that both individuals and community members are relevant to marketing efforts </w:t>
      </w:r>
      <w:r w:rsidR="00BE0565" w:rsidRPr="00154EAE">
        <w:rPr>
          <w:rFonts w:ascii="Times New Roman" w:hAnsi="Times New Roman" w:cs="Times New Roman"/>
          <w:color w:val="000000" w:themeColor="text1"/>
          <w:sz w:val="26"/>
          <w:szCs w:val="26"/>
          <w:lang w:val="en-GB"/>
        </w:rPr>
        <w:fldChar w:fldCharType="begin" w:fldLock="1"/>
      </w:r>
      <w:r w:rsidR="00BE0565" w:rsidRPr="00154EAE">
        <w:rPr>
          <w:rFonts w:ascii="Times New Roman" w:hAnsi="Times New Roman" w:cs="Times New Roman"/>
          <w:color w:val="000000" w:themeColor="text1"/>
          <w:sz w:val="26"/>
          <w:szCs w:val="26"/>
          <w:lang w:val="en-GB"/>
        </w:rPr>
        <w:instrText>ADDIN CSL_CITATION {"citationItems":[{"id":"ITEM-1","itemData":{"author":[{"dropping-particle":"","family":"Jenkins","given":"R.","non-dropping-particle":"","parse-names":false,"suffix":""}],"id":"ITEM-1","issued":{"date-parts":[["2014"]]},"title":"Social identity","type":"book"},"uris":["http://www.mendeley.com/documents/?uuid=958e959e-be9f-4158-a71b-2972ee62fdea"]}],"mendeley":{"formattedCitation":"(Jenkins, 2014)","plainTextFormattedCitation":"(Jenkins, 2014)","previouslyFormattedCitation":"(Jenkins, 2014)"},"properties":{"noteIndex":0},"schema":"https://github.com/citation-style-language/schema/raw/master/csl-citation.json"}</w:instrText>
      </w:r>
      <w:r w:rsidR="00BE0565" w:rsidRPr="00154EAE">
        <w:rPr>
          <w:rFonts w:ascii="Times New Roman" w:hAnsi="Times New Roman" w:cs="Times New Roman"/>
          <w:color w:val="000000" w:themeColor="text1"/>
          <w:sz w:val="26"/>
          <w:szCs w:val="26"/>
          <w:lang w:val="en-GB"/>
        </w:rPr>
        <w:fldChar w:fldCharType="separate"/>
      </w:r>
      <w:r w:rsidR="00BE0565" w:rsidRPr="00154EAE">
        <w:rPr>
          <w:rFonts w:ascii="Times New Roman" w:hAnsi="Times New Roman" w:cs="Times New Roman"/>
          <w:noProof/>
          <w:color w:val="000000" w:themeColor="text1"/>
          <w:sz w:val="26"/>
          <w:szCs w:val="26"/>
          <w:lang w:val="en-GB"/>
        </w:rPr>
        <w:t>(Jenkins, 2014)</w:t>
      </w:r>
      <w:r w:rsidR="00BE0565" w:rsidRPr="00154EAE">
        <w:rPr>
          <w:rFonts w:ascii="Times New Roman" w:hAnsi="Times New Roman" w:cs="Times New Roman"/>
          <w:color w:val="000000" w:themeColor="text1"/>
          <w:sz w:val="26"/>
          <w:szCs w:val="26"/>
          <w:lang w:val="en-GB"/>
        </w:rPr>
        <w:fldChar w:fldCharType="end"/>
      </w:r>
      <w:r w:rsidR="00BE0565" w:rsidRPr="00154EAE">
        <w:rPr>
          <w:rFonts w:ascii="Times New Roman" w:hAnsi="Times New Roman" w:cs="Times New Roman"/>
          <w:color w:val="000000" w:themeColor="text1"/>
          <w:sz w:val="26"/>
          <w:szCs w:val="26"/>
          <w:lang w:val="en-GB"/>
        </w:rPr>
        <w:t>. Human brands, or in other words, individuals who are a brand, are powerful since they convey a level of authenticity and cultural meaning that makes them special and unique</w:t>
      </w:r>
      <w:r w:rsidR="00604790" w:rsidRPr="00154EAE">
        <w:rPr>
          <w:rFonts w:ascii="Times New Roman" w:hAnsi="Times New Roman" w:cs="Times New Roman"/>
          <w:color w:val="000000" w:themeColor="text1"/>
          <w:sz w:val="26"/>
          <w:szCs w:val="26"/>
          <w:lang w:val="en-GB"/>
        </w:rPr>
        <w:t>,</w:t>
      </w:r>
      <w:r w:rsidR="00BE0565" w:rsidRPr="00154EAE">
        <w:rPr>
          <w:rFonts w:ascii="Times New Roman" w:hAnsi="Times New Roman" w:cs="Times New Roman"/>
          <w:color w:val="000000" w:themeColor="text1"/>
          <w:sz w:val="26"/>
          <w:szCs w:val="26"/>
          <w:lang w:val="en-GB"/>
        </w:rPr>
        <w:t xml:space="preserve"> especially when compared with non-human brands </w:t>
      </w:r>
      <w:r w:rsidR="00604790" w:rsidRPr="00154EAE">
        <w:rPr>
          <w:rFonts w:ascii="Times New Roman" w:hAnsi="Times New Roman" w:cs="Times New Roman"/>
          <w:color w:val="000000" w:themeColor="text1"/>
          <w:sz w:val="26"/>
          <w:szCs w:val="26"/>
          <w:lang w:val="en-GB"/>
        </w:rPr>
        <w:fldChar w:fldCharType="begin" w:fldLock="1"/>
      </w:r>
      <w:r w:rsidR="00604790" w:rsidRPr="00154EAE">
        <w:rPr>
          <w:rFonts w:ascii="Times New Roman" w:hAnsi="Times New Roman" w:cs="Times New Roman"/>
          <w:color w:val="000000" w:themeColor="text1"/>
          <w:sz w:val="26"/>
          <w:szCs w:val="26"/>
          <w:lang w:val="en-GB"/>
        </w:rPr>
        <w:instrText>ADDIN CSL_CITATION {"citationItems":[{"id":"ITEM-1","itemData":{"author":[{"dropping-particle":"","family":"Burgess","given":"J. E.","non-dropping-particle":"","parse-names":false,"suffix":""},{"dropping-particle":"","family":"Green","given":"J. B","non-dropping-particle":"","parse-names":false,"suffix":""}],"container-title":"The Youtube reader","id":"ITEM-1","issued":{"date-parts":[["2009"]]},"page":"89-107","title":"The entrepreneurial vlogger: Particiatory culture beyond the professional-amateur divide","type":"article-journal"},"uris":["http://www.mendeley.com/documents/?uuid=99f290da-31aa-468c-aa93-07ee5958adae"]}],"mendeley":{"formattedCitation":"(Burgess &amp; Green, 2009)","plainTextFormattedCitation":"(Burgess &amp; Green, 2009)","previouslyFormattedCitation":"(Burgess &amp; Green, 2009)"},"properties":{"noteIndex":0},"schema":"https://github.com/citation-style-language/schema/raw/master/csl-citation.json"}</w:instrText>
      </w:r>
      <w:r w:rsidR="00604790" w:rsidRPr="00154EAE">
        <w:rPr>
          <w:rFonts w:ascii="Times New Roman" w:hAnsi="Times New Roman" w:cs="Times New Roman"/>
          <w:color w:val="000000" w:themeColor="text1"/>
          <w:sz w:val="26"/>
          <w:szCs w:val="26"/>
          <w:lang w:val="en-GB"/>
        </w:rPr>
        <w:fldChar w:fldCharType="separate"/>
      </w:r>
      <w:r w:rsidR="00604790" w:rsidRPr="00154EAE">
        <w:rPr>
          <w:rFonts w:ascii="Times New Roman" w:hAnsi="Times New Roman" w:cs="Times New Roman"/>
          <w:noProof/>
          <w:color w:val="000000" w:themeColor="text1"/>
          <w:sz w:val="26"/>
          <w:szCs w:val="26"/>
          <w:lang w:val="en-GB"/>
        </w:rPr>
        <w:t xml:space="preserve">(Burgess </w:t>
      </w:r>
      <w:r w:rsidR="003B7572" w:rsidRPr="00154EAE">
        <w:rPr>
          <w:rFonts w:ascii="Times New Roman" w:hAnsi="Times New Roman" w:cs="Times New Roman"/>
          <w:noProof/>
          <w:color w:val="000000" w:themeColor="text1"/>
          <w:sz w:val="26"/>
          <w:szCs w:val="26"/>
          <w:lang w:val="en-GB"/>
        </w:rPr>
        <w:t>&amp;</w:t>
      </w:r>
      <w:r w:rsidR="00604790" w:rsidRPr="00154EAE">
        <w:rPr>
          <w:rFonts w:ascii="Times New Roman" w:hAnsi="Times New Roman" w:cs="Times New Roman"/>
          <w:noProof/>
          <w:color w:val="000000" w:themeColor="text1"/>
          <w:sz w:val="26"/>
          <w:szCs w:val="26"/>
          <w:lang w:val="en-GB"/>
        </w:rPr>
        <w:t xml:space="preserve"> Green, 2009)</w:t>
      </w:r>
      <w:r w:rsidR="00604790" w:rsidRPr="00154EAE">
        <w:rPr>
          <w:rFonts w:ascii="Times New Roman" w:hAnsi="Times New Roman" w:cs="Times New Roman"/>
          <w:color w:val="000000" w:themeColor="text1"/>
          <w:sz w:val="26"/>
          <w:szCs w:val="26"/>
          <w:lang w:val="en-GB"/>
        </w:rPr>
        <w:fldChar w:fldCharType="end"/>
      </w:r>
      <w:r w:rsidR="00604790" w:rsidRPr="00154EAE">
        <w:rPr>
          <w:rFonts w:ascii="Times New Roman" w:hAnsi="Times New Roman" w:cs="Times New Roman"/>
          <w:color w:val="000000" w:themeColor="text1"/>
          <w:sz w:val="26"/>
          <w:szCs w:val="26"/>
          <w:lang w:val="en-GB"/>
        </w:rPr>
        <w:t>.</w:t>
      </w:r>
    </w:p>
    <w:p w14:paraId="157ECB16" w14:textId="028913F9" w:rsidR="00BE0565" w:rsidRPr="00154EAE" w:rsidRDefault="00BE0565" w:rsidP="00107F9D">
      <w:pPr>
        <w:adjustRightInd w:val="0"/>
        <w:snapToGrid w:val="0"/>
        <w:spacing w:after="0" w:line="300" w:lineRule="auto"/>
        <w:ind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 xml:space="preserve">Consequently, human brands are also riskier (i.e., </w:t>
      </w:r>
      <w:r w:rsidR="00986FDC" w:rsidRPr="00154EAE">
        <w:rPr>
          <w:rFonts w:ascii="Times New Roman" w:hAnsi="Times New Roman" w:cs="Times New Roman"/>
          <w:color w:val="000000" w:themeColor="text1"/>
          <w:sz w:val="26"/>
          <w:szCs w:val="26"/>
          <w:lang w:val="en-GB"/>
        </w:rPr>
        <w:t>events involving illness or misconduct</w:t>
      </w:r>
      <w:r w:rsidRPr="00154EAE">
        <w:rPr>
          <w:rFonts w:ascii="Times New Roman" w:hAnsi="Times New Roman" w:cs="Times New Roman"/>
          <w:color w:val="000000" w:themeColor="text1"/>
          <w:sz w:val="26"/>
          <w:szCs w:val="26"/>
          <w:lang w:val="en-GB"/>
        </w:rPr>
        <w:t xml:space="preserve">) than non-human brands </w:t>
      </w:r>
      <w:r w:rsidRPr="00154EAE">
        <w:rPr>
          <w:rFonts w:ascii="Times New Roman" w:hAnsi="Times New Roman" w:cs="Times New Roman"/>
          <w:color w:val="000000" w:themeColor="text1"/>
          <w:sz w:val="26"/>
          <w:szCs w:val="26"/>
          <w:lang w:val="en-GB"/>
        </w:rPr>
        <w:fldChar w:fldCharType="begin" w:fldLock="1"/>
      </w:r>
      <w:r w:rsidRPr="00154EAE">
        <w:rPr>
          <w:rFonts w:ascii="Times New Roman" w:hAnsi="Times New Roman" w:cs="Times New Roman"/>
          <w:color w:val="000000" w:themeColor="text1"/>
          <w:sz w:val="26"/>
          <w:szCs w:val="26"/>
          <w:lang w:val="en-GB"/>
        </w:rPr>
        <w:instrText>ADDIN CSL_CITATION {"citationItems":[{"id":"ITEM-1","itemData":{"author":[{"dropping-particle":"","family":"Holmes","given":"S.","non-dropping-particle":"","parse-names":false,"suffix":""},{"dropping-particle":"","family":"Redmond","given":"S.","non-dropping-particle":"","parse-names":false,"suffix":""}],"container-title":"Celebrity Studies","id":"ITEM-1","issue":"3","issued":{"date-parts":[["2014"]]},"page":"223-224","title":"Socialising celebrity","type":"article-journal","volume":"5"},"uris":["http://www.mendeley.com/documents/?uuid=d15dd32e-ae62-48ae-beb0-479a99dda0a9"]}],"mendeley":{"formattedCitation":"(Holmes &amp; Redmond, 2014)","plainTextFormattedCitation":"(Holmes &amp; Redmond, 2014)","previouslyFormattedCitation":"(Holmes &amp; Redmond, 2014)"},"properties":{"noteIndex":0},"schema":"https://github.com/citation-style-language/schema/raw/master/csl-citation.json"}</w:instrText>
      </w:r>
      <w:r w:rsidRPr="00154EAE">
        <w:rPr>
          <w:rFonts w:ascii="Times New Roman" w:hAnsi="Times New Roman" w:cs="Times New Roman"/>
          <w:color w:val="000000" w:themeColor="text1"/>
          <w:sz w:val="26"/>
          <w:szCs w:val="26"/>
          <w:lang w:val="en-GB"/>
        </w:rPr>
        <w:fldChar w:fldCharType="separate"/>
      </w:r>
      <w:r w:rsidRPr="00154EAE">
        <w:rPr>
          <w:rFonts w:ascii="Times New Roman" w:hAnsi="Times New Roman" w:cs="Times New Roman"/>
          <w:noProof/>
          <w:color w:val="000000" w:themeColor="text1"/>
          <w:sz w:val="26"/>
          <w:szCs w:val="26"/>
          <w:lang w:val="en-GB"/>
        </w:rPr>
        <w:t xml:space="preserve">(Holmes </w:t>
      </w:r>
      <w:r w:rsidR="003B7572" w:rsidRPr="00154EAE">
        <w:rPr>
          <w:rFonts w:ascii="Times New Roman" w:hAnsi="Times New Roman" w:cs="Times New Roman"/>
          <w:noProof/>
          <w:color w:val="000000" w:themeColor="text1"/>
          <w:sz w:val="26"/>
          <w:szCs w:val="26"/>
          <w:lang w:val="en-GB"/>
        </w:rPr>
        <w:t>&amp;</w:t>
      </w:r>
      <w:r w:rsidRPr="00154EAE">
        <w:rPr>
          <w:rFonts w:ascii="Times New Roman" w:hAnsi="Times New Roman" w:cs="Times New Roman"/>
          <w:noProof/>
          <w:color w:val="000000" w:themeColor="text1"/>
          <w:sz w:val="26"/>
          <w:szCs w:val="26"/>
          <w:lang w:val="en-GB"/>
        </w:rPr>
        <w:t xml:space="preserve"> Redmond, 2014)</w:t>
      </w:r>
      <w:r w:rsidRPr="00154EAE">
        <w:rPr>
          <w:rFonts w:ascii="Times New Roman" w:hAnsi="Times New Roman" w:cs="Times New Roman"/>
          <w:color w:val="000000" w:themeColor="text1"/>
          <w:sz w:val="26"/>
          <w:szCs w:val="26"/>
          <w:lang w:val="en-GB"/>
        </w:rPr>
        <w:fldChar w:fldCharType="end"/>
      </w:r>
      <w:r w:rsidRPr="00154EAE">
        <w:rPr>
          <w:rFonts w:ascii="Times New Roman" w:hAnsi="Times New Roman" w:cs="Times New Roman"/>
          <w:color w:val="000000" w:themeColor="text1"/>
          <w:sz w:val="26"/>
          <w:szCs w:val="26"/>
          <w:lang w:val="en-GB"/>
        </w:rPr>
        <w:t xml:space="preserve">. There are two </w:t>
      </w:r>
      <w:r w:rsidR="00604790" w:rsidRPr="00154EAE">
        <w:rPr>
          <w:rFonts w:ascii="Times New Roman" w:hAnsi="Times New Roman" w:cs="Times New Roman"/>
          <w:color w:val="000000" w:themeColor="text1"/>
          <w:sz w:val="26"/>
          <w:szCs w:val="26"/>
          <w:lang w:val="en-GB"/>
        </w:rPr>
        <w:t xml:space="preserve">significant </w:t>
      </w:r>
      <w:r w:rsidRPr="00154EAE">
        <w:rPr>
          <w:rFonts w:ascii="Times New Roman" w:hAnsi="Times New Roman" w:cs="Times New Roman"/>
          <w:color w:val="000000" w:themeColor="text1"/>
          <w:sz w:val="26"/>
          <w:szCs w:val="26"/>
          <w:lang w:val="en-GB"/>
        </w:rPr>
        <w:t xml:space="preserve">guidelines </w:t>
      </w:r>
      <w:r w:rsidR="00604790" w:rsidRPr="00154EAE">
        <w:rPr>
          <w:rFonts w:ascii="Times New Roman" w:hAnsi="Times New Roman" w:cs="Times New Roman"/>
          <w:color w:val="000000" w:themeColor="text1"/>
          <w:sz w:val="26"/>
          <w:szCs w:val="26"/>
          <w:lang w:val="en-GB"/>
        </w:rPr>
        <w:t>for managing</w:t>
      </w:r>
      <w:r w:rsidRPr="00154EAE">
        <w:rPr>
          <w:rFonts w:ascii="Times New Roman" w:hAnsi="Times New Roman" w:cs="Times New Roman"/>
          <w:color w:val="000000" w:themeColor="text1"/>
          <w:sz w:val="26"/>
          <w:szCs w:val="26"/>
          <w:lang w:val="en-GB"/>
        </w:rPr>
        <w:t xml:space="preserve"> said risk in human brands: consistency and balance </w:t>
      </w:r>
      <w:r w:rsidRPr="00154EAE">
        <w:rPr>
          <w:rFonts w:ascii="Times New Roman" w:hAnsi="Times New Roman" w:cs="Times New Roman"/>
          <w:color w:val="000000" w:themeColor="text1"/>
          <w:sz w:val="26"/>
          <w:szCs w:val="26"/>
          <w:lang w:val="en-GB"/>
        </w:rPr>
        <w:fldChar w:fldCharType="begin" w:fldLock="1"/>
      </w:r>
      <w:r w:rsidR="00030EF7" w:rsidRPr="00154EAE">
        <w:rPr>
          <w:rFonts w:ascii="Times New Roman" w:hAnsi="Times New Roman" w:cs="Times New Roman"/>
          <w:color w:val="000000" w:themeColor="text1"/>
          <w:sz w:val="26"/>
          <w:szCs w:val="26"/>
          <w:lang w:val="en-GB"/>
        </w:rPr>
        <w:instrText>ADDIN CSL_CITATION {"citationItems":[{"id":"ITEM-1","itemData":{"DOI":"10.2478/gfkmir-2018-0005","ISSN":"1865-5866","abstract":"The physical and social realities, mental biases and limitations of being human differentiate human brands from others. It is their very humanness that introduces risk while generating the ability for enhanced returns. Four particular human characteristics can create imbalance or inconsistency between the person and the brand: mortality, hubris, unpredictability and social embeddedness. None of these qualities manifest in traditional non-human brands, and all of them present risks requiring active managerial attention. Rather than treating humans as brands and making humans into brands for sale in the commercial marketplace, our framework forces a focus on keeping a balance between the person and the personified object.","author":[{"dropping-particle":"","family":"Fournier","given":"S.","non-dropping-particle":"","parse-names":false,"suffix":""},{"dropping-particle":"","family":"Eckhardt","given":"G.","non-dropping-particle":"","parse-names":false,"suffix":""}],"container-title":"NIM Marketing Intelligence Review","id":"ITEM-1","issue":"1","issued":{"date-parts":[["2018"]]},"page":"30-33","title":"Managing the Human in Human Brands","type":"article-journal","volume":"10"},"uris":["http://www.mendeley.com/documents/?uuid=0135abe9-c707-4d7d-a132-bf61d6b0b7fe"]}],"mendeley":{"formattedCitation":"(Fournier &amp; Eckhardt, 2018)","plainTextFormattedCitation":"(Fournier &amp; Eckhardt, 2018)","previouslyFormattedCitation":"(Fournier &amp; Eckhardt, 2018)"},"properties":{"noteIndex":0},"schema":"https://github.com/citation-style-language/schema/raw/master/csl-citation.json"}</w:instrText>
      </w:r>
      <w:r w:rsidRPr="00154EAE">
        <w:rPr>
          <w:rFonts w:ascii="Times New Roman" w:hAnsi="Times New Roman" w:cs="Times New Roman"/>
          <w:color w:val="000000" w:themeColor="text1"/>
          <w:sz w:val="26"/>
          <w:szCs w:val="26"/>
          <w:lang w:val="en-GB"/>
        </w:rPr>
        <w:fldChar w:fldCharType="separate"/>
      </w:r>
      <w:r w:rsidR="001153EF" w:rsidRPr="00154EAE">
        <w:rPr>
          <w:rFonts w:ascii="Times New Roman" w:hAnsi="Times New Roman" w:cs="Times New Roman"/>
          <w:noProof/>
          <w:color w:val="000000" w:themeColor="text1"/>
          <w:sz w:val="26"/>
          <w:szCs w:val="26"/>
          <w:lang w:val="en-GB"/>
        </w:rPr>
        <w:t xml:space="preserve">(Fournier </w:t>
      </w:r>
      <w:r w:rsidR="003B7572" w:rsidRPr="00154EAE">
        <w:rPr>
          <w:rFonts w:ascii="Times New Roman" w:hAnsi="Times New Roman" w:cs="Times New Roman"/>
          <w:noProof/>
          <w:color w:val="000000" w:themeColor="text1"/>
          <w:sz w:val="26"/>
          <w:szCs w:val="26"/>
          <w:lang w:val="en-GB"/>
        </w:rPr>
        <w:t>&amp;</w:t>
      </w:r>
      <w:r w:rsidR="001153EF" w:rsidRPr="00154EAE">
        <w:rPr>
          <w:rFonts w:ascii="Times New Roman" w:hAnsi="Times New Roman" w:cs="Times New Roman"/>
          <w:noProof/>
          <w:color w:val="000000" w:themeColor="text1"/>
          <w:sz w:val="26"/>
          <w:szCs w:val="26"/>
          <w:lang w:val="en-GB"/>
        </w:rPr>
        <w:t xml:space="preserve"> Eckhardt, 201</w:t>
      </w:r>
      <w:r w:rsidR="009A0D3E" w:rsidRPr="00154EAE">
        <w:rPr>
          <w:rFonts w:ascii="Times New Roman" w:hAnsi="Times New Roman" w:cs="Times New Roman"/>
          <w:noProof/>
          <w:color w:val="000000" w:themeColor="text1"/>
          <w:sz w:val="26"/>
          <w:szCs w:val="26"/>
          <w:lang w:val="en-GB"/>
        </w:rPr>
        <w:t>9</w:t>
      </w:r>
      <w:r w:rsidR="001153EF" w:rsidRPr="00154EAE">
        <w:rPr>
          <w:rFonts w:ascii="Times New Roman" w:hAnsi="Times New Roman" w:cs="Times New Roman"/>
          <w:noProof/>
          <w:color w:val="000000" w:themeColor="text1"/>
          <w:sz w:val="26"/>
          <w:szCs w:val="26"/>
          <w:lang w:val="en-GB"/>
        </w:rPr>
        <w:t>)</w:t>
      </w:r>
      <w:r w:rsidRPr="00154EAE">
        <w:rPr>
          <w:rFonts w:ascii="Times New Roman" w:hAnsi="Times New Roman" w:cs="Times New Roman"/>
          <w:color w:val="000000" w:themeColor="text1"/>
          <w:sz w:val="26"/>
          <w:szCs w:val="26"/>
          <w:lang w:val="en-GB"/>
        </w:rPr>
        <w:fldChar w:fldCharType="end"/>
      </w:r>
      <w:r w:rsidRPr="00154EAE">
        <w:rPr>
          <w:rFonts w:ascii="Times New Roman" w:hAnsi="Times New Roman" w:cs="Times New Roman"/>
          <w:color w:val="000000" w:themeColor="text1"/>
          <w:sz w:val="26"/>
          <w:szCs w:val="26"/>
          <w:lang w:val="en-GB"/>
        </w:rPr>
        <w:t xml:space="preserve">. Consistency is </w:t>
      </w:r>
      <w:r w:rsidR="00080141" w:rsidRPr="00154EAE">
        <w:rPr>
          <w:rFonts w:ascii="Times New Roman" w:hAnsi="Times New Roman" w:cs="Times New Roman"/>
          <w:color w:val="000000" w:themeColor="text1"/>
          <w:sz w:val="26"/>
          <w:szCs w:val="26"/>
          <w:lang w:val="en-GB"/>
        </w:rPr>
        <w:t>a crucial tool for combating</w:t>
      </w:r>
      <w:r w:rsidRPr="00154EAE">
        <w:rPr>
          <w:rFonts w:ascii="Times New Roman" w:hAnsi="Times New Roman" w:cs="Times New Roman"/>
          <w:color w:val="000000" w:themeColor="text1"/>
          <w:sz w:val="26"/>
          <w:szCs w:val="26"/>
          <w:lang w:val="en-GB"/>
        </w:rPr>
        <w:t xml:space="preserve"> unpredictability and social embeddedness. </w:t>
      </w:r>
      <w:r w:rsidR="002B6D02" w:rsidRPr="00154EAE">
        <w:rPr>
          <w:rFonts w:ascii="Times New Roman" w:hAnsi="Times New Roman" w:cs="Times New Roman"/>
          <w:color w:val="000000" w:themeColor="text1"/>
          <w:sz w:val="26"/>
          <w:szCs w:val="26"/>
          <w:lang w:val="en-GB"/>
        </w:rPr>
        <w:t>The b</w:t>
      </w:r>
      <w:r w:rsidRPr="00154EAE">
        <w:rPr>
          <w:rFonts w:ascii="Times New Roman" w:hAnsi="Times New Roman" w:cs="Times New Roman"/>
          <w:color w:val="000000" w:themeColor="text1"/>
          <w:sz w:val="26"/>
          <w:szCs w:val="26"/>
          <w:lang w:val="en-GB"/>
        </w:rPr>
        <w:t>alance between the individual and the brand should be a</w:t>
      </w:r>
      <w:r w:rsidR="00F62561" w:rsidRPr="00154EAE">
        <w:rPr>
          <w:rFonts w:ascii="Times New Roman" w:hAnsi="Times New Roman" w:cs="Times New Roman"/>
          <w:color w:val="000000" w:themeColor="text1"/>
          <w:sz w:val="26"/>
          <w:szCs w:val="26"/>
          <w:lang w:val="en-GB"/>
        </w:rPr>
        <w:t>n</w:t>
      </w:r>
      <w:r w:rsidRPr="00154EAE">
        <w:rPr>
          <w:rFonts w:ascii="Times New Roman" w:hAnsi="Times New Roman" w:cs="Times New Roman"/>
          <w:color w:val="000000" w:themeColor="text1"/>
          <w:sz w:val="26"/>
          <w:szCs w:val="26"/>
          <w:lang w:val="en-GB"/>
        </w:rPr>
        <w:t xml:space="preserve"> ongoing process, not just a crisis management measure. Monitoring </w:t>
      </w:r>
      <w:r w:rsidRPr="00154EAE">
        <w:rPr>
          <w:rFonts w:ascii="Times New Roman" w:hAnsi="Times New Roman" w:cs="Times New Roman"/>
          <w:color w:val="000000" w:themeColor="text1"/>
          <w:sz w:val="26"/>
          <w:szCs w:val="26"/>
          <w:lang w:val="en-GB"/>
        </w:rPr>
        <w:lastRenderedPageBreak/>
        <w:t>press coverage, social relations</w:t>
      </w:r>
      <w:r w:rsidR="002B6D02" w:rsidRPr="00154EAE">
        <w:rPr>
          <w:rFonts w:ascii="Times New Roman" w:hAnsi="Times New Roman" w:cs="Times New Roman"/>
          <w:color w:val="000000" w:themeColor="text1"/>
          <w:sz w:val="26"/>
          <w:szCs w:val="26"/>
          <w:lang w:val="en-GB"/>
        </w:rPr>
        <w:t>,</w:t>
      </w:r>
      <w:r w:rsidRPr="00154EAE">
        <w:rPr>
          <w:rFonts w:ascii="Times New Roman" w:hAnsi="Times New Roman" w:cs="Times New Roman"/>
          <w:color w:val="000000" w:themeColor="text1"/>
          <w:sz w:val="26"/>
          <w:szCs w:val="26"/>
          <w:lang w:val="en-GB"/>
        </w:rPr>
        <w:t xml:space="preserve"> and public positions will </w:t>
      </w:r>
      <w:r w:rsidR="00F62561" w:rsidRPr="00154EAE">
        <w:rPr>
          <w:rFonts w:ascii="Times New Roman" w:hAnsi="Times New Roman" w:cs="Times New Roman"/>
          <w:color w:val="000000" w:themeColor="text1"/>
          <w:sz w:val="26"/>
          <w:szCs w:val="26"/>
          <w:lang w:val="en-GB"/>
        </w:rPr>
        <w:t xml:space="preserve">help </w:t>
      </w:r>
      <w:r w:rsidR="00604790" w:rsidRPr="00154EAE">
        <w:rPr>
          <w:rFonts w:ascii="Times New Roman" w:hAnsi="Times New Roman" w:cs="Times New Roman"/>
          <w:color w:val="000000" w:themeColor="text1"/>
          <w:sz w:val="26"/>
          <w:szCs w:val="26"/>
          <w:lang w:val="en-GB"/>
        </w:rPr>
        <w:t>manag</w:t>
      </w:r>
      <w:r w:rsidR="00F62561" w:rsidRPr="00154EAE">
        <w:rPr>
          <w:rFonts w:ascii="Times New Roman" w:hAnsi="Times New Roman" w:cs="Times New Roman"/>
          <w:color w:val="000000" w:themeColor="text1"/>
          <w:sz w:val="26"/>
          <w:szCs w:val="26"/>
          <w:lang w:val="en-GB"/>
        </w:rPr>
        <w:t>e</w:t>
      </w:r>
      <w:r w:rsidRPr="00154EAE">
        <w:rPr>
          <w:rFonts w:ascii="Times New Roman" w:hAnsi="Times New Roman" w:cs="Times New Roman"/>
          <w:color w:val="000000" w:themeColor="text1"/>
          <w:sz w:val="26"/>
          <w:szCs w:val="26"/>
          <w:lang w:val="en-GB"/>
        </w:rPr>
        <w:t xml:space="preserve"> a successful human brand.</w:t>
      </w:r>
    </w:p>
    <w:p w14:paraId="7D64C955" w14:textId="77777777" w:rsidR="00A65CCB" w:rsidRPr="00154EAE" w:rsidRDefault="00A2561E" w:rsidP="00107F9D">
      <w:pPr>
        <w:adjustRightInd w:val="0"/>
        <w:snapToGrid w:val="0"/>
        <w:spacing w:after="0" w:line="300" w:lineRule="auto"/>
        <w:rPr>
          <w:rFonts w:ascii="Times New Roman" w:hAnsi="Times New Roman" w:cs="Times New Roman"/>
          <w:b/>
          <w:bCs/>
          <w:iCs/>
          <w:color w:val="000000" w:themeColor="text1"/>
          <w:sz w:val="26"/>
          <w:szCs w:val="26"/>
          <w:lang w:val="en-GB"/>
        </w:rPr>
      </w:pPr>
      <w:r w:rsidRPr="00154EAE">
        <w:rPr>
          <w:rFonts w:ascii="Times New Roman" w:hAnsi="Times New Roman" w:cs="Times New Roman"/>
          <w:b/>
          <w:bCs/>
          <w:iCs/>
          <w:color w:val="000000" w:themeColor="text1"/>
          <w:sz w:val="26"/>
          <w:szCs w:val="26"/>
          <w:lang w:val="en-GB"/>
        </w:rPr>
        <w:t>Luxury Experience</w:t>
      </w:r>
      <w:r w:rsidR="00CF331F" w:rsidRPr="00154EAE">
        <w:rPr>
          <w:rFonts w:ascii="Times New Roman" w:hAnsi="Times New Roman" w:cs="Times New Roman"/>
          <w:b/>
          <w:bCs/>
          <w:iCs/>
          <w:color w:val="000000" w:themeColor="text1"/>
          <w:sz w:val="26"/>
          <w:szCs w:val="26"/>
          <w:lang w:val="en-GB"/>
        </w:rPr>
        <w:t xml:space="preserve"> for</w:t>
      </w:r>
      <w:r w:rsidR="00960E27" w:rsidRPr="00154EAE">
        <w:rPr>
          <w:rFonts w:ascii="Times New Roman" w:hAnsi="Times New Roman" w:cs="Times New Roman"/>
          <w:b/>
          <w:bCs/>
          <w:iCs/>
          <w:color w:val="000000" w:themeColor="text1"/>
          <w:sz w:val="26"/>
          <w:szCs w:val="26"/>
          <w:lang w:val="en-GB"/>
        </w:rPr>
        <w:t xml:space="preserve"> Millennial Consumers</w:t>
      </w:r>
    </w:p>
    <w:p w14:paraId="5EBBC06B" w14:textId="48EC5F0E" w:rsidR="00D2652D" w:rsidRPr="00154EAE" w:rsidRDefault="00D2652D" w:rsidP="00107F9D">
      <w:pPr>
        <w:adjustRightInd w:val="0"/>
        <w:snapToGrid w:val="0"/>
        <w:spacing w:after="0" w:line="300" w:lineRule="auto"/>
        <w:ind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 xml:space="preserve">At first, Pine and Gilmore (1998) introduced the concept of luxury experience as a two-fold construct, consisting of customer participation and connection. However, subsequent research by </w:t>
      </w:r>
      <w:proofErr w:type="spellStart"/>
      <w:r w:rsidRPr="00154EAE">
        <w:rPr>
          <w:rFonts w:ascii="Times New Roman" w:hAnsi="Times New Roman" w:cs="Times New Roman"/>
          <w:color w:val="000000" w:themeColor="text1"/>
          <w:sz w:val="26"/>
          <w:szCs w:val="26"/>
          <w:lang w:val="en-GB"/>
        </w:rPr>
        <w:t>Brakus</w:t>
      </w:r>
      <w:proofErr w:type="spellEnd"/>
      <w:r w:rsidRPr="00154EAE">
        <w:rPr>
          <w:rFonts w:ascii="Times New Roman" w:hAnsi="Times New Roman" w:cs="Times New Roman"/>
          <w:color w:val="000000" w:themeColor="text1"/>
          <w:sz w:val="26"/>
          <w:szCs w:val="26"/>
          <w:lang w:val="en-GB"/>
        </w:rPr>
        <w:t xml:space="preserve"> et al. (2009), Lemon and Verhoef (2016), and </w:t>
      </w:r>
      <w:proofErr w:type="spellStart"/>
      <w:r w:rsidRPr="00154EAE">
        <w:rPr>
          <w:rFonts w:ascii="Times New Roman" w:hAnsi="Times New Roman" w:cs="Times New Roman"/>
          <w:color w:val="000000" w:themeColor="text1"/>
          <w:sz w:val="26"/>
          <w:szCs w:val="26"/>
          <w:lang w:val="en-GB"/>
        </w:rPr>
        <w:t>Söderlund</w:t>
      </w:r>
      <w:proofErr w:type="spellEnd"/>
      <w:r w:rsidRPr="00154EAE">
        <w:rPr>
          <w:rFonts w:ascii="Times New Roman" w:hAnsi="Times New Roman" w:cs="Times New Roman"/>
          <w:color w:val="000000" w:themeColor="text1"/>
          <w:sz w:val="26"/>
          <w:szCs w:val="26"/>
          <w:lang w:val="en-GB"/>
        </w:rPr>
        <w:t xml:space="preserve"> and </w:t>
      </w:r>
      <w:proofErr w:type="spellStart"/>
      <w:r w:rsidRPr="00154EAE">
        <w:rPr>
          <w:rFonts w:ascii="Times New Roman" w:hAnsi="Times New Roman" w:cs="Times New Roman"/>
          <w:color w:val="000000" w:themeColor="text1"/>
          <w:sz w:val="26"/>
          <w:szCs w:val="26"/>
          <w:lang w:val="en-GB"/>
        </w:rPr>
        <w:t>Sagfossen</w:t>
      </w:r>
      <w:proofErr w:type="spellEnd"/>
      <w:r w:rsidRPr="00154EAE">
        <w:rPr>
          <w:rFonts w:ascii="Times New Roman" w:hAnsi="Times New Roman" w:cs="Times New Roman"/>
          <w:color w:val="000000" w:themeColor="text1"/>
          <w:sz w:val="26"/>
          <w:szCs w:val="26"/>
          <w:lang w:val="en-GB"/>
        </w:rPr>
        <w:t xml:space="preserve"> (2017) demonstrated that the luxury experience is more complex and multidimensional, encompassing sensory, affective, physical, cognitive, and social-identity experiences. This multidimensional construct is experienced by individuals when they encounter, undergo, or live through an event or series of events characterized by the aforementioned principles (Kumar et al</w:t>
      </w:r>
      <w:r w:rsidRPr="00154EAE">
        <w:rPr>
          <w:rFonts w:ascii="Times New Roman" w:hAnsi="Times New Roman" w:cs="Times New Roman"/>
          <w:i/>
          <w:iCs/>
          <w:color w:val="000000" w:themeColor="text1"/>
          <w:sz w:val="26"/>
          <w:szCs w:val="26"/>
          <w:lang w:val="en-GB"/>
        </w:rPr>
        <w:t>.,</w:t>
      </w:r>
      <w:r w:rsidRPr="00154EAE">
        <w:rPr>
          <w:rFonts w:ascii="Times New Roman" w:hAnsi="Times New Roman" w:cs="Times New Roman"/>
          <w:color w:val="000000" w:themeColor="text1"/>
          <w:sz w:val="26"/>
          <w:szCs w:val="26"/>
          <w:lang w:val="en-GB"/>
        </w:rPr>
        <w:t xml:space="preserve"> 2022). According to Kotler </w:t>
      </w:r>
      <w:r w:rsidR="006C783B" w:rsidRPr="00154EAE">
        <w:rPr>
          <w:rFonts w:ascii="Times New Roman" w:hAnsi="Times New Roman" w:cs="Times New Roman"/>
          <w:color w:val="000000" w:themeColor="text1"/>
          <w:sz w:val="26"/>
          <w:szCs w:val="26"/>
          <w:lang w:val="en-GB"/>
        </w:rPr>
        <w:t>et al.</w:t>
      </w:r>
      <w:r w:rsidRPr="00154EAE">
        <w:rPr>
          <w:rFonts w:ascii="Times New Roman" w:hAnsi="Times New Roman" w:cs="Times New Roman"/>
          <w:color w:val="000000" w:themeColor="text1"/>
          <w:sz w:val="26"/>
          <w:szCs w:val="26"/>
          <w:lang w:val="en-GB"/>
        </w:rPr>
        <w:t xml:space="preserve"> (2004), dining at a luxury restaurant is a luxury activity that customers expect to be accompanied by exceptional service. Consequently, a luxury restaurant </w:t>
      </w:r>
      <w:r w:rsidR="00080141" w:rsidRPr="00154EAE">
        <w:rPr>
          <w:rFonts w:ascii="Times New Roman" w:hAnsi="Times New Roman" w:cs="Times New Roman"/>
          <w:color w:val="000000" w:themeColor="text1"/>
          <w:sz w:val="26"/>
          <w:szCs w:val="26"/>
          <w:lang w:val="en-GB"/>
        </w:rPr>
        <w:t>offers a range of experiences, including</w:t>
      </w:r>
      <w:r w:rsidRPr="00154EAE">
        <w:rPr>
          <w:rFonts w:ascii="Times New Roman" w:hAnsi="Times New Roman" w:cs="Times New Roman"/>
          <w:color w:val="000000" w:themeColor="text1"/>
          <w:sz w:val="26"/>
          <w:szCs w:val="26"/>
          <w:lang w:val="en-GB"/>
        </w:rPr>
        <w:t xml:space="preserve"> design, atmosphere, and service quality (Moreno et al., 2017; </w:t>
      </w:r>
      <w:proofErr w:type="spellStart"/>
      <w:r w:rsidRPr="00154EAE">
        <w:rPr>
          <w:rFonts w:ascii="Times New Roman" w:hAnsi="Times New Roman" w:cs="Times New Roman"/>
          <w:color w:val="000000" w:themeColor="text1"/>
          <w:sz w:val="26"/>
          <w:szCs w:val="26"/>
          <w:lang w:val="en-GB"/>
        </w:rPr>
        <w:t>Saulo</w:t>
      </w:r>
      <w:proofErr w:type="spellEnd"/>
      <w:r w:rsidRPr="00154EAE">
        <w:rPr>
          <w:rFonts w:ascii="Times New Roman" w:hAnsi="Times New Roman" w:cs="Times New Roman"/>
          <w:color w:val="000000" w:themeColor="text1"/>
          <w:sz w:val="26"/>
          <w:szCs w:val="26"/>
          <w:lang w:val="en-GB"/>
        </w:rPr>
        <w:t xml:space="preserve">, 2016). Phillips (2007) found that Millennials are rational consumers who prioritize price and product features over brand names. Nevertheless, other studies have shown that young consumers are loyal to brands that align with their personality, values, motivations, </w:t>
      </w:r>
      <w:proofErr w:type="spellStart"/>
      <w:r w:rsidRPr="00154EAE">
        <w:rPr>
          <w:rFonts w:ascii="Times New Roman" w:hAnsi="Times New Roman" w:cs="Times New Roman"/>
          <w:color w:val="000000" w:themeColor="text1"/>
          <w:sz w:val="26"/>
          <w:szCs w:val="26"/>
          <w:lang w:val="en-GB"/>
        </w:rPr>
        <w:t>behaviors</w:t>
      </w:r>
      <w:proofErr w:type="spellEnd"/>
      <w:r w:rsidRPr="00154EAE">
        <w:rPr>
          <w:rFonts w:ascii="Times New Roman" w:hAnsi="Times New Roman" w:cs="Times New Roman"/>
          <w:color w:val="000000" w:themeColor="text1"/>
          <w:sz w:val="26"/>
          <w:szCs w:val="26"/>
          <w:lang w:val="en-GB"/>
        </w:rPr>
        <w:t>, and ideals (</w:t>
      </w:r>
      <w:r w:rsidR="001700A8" w:rsidRPr="00154EAE">
        <w:rPr>
          <w:rFonts w:ascii="Times New Roman" w:hAnsi="Times New Roman" w:cs="Times New Roman"/>
          <w:color w:val="000000" w:themeColor="text1"/>
          <w:sz w:val="26"/>
          <w:szCs w:val="26"/>
          <w:lang w:val="en-GB"/>
        </w:rPr>
        <w:t>Rodrigues</w:t>
      </w:r>
      <w:r w:rsidRPr="00154EAE">
        <w:rPr>
          <w:rFonts w:ascii="Times New Roman" w:hAnsi="Times New Roman" w:cs="Times New Roman"/>
          <w:color w:val="000000" w:themeColor="text1"/>
          <w:sz w:val="26"/>
          <w:szCs w:val="26"/>
          <w:lang w:val="en-GB"/>
        </w:rPr>
        <w:t xml:space="preserve"> </w:t>
      </w:r>
      <w:r w:rsidR="003B7572" w:rsidRPr="00154EAE">
        <w:rPr>
          <w:rFonts w:ascii="Times New Roman" w:hAnsi="Times New Roman" w:cs="Times New Roman"/>
          <w:color w:val="000000" w:themeColor="text1"/>
          <w:sz w:val="26"/>
          <w:szCs w:val="26"/>
          <w:lang w:val="en-GB"/>
        </w:rPr>
        <w:t>&amp;</w:t>
      </w:r>
      <w:r w:rsidRPr="00154EAE">
        <w:rPr>
          <w:rFonts w:ascii="Times New Roman" w:hAnsi="Times New Roman" w:cs="Times New Roman"/>
          <w:color w:val="000000" w:themeColor="text1"/>
          <w:sz w:val="26"/>
          <w:szCs w:val="26"/>
          <w:lang w:val="en-GB"/>
        </w:rPr>
        <w:t xml:space="preserve"> Rodrigues, 2019; Saeed </w:t>
      </w:r>
      <w:r w:rsidR="003B7572" w:rsidRPr="00154EAE">
        <w:rPr>
          <w:rFonts w:ascii="Times New Roman" w:hAnsi="Times New Roman" w:cs="Times New Roman"/>
          <w:color w:val="000000" w:themeColor="text1"/>
          <w:sz w:val="26"/>
          <w:szCs w:val="26"/>
          <w:lang w:val="en-GB"/>
        </w:rPr>
        <w:t>&amp;</w:t>
      </w:r>
      <w:r w:rsidRPr="00154EAE">
        <w:rPr>
          <w:rFonts w:ascii="Times New Roman" w:hAnsi="Times New Roman" w:cs="Times New Roman"/>
          <w:color w:val="000000" w:themeColor="text1"/>
          <w:sz w:val="26"/>
          <w:szCs w:val="26"/>
          <w:lang w:val="en-GB"/>
        </w:rPr>
        <w:t xml:space="preserve"> Azmi, 2019). As a result, they are more challenging to predict due to their diverse lifestyles, cultural changes, and communication levels </w:t>
      </w:r>
      <w:r w:rsidR="003B7572" w:rsidRPr="00154EAE">
        <w:rPr>
          <w:rFonts w:ascii="Times New Roman" w:hAnsi="Times New Roman" w:cs="Times New Roman"/>
          <w:color w:val="000000" w:themeColor="text1"/>
          <w:sz w:val="26"/>
          <w:szCs w:val="26"/>
          <w:lang w:val="en-GB"/>
        </w:rPr>
        <w:fldChar w:fldCharType="begin"/>
      </w:r>
      <w:r w:rsidR="003B7572" w:rsidRPr="00154EAE">
        <w:rPr>
          <w:rFonts w:ascii="Times New Roman" w:hAnsi="Times New Roman" w:cs="Times New Roman"/>
          <w:color w:val="000000" w:themeColor="text1"/>
          <w:sz w:val="26"/>
          <w:szCs w:val="26"/>
          <w:lang w:val="en-GB"/>
        </w:rPr>
        <w:instrText xml:space="preserve"> ADDIN EN.CITE &lt;EndNote&gt;&lt;Cite&gt;&lt;Author&gt;Rodrigues&lt;/Author&gt;&lt;Year&gt;2019&lt;/Year&gt;&lt;RecNum&gt;470&lt;/RecNum&gt;&lt;DisplayText&gt;(Rodrigues &amp;amp; Rodrigues, 2019)&lt;/DisplayText&gt;&lt;record&gt;&lt;rec-number&gt;470&lt;/rec-number&gt;&lt;foreign-keys&gt;&lt;key app="EN" db-id="5pp92et0l5zet8eww2cxx957fdxefe9zaw0a" timestamp="1658773955"&gt;470&lt;/key&gt;&lt;/foreign-keys&gt;&lt;ref-type name="Journal Article"&gt;17&lt;/ref-type&gt;&lt;contributors&gt;&lt;authors&gt;&lt;author&gt;Rodrigues, Clarinda&lt;/author&gt;&lt;author&gt;Rodrigues, Paula&lt;/author&gt;&lt;/authors&gt;&lt;/contributors&gt;&lt;titles&gt;&lt;title&gt;Brand love matters to Millennials: the relevance of mystery, sensuality and intimacy to neo-luxury brands&lt;/title&gt;&lt;secondary-title&gt;Journal of Product &amp;amp; Brand Management&lt;/secondary-title&gt;&lt;/titles&gt;&lt;periodical&gt;&lt;full-title&gt;Journal of Product &amp;amp; Brand Management&lt;/full-title&gt;&lt;/periodical&gt;&lt;pages&gt;830-848&lt;/pages&gt;&lt;volume&gt;28&lt;/volume&gt;&lt;number&gt;7&lt;/number&gt;&lt;dates&gt;&lt;year&gt;2019&lt;/year&gt;&lt;/dates&gt;&lt;publisher&gt;Emerald Publishing Limited&lt;/publisher&gt;&lt;isbn&gt;1061-0421&lt;/isbn&gt;&lt;urls&gt;&lt;related-urls&gt;&lt;url&gt;https://doi.org/10.1108/JPBM-04-2018-1842&lt;/url&gt;&lt;/related-urls&gt;&lt;/urls&gt;&lt;electronic-resource-num&gt;10.1108/JPBM-04-2018-1842&lt;/electronic-resource-num&gt;&lt;access-date&gt;2022/07/25&lt;/access-date&gt;&lt;/record&gt;&lt;/Cite&gt;&lt;/EndNote&gt;</w:instrText>
      </w:r>
      <w:r w:rsidR="003B7572" w:rsidRPr="00154EAE">
        <w:rPr>
          <w:rFonts w:ascii="Times New Roman" w:hAnsi="Times New Roman" w:cs="Times New Roman"/>
          <w:color w:val="000000" w:themeColor="text1"/>
          <w:sz w:val="26"/>
          <w:szCs w:val="26"/>
          <w:lang w:val="en-GB"/>
        </w:rPr>
        <w:fldChar w:fldCharType="separate"/>
      </w:r>
      <w:r w:rsidR="003B7572" w:rsidRPr="00154EAE">
        <w:rPr>
          <w:rFonts w:ascii="Times New Roman" w:hAnsi="Times New Roman" w:cs="Times New Roman"/>
          <w:noProof/>
          <w:color w:val="000000" w:themeColor="text1"/>
          <w:sz w:val="26"/>
          <w:szCs w:val="26"/>
          <w:lang w:val="en-GB"/>
        </w:rPr>
        <w:t>(Rodrigues &amp; Rodrigues, 2019)</w:t>
      </w:r>
      <w:r w:rsidR="003B7572" w:rsidRPr="00154EAE">
        <w:rPr>
          <w:rFonts w:ascii="Times New Roman" w:hAnsi="Times New Roman" w:cs="Times New Roman"/>
          <w:color w:val="000000" w:themeColor="text1"/>
          <w:sz w:val="26"/>
          <w:szCs w:val="26"/>
          <w:lang w:val="en-GB"/>
        </w:rPr>
        <w:fldChar w:fldCharType="end"/>
      </w:r>
      <w:r w:rsidRPr="00154EAE">
        <w:rPr>
          <w:rFonts w:ascii="Times New Roman" w:hAnsi="Times New Roman" w:cs="Times New Roman"/>
          <w:color w:val="000000" w:themeColor="text1"/>
          <w:sz w:val="26"/>
          <w:szCs w:val="26"/>
          <w:lang w:val="en-GB"/>
        </w:rPr>
        <w:t>.</w:t>
      </w:r>
    </w:p>
    <w:p w14:paraId="18C2142B" w14:textId="666DBF58" w:rsidR="00960E27" w:rsidRPr="00154EAE" w:rsidRDefault="00D2652D" w:rsidP="00107F9D">
      <w:pPr>
        <w:adjustRightInd w:val="0"/>
        <w:snapToGrid w:val="0"/>
        <w:spacing w:after="0" w:line="300" w:lineRule="auto"/>
        <w:ind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 xml:space="preserve">During their visit to a luxury restaurant, consumers seek emotional and aesthetic content. Emotions play a crucial role in their </w:t>
      </w:r>
      <w:proofErr w:type="spellStart"/>
      <w:r w:rsidRPr="00154EAE">
        <w:rPr>
          <w:rFonts w:ascii="Times New Roman" w:hAnsi="Times New Roman" w:cs="Times New Roman"/>
          <w:color w:val="000000" w:themeColor="text1"/>
          <w:sz w:val="26"/>
          <w:szCs w:val="26"/>
          <w:lang w:val="en-GB"/>
        </w:rPr>
        <w:t>behavior</w:t>
      </w:r>
      <w:proofErr w:type="spellEnd"/>
      <w:r w:rsidRPr="00154EAE">
        <w:rPr>
          <w:rFonts w:ascii="Times New Roman" w:hAnsi="Times New Roman" w:cs="Times New Roman"/>
          <w:color w:val="000000" w:themeColor="text1"/>
          <w:sz w:val="26"/>
          <w:szCs w:val="26"/>
          <w:lang w:val="en-GB"/>
        </w:rPr>
        <w:t xml:space="preserve"> since they value pleasure more than any other rational criterion. Assessing services using rational criteria could potentially diminish the pleasure of a luxury purchase (</w:t>
      </w:r>
      <w:r w:rsidR="00097573" w:rsidRPr="00154EAE">
        <w:rPr>
          <w:rFonts w:ascii="Times New Roman" w:hAnsi="Times New Roman" w:cs="Times New Roman"/>
          <w:color w:val="000000" w:themeColor="text1"/>
          <w:sz w:val="26"/>
          <w:szCs w:val="26"/>
          <w:lang w:val="en-GB"/>
        </w:rPr>
        <w:t>Christodoulides et al., 2025</w:t>
      </w:r>
      <w:r w:rsidRPr="00154EAE">
        <w:rPr>
          <w:rFonts w:ascii="Times New Roman" w:hAnsi="Times New Roman" w:cs="Times New Roman"/>
          <w:color w:val="000000" w:themeColor="text1"/>
          <w:sz w:val="26"/>
          <w:szCs w:val="26"/>
          <w:lang w:val="en-GB"/>
        </w:rPr>
        <w:t>). When comparing various restaurants, customers often consider intangible factors, such as the refinement of the store's ambiance, music, aesthetic appeal, beauty, and the possibility of encountering famous individuals (Balla</w:t>
      </w:r>
      <w:r w:rsidR="0086656D" w:rsidRPr="00154EAE">
        <w:rPr>
          <w:rFonts w:ascii="Times New Roman" w:hAnsi="Times New Roman" w:cs="Times New Roman" w:hint="eastAsia"/>
          <w:color w:val="000000" w:themeColor="text1"/>
          <w:sz w:val="26"/>
          <w:szCs w:val="26"/>
          <w:lang w:val="en-GB" w:eastAsia="zh-TW"/>
        </w:rPr>
        <w:t>n</w:t>
      </w:r>
      <w:r w:rsidRPr="00154EAE">
        <w:rPr>
          <w:rFonts w:ascii="Times New Roman" w:hAnsi="Times New Roman" w:cs="Times New Roman"/>
          <w:color w:val="000000" w:themeColor="text1"/>
          <w:sz w:val="26"/>
          <w:szCs w:val="26"/>
          <w:lang w:val="en-GB"/>
        </w:rPr>
        <w:t xml:space="preserve">tine et al., 2010; Jacoby </w:t>
      </w:r>
      <w:r w:rsidR="003B7572" w:rsidRPr="00154EAE">
        <w:rPr>
          <w:rFonts w:ascii="Times New Roman" w:hAnsi="Times New Roman" w:cs="Times New Roman"/>
          <w:color w:val="000000" w:themeColor="text1"/>
          <w:sz w:val="26"/>
          <w:szCs w:val="26"/>
          <w:lang w:val="en-GB"/>
        </w:rPr>
        <w:t>&amp;</w:t>
      </w:r>
      <w:r w:rsidRPr="00154EAE">
        <w:rPr>
          <w:rFonts w:ascii="Times New Roman" w:hAnsi="Times New Roman" w:cs="Times New Roman"/>
          <w:color w:val="000000" w:themeColor="text1"/>
          <w:sz w:val="26"/>
          <w:szCs w:val="26"/>
          <w:lang w:val="en-GB"/>
        </w:rPr>
        <w:t xml:space="preserve"> </w:t>
      </w:r>
      <w:proofErr w:type="spellStart"/>
      <w:r w:rsidRPr="00154EAE">
        <w:rPr>
          <w:rFonts w:ascii="Times New Roman" w:hAnsi="Times New Roman" w:cs="Times New Roman"/>
          <w:color w:val="000000" w:themeColor="text1"/>
          <w:sz w:val="26"/>
          <w:szCs w:val="26"/>
          <w:lang w:val="en-GB"/>
        </w:rPr>
        <w:t>Kyner</w:t>
      </w:r>
      <w:proofErr w:type="spellEnd"/>
      <w:r w:rsidRPr="00154EAE">
        <w:rPr>
          <w:rFonts w:ascii="Times New Roman" w:hAnsi="Times New Roman" w:cs="Times New Roman"/>
          <w:color w:val="000000" w:themeColor="text1"/>
          <w:sz w:val="26"/>
          <w:szCs w:val="26"/>
          <w:lang w:val="en-GB"/>
        </w:rPr>
        <w:t>, 1973). Therefore, the artistic dimension of a luxury service is the central element that differentiates it significantly from all other services.</w:t>
      </w:r>
    </w:p>
    <w:p w14:paraId="46E40A5B" w14:textId="77777777" w:rsidR="00581B08" w:rsidRPr="00154EAE" w:rsidRDefault="00581B08" w:rsidP="00107F9D">
      <w:pPr>
        <w:adjustRightInd w:val="0"/>
        <w:snapToGrid w:val="0"/>
        <w:spacing w:after="0" w:line="300" w:lineRule="auto"/>
        <w:jc w:val="both"/>
        <w:rPr>
          <w:rFonts w:ascii="Times New Roman" w:hAnsi="Times New Roman" w:cs="Times New Roman"/>
          <w:b/>
          <w:bCs/>
          <w:iCs/>
          <w:color w:val="000000" w:themeColor="text1"/>
          <w:sz w:val="26"/>
          <w:szCs w:val="26"/>
          <w:lang w:val="en-GB"/>
        </w:rPr>
      </w:pPr>
    </w:p>
    <w:p w14:paraId="7126AD88" w14:textId="68D823D8" w:rsidR="00960E27" w:rsidRPr="00154EAE" w:rsidRDefault="00960E27" w:rsidP="00107F9D">
      <w:pPr>
        <w:adjustRightInd w:val="0"/>
        <w:snapToGrid w:val="0"/>
        <w:spacing w:after="0" w:line="300" w:lineRule="auto"/>
        <w:jc w:val="both"/>
        <w:rPr>
          <w:rFonts w:ascii="Times New Roman" w:hAnsi="Times New Roman" w:cs="Times New Roman"/>
          <w:b/>
          <w:bCs/>
          <w:iCs/>
          <w:color w:val="000000" w:themeColor="text1"/>
          <w:sz w:val="26"/>
          <w:szCs w:val="26"/>
          <w:lang w:val="en-GB"/>
        </w:rPr>
      </w:pPr>
      <w:r w:rsidRPr="00154EAE">
        <w:rPr>
          <w:rFonts w:ascii="Times New Roman" w:hAnsi="Times New Roman" w:cs="Times New Roman"/>
          <w:b/>
          <w:bCs/>
          <w:iCs/>
          <w:color w:val="000000" w:themeColor="text1"/>
          <w:sz w:val="26"/>
          <w:szCs w:val="26"/>
          <w:lang w:val="en-GB"/>
        </w:rPr>
        <w:t xml:space="preserve">Chef of Cuisine as </w:t>
      </w:r>
      <w:r w:rsidR="002E2859" w:rsidRPr="00154EAE">
        <w:rPr>
          <w:rFonts w:ascii="Times New Roman" w:hAnsi="Times New Roman" w:cs="Times New Roman"/>
          <w:b/>
          <w:bCs/>
          <w:iCs/>
          <w:color w:val="000000" w:themeColor="text1"/>
          <w:sz w:val="26"/>
          <w:szCs w:val="26"/>
          <w:lang w:val="en-GB"/>
        </w:rPr>
        <w:t xml:space="preserve">a </w:t>
      </w:r>
      <w:r w:rsidRPr="00154EAE">
        <w:rPr>
          <w:rFonts w:ascii="Times New Roman" w:hAnsi="Times New Roman" w:cs="Times New Roman"/>
          <w:b/>
          <w:bCs/>
          <w:iCs/>
          <w:color w:val="000000" w:themeColor="text1"/>
          <w:sz w:val="26"/>
          <w:szCs w:val="26"/>
          <w:lang w:val="en-GB"/>
        </w:rPr>
        <w:t>human brand, chef image, restaurant image</w:t>
      </w:r>
      <w:r w:rsidR="002E2859" w:rsidRPr="00154EAE">
        <w:rPr>
          <w:rFonts w:ascii="Times New Roman" w:hAnsi="Times New Roman" w:cs="Times New Roman"/>
          <w:b/>
          <w:bCs/>
          <w:iCs/>
          <w:color w:val="000000" w:themeColor="text1"/>
          <w:sz w:val="26"/>
          <w:szCs w:val="26"/>
          <w:lang w:val="en-GB"/>
        </w:rPr>
        <w:t>,</w:t>
      </w:r>
      <w:r w:rsidRPr="00154EAE">
        <w:rPr>
          <w:rFonts w:ascii="Times New Roman" w:hAnsi="Times New Roman" w:cs="Times New Roman"/>
          <w:b/>
          <w:bCs/>
          <w:iCs/>
          <w:color w:val="000000" w:themeColor="text1"/>
          <w:sz w:val="26"/>
          <w:szCs w:val="26"/>
          <w:lang w:val="en-GB"/>
        </w:rPr>
        <w:t xml:space="preserve"> and congruence image</w:t>
      </w:r>
    </w:p>
    <w:p w14:paraId="5BDAEBF0" w14:textId="25B42F8D" w:rsidR="004D375C" w:rsidRPr="00154EAE" w:rsidRDefault="004D375C" w:rsidP="00107F9D">
      <w:pPr>
        <w:adjustRightInd w:val="0"/>
        <w:snapToGrid w:val="0"/>
        <w:spacing w:after="0" w:line="300" w:lineRule="auto"/>
        <w:ind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 xml:space="preserve">In the context of branding individuals, several terms have been developed, including human branding, celebrity branding, personal branding, and person branding, based on the concept that product branding </w:t>
      </w:r>
      <w:r w:rsidR="00080141" w:rsidRPr="00154EAE">
        <w:rPr>
          <w:rFonts w:ascii="Times New Roman" w:hAnsi="Times New Roman" w:cs="Times New Roman"/>
          <w:color w:val="000000" w:themeColor="text1"/>
          <w:sz w:val="26"/>
          <w:szCs w:val="26"/>
          <w:lang w:val="en-GB"/>
        </w:rPr>
        <w:t>can also be applied</w:t>
      </w:r>
      <w:r w:rsidRPr="00154EAE">
        <w:rPr>
          <w:rFonts w:ascii="Times New Roman" w:hAnsi="Times New Roman" w:cs="Times New Roman"/>
          <w:color w:val="000000" w:themeColor="text1"/>
          <w:sz w:val="26"/>
          <w:szCs w:val="26"/>
          <w:lang w:val="en-GB"/>
        </w:rPr>
        <w:t xml:space="preserve"> to people </w:t>
      </w:r>
      <w:r w:rsidRPr="00154EAE">
        <w:rPr>
          <w:rFonts w:ascii="Times New Roman" w:hAnsi="Times New Roman" w:cs="Times New Roman"/>
          <w:color w:val="000000" w:themeColor="text1"/>
          <w:sz w:val="26"/>
          <w:szCs w:val="26"/>
          <w:lang w:val="en-GB"/>
        </w:rPr>
        <w:fldChar w:fldCharType="begin" w:fldLock="1"/>
      </w:r>
      <w:r w:rsidRPr="00154EAE">
        <w:rPr>
          <w:rFonts w:ascii="Times New Roman" w:hAnsi="Times New Roman" w:cs="Times New Roman"/>
          <w:color w:val="000000" w:themeColor="text1"/>
          <w:sz w:val="26"/>
          <w:szCs w:val="26"/>
          <w:lang w:val="en-GB"/>
        </w:rPr>
        <w:instrText>ADDIN CSL_CITATION {"citationItems":[{"id":"ITEM-1","itemData":{"author":[{"dropping-particle":"","family":"Parmentier","given":"M","non-dropping-particle":"","parse-names":false,"suffix":""}],"container-title":"ACR - North American Advances","editor":[{"dropping-particle":"","family":"Campbell","given":"C.","non-dropping-particle":"","parse-names":false,"suffix":""},{"dropping-particle":"","family":"Inman","given":"J.","non-dropping-particle":"","parse-names":false,"suffix":""},{"dropping-particle":"","family":"Pieters","given":"R.","non-dropping-particle":"","parse-names":false,"suffix":""}],"id":"ITEM-1","issued":{"date-parts":[["2010"]]},"page":"107-110","title":"The pitfalls of fame: insights from human brands","type":"article-journal","volume":"37"},"uris":["http://www.mendeley.com/documents/?uuid=6141ab66-fb22-4def-8b1a-a65a9b15490f"]},{"id":"ITEM-2","itemData":{"author":[{"dropping-particle":"","family":"Arai","given":"A.","non-dropping-particle":"","parse-names":false,"suffix":""},{"dropping-particle":"","family":"Ko","given":"Y.","non-dropping-particle":"","parse-names":false,"suffix":""},{"dropping-particle":"","family":"Ross","given":"S.","non-dropping-particle":"","parse-names":false,"suffix":""}],"container-title":"Sport Management Review","id":"ITEM-2","issue":"2","issued":{"date-parts":[["2014"]]},"page":"97-106","title":"Branding athletes: exploration and conceptualization of athelete brand image","type":"article-journal","volume":"17"},"uris":["http://www.mendeley.com/documents/?uuid=8415f373-b0a5-4fdb-9103-b9d875c629a6"]},{"id":"ITEM-3","itemData":{"author":[{"dropping-particle":"","family":"Gorbatov","given":"S.","non-dropping-particle":"","parse-names":false,"suffix":""},{"dropping-particle":"","family":"Khapova","given":"S.","non-dropping-particle":"","parse-names":false,"suffix":""},{"dropping-particle":"","family":"Lysova","given":"E.","non-dropping-particle":"","parse-names":false,"suffix":""}],"container-title":"Frontiers in Psychology","id":"ITEM-3","issued":{"date-parts":[["2018"]]},"page":"1-17","title":"Personal branding: interdisciplinary systematic review and research agenda","type":"article-journal","volume":"9"},"uris":["http://www.mendeley.com/documents/?uuid=f44e2570-6cbc-464d-938e-7be21ee7c989"]}],"mendeley":{"formattedCitation":"(Arai et al., 2014; Gorbatov et al., 2018; Parmentier, 2010)","plainTextFormattedCitation":"(Arai et al., 2014; Gorbatov et al., 2018; Parmentier, 2010)","previouslyFormattedCitation":"(Arai et al., 2014; Gorbatov et al., 2018; Parmentier, 2010)"},"properties":{"noteIndex":0},"schema":"https://github.com/citation-style-language/schema/raw/master/csl-citation.json"}</w:instrText>
      </w:r>
      <w:r w:rsidRPr="00154EAE">
        <w:rPr>
          <w:rFonts w:ascii="Times New Roman" w:hAnsi="Times New Roman" w:cs="Times New Roman"/>
          <w:color w:val="000000" w:themeColor="text1"/>
          <w:sz w:val="26"/>
          <w:szCs w:val="26"/>
          <w:lang w:val="en-GB"/>
        </w:rPr>
        <w:fldChar w:fldCharType="separate"/>
      </w:r>
      <w:r w:rsidRPr="00154EAE">
        <w:rPr>
          <w:rFonts w:ascii="Times New Roman" w:hAnsi="Times New Roman" w:cs="Times New Roman"/>
          <w:noProof/>
          <w:color w:val="000000" w:themeColor="text1"/>
          <w:sz w:val="26"/>
          <w:szCs w:val="26"/>
          <w:lang w:val="en-GB"/>
        </w:rPr>
        <w:t>(Gorbatov et al., 2018)</w:t>
      </w:r>
      <w:r w:rsidRPr="00154EAE">
        <w:rPr>
          <w:rFonts w:ascii="Times New Roman" w:hAnsi="Times New Roman" w:cs="Times New Roman"/>
          <w:color w:val="000000" w:themeColor="text1"/>
          <w:sz w:val="26"/>
          <w:szCs w:val="26"/>
          <w:lang w:val="en-GB"/>
        </w:rPr>
        <w:fldChar w:fldCharType="end"/>
      </w:r>
      <w:r w:rsidRPr="00154EAE">
        <w:rPr>
          <w:rFonts w:ascii="Times New Roman" w:hAnsi="Times New Roman" w:cs="Times New Roman"/>
          <w:color w:val="000000" w:themeColor="text1"/>
          <w:sz w:val="26"/>
          <w:szCs w:val="26"/>
          <w:lang w:val="en-GB"/>
        </w:rPr>
        <w:t xml:space="preserve">. Brand image is a multi-dimensional construct that includes perceptions of quality, value, attitude, brand associations, and feelings </w:t>
      </w:r>
      <w:r w:rsidRPr="00154EAE">
        <w:rPr>
          <w:rFonts w:ascii="Times New Roman" w:hAnsi="Times New Roman" w:cs="Times New Roman"/>
          <w:color w:val="000000" w:themeColor="text1"/>
          <w:sz w:val="26"/>
          <w:szCs w:val="26"/>
          <w:lang w:val="en-GB"/>
        </w:rPr>
        <w:fldChar w:fldCharType="begin" w:fldLock="1"/>
      </w:r>
      <w:r w:rsidRPr="00154EAE">
        <w:rPr>
          <w:rFonts w:ascii="Times New Roman" w:hAnsi="Times New Roman" w:cs="Times New Roman"/>
          <w:color w:val="000000" w:themeColor="text1"/>
          <w:sz w:val="26"/>
          <w:szCs w:val="26"/>
          <w:lang w:val="en-GB"/>
        </w:rPr>
        <w:instrText>ADDIN CSL_CITATION {"citationItems":[{"id":"ITEM-1","itemData":{"author":[{"dropping-particle":"","family":"Kirmani","given":"A.","non-dropping-particle":"","parse-names":false,"suffix":""},{"dropping-particle":"","family":"Zeithaml","given":"V.","non-dropping-particle":"","parse-names":false,"suffix":""}],"container-title":"Brand equity and advertising: Advertising's role in building strong brands","editor":[{"dropping-particle":"","family":"Aaker","given":"David","non-dropping-particle":"","parse-names":false,"suffix":""},{"dropping-particle":"","family":"Aaker","given":"Biel","non-dropping-particle":"","parse-names":false,"suffix":""},{"dropping-particle":"","family":"Hillsdale","given":"Alexander","non-dropping-particle":"","parse-names":false,"suffix":""}],"id":"ITEM-1","issued":{"date-parts":[["1993"]]},"publisher":"Lawrence Erlbaum Associates","publisher-place":"NJ","title":"Advetising, Perceived Quality and Brand Image","type":"chapter"},"uris":["http://www.mendeley.com/documents/?uuid=324bd10d-4da6-4d81-90d0-d25a56379af6"]}],"mendeley":{"formattedCitation":"(Kirmani &amp; Zeithaml, 1993)","plainTextFormattedCitation":"(Kirmani &amp; Zeithaml, 1993)","previouslyFormattedCitation":"(Kirmani &amp; Zeithaml, 1993)"},"properties":{"noteIndex":0},"schema":"https://github.com/citation-style-language/schema/raw/master/csl-citation.json"}</w:instrText>
      </w:r>
      <w:r w:rsidRPr="00154EAE">
        <w:rPr>
          <w:rFonts w:ascii="Times New Roman" w:hAnsi="Times New Roman" w:cs="Times New Roman"/>
          <w:color w:val="000000" w:themeColor="text1"/>
          <w:sz w:val="26"/>
          <w:szCs w:val="26"/>
          <w:lang w:val="en-GB"/>
        </w:rPr>
        <w:fldChar w:fldCharType="separate"/>
      </w:r>
      <w:r w:rsidRPr="00154EAE">
        <w:rPr>
          <w:rFonts w:ascii="Times New Roman" w:hAnsi="Times New Roman" w:cs="Times New Roman"/>
          <w:noProof/>
          <w:color w:val="000000" w:themeColor="text1"/>
          <w:sz w:val="26"/>
          <w:szCs w:val="26"/>
          <w:lang w:val="en-GB"/>
        </w:rPr>
        <w:t xml:space="preserve">(Kirmani </w:t>
      </w:r>
      <w:r w:rsidR="003B7572" w:rsidRPr="00154EAE">
        <w:rPr>
          <w:rFonts w:ascii="Times New Roman" w:hAnsi="Times New Roman" w:cs="Times New Roman"/>
          <w:noProof/>
          <w:color w:val="000000" w:themeColor="text1"/>
          <w:sz w:val="26"/>
          <w:szCs w:val="26"/>
          <w:lang w:val="en-GB"/>
        </w:rPr>
        <w:t>&amp;</w:t>
      </w:r>
      <w:r w:rsidRPr="00154EAE">
        <w:rPr>
          <w:rFonts w:ascii="Times New Roman" w:hAnsi="Times New Roman" w:cs="Times New Roman"/>
          <w:noProof/>
          <w:color w:val="000000" w:themeColor="text1"/>
          <w:sz w:val="26"/>
          <w:szCs w:val="26"/>
          <w:lang w:val="en-GB"/>
        </w:rPr>
        <w:t xml:space="preserve"> Zeithaml, </w:t>
      </w:r>
      <w:r w:rsidR="0086656D" w:rsidRPr="00154EAE">
        <w:rPr>
          <w:rFonts w:ascii="Times New Roman" w:hAnsi="Times New Roman" w:cs="Times New Roman"/>
          <w:noProof/>
          <w:color w:val="000000" w:themeColor="text1"/>
          <w:sz w:val="26"/>
          <w:szCs w:val="26"/>
          <w:lang w:val="en-GB"/>
        </w:rPr>
        <w:t>2013</w:t>
      </w:r>
      <w:r w:rsidRPr="00154EAE">
        <w:rPr>
          <w:rFonts w:ascii="Times New Roman" w:hAnsi="Times New Roman" w:cs="Times New Roman"/>
          <w:noProof/>
          <w:color w:val="000000" w:themeColor="text1"/>
          <w:sz w:val="26"/>
          <w:szCs w:val="26"/>
          <w:lang w:val="en-GB"/>
        </w:rPr>
        <w:t>)</w:t>
      </w:r>
      <w:r w:rsidRPr="00154EAE">
        <w:rPr>
          <w:rFonts w:ascii="Times New Roman" w:hAnsi="Times New Roman" w:cs="Times New Roman"/>
          <w:color w:val="000000" w:themeColor="text1"/>
          <w:sz w:val="26"/>
          <w:szCs w:val="26"/>
          <w:lang w:val="en-GB"/>
        </w:rPr>
        <w:fldChar w:fldCharType="end"/>
      </w:r>
      <w:r w:rsidRPr="00154EAE">
        <w:rPr>
          <w:rFonts w:ascii="Times New Roman" w:hAnsi="Times New Roman" w:cs="Times New Roman"/>
          <w:color w:val="000000" w:themeColor="text1"/>
          <w:sz w:val="26"/>
          <w:szCs w:val="26"/>
          <w:lang w:val="en-GB"/>
        </w:rPr>
        <w:t xml:space="preserve">. </w:t>
      </w:r>
      <w:r w:rsidRPr="00154EAE">
        <w:rPr>
          <w:rFonts w:ascii="Times New Roman" w:hAnsi="Times New Roman" w:cs="Times New Roman"/>
          <w:color w:val="000000" w:themeColor="text1"/>
          <w:sz w:val="26"/>
          <w:szCs w:val="26"/>
          <w:lang w:val="en-GB"/>
        </w:rPr>
        <w:lastRenderedPageBreak/>
        <w:t xml:space="preserve">Brand image is a “subjective and perceptual phenomenon formed through consumer interpretation, whether reasoned or emotional” </w:t>
      </w:r>
      <w:r w:rsidRPr="00154EAE">
        <w:rPr>
          <w:rFonts w:ascii="Times New Roman" w:hAnsi="Times New Roman" w:cs="Times New Roman"/>
          <w:color w:val="000000" w:themeColor="text1"/>
          <w:sz w:val="26"/>
          <w:szCs w:val="26"/>
          <w:lang w:val="en-GB"/>
        </w:rPr>
        <w:fldChar w:fldCharType="begin" w:fldLock="1"/>
      </w:r>
      <w:r w:rsidRPr="00154EAE">
        <w:rPr>
          <w:rFonts w:ascii="Times New Roman" w:hAnsi="Times New Roman" w:cs="Times New Roman"/>
          <w:color w:val="000000" w:themeColor="text1"/>
          <w:sz w:val="26"/>
          <w:szCs w:val="26"/>
          <w:lang w:val="en-GB"/>
        </w:rPr>
        <w:instrText>ADDIN CSL_CITATION {"citationItems":[{"id":"ITEM-1","itemData":{"author":[{"dropping-particle":"","family":"Dobni","given":"D.","non-dropping-particle":"","parse-names":false,"suffix":""},{"dropping-particle":"","family":"Zhinkhan","given":"G. M.","non-dropping-particle":"","parse-names":false,"suffix":""}],"id":"ITEM-1","issued":{"date-parts":[["1990"]]},"publisher":"ACR North American Advances","title":"In search of brand image: A foundation analysis","type":"book"},"uris":["http://www.mendeley.com/documents/?uuid=66c22bb2-10d6-41d0-bef7-0631b31192b2"]}],"mendeley":{"formattedCitation":"(Dobni &amp; Zhinkhan, 1990)","plainTextFormattedCitation":"(Dobni &amp; Zhinkhan, 1990)","previouslyFormattedCitation":"(Dobni &amp; Zhinkhan, 1990)"},"properties":{"noteIndex":0},"schema":"https://github.com/citation-style-language/schema/raw/master/csl-citation.json"}</w:instrText>
      </w:r>
      <w:r w:rsidRPr="00154EAE">
        <w:rPr>
          <w:rFonts w:ascii="Times New Roman" w:hAnsi="Times New Roman" w:cs="Times New Roman"/>
          <w:color w:val="000000" w:themeColor="text1"/>
          <w:sz w:val="26"/>
          <w:szCs w:val="26"/>
          <w:lang w:val="en-GB"/>
        </w:rPr>
        <w:fldChar w:fldCharType="separate"/>
      </w:r>
      <w:r w:rsidRPr="00154EAE">
        <w:rPr>
          <w:rFonts w:ascii="Times New Roman" w:hAnsi="Times New Roman" w:cs="Times New Roman"/>
          <w:noProof/>
          <w:color w:val="000000" w:themeColor="text1"/>
          <w:sz w:val="26"/>
          <w:szCs w:val="26"/>
          <w:lang w:val="en-GB"/>
        </w:rPr>
        <w:t xml:space="preserve">(Dobni </w:t>
      </w:r>
      <w:r w:rsidR="003B7572" w:rsidRPr="00154EAE">
        <w:rPr>
          <w:rFonts w:ascii="Times New Roman" w:hAnsi="Times New Roman" w:cs="Times New Roman"/>
          <w:noProof/>
          <w:color w:val="000000" w:themeColor="text1"/>
          <w:sz w:val="26"/>
          <w:szCs w:val="26"/>
          <w:lang w:val="en-GB"/>
        </w:rPr>
        <w:t>&amp;</w:t>
      </w:r>
      <w:r w:rsidRPr="00154EAE">
        <w:rPr>
          <w:rFonts w:ascii="Times New Roman" w:hAnsi="Times New Roman" w:cs="Times New Roman"/>
          <w:noProof/>
          <w:color w:val="000000" w:themeColor="text1"/>
          <w:sz w:val="26"/>
          <w:szCs w:val="26"/>
          <w:lang w:val="en-GB"/>
        </w:rPr>
        <w:t xml:space="preserve"> Zinkhan, 1990, p. 116)</w:t>
      </w:r>
      <w:r w:rsidRPr="00154EAE">
        <w:rPr>
          <w:rFonts w:ascii="Times New Roman" w:hAnsi="Times New Roman" w:cs="Times New Roman"/>
          <w:color w:val="000000" w:themeColor="text1"/>
          <w:sz w:val="26"/>
          <w:szCs w:val="26"/>
          <w:lang w:val="en-GB"/>
        </w:rPr>
        <w:fldChar w:fldCharType="end"/>
      </w:r>
      <w:r w:rsidRPr="00154EAE">
        <w:rPr>
          <w:rFonts w:ascii="Times New Roman" w:hAnsi="Times New Roman" w:cs="Times New Roman"/>
          <w:color w:val="000000" w:themeColor="text1"/>
          <w:sz w:val="26"/>
          <w:szCs w:val="26"/>
          <w:lang w:val="en-GB"/>
        </w:rPr>
        <w:t xml:space="preserve">. The chef in a fine </w:t>
      </w:r>
      <w:r w:rsidR="00080141" w:rsidRPr="00154EAE">
        <w:rPr>
          <w:rFonts w:ascii="Times New Roman" w:hAnsi="Times New Roman" w:cs="Times New Roman"/>
          <w:color w:val="000000" w:themeColor="text1"/>
          <w:sz w:val="26"/>
          <w:szCs w:val="26"/>
          <w:lang w:val="en-GB"/>
        </w:rPr>
        <w:t>dining experience is a human brand, and a positive chef image contributes</w:t>
      </w:r>
      <w:r w:rsidRPr="00154EAE">
        <w:rPr>
          <w:rFonts w:ascii="Times New Roman" w:hAnsi="Times New Roman" w:cs="Times New Roman"/>
          <w:color w:val="000000" w:themeColor="text1"/>
          <w:sz w:val="26"/>
          <w:szCs w:val="26"/>
          <w:lang w:val="en-GB"/>
        </w:rPr>
        <w:t xml:space="preserve"> to a </w:t>
      </w:r>
      <w:proofErr w:type="spellStart"/>
      <w:r w:rsidRPr="00154EAE">
        <w:rPr>
          <w:rFonts w:ascii="Times New Roman" w:hAnsi="Times New Roman" w:cs="Times New Roman"/>
          <w:color w:val="000000" w:themeColor="text1"/>
          <w:sz w:val="26"/>
          <w:szCs w:val="26"/>
          <w:lang w:val="en-GB"/>
        </w:rPr>
        <w:t>favorable</w:t>
      </w:r>
      <w:proofErr w:type="spellEnd"/>
      <w:r w:rsidRPr="00154EAE">
        <w:rPr>
          <w:rFonts w:ascii="Times New Roman" w:hAnsi="Times New Roman" w:cs="Times New Roman"/>
          <w:color w:val="000000" w:themeColor="text1"/>
          <w:sz w:val="26"/>
          <w:szCs w:val="26"/>
          <w:lang w:val="en-GB"/>
        </w:rPr>
        <w:t xml:space="preserve"> restaurant image </w:t>
      </w:r>
      <w:r w:rsidRPr="00154EAE">
        <w:rPr>
          <w:rFonts w:ascii="Times New Roman" w:hAnsi="Times New Roman" w:cs="Times New Roman"/>
          <w:color w:val="000000" w:themeColor="text1"/>
          <w:sz w:val="26"/>
          <w:szCs w:val="26"/>
          <w:lang w:val="en-GB"/>
        </w:rPr>
        <w:fldChar w:fldCharType="begin" w:fldLock="1"/>
      </w:r>
      <w:r w:rsidRPr="00154EAE">
        <w:rPr>
          <w:rFonts w:ascii="Times New Roman" w:hAnsi="Times New Roman" w:cs="Times New Roman"/>
          <w:color w:val="000000" w:themeColor="text1"/>
          <w:sz w:val="26"/>
          <w:szCs w:val="26"/>
          <w:lang w:val="en-GB"/>
        </w:rPr>
        <w:instrText>ADDIN CSL_CITATION {"citationItems":[{"id":"ITEM-1","itemData":{"author":[{"dropping-particle":"","family":"Gorbatov","given":"S.","non-dropping-particle":"","parse-names":false,"suffix":""},{"dropping-particle":"","family":"Khapova","given":"S.","non-dropping-particle":"","parse-names":false,"suffix":""},{"dropping-particle":"","family":"Lysova","given":"E.","non-dropping-particle":"","parse-names":false,"suffix":""}],"container-title":"Frontiers in Psychology","id":"ITEM-1","issued":{"date-parts":[["2018"]]},"page":"1-17","title":"Personal branding: interdisciplinary systematic review and research agenda","type":"article-journal","volume":"9"},"uris":["http://www.mendeley.com/documents/?uuid=f44e2570-6cbc-464d-938e-7be21ee7c989"]}],"mendeley":{"formattedCitation":"(Gorbatov et al., 2018)","plainTextFormattedCitation":"(Gorbatov et al., 2018)","previouslyFormattedCitation":"(Gorbatov et al., 2018)"},"properties":{"noteIndex":0},"schema":"https://github.com/citation-style-language/schema/raw/master/csl-citation.json"}</w:instrText>
      </w:r>
      <w:r w:rsidRPr="00154EAE">
        <w:rPr>
          <w:rFonts w:ascii="Times New Roman" w:hAnsi="Times New Roman" w:cs="Times New Roman"/>
          <w:color w:val="000000" w:themeColor="text1"/>
          <w:sz w:val="26"/>
          <w:szCs w:val="26"/>
          <w:lang w:val="en-GB"/>
        </w:rPr>
        <w:fldChar w:fldCharType="separate"/>
      </w:r>
      <w:r w:rsidRPr="00154EAE">
        <w:rPr>
          <w:rFonts w:ascii="Times New Roman" w:hAnsi="Times New Roman" w:cs="Times New Roman"/>
          <w:noProof/>
          <w:color w:val="000000" w:themeColor="text1"/>
          <w:sz w:val="26"/>
          <w:szCs w:val="26"/>
          <w:lang w:val="en-GB"/>
        </w:rPr>
        <w:t>(Gorbatov et al., 2018)</w:t>
      </w:r>
      <w:r w:rsidRPr="00154EAE">
        <w:rPr>
          <w:rFonts w:ascii="Times New Roman" w:hAnsi="Times New Roman" w:cs="Times New Roman"/>
          <w:color w:val="000000" w:themeColor="text1"/>
          <w:sz w:val="26"/>
          <w:szCs w:val="26"/>
          <w:lang w:val="en-GB"/>
        </w:rPr>
        <w:fldChar w:fldCharType="end"/>
      </w:r>
      <w:r w:rsidRPr="00154EAE">
        <w:rPr>
          <w:rFonts w:ascii="Times New Roman" w:hAnsi="Times New Roman" w:cs="Times New Roman"/>
          <w:color w:val="000000" w:themeColor="text1"/>
          <w:sz w:val="26"/>
          <w:szCs w:val="26"/>
          <w:lang w:val="en-GB"/>
        </w:rPr>
        <w:t xml:space="preserve">. Han and Hyun (2017) observed that a positive image of the restaurant affected consumers’ behavioural intentions and impacted the perception of quality, which consequently contributed to consumer patronage of the business (restaurant). Once a restaurant can develop a positive perception among the customers towards the brand’s overall image, it can benefit from a competitive edge (Awan </w:t>
      </w:r>
      <w:r w:rsidR="00E03A03" w:rsidRPr="00154EAE">
        <w:rPr>
          <w:rFonts w:ascii="Times New Roman" w:hAnsi="Times New Roman" w:cs="Times New Roman"/>
          <w:color w:val="000000" w:themeColor="text1"/>
          <w:sz w:val="26"/>
          <w:szCs w:val="26"/>
          <w:lang w:val="en-GB"/>
        </w:rPr>
        <w:t>et al.</w:t>
      </w:r>
      <w:r w:rsidRPr="00154EAE">
        <w:rPr>
          <w:rFonts w:ascii="Times New Roman" w:hAnsi="Times New Roman" w:cs="Times New Roman"/>
          <w:color w:val="000000" w:themeColor="text1"/>
          <w:sz w:val="26"/>
          <w:szCs w:val="26"/>
          <w:lang w:val="en-GB"/>
        </w:rPr>
        <w:t>, 2018).</w:t>
      </w:r>
    </w:p>
    <w:p w14:paraId="0A2CEE82" w14:textId="09B818C4" w:rsidR="004D375C" w:rsidRPr="00154EAE" w:rsidRDefault="004D375C" w:rsidP="00107F9D">
      <w:pPr>
        <w:adjustRightInd w:val="0"/>
        <w:snapToGrid w:val="0"/>
        <w:spacing w:after="0" w:line="300" w:lineRule="auto"/>
        <w:ind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Congruence between the chef and the restaurant's images would result in better-perceived quality, improved customer satisfaction, and enhanced loyalty (</w:t>
      </w:r>
      <w:r w:rsidR="00797C21" w:rsidRPr="00154EAE">
        <w:rPr>
          <w:rFonts w:ascii="Times New Roman" w:hAnsi="Times New Roman" w:cs="Times New Roman"/>
          <w:color w:val="000000" w:themeColor="text1"/>
          <w:sz w:val="26"/>
          <w:szCs w:val="26"/>
          <w:lang w:val="en-GB"/>
        </w:rPr>
        <w:t>Rodrigues et al., 2023</w:t>
      </w:r>
      <w:r w:rsidRPr="00154EAE">
        <w:rPr>
          <w:rFonts w:ascii="Times New Roman" w:hAnsi="Times New Roman" w:cs="Times New Roman"/>
          <w:color w:val="000000" w:themeColor="text1"/>
          <w:sz w:val="26"/>
          <w:szCs w:val="26"/>
          <w:lang w:val="en-GB"/>
        </w:rPr>
        <w:t xml:space="preserve">). This congruence would result in a better-perceived quality, improved customer satisfaction </w:t>
      </w:r>
      <w:r w:rsidRPr="00154EAE">
        <w:rPr>
          <w:rFonts w:ascii="Times New Roman" w:hAnsi="Times New Roman" w:cs="Times New Roman"/>
          <w:color w:val="000000" w:themeColor="text1"/>
          <w:sz w:val="26"/>
          <w:szCs w:val="26"/>
          <w:lang w:val="en-GB"/>
        </w:rPr>
        <w:fldChar w:fldCharType="begin" w:fldLock="1"/>
      </w:r>
      <w:r w:rsidRPr="00154EAE">
        <w:rPr>
          <w:rFonts w:ascii="Times New Roman" w:hAnsi="Times New Roman" w:cs="Times New Roman"/>
          <w:color w:val="000000" w:themeColor="text1"/>
          <w:sz w:val="26"/>
          <w:szCs w:val="26"/>
          <w:lang w:val="en-GB"/>
        </w:rPr>
        <w:instrText>ADDIN CSL_CITATION {"citationItems":[{"id":"ITEM-1","itemData":{"author":[{"dropping-particle":"","family":"Schiffman","given":"L. G.","non-dropping-particle":"","parse-names":false,"suffix":""},{"dropping-particle":"","family":"Kanuk","given":"L. L.","non-dropping-particle":"","parse-names":false,"suffix":""}],"id":"ITEM-1","issued":{"date-parts":[["2010"]]},"publisher":"Pearson-Prentice Hall","publisher-place":"New Jersey","title":"Consumer Behavior","type":"book"},"uris":["http://www.mendeley.com/documents/?uuid=68de0e7d-a76f-4459-b8b2-348a0ae88530"]}],"mendeley":{"formattedCitation":"(Schiffman &amp; Kanuk, 2010)","plainTextFormattedCitation":"(Schiffman &amp; Kanuk, 2010)","previouslyFormattedCitation":"(Schiffman &amp; Kanuk, 2010)"},"properties":{"noteIndex":0},"schema":"https://github.com/citation-style-language/schema/raw/master/csl-citation.json"}</w:instrText>
      </w:r>
      <w:r w:rsidRPr="00154EAE">
        <w:rPr>
          <w:rFonts w:ascii="Times New Roman" w:hAnsi="Times New Roman" w:cs="Times New Roman"/>
          <w:color w:val="000000" w:themeColor="text1"/>
          <w:sz w:val="26"/>
          <w:szCs w:val="26"/>
          <w:lang w:val="en-GB"/>
        </w:rPr>
        <w:fldChar w:fldCharType="separate"/>
      </w:r>
      <w:r w:rsidRPr="00154EAE">
        <w:rPr>
          <w:rFonts w:ascii="Times New Roman" w:hAnsi="Times New Roman" w:cs="Times New Roman"/>
          <w:noProof/>
          <w:color w:val="000000" w:themeColor="text1"/>
          <w:sz w:val="26"/>
          <w:szCs w:val="26"/>
          <w:lang w:val="en-GB"/>
        </w:rPr>
        <w:t xml:space="preserve">(Schiffman </w:t>
      </w:r>
      <w:r w:rsidR="003B7572" w:rsidRPr="00154EAE">
        <w:rPr>
          <w:rFonts w:ascii="Times New Roman" w:hAnsi="Times New Roman" w:cs="Times New Roman"/>
          <w:noProof/>
          <w:color w:val="000000" w:themeColor="text1"/>
          <w:sz w:val="26"/>
          <w:szCs w:val="26"/>
          <w:lang w:val="en-GB"/>
        </w:rPr>
        <w:t>&amp;</w:t>
      </w:r>
      <w:r w:rsidRPr="00154EAE">
        <w:rPr>
          <w:rFonts w:ascii="Times New Roman" w:hAnsi="Times New Roman" w:cs="Times New Roman"/>
          <w:noProof/>
          <w:color w:val="000000" w:themeColor="text1"/>
          <w:sz w:val="26"/>
          <w:szCs w:val="26"/>
          <w:lang w:val="en-GB"/>
        </w:rPr>
        <w:t xml:space="preserve"> Kanuk, 2010)</w:t>
      </w:r>
      <w:r w:rsidRPr="00154EAE">
        <w:rPr>
          <w:rFonts w:ascii="Times New Roman" w:hAnsi="Times New Roman" w:cs="Times New Roman"/>
          <w:color w:val="000000" w:themeColor="text1"/>
          <w:sz w:val="26"/>
          <w:szCs w:val="26"/>
          <w:lang w:val="en-GB"/>
        </w:rPr>
        <w:fldChar w:fldCharType="end"/>
      </w:r>
      <w:r w:rsidRPr="00154EAE">
        <w:rPr>
          <w:rFonts w:ascii="Times New Roman" w:hAnsi="Times New Roman" w:cs="Times New Roman"/>
          <w:color w:val="000000" w:themeColor="text1"/>
          <w:sz w:val="26"/>
          <w:szCs w:val="26"/>
          <w:lang w:val="en-GB"/>
        </w:rPr>
        <w:t xml:space="preserve">, and enhanced loyalty </w:t>
      </w:r>
      <w:r w:rsidRPr="00154EAE">
        <w:rPr>
          <w:rFonts w:ascii="Times New Roman" w:hAnsi="Times New Roman" w:cs="Times New Roman"/>
          <w:color w:val="000000" w:themeColor="text1"/>
          <w:sz w:val="26"/>
          <w:szCs w:val="26"/>
          <w:lang w:val="en-GB"/>
        </w:rPr>
        <w:fldChar w:fldCharType="begin" w:fldLock="1"/>
      </w:r>
      <w:r w:rsidRPr="00154EAE">
        <w:rPr>
          <w:rFonts w:ascii="Times New Roman" w:hAnsi="Times New Roman" w:cs="Times New Roman"/>
          <w:color w:val="000000" w:themeColor="text1"/>
          <w:sz w:val="26"/>
          <w:szCs w:val="26"/>
          <w:lang w:val="en-GB"/>
        </w:rPr>
        <w:instrText>ADDIN CSL_CITATION {"citationItems":[{"id":"ITEM-1","itemData":{"author":[{"dropping-particle":"","family":"Kumar","given":"A.","non-dropping-particle":"","parse-names":false,"suffix":""},{"dropping-particle":"","family":"Paul","given":"J.","non-dropping-particle":"","parse-names":false,"suffix":""},{"dropping-particle":"","family":"Unnithan","given":"A. B.","non-dropping-particle":"","parse-names":false,"suffix":""}],"container-title":"Journal of Business Research","id":"ITEM-1","issued":{"date-parts":[["2020"]]},"page":"384-398","title":"\"Masstige\" marketing: A review, synthesis and research agenda","type":"article-journal","volume":"113"},"uris":["http://www.mendeley.com/documents/?uuid=a5f9c05f-c2a8-493f-84f1-4f9b2867e78a"]}],"mendeley":{"formattedCitation":"(Kumar et al., 2020)","plainTextFormattedCitation":"(Kumar et al., 2020)","previouslyFormattedCitation":"(Kumar et al., 2020)"},"properties":{"noteIndex":0},"schema":"https://github.com/citation-style-language/schema/raw/master/csl-citation.json"}</w:instrText>
      </w:r>
      <w:r w:rsidRPr="00154EAE">
        <w:rPr>
          <w:rFonts w:ascii="Times New Roman" w:hAnsi="Times New Roman" w:cs="Times New Roman"/>
          <w:color w:val="000000" w:themeColor="text1"/>
          <w:sz w:val="26"/>
          <w:szCs w:val="26"/>
          <w:lang w:val="en-GB"/>
        </w:rPr>
        <w:fldChar w:fldCharType="separate"/>
      </w:r>
      <w:r w:rsidRPr="00154EAE">
        <w:rPr>
          <w:rFonts w:ascii="Times New Roman" w:hAnsi="Times New Roman" w:cs="Times New Roman"/>
          <w:noProof/>
          <w:color w:val="000000" w:themeColor="text1"/>
          <w:sz w:val="26"/>
          <w:szCs w:val="26"/>
          <w:lang w:val="en-GB"/>
        </w:rPr>
        <w:t xml:space="preserve">(Kumar </w:t>
      </w:r>
      <w:r w:rsidR="006C783B" w:rsidRPr="00154EAE">
        <w:rPr>
          <w:rFonts w:ascii="Times New Roman" w:hAnsi="Times New Roman" w:cs="Times New Roman"/>
          <w:noProof/>
          <w:color w:val="000000" w:themeColor="text1"/>
          <w:sz w:val="26"/>
          <w:szCs w:val="26"/>
          <w:lang w:val="en-GB"/>
        </w:rPr>
        <w:t>&amp; Kaushik</w:t>
      </w:r>
      <w:r w:rsidRPr="00154EAE">
        <w:rPr>
          <w:rFonts w:ascii="Times New Roman" w:hAnsi="Times New Roman" w:cs="Times New Roman"/>
          <w:noProof/>
          <w:color w:val="000000" w:themeColor="text1"/>
          <w:sz w:val="26"/>
          <w:szCs w:val="26"/>
          <w:lang w:val="en-GB"/>
        </w:rPr>
        <w:t>, 2020)</w:t>
      </w:r>
      <w:r w:rsidRPr="00154EAE">
        <w:rPr>
          <w:rFonts w:ascii="Times New Roman" w:hAnsi="Times New Roman" w:cs="Times New Roman"/>
          <w:color w:val="000000" w:themeColor="text1"/>
          <w:sz w:val="26"/>
          <w:szCs w:val="26"/>
          <w:lang w:val="en-GB"/>
        </w:rPr>
        <w:fldChar w:fldCharType="end"/>
      </w:r>
      <w:r w:rsidR="00E82BBA" w:rsidRPr="00154EAE">
        <w:rPr>
          <w:rFonts w:ascii="Times New Roman" w:hAnsi="Times New Roman" w:cs="Times New Roman"/>
          <w:color w:val="000000" w:themeColor="text1"/>
          <w:sz w:val="26"/>
          <w:szCs w:val="26"/>
          <w:lang w:val="en-GB"/>
        </w:rPr>
        <w:t>, as well as commitment, all while offering</w:t>
      </w:r>
      <w:r w:rsidRPr="00154EAE">
        <w:rPr>
          <w:rFonts w:ascii="Times New Roman" w:hAnsi="Times New Roman" w:cs="Times New Roman"/>
          <w:color w:val="000000" w:themeColor="text1"/>
          <w:sz w:val="26"/>
          <w:szCs w:val="26"/>
          <w:lang w:val="en-GB"/>
        </w:rPr>
        <w:t xml:space="preserve"> a quality product and service </w:t>
      </w:r>
      <w:r w:rsidRPr="00154EAE">
        <w:rPr>
          <w:rFonts w:ascii="Times New Roman" w:hAnsi="Times New Roman" w:cs="Times New Roman"/>
          <w:color w:val="000000" w:themeColor="text1"/>
          <w:sz w:val="26"/>
          <w:szCs w:val="26"/>
          <w:lang w:val="en-GB"/>
        </w:rPr>
        <w:fldChar w:fldCharType="begin" w:fldLock="1"/>
      </w:r>
      <w:r w:rsidRPr="00154EAE">
        <w:rPr>
          <w:rFonts w:ascii="Times New Roman" w:hAnsi="Times New Roman" w:cs="Times New Roman"/>
          <w:color w:val="000000" w:themeColor="text1"/>
          <w:sz w:val="26"/>
          <w:szCs w:val="26"/>
          <w:lang w:val="en-GB"/>
        </w:rPr>
        <w:instrText>ADDIN CSL_CITATION {"citationItems":[{"id":"ITEM-1","itemData":{"author":[{"dropping-particle":"","family":"Neupane","given":"R","non-dropping-particle":"","parse-names":false,"suffix":""}],"container-title":"International Journal of Social Sciences and Management","id":"ITEM-1","issue":"1","issued":{"date-parts":[["2015"]]},"title":"The effects of brand image on customer satisfaction and loyalty intention in retail Super Market Chain UK","type":"article-journal","volume":"2"},"uris":["http://www.mendeley.com/documents/?uuid=57c1373b-bc71-40ec-a854-c1ed71ca34b4"]}],"mendeley":{"formattedCitation":"(Neupane, 2015)","plainTextFormattedCitation":"(Neupane, 2015)","previouslyFormattedCitation":"(Neupane, 2015)"},"properties":{"noteIndex":0},"schema":"https://github.com/citation-style-language/schema/raw/master/csl-citation.json"}</w:instrText>
      </w:r>
      <w:r w:rsidRPr="00154EAE">
        <w:rPr>
          <w:rFonts w:ascii="Times New Roman" w:hAnsi="Times New Roman" w:cs="Times New Roman"/>
          <w:color w:val="000000" w:themeColor="text1"/>
          <w:sz w:val="26"/>
          <w:szCs w:val="26"/>
          <w:lang w:val="en-GB"/>
        </w:rPr>
        <w:fldChar w:fldCharType="separate"/>
      </w:r>
      <w:r w:rsidRPr="00154EAE">
        <w:rPr>
          <w:rFonts w:ascii="Times New Roman" w:hAnsi="Times New Roman" w:cs="Times New Roman"/>
          <w:noProof/>
          <w:color w:val="000000" w:themeColor="text1"/>
          <w:sz w:val="26"/>
          <w:szCs w:val="26"/>
          <w:lang w:val="en-GB"/>
        </w:rPr>
        <w:t>(Neupane, 2015)</w:t>
      </w:r>
      <w:r w:rsidRPr="00154EAE">
        <w:rPr>
          <w:rFonts w:ascii="Times New Roman" w:hAnsi="Times New Roman" w:cs="Times New Roman"/>
          <w:color w:val="000000" w:themeColor="text1"/>
          <w:sz w:val="26"/>
          <w:szCs w:val="26"/>
          <w:lang w:val="en-GB"/>
        </w:rPr>
        <w:fldChar w:fldCharType="end"/>
      </w:r>
      <w:r w:rsidRPr="00154EAE">
        <w:rPr>
          <w:rFonts w:ascii="Times New Roman" w:hAnsi="Times New Roman" w:cs="Times New Roman"/>
          <w:color w:val="000000" w:themeColor="text1"/>
          <w:sz w:val="26"/>
          <w:szCs w:val="26"/>
          <w:lang w:val="en-GB"/>
        </w:rPr>
        <w:t xml:space="preserve">. </w:t>
      </w:r>
    </w:p>
    <w:p w14:paraId="18DE0360" w14:textId="68CE85A6" w:rsidR="004D375C" w:rsidRPr="00154EAE" w:rsidRDefault="004D375C" w:rsidP="00107F9D">
      <w:pPr>
        <w:adjustRightInd w:val="0"/>
        <w:snapToGrid w:val="0"/>
        <w:spacing w:after="0" w:line="300" w:lineRule="auto"/>
        <w:ind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 xml:space="preserve">Additionally, the restaurant's image </w:t>
      </w:r>
      <w:r w:rsidR="00107F9D" w:rsidRPr="00154EAE">
        <w:rPr>
          <w:rFonts w:ascii="Times New Roman" w:hAnsi="Times New Roman" w:cs="Times New Roman"/>
          <w:color w:val="000000" w:themeColor="text1"/>
          <w:sz w:val="26"/>
          <w:szCs w:val="26"/>
          <w:lang w:val="en-GB"/>
        </w:rPr>
        <w:t>plays a crucial role in the consumer's decision-making process, based on their</w:t>
      </w:r>
      <w:r w:rsidRPr="00154EAE">
        <w:rPr>
          <w:rFonts w:ascii="Times New Roman" w:hAnsi="Times New Roman" w:cs="Times New Roman"/>
          <w:color w:val="000000" w:themeColor="text1"/>
          <w:sz w:val="26"/>
          <w:szCs w:val="26"/>
          <w:lang w:val="en-GB"/>
        </w:rPr>
        <w:t xml:space="preserve"> perceived customer experience </w:t>
      </w:r>
      <w:r w:rsidRPr="00154EAE">
        <w:rPr>
          <w:rFonts w:ascii="Times New Roman" w:hAnsi="Times New Roman" w:cs="Times New Roman"/>
          <w:color w:val="000000" w:themeColor="text1"/>
          <w:sz w:val="26"/>
          <w:szCs w:val="26"/>
          <w:lang w:val="en-GB"/>
        </w:rPr>
        <w:fldChar w:fldCharType="begin" w:fldLock="1"/>
      </w:r>
      <w:r w:rsidRPr="00154EAE">
        <w:rPr>
          <w:rFonts w:ascii="Times New Roman" w:hAnsi="Times New Roman" w:cs="Times New Roman"/>
          <w:color w:val="000000" w:themeColor="text1"/>
          <w:sz w:val="26"/>
          <w:szCs w:val="26"/>
          <w:lang w:val="en-GB"/>
        </w:rPr>
        <w:instrText>ADDIN CSL_CITATION {"citationItems":[{"id":"ITEM-1","itemData":{"author":[{"dropping-particle":"","family":"Schiopu","given":"A. F.","non-dropping-particle":"","parse-names":false,"suffix":""},{"dropping-particle":"","family":"Padurean","given":"A. M.","non-dropping-particle":"","parse-names":false,"suffix":""},{"dropping-particle":"","family":"Tala","given":"M. L.","non-dropping-particle":"","parse-names":false,"suffix":""},{"dropping-particle":"","family":"Nica","given":"A.","non-dropping-particle":"","parse-names":false,"suffix":""}],"container-title":"Amfiteatru Economic","id":"ITEM-1","issue":"10","issued":{"date-parts":[["2016"]]},"page":"829-846","title":"The influence of new technologies on tourism consumption behavior of the millennials","type":"article-journal","volume":"18"},"uris":["http://www.mendeley.com/documents/?uuid=0a23f37b-e91d-438e-977e-e35a5776f62a"]},{"id":"ITEM-2","itemData":{"DOI":"10.1016/j.tourman.2016.06.016","ISSN":"02615177","abstract":"This paper studies how local food specialities can affect the attractiveness of tourist destinations, distinguishing between market-expanding and business-stealing effects. We surveyed 1100 Italians in their home about their intention to visit or revisit three popular mountain resorts in Northern Italy (Valtellina, Valle d'Aosta, Trentino), and about their experience, knowledge, and appreciation of five well-known local food products of these places (Pizzoccheri pasta, Bresaola dried beef, Fontina cheese, Melinda apples, Speck smoked ham). We find that product experience positively affects the likelihood of (re)visiting both a product's place of origin and the other mountain destinations (market-expanding effect). Conversely, the correct identification of the product's place of origin may reduce the intention to (re)visit the other destinations (business-stealing effect). Finally, strong appreciation for a local food speciality has a positive effect only on the intention to (re)visit the place of origin.","author":[{"dropping-particle":"","family":"Alderighi","given":"Marco","non-dropping-particle":"","parse-names":false,"suffix":""},{"dropping-particle":"","family":"Bianchi","given":"Carluccio","non-dropping-particle":"","parse-names":false,"suffix":""},{"dropping-particle":"","family":"Lorenzini","given":"Eleonora","non-dropping-particle":"","parse-names":false,"suffix":""}],"container-title":"Tourism Management","id":"ITEM-2","issued":{"date-parts":[["2016"]]},"page":"323-333","publisher":"Elsevier Ltd","title":"The impact of local food specialities on the decision to (re)visit a tourist destination: Market-expanding or business-stealing?","type":"article-journal","volume":"57"},"uris":["http://www.mendeley.com/documents/?uuid=82de37d9-dc6b-463f-b7c1-96468180024e"]}],"mendeley":{"formattedCitation":"(Alderighi et al., 2016; Schiopu et al., 2016)","plainTextFormattedCitation":"(Alderighi et al., 2016; Schiopu et al., 2016)","previouslyFormattedCitation":"(Alderighi et al., 2016; Schiopu et al., 2016)"},"properties":{"noteIndex":0},"schema":"https://github.com/citation-style-language/schema/raw/master/csl-citation.json"}</w:instrText>
      </w:r>
      <w:r w:rsidRPr="00154EAE">
        <w:rPr>
          <w:rFonts w:ascii="Times New Roman" w:hAnsi="Times New Roman" w:cs="Times New Roman"/>
          <w:color w:val="000000" w:themeColor="text1"/>
          <w:sz w:val="26"/>
          <w:szCs w:val="26"/>
          <w:lang w:val="en-GB"/>
        </w:rPr>
        <w:fldChar w:fldCharType="separate"/>
      </w:r>
      <w:r w:rsidRPr="00154EAE">
        <w:rPr>
          <w:rFonts w:ascii="Times New Roman" w:hAnsi="Times New Roman" w:cs="Times New Roman"/>
          <w:noProof/>
          <w:color w:val="000000" w:themeColor="text1"/>
          <w:sz w:val="26"/>
          <w:szCs w:val="26"/>
          <w:lang w:val="en-GB"/>
        </w:rPr>
        <w:t>(Alderighi et al., 2016; Schiopu et al., 2016)</w:t>
      </w:r>
      <w:r w:rsidRPr="00154EAE">
        <w:rPr>
          <w:rFonts w:ascii="Times New Roman" w:hAnsi="Times New Roman" w:cs="Times New Roman"/>
          <w:color w:val="000000" w:themeColor="text1"/>
          <w:sz w:val="26"/>
          <w:szCs w:val="26"/>
          <w:lang w:val="en-GB"/>
        </w:rPr>
        <w:fldChar w:fldCharType="end"/>
      </w:r>
      <w:r w:rsidRPr="00154EAE">
        <w:rPr>
          <w:rFonts w:ascii="Times New Roman" w:hAnsi="Times New Roman" w:cs="Times New Roman"/>
          <w:color w:val="000000" w:themeColor="text1"/>
          <w:sz w:val="26"/>
          <w:szCs w:val="26"/>
          <w:lang w:val="en-GB"/>
        </w:rPr>
        <w:t xml:space="preserve">. </w:t>
      </w:r>
    </w:p>
    <w:p w14:paraId="6DB63D65" w14:textId="4BD0ACB2" w:rsidR="002F4B92" w:rsidRPr="00154EAE" w:rsidRDefault="004D375C" w:rsidP="00E82BBA">
      <w:pPr>
        <w:adjustRightInd w:val="0"/>
        <w:snapToGrid w:val="0"/>
        <w:spacing w:after="0" w:line="300" w:lineRule="auto"/>
        <w:ind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 xml:space="preserve">Customer experience is a multidimensional construct that </w:t>
      </w:r>
      <w:r w:rsidR="00080141" w:rsidRPr="00154EAE">
        <w:rPr>
          <w:rFonts w:ascii="Times New Roman" w:hAnsi="Times New Roman" w:cs="Times New Roman"/>
          <w:color w:val="000000" w:themeColor="text1"/>
          <w:sz w:val="26"/>
          <w:szCs w:val="26"/>
          <w:lang w:val="en-GB"/>
        </w:rPr>
        <w:t>encompasses</w:t>
      </w:r>
      <w:r w:rsidRPr="00154EAE">
        <w:rPr>
          <w:rFonts w:ascii="Times New Roman" w:hAnsi="Times New Roman" w:cs="Times New Roman"/>
          <w:color w:val="000000" w:themeColor="text1"/>
          <w:sz w:val="26"/>
          <w:szCs w:val="26"/>
          <w:lang w:val="en-GB"/>
        </w:rPr>
        <w:t xml:space="preserve"> a customer's cognitive, emotional, </w:t>
      </w:r>
      <w:proofErr w:type="spellStart"/>
      <w:r w:rsidRPr="00154EAE">
        <w:rPr>
          <w:rFonts w:ascii="Times New Roman" w:hAnsi="Times New Roman" w:cs="Times New Roman"/>
          <w:color w:val="000000" w:themeColor="text1"/>
          <w:sz w:val="26"/>
          <w:szCs w:val="26"/>
          <w:lang w:val="en-GB"/>
        </w:rPr>
        <w:t>behavioral</w:t>
      </w:r>
      <w:proofErr w:type="spellEnd"/>
      <w:r w:rsidRPr="00154EAE">
        <w:rPr>
          <w:rFonts w:ascii="Times New Roman" w:hAnsi="Times New Roman" w:cs="Times New Roman"/>
          <w:color w:val="000000" w:themeColor="text1"/>
          <w:sz w:val="26"/>
          <w:szCs w:val="26"/>
          <w:lang w:val="en-GB"/>
        </w:rPr>
        <w:t xml:space="preserve">, sensorial, and social responses (Lemon </w:t>
      </w:r>
      <w:r w:rsidR="003B7572" w:rsidRPr="00154EAE">
        <w:rPr>
          <w:rFonts w:ascii="Times New Roman" w:hAnsi="Times New Roman" w:cs="Times New Roman"/>
          <w:color w:val="000000" w:themeColor="text1"/>
          <w:sz w:val="26"/>
          <w:szCs w:val="26"/>
          <w:lang w:val="en-GB"/>
        </w:rPr>
        <w:t>&amp;</w:t>
      </w:r>
      <w:r w:rsidRPr="00154EAE">
        <w:rPr>
          <w:rFonts w:ascii="Times New Roman" w:hAnsi="Times New Roman" w:cs="Times New Roman"/>
          <w:color w:val="000000" w:themeColor="text1"/>
          <w:sz w:val="26"/>
          <w:szCs w:val="26"/>
          <w:lang w:val="en-GB"/>
        </w:rPr>
        <w:t xml:space="preserve"> Verhoef, 2016). The impact of electronic word-of-mouth (e-WOM) on customer attitudes and </w:t>
      </w:r>
      <w:proofErr w:type="spellStart"/>
      <w:r w:rsidRPr="00154EAE">
        <w:rPr>
          <w:rFonts w:ascii="Times New Roman" w:hAnsi="Times New Roman" w:cs="Times New Roman"/>
          <w:color w:val="000000" w:themeColor="text1"/>
          <w:sz w:val="26"/>
          <w:szCs w:val="26"/>
          <w:lang w:val="en-GB"/>
        </w:rPr>
        <w:t>behavior</w:t>
      </w:r>
      <w:proofErr w:type="spellEnd"/>
      <w:r w:rsidRPr="00154EAE">
        <w:rPr>
          <w:rFonts w:ascii="Times New Roman" w:hAnsi="Times New Roman" w:cs="Times New Roman"/>
          <w:color w:val="000000" w:themeColor="text1"/>
          <w:sz w:val="26"/>
          <w:szCs w:val="26"/>
          <w:lang w:val="en-GB"/>
        </w:rPr>
        <w:t xml:space="preserve"> towards a restaurant is significant, especially for the millennial consumer, who is more informed through the internet, mobile devices, and social media </w:t>
      </w:r>
      <w:r w:rsidRPr="00154EAE">
        <w:rPr>
          <w:rFonts w:ascii="Times New Roman" w:hAnsi="Times New Roman" w:cs="Times New Roman"/>
          <w:color w:val="000000" w:themeColor="text1"/>
          <w:sz w:val="26"/>
          <w:szCs w:val="26"/>
          <w:lang w:val="en-GB"/>
        </w:rPr>
        <w:fldChar w:fldCharType="begin" w:fldLock="1"/>
      </w:r>
      <w:r w:rsidRPr="00154EAE">
        <w:rPr>
          <w:rFonts w:ascii="Times New Roman" w:hAnsi="Times New Roman" w:cs="Times New Roman"/>
          <w:color w:val="000000" w:themeColor="text1"/>
          <w:sz w:val="26"/>
          <w:szCs w:val="26"/>
          <w:lang w:val="en-GB"/>
        </w:rPr>
        <w:instrText>ADDIN CSL_CITATION {"citationItems":[{"id":"ITEM-1","itemData":{"DOI":"10.1016/j.jhtm.2019.08.002","ISSN":"18395260","abstract":"The proliferation of live music festivals in Spain has involved for festival managers the need to differentiate their events, creating brand equity through marketing communications, especially in social media. Given the variability in the ages of festival attendees, the present paper aims at analyzing the moderating role of the generational cohort in the influence of social media communications on brand equity creation and its correlates. A personal survey has been conducted for a sample of 622 attendees of the main live music festival in Spain. Respondents have been asked about their perceptions of festival social media communications, the core variables of brand equity, overall brand equity, and the satisfaction and post-festival behavioral intentions. A structural equations model is estimated and multi-group analysis is performed to test the proposed hypotheses. The present work finds evidence about the moderating role of the generational cohort on the relationships between user-created social media communication and some of the antecedents of overall brand equity of live music festivals. Results support the convenience for organizers to consider social media as a key element in their integrated marketing communications, with special attention to contributing to virality of contents related to the event on social media. This study contributes to a better understanding on the perceptions of the attendees at a live music festival of social media communications generated by the organizers and the users, and their contribution to brand equity creation, satisfaction and, ultimately, behavioral intentions.","author":[{"dropping-particle":"","family":"Llopis-Amorós","given":"Maria Pilar","non-dropping-particle":"","parse-names":false,"suffix":""},{"dropping-particle":"","family":"Gil-Saura","given":"Irene","non-dropping-particle":"","parse-names":false,"suffix":""},{"dropping-particle":"","family":"Ruiz-Molina","given":"María Eugenia","non-dropping-particle":"","parse-names":false,"suffix":""},{"dropping-particle":"","family":"Fuentes-Blasco","given":"Maria","non-dropping-particle":"","parse-names":false,"suffix":""}],"container-title":"Journal of Hospitality and Tourism Management","id":"ITEM-1","issue":"February","issued":{"date-parts":[["2019"]]},"page":"134-144","publisher":"Elsevier Ltd","title":"Social media communications and festival brand equity: Millennials vs Centennials","type":"article-journal","volume":"40"},"uris":["http://www.mendeley.com/documents/?uuid=042eb74c-89de-4c13-be38-3e0f1919390b"]}],"mendeley":{"formattedCitation":"(Llopis-Amorós et al., 2019)","plainTextFormattedCitation":"(Llopis-Amorós et al., 2019)","previouslyFormattedCitation":"(Llopis-Amorós et al., 2019)"},"properties":{"noteIndex":0},"schema":"https://github.com/citation-style-language/schema/raw/master/csl-citation.json"}</w:instrText>
      </w:r>
      <w:r w:rsidRPr="00154EAE">
        <w:rPr>
          <w:rFonts w:ascii="Times New Roman" w:hAnsi="Times New Roman" w:cs="Times New Roman"/>
          <w:color w:val="000000" w:themeColor="text1"/>
          <w:sz w:val="26"/>
          <w:szCs w:val="26"/>
          <w:lang w:val="en-GB"/>
        </w:rPr>
        <w:fldChar w:fldCharType="separate"/>
      </w:r>
      <w:r w:rsidRPr="00154EAE">
        <w:rPr>
          <w:rFonts w:ascii="Times New Roman" w:hAnsi="Times New Roman" w:cs="Times New Roman"/>
          <w:noProof/>
          <w:color w:val="000000" w:themeColor="text1"/>
          <w:sz w:val="26"/>
          <w:szCs w:val="26"/>
          <w:lang w:val="en-GB"/>
        </w:rPr>
        <w:t>(Llopis-Amorós et al., 2019)</w:t>
      </w:r>
      <w:r w:rsidRPr="00154EAE">
        <w:rPr>
          <w:rFonts w:ascii="Times New Roman" w:hAnsi="Times New Roman" w:cs="Times New Roman"/>
          <w:color w:val="000000" w:themeColor="text1"/>
          <w:sz w:val="26"/>
          <w:szCs w:val="26"/>
          <w:lang w:val="en-GB"/>
        </w:rPr>
        <w:fldChar w:fldCharType="end"/>
      </w:r>
      <w:r w:rsidRPr="00154EAE">
        <w:rPr>
          <w:rFonts w:ascii="Times New Roman" w:hAnsi="Times New Roman" w:cs="Times New Roman"/>
          <w:color w:val="000000" w:themeColor="text1"/>
          <w:sz w:val="26"/>
          <w:szCs w:val="26"/>
          <w:lang w:val="en-GB"/>
        </w:rPr>
        <w:t>. Customer satisfaction leads to positive e-WOM</w:t>
      </w:r>
      <w:r w:rsidR="00AA4232" w:rsidRPr="00154EAE">
        <w:rPr>
          <w:rFonts w:ascii="Times New Roman" w:hAnsi="Times New Roman" w:cs="Times New Roman"/>
          <w:color w:val="000000" w:themeColor="text1"/>
          <w:sz w:val="26"/>
          <w:szCs w:val="26"/>
          <w:lang w:val="en-GB"/>
        </w:rPr>
        <w:t xml:space="preserve">, as satisfied customers share positive experiences with other potential customers through e-WOM </w:t>
      </w:r>
      <w:r w:rsidR="002F4B92" w:rsidRPr="00154EAE">
        <w:rPr>
          <w:rFonts w:ascii="Times New Roman" w:hAnsi="Times New Roman" w:cs="Times New Roman"/>
          <w:color w:val="000000" w:themeColor="text1"/>
          <w:sz w:val="26"/>
          <w:szCs w:val="26"/>
          <w:lang w:val="en-GB"/>
        </w:rPr>
        <w:t>(Lu et al., 201</w:t>
      </w:r>
      <w:r w:rsidR="001D5095" w:rsidRPr="00154EAE">
        <w:rPr>
          <w:rFonts w:ascii="Times New Roman" w:hAnsi="Times New Roman" w:cs="Times New Roman"/>
          <w:color w:val="000000" w:themeColor="text1"/>
          <w:sz w:val="26"/>
          <w:szCs w:val="26"/>
          <w:lang w:val="en-GB"/>
        </w:rPr>
        <w:t>4</w:t>
      </w:r>
      <w:r w:rsidR="002F4B92" w:rsidRPr="00154EAE">
        <w:rPr>
          <w:rFonts w:ascii="Times New Roman" w:hAnsi="Times New Roman" w:cs="Times New Roman"/>
          <w:color w:val="000000" w:themeColor="text1"/>
          <w:sz w:val="26"/>
          <w:szCs w:val="26"/>
          <w:lang w:val="en-GB"/>
        </w:rPr>
        <w:t xml:space="preserve">). </w:t>
      </w:r>
    </w:p>
    <w:p w14:paraId="7E746225" w14:textId="64E649D7" w:rsidR="002F4B92" w:rsidRPr="00154EAE" w:rsidRDefault="002F4B92" w:rsidP="00E82BBA">
      <w:pPr>
        <w:adjustRightInd w:val="0"/>
        <w:snapToGrid w:val="0"/>
        <w:spacing w:after="0" w:line="300" w:lineRule="auto"/>
        <w:ind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 xml:space="preserve">Still, when it comes to sharing feedback, millennials behave differently from previous generations (Taylor Jr. </w:t>
      </w:r>
      <w:r w:rsidR="003B7572" w:rsidRPr="00154EAE">
        <w:rPr>
          <w:rFonts w:ascii="Times New Roman" w:hAnsi="Times New Roman" w:cs="Times New Roman"/>
          <w:color w:val="000000" w:themeColor="text1"/>
          <w:sz w:val="26"/>
          <w:szCs w:val="26"/>
          <w:lang w:val="en-GB"/>
        </w:rPr>
        <w:t>&amp;</w:t>
      </w:r>
      <w:r w:rsidRPr="00154EAE">
        <w:rPr>
          <w:rFonts w:ascii="Times New Roman" w:hAnsi="Times New Roman" w:cs="Times New Roman"/>
          <w:color w:val="000000" w:themeColor="text1"/>
          <w:sz w:val="26"/>
          <w:szCs w:val="26"/>
          <w:lang w:val="en-GB"/>
        </w:rPr>
        <w:t xml:space="preserve"> DiPietro, 2018). In the case of a restaurant, while the previous generation (Generation X), when faced with unpleasant service, would send the food back until it matched the expectation and level of satisfaction, millennials would still eat the meal (that unmatched the level of satisfaction, instead of sending it back) and after would share a negative review online about the negative experience (</w:t>
      </w:r>
      <w:proofErr w:type="spellStart"/>
      <w:r w:rsidRPr="00154EAE">
        <w:rPr>
          <w:rFonts w:ascii="Times New Roman" w:hAnsi="Times New Roman" w:cs="Times New Roman"/>
          <w:color w:val="000000" w:themeColor="text1"/>
          <w:sz w:val="26"/>
          <w:szCs w:val="26"/>
          <w:lang w:val="en-GB"/>
        </w:rPr>
        <w:t>Koufie</w:t>
      </w:r>
      <w:proofErr w:type="spellEnd"/>
      <w:r w:rsidRPr="00154EAE">
        <w:rPr>
          <w:rFonts w:ascii="Times New Roman" w:hAnsi="Times New Roman" w:cs="Times New Roman"/>
          <w:color w:val="000000" w:themeColor="text1"/>
          <w:sz w:val="26"/>
          <w:szCs w:val="26"/>
          <w:lang w:val="en-GB"/>
        </w:rPr>
        <w:t xml:space="preserve"> </w:t>
      </w:r>
      <w:r w:rsidR="003B7572" w:rsidRPr="00154EAE">
        <w:rPr>
          <w:rFonts w:ascii="Times New Roman" w:hAnsi="Times New Roman" w:cs="Times New Roman"/>
          <w:color w:val="000000" w:themeColor="text1"/>
          <w:sz w:val="26"/>
          <w:szCs w:val="26"/>
          <w:lang w:val="en-GB"/>
        </w:rPr>
        <w:t>&amp;</w:t>
      </w:r>
      <w:r w:rsidRPr="00154EAE">
        <w:rPr>
          <w:rFonts w:ascii="Times New Roman" w:hAnsi="Times New Roman" w:cs="Times New Roman"/>
          <w:color w:val="000000" w:themeColor="text1"/>
          <w:sz w:val="26"/>
          <w:szCs w:val="26"/>
          <w:lang w:val="en-GB"/>
        </w:rPr>
        <w:t xml:space="preserve"> </w:t>
      </w:r>
      <w:proofErr w:type="spellStart"/>
      <w:r w:rsidRPr="00154EAE">
        <w:rPr>
          <w:rFonts w:ascii="Times New Roman" w:hAnsi="Times New Roman" w:cs="Times New Roman"/>
          <w:color w:val="000000" w:themeColor="text1"/>
          <w:sz w:val="26"/>
          <w:szCs w:val="26"/>
          <w:lang w:val="en-GB"/>
        </w:rPr>
        <w:t>Kesa</w:t>
      </w:r>
      <w:proofErr w:type="spellEnd"/>
      <w:r w:rsidRPr="00154EAE">
        <w:rPr>
          <w:rFonts w:ascii="Times New Roman" w:hAnsi="Times New Roman" w:cs="Times New Roman"/>
          <w:color w:val="000000" w:themeColor="text1"/>
          <w:sz w:val="26"/>
          <w:szCs w:val="26"/>
          <w:lang w:val="en-GB"/>
        </w:rPr>
        <w:t xml:space="preserve">, 2020). </w:t>
      </w:r>
    </w:p>
    <w:p w14:paraId="0DBDC090" w14:textId="63EF7F3D" w:rsidR="004D375C" w:rsidRPr="00154EAE" w:rsidRDefault="004D375C" w:rsidP="00E82BBA">
      <w:pPr>
        <w:adjustRightInd w:val="0"/>
        <w:snapToGrid w:val="0"/>
        <w:spacing w:after="0" w:line="300" w:lineRule="auto"/>
        <w:ind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 xml:space="preserve">Experiences can be hedonic or </w:t>
      </w:r>
      <w:proofErr w:type="spellStart"/>
      <w:r w:rsidRPr="00154EAE">
        <w:rPr>
          <w:rFonts w:ascii="Times New Roman" w:hAnsi="Times New Roman" w:cs="Times New Roman"/>
          <w:color w:val="000000" w:themeColor="text1"/>
          <w:sz w:val="26"/>
          <w:szCs w:val="26"/>
          <w:lang w:val="en-GB"/>
        </w:rPr>
        <w:t>eudaimonic</w:t>
      </w:r>
      <w:proofErr w:type="spellEnd"/>
      <w:r w:rsidR="00154EAE">
        <w:rPr>
          <w:rFonts w:ascii="Times New Roman" w:hAnsi="Times New Roman" w:cs="Times New Roman"/>
          <w:color w:val="000000" w:themeColor="text1"/>
          <w:sz w:val="26"/>
          <w:szCs w:val="26"/>
          <w:lang w:val="en-GB"/>
        </w:rPr>
        <w:t>;</w:t>
      </w:r>
      <w:r w:rsidRPr="00154EAE">
        <w:rPr>
          <w:rFonts w:ascii="Times New Roman" w:hAnsi="Times New Roman" w:cs="Times New Roman"/>
          <w:color w:val="000000" w:themeColor="text1"/>
          <w:sz w:val="26"/>
          <w:szCs w:val="26"/>
          <w:lang w:val="en-GB"/>
        </w:rPr>
        <w:t xml:space="preserve"> hedonic experience</w:t>
      </w:r>
      <w:r w:rsidR="00154EAE">
        <w:rPr>
          <w:rFonts w:ascii="Times New Roman" w:hAnsi="Times New Roman" w:cs="Times New Roman"/>
          <w:color w:val="000000" w:themeColor="text1"/>
          <w:sz w:val="26"/>
          <w:szCs w:val="26"/>
          <w:lang w:val="en-GB"/>
        </w:rPr>
        <w:t>s</w:t>
      </w:r>
      <w:r w:rsidRPr="00154EAE">
        <w:rPr>
          <w:rFonts w:ascii="Times New Roman" w:hAnsi="Times New Roman" w:cs="Times New Roman"/>
          <w:color w:val="000000" w:themeColor="text1"/>
          <w:sz w:val="26"/>
          <w:szCs w:val="26"/>
          <w:lang w:val="en-GB"/>
        </w:rPr>
        <w:t xml:space="preserve"> </w:t>
      </w:r>
      <w:r w:rsidR="00154EAE">
        <w:rPr>
          <w:rFonts w:ascii="Times New Roman" w:hAnsi="Times New Roman" w:cs="Times New Roman"/>
          <w:color w:val="000000" w:themeColor="text1"/>
          <w:sz w:val="26"/>
          <w:szCs w:val="26"/>
          <w:lang w:val="en-GB"/>
        </w:rPr>
        <w:t>are</w:t>
      </w:r>
      <w:r w:rsidRPr="00154EAE">
        <w:rPr>
          <w:rFonts w:ascii="Times New Roman" w:hAnsi="Times New Roman" w:cs="Times New Roman"/>
          <w:color w:val="000000" w:themeColor="text1"/>
          <w:sz w:val="26"/>
          <w:szCs w:val="26"/>
          <w:lang w:val="en-GB"/>
        </w:rPr>
        <w:t xml:space="preserve"> associated with feeling good while engaging in and with the activity</w:t>
      </w:r>
      <w:r w:rsidR="002F4B92" w:rsidRPr="00154EAE">
        <w:rPr>
          <w:rFonts w:ascii="Times New Roman" w:hAnsi="Times New Roman" w:cs="Times New Roman"/>
          <w:color w:val="000000" w:themeColor="text1"/>
          <w:sz w:val="26"/>
          <w:szCs w:val="26"/>
          <w:lang w:val="en-GB"/>
        </w:rPr>
        <w:t xml:space="preserve"> </w:t>
      </w:r>
      <w:r w:rsidR="002F4B92" w:rsidRPr="00154EAE">
        <w:rPr>
          <w:rFonts w:ascii="Times New Roman" w:hAnsi="Times New Roman" w:cs="Times New Roman"/>
          <w:color w:val="000000" w:themeColor="text1"/>
          <w:sz w:val="26"/>
          <w:szCs w:val="26"/>
          <w:lang w:val="en-GB"/>
        </w:rPr>
        <w:fldChar w:fldCharType="begin" w:fldLock="1"/>
      </w:r>
      <w:r w:rsidR="002F4B92" w:rsidRPr="00154EAE">
        <w:rPr>
          <w:rFonts w:ascii="Times New Roman" w:hAnsi="Times New Roman" w:cs="Times New Roman"/>
          <w:color w:val="000000" w:themeColor="text1"/>
          <w:sz w:val="26"/>
          <w:szCs w:val="26"/>
          <w:lang w:val="en-GB"/>
        </w:rPr>
        <w:instrText>ADDIN CSL_CITATION {"citationItems":[{"id":"ITEM-1","itemData":{"author":[{"dropping-particle":"","family":"Kashdan","given":"T. B.","non-dropping-particle":"","parse-names":false,"suffix":""},{"dropping-particle":"","family":"Diswas-Diener","given":"R.","non-dropping-particle":"","parse-names":false,"suffix":""},{"dropping-particle":"","family":"King","given":"L. A.","non-dropping-particle":"","parse-names":false,"suffix":""}],"container-title":"The Journal of Positive Psychology","id":"ITEM-1","issue":"4","issued":{"date-parts":[["2008"]]},"page":"219-233","title":"Reconsidering happiness: The costs of distinguishing between hedonic and eudaimonia","type":"article-journal","volume":"3"},"uris":["http://www.mendeley.com/documents/?uuid=ddc19f0c-5fa4-464f-ad36-669b37e8b14b"]}],"mendeley":{"formattedCitation":"(Kashdan et al., 2008)","plainTextFormattedCitation":"(Kashdan et al., 2008)","previouslyFormattedCitation":"(Kashdan et al., 2008)"},"properties":{"noteIndex":0},"schema":"https://github.com/citation-style-language/schema/raw/master/csl-citation.json"}</w:instrText>
      </w:r>
      <w:r w:rsidR="002F4B92" w:rsidRPr="00154EAE">
        <w:rPr>
          <w:rFonts w:ascii="Times New Roman" w:hAnsi="Times New Roman" w:cs="Times New Roman"/>
          <w:color w:val="000000" w:themeColor="text1"/>
          <w:sz w:val="26"/>
          <w:szCs w:val="26"/>
          <w:lang w:val="en-GB"/>
        </w:rPr>
        <w:fldChar w:fldCharType="separate"/>
      </w:r>
      <w:r w:rsidR="002F4B92" w:rsidRPr="00154EAE">
        <w:rPr>
          <w:rFonts w:ascii="Times New Roman" w:hAnsi="Times New Roman" w:cs="Times New Roman"/>
          <w:noProof/>
          <w:color w:val="000000" w:themeColor="text1"/>
          <w:sz w:val="26"/>
          <w:szCs w:val="26"/>
          <w:lang w:val="en-GB"/>
        </w:rPr>
        <w:t xml:space="preserve">(Kashdan </w:t>
      </w:r>
      <w:r w:rsidR="00A0359F" w:rsidRPr="00154EAE">
        <w:rPr>
          <w:rFonts w:ascii="Times New Roman" w:hAnsi="Times New Roman" w:cs="Times New Roman"/>
          <w:noProof/>
          <w:color w:val="000000" w:themeColor="text1"/>
          <w:sz w:val="26"/>
          <w:szCs w:val="26"/>
          <w:lang w:val="en-GB"/>
        </w:rPr>
        <w:t>&amp; Breen</w:t>
      </w:r>
      <w:r w:rsidR="002F4B92" w:rsidRPr="00154EAE">
        <w:rPr>
          <w:rFonts w:ascii="Times New Roman" w:hAnsi="Times New Roman" w:cs="Times New Roman"/>
          <w:noProof/>
          <w:color w:val="000000" w:themeColor="text1"/>
          <w:sz w:val="26"/>
          <w:szCs w:val="26"/>
          <w:lang w:val="en-GB"/>
        </w:rPr>
        <w:t>, 2008)</w:t>
      </w:r>
      <w:r w:rsidR="002F4B92" w:rsidRPr="00154EAE">
        <w:rPr>
          <w:rFonts w:ascii="Times New Roman" w:hAnsi="Times New Roman" w:cs="Times New Roman"/>
          <w:color w:val="000000" w:themeColor="text1"/>
          <w:sz w:val="26"/>
          <w:szCs w:val="26"/>
          <w:lang w:val="en-GB"/>
        </w:rPr>
        <w:fldChar w:fldCharType="end"/>
      </w:r>
      <w:r w:rsidRPr="00154EAE">
        <w:rPr>
          <w:rFonts w:ascii="Times New Roman" w:hAnsi="Times New Roman" w:cs="Times New Roman"/>
          <w:color w:val="000000" w:themeColor="text1"/>
          <w:sz w:val="26"/>
          <w:szCs w:val="26"/>
          <w:lang w:val="en-GB"/>
        </w:rPr>
        <w:t xml:space="preserve">, while the </w:t>
      </w:r>
      <w:proofErr w:type="spellStart"/>
      <w:r w:rsidRPr="00154EAE">
        <w:rPr>
          <w:rFonts w:ascii="Times New Roman" w:hAnsi="Times New Roman" w:cs="Times New Roman"/>
          <w:color w:val="000000" w:themeColor="text1"/>
          <w:sz w:val="26"/>
          <w:szCs w:val="26"/>
          <w:lang w:val="en-GB"/>
        </w:rPr>
        <w:t>eudaimonic</w:t>
      </w:r>
      <w:proofErr w:type="spellEnd"/>
      <w:r w:rsidRPr="00154EAE">
        <w:rPr>
          <w:rFonts w:ascii="Times New Roman" w:hAnsi="Times New Roman" w:cs="Times New Roman"/>
          <w:color w:val="000000" w:themeColor="text1"/>
          <w:sz w:val="26"/>
          <w:szCs w:val="26"/>
          <w:lang w:val="en-GB"/>
        </w:rPr>
        <w:t xml:space="preserve"> experience is associated with being inspired, enriched, and aware</w:t>
      </w:r>
      <w:r w:rsidR="002F4B92" w:rsidRPr="00154EAE">
        <w:rPr>
          <w:rFonts w:ascii="Times New Roman" w:hAnsi="Times New Roman" w:cs="Times New Roman"/>
          <w:color w:val="000000" w:themeColor="text1"/>
          <w:sz w:val="26"/>
          <w:szCs w:val="26"/>
          <w:lang w:val="en-GB"/>
        </w:rPr>
        <w:t xml:space="preserve"> (</w:t>
      </w:r>
      <w:r w:rsidR="002F4B92" w:rsidRPr="00154EAE">
        <w:rPr>
          <w:rFonts w:ascii="Times New Roman" w:hAnsi="Times New Roman" w:cs="Times New Roman"/>
          <w:color w:val="000000" w:themeColor="text1"/>
          <w:sz w:val="26"/>
          <w:szCs w:val="26"/>
          <w:lang w:val="en-GB"/>
        </w:rPr>
        <w:fldChar w:fldCharType="begin" w:fldLock="1"/>
      </w:r>
      <w:r w:rsidR="002F4B92" w:rsidRPr="00154EAE">
        <w:rPr>
          <w:rFonts w:ascii="Times New Roman" w:hAnsi="Times New Roman" w:cs="Times New Roman"/>
          <w:color w:val="000000" w:themeColor="text1"/>
          <w:sz w:val="26"/>
          <w:szCs w:val="26"/>
          <w:lang w:val="en-GB"/>
        </w:rPr>
        <w:instrText>ADDIN CSL_CITATION {"citationItems":[{"id":"ITEM-1","itemData":{"author":[{"dropping-particle":"","family":"Bhullar","given":"N.","non-dropping-particle":"","parse-names":false,"suffix":""},{"dropping-particle":"","family":"Schutte","given":"N. S.","non-dropping-particle":"","parse-names":false,"suffix":""},{"dropping-particle":"","family":"Malouff","given":"J. M.","non-dropping-particle":"","parse-names":false,"suffix":""}],"container-title":"Journal of Psychology, Interdisciplinary and Applied","id":"ITEM-1","issue":"1","issued":{"date-parts":[["2013"]]},"page":"1-16","title":"The nature of well-being: the roles of hedonic and eudaimonic processes and trait emotional intelligence","type":"article-journal","volume":"147"},"uris":["http://www.mendeley.com/documents/?uuid=ee99206f-a1bd-4758-9f7a-b4f06c18f98e"]}],"mendeley":{"formattedCitation":"(Bhullar et al., 2013)","manualFormatting":"Bhullar et al., 2013)","plainTextFormattedCitation":"(Bhullar et al., 2013)","previouslyFormattedCitation":"(Bhullar et al., 2013)"},"properties":{"noteIndex":0},"schema":"https://github.com/citation-style-language/schema/raw/master/csl-citation.json"}</w:instrText>
      </w:r>
      <w:r w:rsidR="002F4B92" w:rsidRPr="00154EAE">
        <w:rPr>
          <w:rFonts w:ascii="Times New Roman" w:hAnsi="Times New Roman" w:cs="Times New Roman"/>
          <w:color w:val="000000" w:themeColor="text1"/>
          <w:sz w:val="26"/>
          <w:szCs w:val="26"/>
          <w:lang w:val="en-GB"/>
        </w:rPr>
        <w:fldChar w:fldCharType="separate"/>
      </w:r>
      <w:r w:rsidR="002F4B92" w:rsidRPr="00154EAE">
        <w:rPr>
          <w:rFonts w:ascii="Times New Roman" w:hAnsi="Times New Roman" w:cs="Times New Roman"/>
          <w:noProof/>
          <w:color w:val="000000" w:themeColor="text1"/>
          <w:sz w:val="26"/>
          <w:szCs w:val="26"/>
          <w:lang w:val="en-GB"/>
        </w:rPr>
        <w:t>Bhullar et al., 2013)</w:t>
      </w:r>
      <w:r w:rsidR="002F4B92" w:rsidRPr="00154EAE">
        <w:rPr>
          <w:rFonts w:ascii="Times New Roman" w:hAnsi="Times New Roman" w:cs="Times New Roman"/>
          <w:color w:val="000000" w:themeColor="text1"/>
          <w:sz w:val="26"/>
          <w:szCs w:val="26"/>
          <w:lang w:val="en-GB"/>
        </w:rPr>
        <w:fldChar w:fldCharType="end"/>
      </w:r>
      <w:r w:rsidRPr="00154EAE">
        <w:rPr>
          <w:rFonts w:ascii="Times New Roman" w:hAnsi="Times New Roman" w:cs="Times New Roman"/>
          <w:color w:val="000000" w:themeColor="text1"/>
          <w:sz w:val="26"/>
          <w:szCs w:val="26"/>
          <w:lang w:val="en-GB"/>
        </w:rPr>
        <w:t>. Food-</w:t>
      </w:r>
      <w:proofErr w:type="spellStart"/>
      <w:r w:rsidRPr="00154EAE">
        <w:rPr>
          <w:rFonts w:ascii="Times New Roman" w:hAnsi="Times New Roman" w:cs="Times New Roman"/>
          <w:color w:val="000000" w:themeColor="text1"/>
          <w:sz w:val="26"/>
          <w:szCs w:val="26"/>
          <w:lang w:val="en-GB"/>
        </w:rPr>
        <w:t>behavior</w:t>
      </w:r>
      <w:proofErr w:type="spellEnd"/>
      <w:r w:rsidRPr="00154EAE">
        <w:rPr>
          <w:rFonts w:ascii="Times New Roman" w:hAnsi="Times New Roman" w:cs="Times New Roman"/>
          <w:color w:val="000000" w:themeColor="text1"/>
          <w:sz w:val="26"/>
          <w:szCs w:val="26"/>
          <w:lang w:val="en-GB"/>
        </w:rPr>
        <w:t xml:space="preserve"> research views eating as the pursuit of sensory </w:t>
      </w:r>
      <w:r w:rsidRPr="00154EAE">
        <w:rPr>
          <w:rFonts w:ascii="Times New Roman" w:hAnsi="Times New Roman" w:cs="Times New Roman"/>
          <w:color w:val="000000" w:themeColor="text1"/>
          <w:sz w:val="26"/>
          <w:szCs w:val="26"/>
          <w:lang w:val="en-GB"/>
        </w:rPr>
        <w:lastRenderedPageBreak/>
        <w:t>pleasure, and the fine</w:t>
      </w:r>
      <w:r w:rsidR="00154EAE">
        <w:rPr>
          <w:rFonts w:ascii="Times New Roman" w:hAnsi="Times New Roman" w:cs="Times New Roman"/>
          <w:color w:val="000000" w:themeColor="text1"/>
          <w:sz w:val="26"/>
          <w:szCs w:val="26"/>
          <w:lang w:val="en-GB"/>
        </w:rPr>
        <w:t>-</w:t>
      </w:r>
      <w:r w:rsidRPr="00154EAE">
        <w:rPr>
          <w:rFonts w:ascii="Times New Roman" w:hAnsi="Times New Roman" w:cs="Times New Roman"/>
          <w:color w:val="000000" w:themeColor="text1"/>
          <w:sz w:val="26"/>
          <w:szCs w:val="26"/>
          <w:lang w:val="en-GB"/>
        </w:rPr>
        <w:t xml:space="preserve">food experience can be </w:t>
      </w:r>
      <w:r w:rsidR="00154EAE">
        <w:rPr>
          <w:rFonts w:ascii="Times New Roman" w:hAnsi="Times New Roman" w:cs="Times New Roman"/>
          <w:color w:val="000000" w:themeColor="text1"/>
          <w:sz w:val="26"/>
          <w:szCs w:val="26"/>
          <w:lang w:val="en-GB"/>
        </w:rPr>
        <w:t>categorized</w:t>
      </w:r>
      <w:r w:rsidRPr="00154EAE">
        <w:rPr>
          <w:rFonts w:ascii="Times New Roman" w:hAnsi="Times New Roman" w:cs="Times New Roman"/>
          <w:color w:val="000000" w:themeColor="text1"/>
          <w:sz w:val="26"/>
          <w:szCs w:val="26"/>
          <w:lang w:val="en-GB"/>
        </w:rPr>
        <w:t xml:space="preserve"> as hedonic or </w:t>
      </w:r>
      <w:proofErr w:type="spellStart"/>
      <w:r w:rsidRPr="00154EAE">
        <w:rPr>
          <w:rFonts w:ascii="Times New Roman" w:hAnsi="Times New Roman" w:cs="Times New Roman"/>
          <w:color w:val="000000" w:themeColor="text1"/>
          <w:sz w:val="26"/>
          <w:szCs w:val="26"/>
          <w:lang w:val="en-GB"/>
        </w:rPr>
        <w:t>eudaimonic</w:t>
      </w:r>
      <w:proofErr w:type="spellEnd"/>
      <w:r w:rsidRPr="00154EAE">
        <w:rPr>
          <w:rFonts w:ascii="Times New Roman" w:hAnsi="Times New Roman" w:cs="Times New Roman"/>
          <w:color w:val="000000" w:themeColor="text1"/>
          <w:sz w:val="26"/>
          <w:szCs w:val="26"/>
          <w:lang w:val="en-GB"/>
        </w:rPr>
        <w:t xml:space="preserve"> experience</w:t>
      </w:r>
      <w:r w:rsidR="002F4B92" w:rsidRPr="00154EAE">
        <w:rPr>
          <w:rFonts w:ascii="Times New Roman" w:hAnsi="Times New Roman" w:cs="Times New Roman"/>
          <w:color w:val="000000" w:themeColor="text1"/>
          <w:sz w:val="26"/>
          <w:szCs w:val="26"/>
          <w:lang w:val="en-GB"/>
        </w:rPr>
        <w:t xml:space="preserve"> </w:t>
      </w:r>
      <w:r w:rsidR="002F4B92" w:rsidRPr="00154EAE">
        <w:rPr>
          <w:rFonts w:ascii="Times New Roman" w:hAnsi="Times New Roman" w:cs="Times New Roman"/>
          <w:color w:val="000000" w:themeColor="text1"/>
          <w:sz w:val="26"/>
          <w:szCs w:val="26"/>
          <w:lang w:val="en-GB"/>
        </w:rPr>
        <w:fldChar w:fldCharType="begin" w:fldLock="1"/>
      </w:r>
      <w:r w:rsidR="002F4B92" w:rsidRPr="00154EAE">
        <w:rPr>
          <w:rFonts w:ascii="Times New Roman" w:hAnsi="Times New Roman" w:cs="Times New Roman"/>
          <w:color w:val="000000" w:themeColor="text1"/>
          <w:sz w:val="26"/>
          <w:szCs w:val="26"/>
          <w:lang w:val="en-GB"/>
        </w:rPr>
        <w:instrText>ADDIN CSL_CITATION {"citationItems":[{"id":"ITEM-1","itemData":{"author":[{"dropping-particle":"","family":"Björk","given":"P.","non-dropping-particle":"","parse-names":false,"suffix":""},{"dropping-particle":"","family":"Kauppinen-Räisänen","given":"H.","non-dropping-particle":"","parse-names":false,"suffix":""}],"container-title":"Scandinavian Journal of Hospitality and Tourism","id":"ITEM-1","issue":"1","issued":{"date-parts":[["2017"]]},"page":"9-26","title":"Interested in eating and drinking? How food affects travel satisfaction and the overall holiday experience","type":"article-journal","volume":"17"},"uris":["http://www.mendeley.com/documents/?uuid=9cfeaaee-53bc-4817-9870-6e5c8fddb9fb"]},{"id":"ITEM-2","itemData":{"author":[{"dropping-particle":"","family":"Llamas","given":"R.","non-dropping-particle":"","parse-names":false,"suffix":""},{"dropping-particle":"","family":"Thomsen","given":"T. U.","non-dropping-particle":"","parse-names":false,"suffix":""}],"container-title":"Journal of Business Research","id":"ITEM-2","issue":"1","issued":{"date-parts":[["2016"]]},"page":"166-176","title":"The luxury of igniting change by giving: transforming yourself while transforming others' lives","type":"article-journal","volume":"69"},"uris":["http://www.mendeley.com/documents/?uuid=bc82e7d3-e4ee-452f-ac88-e5d318dcdb71"]},{"id":"ITEM-3","itemData":{"author":[{"dropping-particle":"","family":"Cova","given":"B.","non-dropping-particle":"","parse-names":false,"suffix":""},{"dropping-particle":"","family":"Carù","given":"A.","non-dropping-particle":"","parse-names":false,"suffix":""},{"dropping-particle":"","family":"Cayla","given":"J.","non-dropping-particle":"","parse-names":false,"suffix":""}],"container-title":"Qualitative Market Research: An International Journal","id":"ITEM-3","issue":"4","issued":{"date-parts":[["2018"]]},"page":"445-464","title":"Re-conceptualizing escape in consumer research","type":"article-journal","volume":"21"},"uris":["http://www.mendeley.com/documents/?uuid=e857f4b3-6498-49de-9fc2-07d534c0d0da"]}],"mendeley":{"formattedCitation":"(Björk &amp; Kauppinen-Räisänen, 2017; Cova et al., 2018; Llamas &amp; Thomsen, 2016)","plainTextFormattedCitation":"(Björk &amp; Kauppinen-Räisänen, 2017; Cova et al., 2018; Llamas &amp; Thomsen, 2016)","previouslyFormattedCitation":"(Björk &amp; Kauppinen-Räisänen, 2017; Cova et al., 2018; Llamas &amp; Thomsen, 2016)"},"properties":{"noteIndex":0},"schema":"https://github.com/citation-style-language/schema/raw/master/csl-citation.json"}</w:instrText>
      </w:r>
      <w:r w:rsidR="002F4B92" w:rsidRPr="00154EAE">
        <w:rPr>
          <w:rFonts w:ascii="Times New Roman" w:hAnsi="Times New Roman" w:cs="Times New Roman"/>
          <w:color w:val="000000" w:themeColor="text1"/>
          <w:sz w:val="26"/>
          <w:szCs w:val="26"/>
          <w:lang w:val="en-GB"/>
        </w:rPr>
        <w:fldChar w:fldCharType="separate"/>
      </w:r>
      <w:r w:rsidR="002F4B92" w:rsidRPr="00154EAE">
        <w:rPr>
          <w:rFonts w:ascii="Times New Roman" w:hAnsi="Times New Roman" w:cs="Times New Roman"/>
          <w:noProof/>
          <w:color w:val="000000" w:themeColor="text1"/>
          <w:sz w:val="26"/>
          <w:szCs w:val="26"/>
          <w:lang w:val="en-GB"/>
        </w:rPr>
        <w:t xml:space="preserve">(Björk </w:t>
      </w:r>
      <w:r w:rsidR="003B7572" w:rsidRPr="00154EAE">
        <w:rPr>
          <w:rFonts w:ascii="Times New Roman" w:hAnsi="Times New Roman" w:cs="Times New Roman"/>
          <w:noProof/>
          <w:color w:val="000000" w:themeColor="text1"/>
          <w:sz w:val="26"/>
          <w:szCs w:val="26"/>
          <w:lang w:val="en-GB"/>
        </w:rPr>
        <w:t>&amp;</w:t>
      </w:r>
      <w:r w:rsidR="002F4B92" w:rsidRPr="00154EAE">
        <w:rPr>
          <w:rFonts w:ascii="Times New Roman" w:hAnsi="Times New Roman" w:cs="Times New Roman"/>
          <w:noProof/>
          <w:color w:val="000000" w:themeColor="text1"/>
          <w:sz w:val="26"/>
          <w:szCs w:val="26"/>
          <w:lang w:val="en-GB"/>
        </w:rPr>
        <w:t xml:space="preserve"> Kauppinen-Räisänen, 2017; Cova et al., 2018)</w:t>
      </w:r>
      <w:r w:rsidR="002F4B92" w:rsidRPr="00154EAE">
        <w:rPr>
          <w:rFonts w:ascii="Times New Roman" w:hAnsi="Times New Roman" w:cs="Times New Roman"/>
          <w:color w:val="000000" w:themeColor="text1"/>
          <w:sz w:val="26"/>
          <w:szCs w:val="26"/>
          <w:lang w:val="en-GB"/>
        </w:rPr>
        <w:fldChar w:fldCharType="end"/>
      </w:r>
      <w:r w:rsidRPr="00154EAE">
        <w:rPr>
          <w:rFonts w:ascii="Times New Roman" w:hAnsi="Times New Roman" w:cs="Times New Roman"/>
          <w:color w:val="000000" w:themeColor="text1"/>
          <w:sz w:val="26"/>
          <w:szCs w:val="26"/>
          <w:lang w:val="en-GB"/>
        </w:rPr>
        <w:t>.</w:t>
      </w:r>
    </w:p>
    <w:p w14:paraId="3A0E528A" w14:textId="72086770" w:rsidR="00D2652D" w:rsidRPr="00154EAE" w:rsidRDefault="00D2652D" w:rsidP="00E82BBA">
      <w:pPr>
        <w:adjustRightInd w:val="0"/>
        <w:snapToGrid w:val="0"/>
        <w:spacing w:after="0" w:line="300" w:lineRule="auto"/>
        <w:ind w:firstLineChars="200" w:firstLine="520"/>
        <w:jc w:val="both"/>
        <w:rPr>
          <w:rFonts w:ascii="Times New Roman" w:hAnsi="Times New Roman" w:cs="Times New Roman"/>
          <w:color w:val="000000" w:themeColor="text1"/>
          <w:sz w:val="26"/>
          <w:szCs w:val="26"/>
          <w:lang w:val="en-US"/>
        </w:rPr>
      </w:pPr>
      <w:r w:rsidRPr="00154EAE">
        <w:rPr>
          <w:rFonts w:ascii="Times New Roman" w:hAnsi="Times New Roman" w:cs="Times New Roman"/>
          <w:color w:val="000000" w:themeColor="text1"/>
          <w:sz w:val="26"/>
          <w:szCs w:val="26"/>
          <w:lang w:val="en-US"/>
        </w:rPr>
        <w:t>The relationship between restaurant attributes and customer experiences has been a topic of interest in the marketing and hospitality literature for several decades. The chef’s image as a human brand has been shown to significant</w:t>
      </w:r>
      <w:r w:rsidR="00154EAE">
        <w:rPr>
          <w:rFonts w:ascii="Times New Roman" w:hAnsi="Times New Roman" w:cs="Times New Roman"/>
          <w:color w:val="000000" w:themeColor="text1"/>
          <w:sz w:val="26"/>
          <w:szCs w:val="26"/>
          <w:lang w:val="en-US"/>
        </w:rPr>
        <w:t>ly</w:t>
      </w:r>
      <w:r w:rsidRPr="00154EAE">
        <w:rPr>
          <w:rFonts w:ascii="Times New Roman" w:hAnsi="Times New Roman" w:cs="Times New Roman"/>
          <w:color w:val="000000" w:themeColor="text1"/>
          <w:sz w:val="26"/>
          <w:szCs w:val="26"/>
          <w:lang w:val="en-US"/>
        </w:rPr>
        <w:t xml:space="preserve"> impact customer perceptions and experiences. </w:t>
      </w:r>
      <w:r w:rsidRPr="00154EAE">
        <w:rPr>
          <w:rFonts w:ascii="Times New Roman" w:hAnsi="Times New Roman" w:cs="Times New Roman"/>
          <w:color w:val="000000" w:themeColor="text1"/>
          <w:sz w:val="26"/>
          <w:szCs w:val="26"/>
          <w:lang w:val="en-GB"/>
        </w:rPr>
        <w:t>For</w:t>
      </w:r>
      <w:r w:rsidRPr="00154EAE">
        <w:rPr>
          <w:rFonts w:ascii="Times New Roman" w:hAnsi="Times New Roman" w:cs="Times New Roman"/>
          <w:color w:val="000000" w:themeColor="text1"/>
          <w:sz w:val="26"/>
          <w:szCs w:val="26"/>
          <w:lang w:val="en-US"/>
        </w:rPr>
        <w:t xml:space="preserve"> example, a study by </w:t>
      </w:r>
      <w:r w:rsidR="006D412E" w:rsidRPr="00154EAE">
        <w:rPr>
          <w:rFonts w:ascii="Times New Roman" w:hAnsi="Times New Roman" w:cs="Times New Roman"/>
          <w:color w:val="000000" w:themeColor="text1"/>
          <w:sz w:val="26"/>
          <w:szCs w:val="26"/>
          <w:lang w:val="en-US"/>
        </w:rPr>
        <w:fldChar w:fldCharType="begin"/>
      </w:r>
      <w:r w:rsidR="006D412E" w:rsidRPr="00154EAE">
        <w:rPr>
          <w:rFonts w:ascii="Times New Roman" w:hAnsi="Times New Roman" w:cs="Times New Roman"/>
          <w:color w:val="000000" w:themeColor="text1"/>
          <w:sz w:val="26"/>
          <w:szCs w:val="26"/>
          <w:lang w:val="en-US"/>
        </w:rPr>
        <w:instrText xml:space="preserve"> ADDIN EN.CITE &lt;EndNote&gt;&lt;Cite AuthorYear="1"&gt;&lt;Author&gt;Huo&lt;/Author&gt;&lt;Year&gt;2022&lt;/Year&gt;&lt;RecNum&gt;989&lt;/RecNum&gt;&lt;DisplayText&gt;Huo, Lin, Zheng, and Zhang (2022)&lt;/DisplayText&gt;&lt;record&gt;&lt;rec-number&gt;989&lt;/rec-number&gt;&lt;foreign-keys&gt;&lt;key app="EN" db-id="5pp92et0l5zet8eww2cxx957fdxefe9zaw0a" timestamp="1685465201"&gt;989&lt;/key&gt;&lt;/foreign-keys&gt;&lt;ref-type name="Journal Article"&gt;17&lt;/ref-type&gt;&lt;contributors&gt;&lt;authors&gt;&lt;author&gt;Huo, Da&lt;/author&gt;&lt;author&gt;Lin, Michael S&lt;/author&gt;&lt;author&gt;Zheng, Xiaoyun&lt;/author&gt;&lt;author&gt;Zhang, Lu &lt;/author&gt;&lt;/authors&gt;&lt;/contributors&gt;&lt;titles&gt;&lt;title&gt;Entertainer celebrity vs. celebrity chefs: The joint effect of celebrity endorsement and power distance belief on restaurant consumers&lt;/title&gt;&lt;secondary-title&gt;International Journal of Hospitality Management&lt;/secondary-title&gt;&lt;/titles&gt;&lt;periodical&gt;&lt;full-title&gt;International Journal of Hospitality Management&lt;/full-title&gt;&lt;/periodical&gt;&lt;pages&gt;103291&lt;/pages&gt;&lt;volume&gt;106&lt;/volume&gt;&lt;dates&gt;&lt;year&gt;2022&lt;/year&gt;&lt;/dates&gt;&lt;isbn&gt;0278-4319&lt;/isbn&gt;&lt;urls&gt;&lt;/urls&gt;&lt;/record&gt;&lt;/Cite&gt;&lt;/EndNote&gt;</w:instrText>
      </w:r>
      <w:r w:rsidR="006D412E" w:rsidRPr="00154EAE">
        <w:rPr>
          <w:rFonts w:ascii="Times New Roman" w:hAnsi="Times New Roman" w:cs="Times New Roman"/>
          <w:color w:val="000000" w:themeColor="text1"/>
          <w:sz w:val="26"/>
          <w:szCs w:val="26"/>
          <w:lang w:val="en-US"/>
        </w:rPr>
        <w:fldChar w:fldCharType="separate"/>
      </w:r>
      <w:r w:rsidR="006D412E" w:rsidRPr="00154EAE">
        <w:rPr>
          <w:rFonts w:ascii="Times New Roman" w:hAnsi="Times New Roman" w:cs="Times New Roman"/>
          <w:noProof/>
          <w:color w:val="000000" w:themeColor="text1"/>
          <w:sz w:val="26"/>
          <w:szCs w:val="26"/>
          <w:lang w:val="en-US"/>
        </w:rPr>
        <w:t xml:space="preserve">Huo </w:t>
      </w:r>
      <w:r w:rsidR="00E03A03" w:rsidRPr="00154EAE">
        <w:rPr>
          <w:rFonts w:ascii="Times New Roman" w:hAnsi="Times New Roman" w:cs="Times New Roman"/>
          <w:noProof/>
          <w:color w:val="000000" w:themeColor="text1"/>
          <w:sz w:val="26"/>
          <w:szCs w:val="26"/>
          <w:lang w:val="en-US"/>
        </w:rPr>
        <w:t>et al.</w:t>
      </w:r>
      <w:r w:rsidR="006D412E" w:rsidRPr="00154EAE">
        <w:rPr>
          <w:rFonts w:ascii="Times New Roman" w:hAnsi="Times New Roman" w:cs="Times New Roman"/>
          <w:noProof/>
          <w:color w:val="000000" w:themeColor="text1"/>
          <w:sz w:val="26"/>
          <w:szCs w:val="26"/>
          <w:lang w:val="en-US"/>
        </w:rPr>
        <w:t xml:space="preserve"> (2022)</w:t>
      </w:r>
      <w:r w:rsidR="006D412E" w:rsidRPr="00154EAE">
        <w:rPr>
          <w:rFonts w:ascii="Times New Roman" w:hAnsi="Times New Roman" w:cs="Times New Roman"/>
          <w:color w:val="000000" w:themeColor="text1"/>
          <w:sz w:val="26"/>
          <w:szCs w:val="26"/>
          <w:lang w:val="en-US"/>
        </w:rPr>
        <w:fldChar w:fldCharType="end"/>
      </w:r>
      <w:r w:rsidRPr="00154EAE">
        <w:rPr>
          <w:rFonts w:ascii="Times New Roman" w:hAnsi="Times New Roman" w:cs="Times New Roman"/>
          <w:color w:val="000000" w:themeColor="text1"/>
          <w:sz w:val="26"/>
          <w:szCs w:val="26"/>
          <w:lang w:val="en-US"/>
        </w:rPr>
        <w:t xml:space="preserve"> found that the celebrity chef’s image positively influenced customers’ satisfaction with the food quality, service quality, and overall experience. Similarly, a study by </w:t>
      </w:r>
      <w:r w:rsidR="006D412E" w:rsidRPr="00154EAE">
        <w:rPr>
          <w:rFonts w:ascii="Times New Roman" w:hAnsi="Times New Roman" w:cs="Times New Roman"/>
          <w:color w:val="000000" w:themeColor="text1"/>
          <w:sz w:val="26"/>
          <w:szCs w:val="26"/>
          <w:lang w:val="en-US"/>
        </w:rPr>
        <w:fldChar w:fldCharType="begin"/>
      </w:r>
      <w:r w:rsidR="006D412E" w:rsidRPr="00154EAE">
        <w:rPr>
          <w:rFonts w:ascii="Times New Roman" w:hAnsi="Times New Roman" w:cs="Times New Roman"/>
          <w:color w:val="000000" w:themeColor="text1"/>
          <w:sz w:val="26"/>
          <w:szCs w:val="26"/>
          <w:lang w:val="en-US"/>
        </w:rPr>
        <w:instrText xml:space="preserve"> ADDIN EN.CITE &lt;EndNote&gt;&lt;Cite AuthorYear="1"&gt;&lt;Author&gt;Chen&lt;/Author&gt;&lt;Year&gt;2020&lt;/Year&gt;&lt;RecNum&gt;986&lt;/RecNum&gt;&lt;DisplayText&gt;Y.-C. Chen, Tsui, Chen, Tseng, and Lee (2020)&lt;/DisplayText&gt;&lt;record&gt;&lt;rec-number&gt;986&lt;/rec-number&gt;&lt;foreign-keys&gt;&lt;key app="EN" db-id="5pp92et0l5zet8eww2cxx957fdxefe9zaw0a" timestamp="1685464757"&gt;986&lt;/key&gt;&lt;/foreign-keys&gt;&lt;ref-type name="Journal Article"&gt;17&lt;/ref-type&gt;&lt;contributors&gt;&lt;authors&gt;&lt;author&gt;Chen, Yen-Cheng&lt;/author&gt;&lt;author&gt;Tsui, Pei-Ling&lt;/author&gt;&lt;author&gt;Chen, Hsin- I.&lt;/author&gt;&lt;author&gt;Tseng, Hui-Ling&lt;/author&gt;&lt;author&gt;Lee, Ching-Sung&lt;/author&gt;&lt;/authors&gt;&lt;/contributors&gt;&lt;titles&gt;&lt;title&gt;A dining table without food: the floral experience at ethnic fine dining restaurants&lt;/title&gt;&lt;secondary-title&gt;British Food Journal&lt;/secondary-title&gt;&lt;/titles&gt;&lt;periodical&gt;&lt;full-title&gt;British Food Journal&lt;/full-title&gt;&lt;/periodical&gt;&lt;pages&gt;1819-1832&lt;/pages&gt;&lt;volume&gt;122&lt;/volume&gt;&lt;number&gt;6&lt;/number&gt;&lt;dates&gt;&lt;year&gt;2020&lt;/year&gt;&lt;/dates&gt;&lt;publisher&gt;Emerald Publishing Limited&lt;/publisher&gt;&lt;isbn&gt;0007-070X&lt;/isbn&gt;&lt;urls&gt;&lt;related-urls&gt;&lt;url&gt;https://doi.org/10.1108/BFJ-08-2018-0541&lt;/url&gt;&lt;/related-urls&gt;&lt;/urls&gt;&lt;electronic-resource-num&gt;10.1108/BFJ-08-2018-0541&lt;/electronic-resource-num&gt;&lt;access-date&gt;2023/05/30&lt;/access-date&gt;&lt;/record&gt;&lt;/Cite&gt;&lt;/EndNote&gt;</w:instrText>
      </w:r>
      <w:r w:rsidR="006D412E" w:rsidRPr="00154EAE">
        <w:rPr>
          <w:rFonts w:ascii="Times New Roman" w:hAnsi="Times New Roman" w:cs="Times New Roman"/>
          <w:color w:val="000000" w:themeColor="text1"/>
          <w:sz w:val="26"/>
          <w:szCs w:val="26"/>
          <w:lang w:val="en-US"/>
        </w:rPr>
        <w:fldChar w:fldCharType="separate"/>
      </w:r>
      <w:r w:rsidR="006D412E" w:rsidRPr="00154EAE">
        <w:rPr>
          <w:rFonts w:ascii="Times New Roman" w:hAnsi="Times New Roman" w:cs="Times New Roman"/>
          <w:noProof/>
          <w:color w:val="000000" w:themeColor="text1"/>
          <w:sz w:val="26"/>
          <w:szCs w:val="26"/>
          <w:lang w:val="en-US"/>
        </w:rPr>
        <w:t xml:space="preserve">Chen </w:t>
      </w:r>
      <w:r w:rsidR="00E03A03" w:rsidRPr="00154EAE">
        <w:rPr>
          <w:rFonts w:ascii="Times New Roman" w:hAnsi="Times New Roman" w:cs="Times New Roman"/>
          <w:noProof/>
          <w:color w:val="000000" w:themeColor="text1"/>
          <w:sz w:val="26"/>
          <w:szCs w:val="26"/>
          <w:lang w:val="en-US"/>
        </w:rPr>
        <w:t>et al.</w:t>
      </w:r>
      <w:r w:rsidR="006D412E" w:rsidRPr="00154EAE">
        <w:rPr>
          <w:rFonts w:ascii="Times New Roman" w:hAnsi="Times New Roman" w:cs="Times New Roman"/>
          <w:noProof/>
          <w:color w:val="000000" w:themeColor="text1"/>
          <w:sz w:val="26"/>
          <w:szCs w:val="26"/>
          <w:lang w:val="en-US"/>
        </w:rPr>
        <w:t xml:space="preserve"> (2020)</w:t>
      </w:r>
      <w:r w:rsidR="006D412E" w:rsidRPr="00154EAE">
        <w:rPr>
          <w:rFonts w:ascii="Times New Roman" w:hAnsi="Times New Roman" w:cs="Times New Roman"/>
          <w:color w:val="000000" w:themeColor="text1"/>
          <w:sz w:val="26"/>
          <w:szCs w:val="26"/>
          <w:lang w:val="en-US"/>
        </w:rPr>
        <w:fldChar w:fldCharType="end"/>
      </w:r>
      <w:r w:rsidR="006D412E" w:rsidRPr="00154EAE">
        <w:rPr>
          <w:rFonts w:ascii="Times New Roman" w:hAnsi="Times New Roman" w:cs="Times New Roman"/>
          <w:color w:val="000000" w:themeColor="text1"/>
          <w:sz w:val="26"/>
          <w:szCs w:val="26"/>
          <w:lang w:val="en-US"/>
        </w:rPr>
        <w:t xml:space="preserve"> </w:t>
      </w:r>
      <w:r w:rsidRPr="00154EAE">
        <w:rPr>
          <w:rFonts w:ascii="Times New Roman" w:hAnsi="Times New Roman" w:cs="Times New Roman"/>
          <w:color w:val="000000" w:themeColor="text1"/>
          <w:sz w:val="26"/>
          <w:szCs w:val="26"/>
          <w:lang w:val="en-US"/>
        </w:rPr>
        <w:t xml:space="preserve">found that the chef’s reputation </w:t>
      </w:r>
      <w:r w:rsidR="00154EAE">
        <w:rPr>
          <w:rFonts w:ascii="Times New Roman" w:hAnsi="Times New Roman" w:cs="Times New Roman"/>
          <w:color w:val="000000" w:themeColor="text1"/>
          <w:sz w:val="26"/>
          <w:szCs w:val="26"/>
          <w:lang w:val="en-US"/>
        </w:rPr>
        <w:t>positively</w:t>
      </w:r>
      <w:r w:rsidR="00AA4232" w:rsidRPr="00154EAE">
        <w:rPr>
          <w:rFonts w:ascii="Times New Roman" w:hAnsi="Times New Roman" w:cs="Times New Roman"/>
          <w:color w:val="000000" w:themeColor="text1"/>
          <w:sz w:val="26"/>
          <w:szCs w:val="26"/>
          <w:lang w:val="en-US"/>
        </w:rPr>
        <w:t xml:space="preserve"> influence</w:t>
      </w:r>
      <w:r w:rsidR="00154EAE">
        <w:rPr>
          <w:rFonts w:ascii="Times New Roman" w:hAnsi="Times New Roman" w:cs="Times New Roman"/>
          <w:color w:val="000000" w:themeColor="text1"/>
          <w:sz w:val="26"/>
          <w:szCs w:val="26"/>
          <w:lang w:val="en-US"/>
        </w:rPr>
        <w:t>s</w:t>
      </w:r>
      <w:r w:rsidR="00AA4232" w:rsidRPr="00154EAE">
        <w:rPr>
          <w:rFonts w:ascii="Times New Roman" w:hAnsi="Times New Roman" w:cs="Times New Roman"/>
          <w:color w:val="000000" w:themeColor="text1"/>
          <w:sz w:val="26"/>
          <w:szCs w:val="26"/>
          <w:lang w:val="en-US"/>
        </w:rPr>
        <w:t xml:space="preserve"> customers' perceptions</w:t>
      </w:r>
      <w:r w:rsidRPr="00154EAE">
        <w:rPr>
          <w:rFonts w:ascii="Times New Roman" w:hAnsi="Times New Roman" w:cs="Times New Roman"/>
          <w:color w:val="000000" w:themeColor="text1"/>
          <w:sz w:val="26"/>
          <w:szCs w:val="26"/>
          <w:lang w:val="en-US"/>
        </w:rPr>
        <w:t xml:space="preserve"> of food quality and service quality. </w:t>
      </w:r>
    </w:p>
    <w:p w14:paraId="791F27D7" w14:textId="46097DF0" w:rsidR="005E01DF" w:rsidRPr="00154EAE" w:rsidRDefault="00080141" w:rsidP="00E82BBA">
      <w:pPr>
        <w:adjustRightInd w:val="0"/>
        <w:snapToGrid w:val="0"/>
        <w:spacing w:after="0" w:line="300" w:lineRule="auto"/>
        <w:ind w:firstLineChars="200" w:firstLine="520"/>
        <w:jc w:val="both"/>
        <w:rPr>
          <w:rFonts w:ascii="Times New Roman" w:hAnsi="Times New Roman" w:cs="Times New Roman"/>
          <w:color w:val="000000" w:themeColor="text1"/>
          <w:sz w:val="26"/>
          <w:szCs w:val="26"/>
          <w:lang w:val="en-US"/>
        </w:rPr>
      </w:pPr>
      <w:r w:rsidRPr="00154EAE">
        <w:rPr>
          <w:rFonts w:ascii="Times New Roman" w:hAnsi="Times New Roman" w:cs="Times New Roman"/>
          <w:color w:val="000000" w:themeColor="text1"/>
          <w:sz w:val="26"/>
          <w:szCs w:val="26"/>
          <w:lang w:val="en-US"/>
        </w:rPr>
        <w:t>A chef's image as a human brand positive</w:t>
      </w:r>
      <w:r w:rsidR="00154EAE">
        <w:rPr>
          <w:rFonts w:ascii="Times New Roman" w:hAnsi="Times New Roman" w:cs="Times New Roman"/>
          <w:color w:val="000000" w:themeColor="text1"/>
          <w:sz w:val="26"/>
          <w:szCs w:val="26"/>
          <w:lang w:val="en-US"/>
        </w:rPr>
        <w:t>ly</w:t>
      </w:r>
      <w:r w:rsidRPr="00154EAE">
        <w:rPr>
          <w:rFonts w:ascii="Times New Roman" w:hAnsi="Times New Roman" w:cs="Times New Roman"/>
          <w:color w:val="000000" w:themeColor="text1"/>
          <w:sz w:val="26"/>
          <w:szCs w:val="26"/>
          <w:lang w:val="en-US"/>
        </w:rPr>
        <w:t xml:space="preserve"> impact</w:t>
      </w:r>
      <w:r w:rsidR="00154EAE">
        <w:rPr>
          <w:rFonts w:ascii="Times New Roman" w:hAnsi="Times New Roman" w:cs="Times New Roman"/>
          <w:color w:val="000000" w:themeColor="text1"/>
          <w:sz w:val="26"/>
          <w:szCs w:val="26"/>
          <w:lang w:val="en-US"/>
        </w:rPr>
        <w:t>s</w:t>
      </w:r>
      <w:r w:rsidR="005E01DF" w:rsidRPr="00154EAE">
        <w:rPr>
          <w:rFonts w:ascii="Times New Roman" w:hAnsi="Times New Roman" w:cs="Times New Roman"/>
          <w:color w:val="000000" w:themeColor="text1"/>
          <w:sz w:val="26"/>
          <w:szCs w:val="26"/>
          <w:lang w:val="en-US"/>
        </w:rPr>
        <w:t xml:space="preserve"> the hedonic gastronomic experience. This hypothesis is supported by the self-determination theory</w:t>
      </w:r>
      <w:r w:rsidR="006D412E" w:rsidRPr="00154EAE">
        <w:rPr>
          <w:rFonts w:ascii="Times New Roman" w:hAnsi="Times New Roman" w:cs="Times New Roman"/>
          <w:color w:val="000000" w:themeColor="text1"/>
          <w:sz w:val="26"/>
          <w:szCs w:val="26"/>
          <w:lang w:val="en-US"/>
        </w:rPr>
        <w:t xml:space="preserve"> (SDT)</w:t>
      </w:r>
      <w:r w:rsidR="005E01DF" w:rsidRPr="00154EAE">
        <w:rPr>
          <w:rFonts w:ascii="Times New Roman" w:hAnsi="Times New Roman" w:cs="Times New Roman"/>
          <w:color w:val="000000" w:themeColor="text1"/>
          <w:sz w:val="26"/>
          <w:szCs w:val="26"/>
          <w:lang w:val="en-US"/>
        </w:rPr>
        <w:t xml:space="preserve"> </w:t>
      </w:r>
      <w:r w:rsidR="006D412E" w:rsidRPr="00154EAE">
        <w:rPr>
          <w:rFonts w:ascii="Times New Roman" w:hAnsi="Times New Roman" w:cs="Times New Roman"/>
          <w:color w:val="000000" w:themeColor="text1"/>
          <w:sz w:val="26"/>
          <w:szCs w:val="26"/>
          <w:lang w:val="en-US"/>
        </w:rPr>
        <w:fldChar w:fldCharType="begin"/>
      </w:r>
      <w:r w:rsidR="006D412E" w:rsidRPr="00154EAE">
        <w:rPr>
          <w:rFonts w:ascii="Times New Roman" w:hAnsi="Times New Roman" w:cs="Times New Roman"/>
          <w:color w:val="000000" w:themeColor="text1"/>
          <w:sz w:val="26"/>
          <w:szCs w:val="26"/>
          <w:lang w:val="en-US"/>
        </w:rPr>
        <w:instrText xml:space="preserve"> ADDIN EN.CITE &lt;EndNote&gt;&lt;Cite&gt;&lt;Author&gt;Ryan&lt;/Author&gt;&lt;Year&gt;2019&lt;/Year&gt;&lt;RecNum&gt;13&lt;/RecNum&gt;&lt;DisplayText&gt;(Ryan &amp;amp; Deci, 2019)&lt;/DisplayText&gt;&lt;record&gt;&lt;rec-number&gt;13&lt;/rec-number&gt;&lt;foreign-keys&gt;&lt;key app="EN" db-id="5pp92et0l5zet8eww2cxx957fdxefe9zaw0a" timestamp="1636993597"&gt;13&lt;/key&gt;&lt;/foreign-keys&gt;&lt;ref-type name="Book Section"&gt;5&lt;/ref-type&gt;&lt;contributors&gt;&lt;authors&gt;&lt;author&gt;Ryan, Richard M&lt;/author&gt;&lt;author&gt;Deci, Edward L&lt;/author&gt;&lt;/authors&gt;&lt;/contributors&gt;&lt;titles&gt;&lt;title&gt;Brick by brick: The origins, development, and future of self-determination theory&lt;/title&gt;&lt;secondary-title&gt;Advances in motivation science&lt;/secondary-title&gt;&lt;/titles&gt;&lt;pages&gt;111-156&lt;/pages&gt;&lt;volume&gt;6&lt;/volume&gt;&lt;dates&gt;&lt;year&gt;2019&lt;/year&gt;&lt;/dates&gt;&lt;publisher&gt;Elsevier&lt;/publisher&gt;&lt;isbn&gt;2215-0919&lt;/isbn&gt;&lt;urls&gt;&lt;/urls&gt;&lt;/record&gt;&lt;/Cite&gt;&lt;/EndNote&gt;</w:instrText>
      </w:r>
      <w:r w:rsidR="006D412E" w:rsidRPr="00154EAE">
        <w:rPr>
          <w:rFonts w:ascii="Times New Roman" w:hAnsi="Times New Roman" w:cs="Times New Roman"/>
          <w:color w:val="000000" w:themeColor="text1"/>
          <w:sz w:val="26"/>
          <w:szCs w:val="26"/>
          <w:lang w:val="en-US"/>
        </w:rPr>
        <w:fldChar w:fldCharType="separate"/>
      </w:r>
      <w:r w:rsidR="006D412E" w:rsidRPr="00154EAE">
        <w:rPr>
          <w:rFonts w:ascii="Times New Roman" w:hAnsi="Times New Roman" w:cs="Times New Roman"/>
          <w:noProof/>
          <w:color w:val="000000" w:themeColor="text1"/>
          <w:sz w:val="26"/>
          <w:szCs w:val="26"/>
          <w:lang w:val="en-US"/>
        </w:rPr>
        <w:t>(Ryan &amp; Deci, 2019)</w:t>
      </w:r>
      <w:r w:rsidR="006D412E" w:rsidRPr="00154EAE">
        <w:rPr>
          <w:rFonts w:ascii="Times New Roman" w:hAnsi="Times New Roman" w:cs="Times New Roman"/>
          <w:color w:val="000000" w:themeColor="text1"/>
          <w:sz w:val="26"/>
          <w:szCs w:val="26"/>
          <w:lang w:val="en-US"/>
        </w:rPr>
        <w:fldChar w:fldCharType="end"/>
      </w:r>
      <w:r w:rsidR="006D412E" w:rsidRPr="00154EAE">
        <w:rPr>
          <w:rFonts w:ascii="Times New Roman" w:hAnsi="Times New Roman" w:cs="Times New Roman"/>
          <w:color w:val="000000" w:themeColor="text1"/>
          <w:sz w:val="26"/>
          <w:szCs w:val="26"/>
          <w:lang w:val="en-US"/>
        </w:rPr>
        <w:t>,</w:t>
      </w:r>
      <w:r w:rsidR="005E01DF" w:rsidRPr="00154EAE">
        <w:rPr>
          <w:rFonts w:ascii="Times New Roman" w:hAnsi="Times New Roman" w:cs="Times New Roman"/>
          <w:color w:val="000000" w:themeColor="text1"/>
          <w:sz w:val="26"/>
          <w:szCs w:val="26"/>
          <w:lang w:val="en-US"/>
        </w:rPr>
        <w:t xml:space="preserve"> which suggests that consumer attachment is determined by three fundamental human needs: </w:t>
      </w:r>
      <w:r w:rsidR="005E01DF" w:rsidRPr="00154EAE">
        <w:rPr>
          <w:rFonts w:ascii="Times New Roman" w:hAnsi="Times New Roman" w:cs="Times New Roman"/>
          <w:color w:val="000000" w:themeColor="text1"/>
          <w:sz w:val="26"/>
          <w:szCs w:val="26"/>
          <w:lang w:val="en-GB"/>
        </w:rPr>
        <w:t>autonomy</w:t>
      </w:r>
      <w:r w:rsidR="005E01DF" w:rsidRPr="00154EAE">
        <w:rPr>
          <w:rFonts w:ascii="Times New Roman" w:hAnsi="Times New Roman" w:cs="Times New Roman"/>
          <w:color w:val="000000" w:themeColor="text1"/>
          <w:sz w:val="26"/>
          <w:szCs w:val="26"/>
          <w:lang w:val="en-US"/>
        </w:rPr>
        <w:t xml:space="preserve">, relatedness, and competence. As a human brand, the Chef's image can fulfill these needs by providing consumers with a sense of freedom in choices, behavior, and expression (autonomy), feelings of closeness and connectedness to others (relatedness), and a sense of accomplishment and effectiveness (competence). This attachment to the Chef's image as a human brand is expected to enhance the hedonic gastronomic experience by </w:t>
      </w:r>
      <w:r w:rsidR="00154EAE">
        <w:rPr>
          <w:rFonts w:ascii="Times New Roman" w:hAnsi="Times New Roman" w:cs="Times New Roman"/>
          <w:color w:val="000000" w:themeColor="text1"/>
          <w:sz w:val="26"/>
          <w:szCs w:val="26"/>
          <w:lang w:val="en-US"/>
        </w:rPr>
        <w:t>foster</w:t>
      </w:r>
      <w:r w:rsidR="005E01DF" w:rsidRPr="00154EAE">
        <w:rPr>
          <w:rFonts w:ascii="Times New Roman" w:hAnsi="Times New Roman" w:cs="Times New Roman"/>
          <w:color w:val="000000" w:themeColor="text1"/>
          <w:sz w:val="26"/>
          <w:szCs w:val="26"/>
          <w:lang w:val="en-US"/>
        </w:rPr>
        <w:t>ing emotional security and developing genuine attachments.</w:t>
      </w:r>
    </w:p>
    <w:p w14:paraId="3B48669B" w14:textId="77777777" w:rsidR="005E01DF" w:rsidRPr="00154EAE" w:rsidRDefault="005E01DF" w:rsidP="00107F9D">
      <w:pPr>
        <w:autoSpaceDE w:val="0"/>
        <w:autoSpaceDN w:val="0"/>
        <w:adjustRightInd w:val="0"/>
        <w:snapToGrid w:val="0"/>
        <w:spacing w:after="0" w:line="300" w:lineRule="auto"/>
        <w:jc w:val="both"/>
        <w:rPr>
          <w:rFonts w:ascii="Times New Roman" w:hAnsi="Times New Roman" w:cs="Times New Roman"/>
          <w:color w:val="000000" w:themeColor="text1"/>
          <w:sz w:val="26"/>
          <w:szCs w:val="26"/>
          <w:lang w:val="en-US"/>
        </w:rPr>
      </w:pPr>
    </w:p>
    <w:p w14:paraId="0E44CEF2" w14:textId="043BD3E5" w:rsidR="00960E27" w:rsidRPr="00154EAE" w:rsidRDefault="00960E27" w:rsidP="00107F9D">
      <w:pPr>
        <w:autoSpaceDE w:val="0"/>
        <w:autoSpaceDN w:val="0"/>
        <w:adjustRightInd w:val="0"/>
        <w:snapToGrid w:val="0"/>
        <w:spacing w:after="0" w:line="300" w:lineRule="auto"/>
        <w:ind w:left="426" w:hanging="426"/>
        <w:jc w:val="both"/>
        <w:rPr>
          <w:rFonts w:ascii="Times New Roman" w:hAnsi="Times New Roman" w:cs="Times New Roman"/>
          <w:color w:val="000000" w:themeColor="text1"/>
          <w:sz w:val="26"/>
          <w:szCs w:val="26"/>
          <w:lang w:val="en-GB"/>
        </w:rPr>
      </w:pPr>
      <w:r w:rsidRPr="00154EAE">
        <w:rPr>
          <w:rFonts w:ascii="Times New Roman" w:hAnsi="Times New Roman" w:cs="Times New Roman"/>
          <w:b/>
          <w:bCs/>
          <w:color w:val="000000" w:themeColor="text1"/>
          <w:sz w:val="26"/>
          <w:szCs w:val="26"/>
          <w:lang w:val="en-GB"/>
        </w:rPr>
        <w:t>H1:</w:t>
      </w:r>
      <w:r w:rsidRPr="00154EAE">
        <w:rPr>
          <w:rFonts w:ascii="Times New Roman" w:hAnsi="Times New Roman" w:cs="Times New Roman"/>
          <w:color w:val="000000" w:themeColor="text1"/>
          <w:sz w:val="26"/>
          <w:szCs w:val="26"/>
          <w:lang w:val="en-GB"/>
        </w:rPr>
        <w:t xml:space="preserve"> </w:t>
      </w:r>
      <w:r w:rsidR="00D80F87" w:rsidRPr="00154EAE">
        <w:rPr>
          <w:rFonts w:ascii="Times New Roman" w:hAnsi="Times New Roman" w:cs="Times New Roman"/>
          <w:color w:val="000000" w:themeColor="text1"/>
          <w:sz w:val="26"/>
          <w:szCs w:val="26"/>
          <w:lang w:val="en-GB"/>
        </w:rPr>
        <w:t xml:space="preserve">The </w:t>
      </w:r>
      <w:r w:rsidRPr="00154EAE">
        <w:rPr>
          <w:rFonts w:ascii="Times New Roman" w:hAnsi="Times New Roman" w:cs="Times New Roman"/>
          <w:color w:val="000000" w:themeColor="text1"/>
          <w:sz w:val="26"/>
          <w:szCs w:val="26"/>
          <w:lang w:val="en-GB"/>
        </w:rPr>
        <w:t>Chef</w:t>
      </w:r>
      <w:r w:rsidR="00D80F87" w:rsidRPr="00154EAE">
        <w:rPr>
          <w:rFonts w:ascii="Times New Roman" w:hAnsi="Times New Roman" w:cs="Times New Roman"/>
          <w:color w:val="000000" w:themeColor="text1"/>
          <w:sz w:val="26"/>
          <w:szCs w:val="26"/>
          <w:lang w:val="en-GB"/>
        </w:rPr>
        <w:t>’s</w:t>
      </w:r>
      <w:r w:rsidRPr="00154EAE">
        <w:rPr>
          <w:rFonts w:ascii="Times New Roman" w:hAnsi="Times New Roman" w:cs="Times New Roman"/>
          <w:color w:val="000000" w:themeColor="text1"/>
          <w:sz w:val="26"/>
          <w:szCs w:val="26"/>
          <w:lang w:val="en-GB"/>
        </w:rPr>
        <w:t xml:space="preserve"> </w:t>
      </w:r>
      <w:r w:rsidR="00AE01E0" w:rsidRPr="00154EAE">
        <w:rPr>
          <w:rFonts w:ascii="Times New Roman" w:hAnsi="Times New Roman" w:cs="Times New Roman"/>
          <w:color w:val="000000" w:themeColor="text1"/>
          <w:sz w:val="26"/>
          <w:szCs w:val="26"/>
          <w:lang w:val="en-GB"/>
        </w:rPr>
        <w:t xml:space="preserve">image (CI) </w:t>
      </w:r>
      <w:r w:rsidRPr="00154EAE">
        <w:rPr>
          <w:rFonts w:ascii="Times New Roman" w:hAnsi="Times New Roman" w:cs="Times New Roman"/>
          <w:color w:val="000000" w:themeColor="text1"/>
          <w:sz w:val="26"/>
          <w:szCs w:val="26"/>
          <w:lang w:val="en-GB"/>
        </w:rPr>
        <w:t>as</w:t>
      </w:r>
      <w:r w:rsidR="00D4666A" w:rsidRPr="00154EAE">
        <w:rPr>
          <w:rFonts w:ascii="Times New Roman" w:hAnsi="Times New Roman" w:cs="Times New Roman"/>
          <w:color w:val="000000" w:themeColor="text1"/>
          <w:sz w:val="26"/>
          <w:szCs w:val="26"/>
          <w:lang w:val="en-GB"/>
        </w:rPr>
        <w:t xml:space="preserve"> a</w:t>
      </w:r>
      <w:r w:rsidRPr="00154EAE">
        <w:rPr>
          <w:rFonts w:ascii="Times New Roman" w:hAnsi="Times New Roman" w:cs="Times New Roman"/>
          <w:color w:val="000000" w:themeColor="text1"/>
          <w:sz w:val="26"/>
          <w:szCs w:val="26"/>
          <w:lang w:val="en-GB"/>
        </w:rPr>
        <w:t xml:space="preserve"> human brand </w:t>
      </w:r>
      <w:r w:rsidR="002E2859" w:rsidRPr="00154EAE">
        <w:rPr>
          <w:rFonts w:ascii="Times New Roman" w:hAnsi="Times New Roman" w:cs="Times New Roman"/>
          <w:color w:val="000000" w:themeColor="text1"/>
          <w:sz w:val="26"/>
          <w:szCs w:val="26"/>
          <w:lang w:val="en-GB"/>
        </w:rPr>
        <w:t>positively affects</w:t>
      </w:r>
      <w:r w:rsidRPr="00154EAE">
        <w:rPr>
          <w:rFonts w:ascii="Times New Roman" w:hAnsi="Times New Roman" w:cs="Times New Roman"/>
          <w:color w:val="000000" w:themeColor="text1"/>
          <w:sz w:val="26"/>
          <w:szCs w:val="26"/>
          <w:lang w:val="en-GB"/>
        </w:rPr>
        <w:t xml:space="preserve"> </w:t>
      </w:r>
      <w:r w:rsidR="00F807BC" w:rsidRPr="00154EAE">
        <w:rPr>
          <w:rFonts w:ascii="Times New Roman" w:hAnsi="Times New Roman" w:cs="Times New Roman"/>
          <w:color w:val="000000" w:themeColor="text1"/>
          <w:sz w:val="26"/>
          <w:szCs w:val="26"/>
          <w:lang w:val="en-GB"/>
        </w:rPr>
        <w:t xml:space="preserve">the </w:t>
      </w:r>
      <w:r w:rsidRPr="00154EAE">
        <w:rPr>
          <w:rFonts w:ascii="Times New Roman" w:hAnsi="Times New Roman" w:cs="Times New Roman"/>
          <w:color w:val="000000" w:themeColor="text1"/>
          <w:sz w:val="26"/>
          <w:szCs w:val="26"/>
          <w:lang w:val="en-GB"/>
        </w:rPr>
        <w:t>hedonic gastronomic experience</w:t>
      </w:r>
      <w:r w:rsidR="00AE01E0" w:rsidRPr="00154EAE">
        <w:rPr>
          <w:rFonts w:ascii="Times New Roman" w:hAnsi="Times New Roman" w:cs="Times New Roman"/>
          <w:color w:val="000000" w:themeColor="text1"/>
          <w:sz w:val="26"/>
          <w:szCs w:val="26"/>
          <w:lang w:val="en-GB"/>
        </w:rPr>
        <w:t xml:space="preserve"> (H)</w:t>
      </w:r>
      <w:r w:rsidR="00D4666A" w:rsidRPr="00154EAE">
        <w:rPr>
          <w:rFonts w:ascii="Times New Roman" w:hAnsi="Times New Roman" w:cs="Times New Roman"/>
          <w:color w:val="000000" w:themeColor="text1"/>
          <w:sz w:val="26"/>
          <w:szCs w:val="26"/>
          <w:lang w:val="en-GB"/>
        </w:rPr>
        <w:t>.</w:t>
      </w:r>
    </w:p>
    <w:p w14:paraId="00C3C4ED" w14:textId="77777777" w:rsidR="00960E27" w:rsidRPr="00154EAE" w:rsidRDefault="00960E27" w:rsidP="00107F9D">
      <w:pPr>
        <w:autoSpaceDE w:val="0"/>
        <w:autoSpaceDN w:val="0"/>
        <w:adjustRightInd w:val="0"/>
        <w:snapToGrid w:val="0"/>
        <w:spacing w:after="0" w:line="300" w:lineRule="auto"/>
        <w:jc w:val="both"/>
        <w:rPr>
          <w:rFonts w:ascii="Times New Roman" w:hAnsi="Times New Roman" w:cs="Times New Roman"/>
          <w:color w:val="000000" w:themeColor="text1"/>
          <w:sz w:val="26"/>
          <w:szCs w:val="26"/>
          <w:lang w:val="en-GB"/>
        </w:rPr>
      </w:pPr>
    </w:p>
    <w:p w14:paraId="13C71F84" w14:textId="0F60609F" w:rsidR="00D2652D" w:rsidRPr="00154EAE" w:rsidRDefault="00D2652D" w:rsidP="00196907">
      <w:pPr>
        <w:adjustRightInd w:val="0"/>
        <w:snapToGrid w:val="0"/>
        <w:spacing w:after="0" w:line="300" w:lineRule="auto"/>
        <w:ind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 xml:space="preserve">The literature also supports the hypothesis that the chef’s image </w:t>
      </w:r>
      <w:r w:rsidR="00AA4232" w:rsidRPr="00154EAE">
        <w:rPr>
          <w:rFonts w:ascii="Times New Roman" w:hAnsi="Times New Roman" w:cs="Times New Roman"/>
          <w:color w:val="000000" w:themeColor="text1"/>
          <w:sz w:val="26"/>
          <w:szCs w:val="26"/>
          <w:lang w:val="en-GB"/>
        </w:rPr>
        <w:t>positive</w:t>
      </w:r>
      <w:r w:rsidR="00154EAE">
        <w:rPr>
          <w:rFonts w:ascii="Times New Roman" w:hAnsi="Times New Roman" w:cs="Times New Roman"/>
          <w:color w:val="000000" w:themeColor="text1"/>
          <w:sz w:val="26"/>
          <w:szCs w:val="26"/>
          <w:lang w:val="en-GB"/>
        </w:rPr>
        <w:t>ly</w:t>
      </w:r>
      <w:r w:rsidR="00AA4232" w:rsidRPr="00154EAE">
        <w:rPr>
          <w:rFonts w:ascii="Times New Roman" w:hAnsi="Times New Roman" w:cs="Times New Roman"/>
          <w:color w:val="000000" w:themeColor="text1"/>
          <w:sz w:val="26"/>
          <w:szCs w:val="26"/>
          <w:lang w:val="en-GB"/>
        </w:rPr>
        <w:t xml:space="preserve"> influence</w:t>
      </w:r>
      <w:r w:rsidR="00154EAE">
        <w:rPr>
          <w:rFonts w:ascii="Times New Roman" w:hAnsi="Times New Roman" w:cs="Times New Roman"/>
          <w:color w:val="000000" w:themeColor="text1"/>
          <w:sz w:val="26"/>
          <w:szCs w:val="26"/>
          <w:lang w:val="en-GB"/>
        </w:rPr>
        <w:t>s</w:t>
      </w:r>
      <w:r w:rsidR="00AA4232" w:rsidRPr="00154EAE">
        <w:rPr>
          <w:rFonts w:ascii="Times New Roman" w:hAnsi="Times New Roman" w:cs="Times New Roman"/>
          <w:color w:val="000000" w:themeColor="text1"/>
          <w:sz w:val="26"/>
          <w:szCs w:val="26"/>
          <w:lang w:val="en-GB"/>
        </w:rPr>
        <w:t xml:space="preserve"> </w:t>
      </w:r>
      <w:r w:rsidR="00080141" w:rsidRPr="00154EAE">
        <w:rPr>
          <w:rFonts w:ascii="Times New Roman" w:hAnsi="Times New Roman" w:cs="Times New Roman"/>
          <w:color w:val="000000" w:themeColor="text1"/>
          <w:sz w:val="26"/>
          <w:szCs w:val="26"/>
          <w:lang w:val="en-GB"/>
        </w:rPr>
        <w:t xml:space="preserve">the novelty of a </w:t>
      </w:r>
      <w:r w:rsidRPr="00154EAE">
        <w:rPr>
          <w:rFonts w:ascii="Times New Roman" w:hAnsi="Times New Roman" w:cs="Times New Roman"/>
          <w:color w:val="000000" w:themeColor="text1"/>
          <w:sz w:val="26"/>
          <w:szCs w:val="26"/>
          <w:lang w:val="en-US"/>
        </w:rPr>
        <w:t>gastronomic</w:t>
      </w:r>
      <w:r w:rsidRPr="00154EAE">
        <w:rPr>
          <w:rFonts w:ascii="Times New Roman" w:hAnsi="Times New Roman" w:cs="Times New Roman"/>
          <w:color w:val="000000" w:themeColor="text1"/>
          <w:sz w:val="26"/>
          <w:szCs w:val="26"/>
          <w:lang w:val="en-GB"/>
        </w:rPr>
        <w:t xml:space="preserve"> experience. A study by </w:t>
      </w:r>
      <w:r w:rsidR="006D412E" w:rsidRPr="00154EAE">
        <w:rPr>
          <w:rFonts w:ascii="Times New Roman" w:hAnsi="Times New Roman" w:cs="Times New Roman"/>
          <w:color w:val="000000" w:themeColor="text1"/>
          <w:sz w:val="26"/>
          <w:szCs w:val="26"/>
          <w:lang w:val="en-GB"/>
        </w:rPr>
        <w:fldChar w:fldCharType="begin"/>
      </w:r>
      <w:r w:rsidR="006D412E" w:rsidRPr="00154EAE">
        <w:rPr>
          <w:rFonts w:ascii="Times New Roman" w:hAnsi="Times New Roman" w:cs="Times New Roman"/>
          <w:color w:val="000000" w:themeColor="text1"/>
          <w:sz w:val="26"/>
          <w:szCs w:val="26"/>
          <w:lang w:val="en-GB"/>
        </w:rPr>
        <w:instrText xml:space="preserve"> ADDIN EN.CITE &lt;EndNote&gt;&lt;Cite AuthorYear="1"&gt;&lt;Author&gt;Kim&lt;/Author&gt;&lt;Year&gt;2016&lt;/Year&gt;&lt;RecNum&gt;987&lt;/RecNum&gt;&lt;DisplayText&gt;Kim and Jang (2016)&lt;/DisplayText&gt;&lt;record&gt;&lt;rec-number&gt;987&lt;/rec-number&gt;&lt;foreign-keys&gt;&lt;key app="EN" db-id="5pp92et0l5zet8eww2cxx957fdxefe9zaw0a" timestamp="1685464885"&gt;987&lt;/key&gt;&lt;/foreign-keys&gt;&lt;ref-type name="Journal Article"&gt;17&lt;/ref-type&gt;&lt;contributors&gt;&lt;authors&gt;&lt;author&gt;Kim, Jong-Hyeong&lt;/author&gt;&lt;author&gt;Jang, SooCheong&lt;/author&gt;&lt;/authors&gt;&lt;/contributors&gt;&lt;titles&gt;&lt;title&gt;Determinants of authentic experiences&lt;/title&gt;&lt;secondary-title&gt;International Journal of Contemporary Hospitality Management&lt;/secondary-title&gt;&lt;/titles&gt;&lt;periodical&gt;&lt;full-title&gt;International Journal of Contemporary Hospitality Management&lt;/full-title&gt;&lt;/periodical&gt;&lt;pages&gt;2247-2266&lt;/pages&gt;&lt;volume&gt;28&lt;/volume&gt;&lt;number&gt;10&lt;/number&gt;&lt;dates&gt;&lt;year&gt;2016&lt;/year&gt;&lt;/dates&gt;&lt;publisher&gt;Emerald Group Publishing Limited&lt;/publisher&gt;&lt;isbn&gt;0959-6119&lt;/isbn&gt;&lt;urls&gt;&lt;related-urls&gt;&lt;url&gt;https://doi.org/10.1108/IJCHM-06-2015-0284&lt;/url&gt;&lt;/related-urls&gt;&lt;/urls&gt;&lt;electronic-resource-num&gt;10.1108/IJCHM-06-2015-0284&lt;/electronic-resource-num&gt;&lt;access-date&gt;2023/05/30&lt;/access-date&gt;&lt;/record&gt;&lt;/Cite&gt;&lt;/EndNote&gt;</w:instrText>
      </w:r>
      <w:r w:rsidR="006D412E" w:rsidRPr="00154EAE">
        <w:rPr>
          <w:rFonts w:ascii="Times New Roman" w:hAnsi="Times New Roman" w:cs="Times New Roman"/>
          <w:color w:val="000000" w:themeColor="text1"/>
          <w:sz w:val="26"/>
          <w:szCs w:val="26"/>
          <w:lang w:val="en-GB"/>
        </w:rPr>
        <w:fldChar w:fldCharType="separate"/>
      </w:r>
      <w:r w:rsidR="006D412E" w:rsidRPr="00154EAE">
        <w:rPr>
          <w:rFonts w:ascii="Times New Roman" w:hAnsi="Times New Roman" w:cs="Times New Roman"/>
          <w:noProof/>
          <w:color w:val="000000" w:themeColor="text1"/>
          <w:sz w:val="26"/>
          <w:szCs w:val="26"/>
          <w:lang w:val="en-GB"/>
        </w:rPr>
        <w:t>Kim and Jang (2016)</w:t>
      </w:r>
      <w:r w:rsidR="006D412E" w:rsidRPr="00154EAE">
        <w:rPr>
          <w:rFonts w:ascii="Times New Roman" w:hAnsi="Times New Roman" w:cs="Times New Roman"/>
          <w:color w:val="000000" w:themeColor="text1"/>
          <w:sz w:val="26"/>
          <w:szCs w:val="26"/>
          <w:lang w:val="en-GB"/>
        </w:rPr>
        <w:fldChar w:fldCharType="end"/>
      </w:r>
      <w:r w:rsidRPr="00154EAE">
        <w:rPr>
          <w:rFonts w:ascii="Times New Roman" w:hAnsi="Times New Roman" w:cs="Times New Roman"/>
          <w:color w:val="000000" w:themeColor="text1"/>
          <w:sz w:val="26"/>
          <w:szCs w:val="26"/>
          <w:lang w:val="en-GB"/>
        </w:rPr>
        <w:t xml:space="preserve"> found that customers’ perception of a restaurant’s novelty positively influenced their intention to revisit, and </w:t>
      </w:r>
      <w:r w:rsidR="00154EAE">
        <w:rPr>
          <w:rFonts w:ascii="Times New Roman" w:hAnsi="Times New Roman" w:cs="Times New Roman"/>
          <w:color w:val="000000" w:themeColor="text1"/>
          <w:sz w:val="26"/>
          <w:szCs w:val="26"/>
          <w:lang w:val="en-GB"/>
        </w:rPr>
        <w:t xml:space="preserve">that </w:t>
      </w:r>
      <w:r w:rsidRPr="00154EAE">
        <w:rPr>
          <w:rFonts w:ascii="Times New Roman" w:hAnsi="Times New Roman" w:cs="Times New Roman"/>
          <w:color w:val="000000" w:themeColor="text1"/>
          <w:sz w:val="26"/>
          <w:szCs w:val="26"/>
          <w:lang w:val="en-GB"/>
        </w:rPr>
        <w:t xml:space="preserve">this perception was influenced by the chef’s image. Similarly, a study by </w:t>
      </w:r>
      <w:r w:rsidR="006D412E" w:rsidRPr="00154EAE">
        <w:rPr>
          <w:rFonts w:ascii="Times New Roman" w:hAnsi="Times New Roman" w:cs="Times New Roman"/>
          <w:color w:val="000000" w:themeColor="text1"/>
          <w:sz w:val="26"/>
          <w:szCs w:val="26"/>
          <w:lang w:val="en-GB"/>
        </w:rPr>
        <w:fldChar w:fldCharType="begin"/>
      </w:r>
      <w:r w:rsidR="006D412E" w:rsidRPr="00154EAE">
        <w:rPr>
          <w:rFonts w:ascii="Times New Roman" w:hAnsi="Times New Roman" w:cs="Times New Roman"/>
          <w:color w:val="000000" w:themeColor="text1"/>
          <w:sz w:val="26"/>
          <w:szCs w:val="26"/>
          <w:lang w:val="en-GB"/>
        </w:rPr>
        <w:instrText xml:space="preserve"> ADDIN EN.CITE &lt;EndNote&gt;&lt;Cite AuthorYear="1"&gt;&lt;Author&gt;Chang&lt;/Author&gt;&lt;Year&gt;2011&lt;/Year&gt;&lt;RecNum&gt;988&lt;/RecNum&gt;&lt;DisplayText&gt;Chang, Kivela, and Mak (2011)&lt;/DisplayText&gt;&lt;record&gt;&lt;rec-number&gt;988&lt;/rec-number&gt;&lt;foreign-keys&gt;&lt;key app="EN" db-id="5pp92et0l5zet8eww2cxx957fdxefe9zaw0a" timestamp="1685464949"&gt;988&lt;/key&gt;&lt;/foreign-keys&gt;&lt;ref-type name="Journal Article"&gt;17&lt;/ref-type&gt;&lt;contributors&gt;&lt;authors&gt;&lt;author&gt;Chang, Richard CY&lt;/author&gt;&lt;author&gt;Kivela, Jakša&lt;/author&gt;&lt;author&gt;Mak, Athena HN&lt;/author&gt;&lt;/authors&gt;&lt;/contributors&gt;&lt;titles&gt;&lt;title&gt;Attributes that influence the evaluation of travel dining experience: When East meets West&lt;/title&gt;&lt;secondary-title&gt;Tourism Management&lt;/secondary-title&gt;&lt;/titles&gt;&lt;periodical&gt;&lt;full-title&gt;Tourism Management&lt;/full-title&gt;&lt;/periodical&gt;&lt;pages&gt;307-316&lt;/pages&gt;&lt;volume&gt;32&lt;/volume&gt;&lt;number&gt;2&lt;/number&gt;&lt;dates&gt;&lt;year&gt;2011&lt;/year&gt;&lt;/dates&gt;&lt;isbn&gt;0261-5177&lt;/isbn&gt;&lt;urls&gt;&lt;/urls&gt;&lt;/record&gt;&lt;/Cite&gt;&lt;/EndNote&gt;</w:instrText>
      </w:r>
      <w:r w:rsidR="006D412E" w:rsidRPr="00154EAE">
        <w:rPr>
          <w:rFonts w:ascii="Times New Roman" w:hAnsi="Times New Roman" w:cs="Times New Roman"/>
          <w:color w:val="000000" w:themeColor="text1"/>
          <w:sz w:val="26"/>
          <w:szCs w:val="26"/>
          <w:lang w:val="en-GB"/>
        </w:rPr>
        <w:fldChar w:fldCharType="separate"/>
      </w:r>
      <w:r w:rsidR="006D412E" w:rsidRPr="00154EAE">
        <w:rPr>
          <w:rFonts w:ascii="Times New Roman" w:hAnsi="Times New Roman" w:cs="Times New Roman"/>
          <w:noProof/>
          <w:color w:val="000000" w:themeColor="text1"/>
          <w:sz w:val="26"/>
          <w:szCs w:val="26"/>
          <w:lang w:val="en-GB"/>
        </w:rPr>
        <w:t>Chang</w:t>
      </w:r>
      <w:r w:rsidR="00E03A03" w:rsidRPr="00154EAE">
        <w:rPr>
          <w:rFonts w:ascii="Times New Roman" w:hAnsi="Times New Roman" w:cs="Times New Roman"/>
          <w:noProof/>
          <w:color w:val="000000" w:themeColor="text1"/>
          <w:sz w:val="26"/>
          <w:szCs w:val="26"/>
          <w:lang w:val="en-GB"/>
        </w:rPr>
        <w:t xml:space="preserve"> et al.</w:t>
      </w:r>
      <w:r w:rsidR="006D412E" w:rsidRPr="00154EAE">
        <w:rPr>
          <w:rFonts w:ascii="Times New Roman" w:hAnsi="Times New Roman" w:cs="Times New Roman"/>
          <w:noProof/>
          <w:color w:val="000000" w:themeColor="text1"/>
          <w:sz w:val="26"/>
          <w:szCs w:val="26"/>
          <w:lang w:val="en-GB"/>
        </w:rPr>
        <w:t xml:space="preserve"> (2011)</w:t>
      </w:r>
      <w:r w:rsidR="006D412E" w:rsidRPr="00154EAE">
        <w:rPr>
          <w:rFonts w:ascii="Times New Roman" w:hAnsi="Times New Roman" w:cs="Times New Roman"/>
          <w:color w:val="000000" w:themeColor="text1"/>
          <w:sz w:val="26"/>
          <w:szCs w:val="26"/>
          <w:lang w:val="en-GB"/>
        </w:rPr>
        <w:fldChar w:fldCharType="end"/>
      </w:r>
      <w:r w:rsidRPr="00154EAE">
        <w:rPr>
          <w:rFonts w:ascii="Times New Roman" w:hAnsi="Times New Roman" w:cs="Times New Roman"/>
          <w:color w:val="000000" w:themeColor="text1"/>
          <w:sz w:val="26"/>
          <w:szCs w:val="26"/>
          <w:lang w:val="en-GB"/>
        </w:rPr>
        <w:t xml:space="preserve"> found that customers’ perception of a restaurant’s innovativeness positively influenced their satisfaction with the food quality, and the chef’s image was one of the factors that influenced this perception. Therefore, the literature supports the hypothesis that the chef’s image </w:t>
      </w:r>
      <w:r w:rsidR="00080141" w:rsidRPr="00154EAE">
        <w:rPr>
          <w:rFonts w:ascii="Times New Roman" w:hAnsi="Times New Roman" w:cs="Times New Roman"/>
          <w:color w:val="000000" w:themeColor="text1"/>
          <w:sz w:val="26"/>
          <w:szCs w:val="26"/>
          <w:lang w:val="en-GB"/>
        </w:rPr>
        <w:t>positive</w:t>
      </w:r>
      <w:r w:rsidR="00154EAE">
        <w:rPr>
          <w:rFonts w:ascii="Times New Roman" w:hAnsi="Times New Roman" w:cs="Times New Roman"/>
          <w:color w:val="000000" w:themeColor="text1"/>
          <w:sz w:val="26"/>
          <w:szCs w:val="26"/>
          <w:lang w:val="en-GB"/>
        </w:rPr>
        <w:t>ly</w:t>
      </w:r>
      <w:r w:rsidR="00080141" w:rsidRPr="00154EAE">
        <w:rPr>
          <w:rFonts w:ascii="Times New Roman" w:hAnsi="Times New Roman" w:cs="Times New Roman"/>
          <w:color w:val="000000" w:themeColor="text1"/>
          <w:sz w:val="26"/>
          <w:szCs w:val="26"/>
          <w:lang w:val="en-GB"/>
        </w:rPr>
        <w:t xml:space="preserve"> impact</w:t>
      </w:r>
      <w:r w:rsidR="00154EAE">
        <w:rPr>
          <w:rFonts w:ascii="Times New Roman" w:hAnsi="Times New Roman" w:cs="Times New Roman"/>
          <w:color w:val="000000" w:themeColor="text1"/>
          <w:sz w:val="26"/>
          <w:szCs w:val="26"/>
          <w:lang w:val="en-GB"/>
        </w:rPr>
        <w:t>s</w:t>
      </w:r>
      <w:r w:rsidR="00080141" w:rsidRPr="00154EAE">
        <w:rPr>
          <w:rFonts w:ascii="Times New Roman" w:hAnsi="Times New Roman" w:cs="Times New Roman"/>
          <w:color w:val="000000" w:themeColor="text1"/>
          <w:sz w:val="26"/>
          <w:szCs w:val="26"/>
          <w:lang w:val="en-GB"/>
        </w:rPr>
        <w:t xml:space="preserve"> the novelty of the </w:t>
      </w:r>
      <w:r w:rsidRPr="00154EAE">
        <w:rPr>
          <w:rFonts w:ascii="Times New Roman" w:hAnsi="Times New Roman" w:cs="Times New Roman"/>
          <w:color w:val="000000" w:themeColor="text1"/>
          <w:sz w:val="26"/>
          <w:szCs w:val="26"/>
          <w:lang w:val="en-GB"/>
        </w:rPr>
        <w:t>gastronomic experience.</w:t>
      </w:r>
    </w:p>
    <w:p w14:paraId="60DA3838" w14:textId="77777777" w:rsidR="00D2652D" w:rsidRPr="00154EAE" w:rsidRDefault="00D2652D" w:rsidP="00107F9D">
      <w:pPr>
        <w:autoSpaceDE w:val="0"/>
        <w:autoSpaceDN w:val="0"/>
        <w:adjustRightInd w:val="0"/>
        <w:snapToGrid w:val="0"/>
        <w:spacing w:after="0" w:line="300" w:lineRule="auto"/>
        <w:jc w:val="both"/>
        <w:rPr>
          <w:rFonts w:ascii="Times New Roman" w:hAnsi="Times New Roman" w:cs="Times New Roman"/>
          <w:color w:val="000000" w:themeColor="text1"/>
          <w:sz w:val="26"/>
          <w:szCs w:val="26"/>
          <w:lang w:val="en-GB"/>
        </w:rPr>
      </w:pPr>
    </w:p>
    <w:p w14:paraId="521292EB" w14:textId="693256CE" w:rsidR="005A0C7D" w:rsidRPr="00154EAE" w:rsidRDefault="00960E27" w:rsidP="00107F9D">
      <w:pPr>
        <w:autoSpaceDE w:val="0"/>
        <w:autoSpaceDN w:val="0"/>
        <w:adjustRightInd w:val="0"/>
        <w:snapToGrid w:val="0"/>
        <w:spacing w:after="0" w:line="300" w:lineRule="auto"/>
        <w:ind w:left="426" w:hanging="426"/>
        <w:jc w:val="both"/>
        <w:rPr>
          <w:rFonts w:ascii="Times New Roman" w:hAnsi="Times New Roman" w:cs="Times New Roman"/>
          <w:color w:val="000000" w:themeColor="text1"/>
          <w:sz w:val="26"/>
          <w:szCs w:val="26"/>
          <w:lang w:val="en-GB"/>
        </w:rPr>
      </w:pPr>
      <w:r w:rsidRPr="00154EAE">
        <w:rPr>
          <w:rFonts w:ascii="Times New Roman" w:hAnsi="Times New Roman" w:cs="Times New Roman"/>
          <w:b/>
          <w:bCs/>
          <w:color w:val="000000" w:themeColor="text1"/>
          <w:sz w:val="26"/>
          <w:szCs w:val="26"/>
          <w:lang w:val="en-GB"/>
        </w:rPr>
        <w:t>H2:</w:t>
      </w:r>
      <w:r w:rsidRPr="00154EAE">
        <w:rPr>
          <w:rFonts w:ascii="Times New Roman" w:hAnsi="Times New Roman" w:cs="Times New Roman"/>
          <w:color w:val="000000" w:themeColor="text1"/>
          <w:sz w:val="26"/>
          <w:szCs w:val="26"/>
          <w:lang w:val="en-GB"/>
        </w:rPr>
        <w:t xml:space="preserve"> </w:t>
      </w:r>
      <w:r w:rsidR="00D80F87" w:rsidRPr="00154EAE">
        <w:rPr>
          <w:rFonts w:ascii="Times New Roman" w:hAnsi="Times New Roman" w:cs="Times New Roman"/>
          <w:color w:val="000000" w:themeColor="text1"/>
          <w:sz w:val="26"/>
          <w:szCs w:val="26"/>
          <w:lang w:val="en-GB"/>
        </w:rPr>
        <w:t xml:space="preserve">The </w:t>
      </w:r>
      <w:r w:rsidRPr="00154EAE">
        <w:rPr>
          <w:rFonts w:ascii="Times New Roman" w:hAnsi="Times New Roman" w:cs="Times New Roman"/>
          <w:color w:val="000000" w:themeColor="text1"/>
          <w:sz w:val="26"/>
          <w:szCs w:val="26"/>
          <w:lang w:val="en-GB"/>
        </w:rPr>
        <w:t>Chef</w:t>
      </w:r>
      <w:r w:rsidR="00D80F87" w:rsidRPr="00154EAE">
        <w:rPr>
          <w:rFonts w:ascii="Times New Roman" w:hAnsi="Times New Roman" w:cs="Times New Roman"/>
          <w:color w:val="000000" w:themeColor="text1"/>
          <w:sz w:val="26"/>
          <w:szCs w:val="26"/>
          <w:lang w:val="en-GB"/>
        </w:rPr>
        <w:t>’s</w:t>
      </w:r>
      <w:r w:rsidRPr="00154EAE">
        <w:rPr>
          <w:rFonts w:ascii="Times New Roman" w:hAnsi="Times New Roman" w:cs="Times New Roman"/>
          <w:color w:val="000000" w:themeColor="text1"/>
          <w:sz w:val="26"/>
          <w:szCs w:val="26"/>
          <w:lang w:val="en-GB"/>
        </w:rPr>
        <w:t xml:space="preserve"> </w:t>
      </w:r>
      <w:r w:rsidR="00AE01E0" w:rsidRPr="00154EAE">
        <w:rPr>
          <w:rFonts w:ascii="Times New Roman" w:hAnsi="Times New Roman" w:cs="Times New Roman"/>
          <w:color w:val="000000" w:themeColor="text1"/>
          <w:sz w:val="26"/>
          <w:szCs w:val="26"/>
          <w:lang w:val="en-GB"/>
        </w:rPr>
        <w:t xml:space="preserve">image (CI) </w:t>
      </w:r>
      <w:r w:rsidRPr="00154EAE">
        <w:rPr>
          <w:rFonts w:ascii="Times New Roman" w:hAnsi="Times New Roman" w:cs="Times New Roman"/>
          <w:color w:val="000000" w:themeColor="text1"/>
          <w:sz w:val="26"/>
          <w:szCs w:val="26"/>
          <w:lang w:val="en-GB"/>
        </w:rPr>
        <w:t xml:space="preserve">as </w:t>
      </w:r>
      <w:r w:rsidR="00D4666A" w:rsidRPr="00154EAE">
        <w:rPr>
          <w:rFonts w:ascii="Times New Roman" w:hAnsi="Times New Roman" w:cs="Times New Roman"/>
          <w:color w:val="000000" w:themeColor="text1"/>
          <w:sz w:val="26"/>
          <w:szCs w:val="26"/>
          <w:lang w:val="en-GB"/>
        </w:rPr>
        <w:t xml:space="preserve">a </w:t>
      </w:r>
      <w:r w:rsidRPr="00154EAE">
        <w:rPr>
          <w:rFonts w:ascii="Times New Roman" w:hAnsi="Times New Roman" w:cs="Times New Roman"/>
          <w:color w:val="000000" w:themeColor="text1"/>
          <w:sz w:val="26"/>
          <w:szCs w:val="26"/>
          <w:lang w:val="en-GB"/>
        </w:rPr>
        <w:t xml:space="preserve">human brand </w:t>
      </w:r>
      <w:r w:rsidR="00F807BC" w:rsidRPr="00154EAE">
        <w:rPr>
          <w:rFonts w:ascii="Times New Roman" w:hAnsi="Times New Roman" w:cs="Times New Roman"/>
          <w:color w:val="000000" w:themeColor="text1"/>
          <w:sz w:val="26"/>
          <w:szCs w:val="26"/>
          <w:lang w:val="en-GB"/>
        </w:rPr>
        <w:t>positively affects</w:t>
      </w:r>
      <w:r w:rsidRPr="00154EAE">
        <w:rPr>
          <w:rFonts w:ascii="Times New Roman" w:hAnsi="Times New Roman" w:cs="Times New Roman"/>
          <w:color w:val="000000" w:themeColor="text1"/>
          <w:sz w:val="26"/>
          <w:szCs w:val="26"/>
          <w:lang w:val="en-GB"/>
        </w:rPr>
        <w:t xml:space="preserve"> </w:t>
      </w:r>
      <w:r w:rsidR="00F807BC" w:rsidRPr="00154EAE">
        <w:rPr>
          <w:rFonts w:ascii="Times New Roman" w:hAnsi="Times New Roman" w:cs="Times New Roman"/>
          <w:color w:val="000000" w:themeColor="text1"/>
          <w:sz w:val="26"/>
          <w:szCs w:val="26"/>
          <w:lang w:val="en-GB"/>
        </w:rPr>
        <w:t xml:space="preserve">the </w:t>
      </w:r>
      <w:r w:rsidRPr="00154EAE">
        <w:rPr>
          <w:rFonts w:ascii="Times New Roman" w:hAnsi="Times New Roman" w:cs="Times New Roman"/>
          <w:color w:val="000000" w:themeColor="text1"/>
          <w:sz w:val="26"/>
          <w:szCs w:val="26"/>
          <w:lang w:val="en-GB"/>
        </w:rPr>
        <w:t>novelty gastronomic experience</w:t>
      </w:r>
      <w:r w:rsidR="00AE01E0" w:rsidRPr="00154EAE">
        <w:rPr>
          <w:rFonts w:ascii="Times New Roman" w:hAnsi="Times New Roman" w:cs="Times New Roman"/>
          <w:color w:val="000000" w:themeColor="text1"/>
          <w:sz w:val="26"/>
          <w:szCs w:val="26"/>
          <w:lang w:val="en-GB"/>
        </w:rPr>
        <w:t xml:space="preserve"> (N)</w:t>
      </w:r>
      <w:r w:rsidR="00D4666A" w:rsidRPr="00154EAE">
        <w:rPr>
          <w:rFonts w:ascii="Times New Roman" w:hAnsi="Times New Roman" w:cs="Times New Roman"/>
          <w:color w:val="000000" w:themeColor="text1"/>
          <w:sz w:val="26"/>
          <w:szCs w:val="26"/>
          <w:lang w:val="en-GB"/>
        </w:rPr>
        <w:t>.</w:t>
      </w:r>
    </w:p>
    <w:p w14:paraId="65F93D14" w14:textId="77777777" w:rsidR="00960E27" w:rsidRPr="00154EAE" w:rsidRDefault="00960E27" w:rsidP="00107F9D">
      <w:pPr>
        <w:autoSpaceDE w:val="0"/>
        <w:autoSpaceDN w:val="0"/>
        <w:adjustRightInd w:val="0"/>
        <w:snapToGrid w:val="0"/>
        <w:spacing w:after="0" w:line="300" w:lineRule="auto"/>
        <w:jc w:val="both"/>
        <w:rPr>
          <w:rFonts w:ascii="Times New Roman" w:hAnsi="Times New Roman" w:cs="Times New Roman"/>
          <w:color w:val="000000" w:themeColor="text1"/>
          <w:sz w:val="26"/>
          <w:szCs w:val="26"/>
          <w:lang w:val="en-GB"/>
        </w:rPr>
      </w:pPr>
    </w:p>
    <w:p w14:paraId="726C7A3F" w14:textId="0FD357F0" w:rsidR="00D2652D" w:rsidRPr="00154EAE" w:rsidRDefault="00D2652D" w:rsidP="00196907">
      <w:pPr>
        <w:adjustRightInd w:val="0"/>
        <w:snapToGrid w:val="0"/>
        <w:spacing w:after="0" w:line="300" w:lineRule="auto"/>
        <w:ind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lastRenderedPageBreak/>
        <w:t xml:space="preserve">The luxury restaurant’s image has been shown to have a significant impact on customers’ perceptions and experiences. For example, </w:t>
      </w:r>
      <w:r w:rsidR="006D412E" w:rsidRPr="00154EAE">
        <w:rPr>
          <w:rFonts w:ascii="Times New Roman" w:hAnsi="Times New Roman" w:cs="Times New Roman"/>
          <w:color w:val="000000" w:themeColor="text1"/>
          <w:sz w:val="26"/>
          <w:szCs w:val="26"/>
          <w:lang w:val="en-GB"/>
        </w:rPr>
        <w:fldChar w:fldCharType="begin"/>
      </w:r>
      <w:r w:rsidR="006D412E" w:rsidRPr="00154EAE">
        <w:rPr>
          <w:rFonts w:ascii="Times New Roman" w:hAnsi="Times New Roman" w:cs="Times New Roman"/>
          <w:color w:val="000000" w:themeColor="text1"/>
          <w:sz w:val="26"/>
          <w:szCs w:val="26"/>
          <w:lang w:val="en-GB"/>
        </w:rPr>
        <w:instrText xml:space="preserve"> ADDIN EN.CITE &lt;EndNote&gt;&lt;Cite AuthorYear="1"&gt;&lt;Author&gt;Chen&lt;/Author&gt;&lt;Year&gt;2018&lt;/Year&gt;&lt;RecNum&gt;990&lt;/RecNum&gt;&lt;DisplayText&gt;Y.-h. Chen, He, and Paudel (2018)&lt;/DisplayText&gt;&lt;record&gt;&lt;rec-number&gt;990&lt;/rec-number&gt;&lt;foreign-keys&gt;&lt;key app="EN" db-id="5pp92et0l5zet8eww2cxx957fdxefe9zaw0a" timestamp="1685465282"&gt;990&lt;/key&gt;&lt;/foreign-keys&gt;&lt;ref-type name="Journal Article"&gt;17&lt;/ref-type&gt;&lt;contributors&gt;&lt;authors&gt;&lt;author&gt;Chen, You-hua&lt;/author&gt;&lt;author&gt;He, Qinying&lt;/author&gt;&lt;author&gt;Paudel, Krishna&lt;/author&gt;&lt;/authors&gt;&lt;/contributors&gt;&lt;titles&gt;&lt;title&gt;Quality competition and reputation of restaurants: the effects of capacity constraints&lt;/title&gt;&lt;secondary-title&gt;Economic research-Ekonomska istraživanja&lt;/secondary-title&gt;&lt;/titles&gt;&lt;periodical&gt;&lt;full-title&gt;Economic research-Ekonomska istraživanja&lt;/full-title&gt;&lt;/periodical&gt;&lt;pages&gt;102-118&lt;/pages&gt;&lt;volume&gt;31&lt;/volume&gt;&lt;number&gt;1&lt;/number&gt;&lt;dates&gt;&lt;year&gt;2018&lt;/year&gt;&lt;/dates&gt;&lt;isbn&gt;1331-677X&lt;/isbn&gt;&lt;urls&gt;&lt;/urls&gt;&lt;/record&gt;&lt;/Cite&gt;&lt;/EndNote&gt;</w:instrText>
      </w:r>
      <w:r w:rsidR="006D412E" w:rsidRPr="00154EAE">
        <w:rPr>
          <w:rFonts w:ascii="Times New Roman" w:hAnsi="Times New Roman" w:cs="Times New Roman"/>
          <w:color w:val="000000" w:themeColor="text1"/>
          <w:sz w:val="26"/>
          <w:szCs w:val="26"/>
          <w:lang w:val="en-GB"/>
        </w:rPr>
        <w:fldChar w:fldCharType="separate"/>
      </w:r>
      <w:r w:rsidR="006D412E" w:rsidRPr="00154EAE">
        <w:rPr>
          <w:rFonts w:ascii="Times New Roman" w:hAnsi="Times New Roman" w:cs="Times New Roman"/>
          <w:noProof/>
          <w:color w:val="000000" w:themeColor="text1"/>
          <w:sz w:val="26"/>
          <w:szCs w:val="26"/>
          <w:lang w:val="en-GB"/>
        </w:rPr>
        <w:t>Chen</w:t>
      </w:r>
      <w:r w:rsidR="00E03A03" w:rsidRPr="00154EAE">
        <w:rPr>
          <w:rFonts w:ascii="Times New Roman" w:hAnsi="Times New Roman" w:cs="Times New Roman"/>
          <w:noProof/>
          <w:color w:val="000000" w:themeColor="text1"/>
          <w:sz w:val="26"/>
          <w:szCs w:val="26"/>
          <w:lang w:val="en-GB"/>
        </w:rPr>
        <w:t xml:space="preserve"> et al.</w:t>
      </w:r>
      <w:r w:rsidR="006D412E" w:rsidRPr="00154EAE">
        <w:rPr>
          <w:rFonts w:ascii="Times New Roman" w:hAnsi="Times New Roman" w:cs="Times New Roman"/>
          <w:noProof/>
          <w:color w:val="000000" w:themeColor="text1"/>
          <w:sz w:val="26"/>
          <w:szCs w:val="26"/>
          <w:lang w:val="en-GB"/>
        </w:rPr>
        <w:t xml:space="preserve"> (2018)</w:t>
      </w:r>
      <w:r w:rsidR="006D412E" w:rsidRPr="00154EAE">
        <w:rPr>
          <w:rFonts w:ascii="Times New Roman" w:hAnsi="Times New Roman" w:cs="Times New Roman"/>
          <w:color w:val="000000" w:themeColor="text1"/>
          <w:sz w:val="26"/>
          <w:szCs w:val="26"/>
          <w:lang w:val="en-GB"/>
        </w:rPr>
        <w:fldChar w:fldCharType="end"/>
      </w:r>
      <w:r w:rsidRPr="00154EAE">
        <w:rPr>
          <w:rFonts w:ascii="Times New Roman" w:hAnsi="Times New Roman" w:cs="Times New Roman"/>
          <w:color w:val="000000" w:themeColor="text1"/>
          <w:sz w:val="26"/>
          <w:szCs w:val="26"/>
          <w:lang w:val="en-GB"/>
        </w:rPr>
        <w:t xml:space="preserve"> </w:t>
      </w:r>
      <w:r w:rsidR="00FB5081" w:rsidRPr="00154EAE">
        <w:rPr>
          <w:rFonts w:ascii="Times New Roman" w:hAnsi="Times New Roman" w:cs="Times New Roman"/>
          <w:color w:val="000000" w:themeColor="text1"/>
          <w:sz w:val="26"/>
          <w:szCs w:val="26"/>
          <w:lang w:val="en-GB"/>
        </w:rPr>
        <w:t xml:space="preserve">The study found that the luxury </w:t>
      </w:r>
      <w:r w:rsidR="00FB5081" w:rsidRPr="00154EAE">
        <w:rPr>
          <w:rFonts w:ascii="Times New Roman" w:hAnsi="Times New Roman" w:cs="Times New Roman"/>
          <w:color w:val="000000" w:themeColor="text1"/>
          <w:sz w:val="26"/>
          <w:szCs w:val="26"/>
          <w:lang w:val="en-US"/>
        </w:rPr>
        <w:t>restaurant’s</w:t>
      </w:r>
      <w:r w:rsidR="00FB5081" w:rsidRPr="00154EAE">
        <w:rPr>
          <w:rFonts w:ascii="Times New Roman" w:hAnsi="Times New Roman" w:cs="Times New Roman"/>
          <w:color w:val="000000" w:themeColor="text1"/>
          <w:sz w:val="26"/>
          <w:szCs w:val="26"/>
          <w:lang w:val="en-GB"/>
        </w:rPr>
        <w:t xml:space="preserve"> image positively influenced customers' perceptions</w:t>
      </w:r>
      <w:r w:rsidRPr="00154EAE">
        <w:rPr>
          <w:rFonts w:ascii="Times New Roman" w:hAnsi="Times New Roman" w:cs="Times New Roman"/>
          <w:color w:val="000000" w:themeColor="text1"/>
          <w:sz w:val="26"/>
          <w:szCs w:val="26"/>
          <w:lang w:val="en-GB"/>
        </w:rPr>
        <w:t xml:space="preserve"> of food quality, service quality, and overall experience. Similarly, a study by </w:t>
      </w:r>
      <w:r w:rsidR="006D412E" w:rsidRPr="00154EAE">
        <w:rPr>
          <w:rFonts w:ascii="Times New Roman" w:hAnsi="Times New Roman" w:cs="Times New Roman"/>
          <w:color w:val="000000" w:themeColor="text1"/>
          <w:sz w:val="26"/>
          <w:szCs w:val="26"/>
          <w:lang w:val="en-GB"/>
        </w:rPr>
        <w:fldChar w:fldCharType="begin"/>
      </w:r>
      <w:r w:rsidR="006D412E" w:rsidRPr="00154EAE">
        <w:rPr>
          <w:rFonts w:ascii="Times New Roman" w:hAnsi="Times New Roman" w:cs="Times New Roman"/>
          <w:color w:val="000000" w:themeColor="text1"/>
          <w:sz w:val="26"/>
          <w:szCs w:val="26"/>
          <w:lang w:val="en-GB"/>
        </w:rPr>
        <w:instrText xml:space="preserve"> ADDIN EN.CITE &lt;EndNote&gt;&lt;Cite AuthorYear="1"&gt;&lt;Author&gt;Han&lt;/Author&gt;&lt;Year&gt;2018&lt;/Year&gt;&lt;RecNum&gt;985&lt;/RecNum&gt;&lt;DisplayText&gt;Han, Kim, Lee, and Kim (2018)&lt;/DisplayText&gt;&lt;record&gt;&lt;rec-number&gt;985&lt;/rec-number&gt;&lt;foreign-keys&gt;&lt;key app="EN" db-id="5pp92et0l5zet8eww2cxx957fdxefe9zaw0a" timestamp="1685464658"&gt;985&lt;/key&gt;&lt;/foreign-keys&gt;&lt;ref-type name="Journal Article"&gt;17&lt;/ref-type&gt;&lt;contributors&gt;&lt;authors&gt;&lt;author&gt;Han, Heesup&lt;/author&gt;&lt;author&gt;Kim, Wansoo&lt;/author&gt;&lt;author&gt;Lee, Sanghyeop&lt;/author&gt;&lt;author&gt;Kim, Hye-Ran&lt;/author&gt;&lt;/authors&gt;&lt;/contributors&gt;&lt;titles&gt;&lt;title&gt;How image congruity and satisfaction impact customer retention at luxury restaurants: A moderated mediation framework&lt;/title&gt;&lt;secondary-title&gt;Social Behavior Personality: an International journal&lt;/secondary-title&gt;&lt;/titles&gt;&lt;periodical&gt;&lt;full-title&gt;Social Behavior Personality: an International journal&lt;/full-title&gt;&lt;/periodical&gt;&lt;pages&gt;891-904&lt;/pages&gt;&lt;volume&gt;46&lt;/volume&gt;&lt;number&gt;6&lt;/number&gt;&lt;dates&gt;&lt;year&gt;2018&lt;/year&gt;&lt;/dates&gt;&lt;isbn&gt;0301-2212&lt;/isbn&gt;&lt;urls&gt;&lt;/urls&gt;&lt;/record&gt;&lt;/Cite&gt;&lt;/EndNote&gt;</w:instrText>
      </w:r>
      <w:r w:rsidR="006D412E" w:rsidRPr="00154EAE">
        <w:rPr>
          <w:rFonts w:ascii="Times New Roman" w:hAnsi="Times New Roman" w:cs="Times New Roman"/>
          <w:color w:val="000000" w:themeColor="text1"/>
          <w:sz w:val="26"/>
          <w:szCs w:val="26"/>
          <w:lang w:val="en-GB"/>
        </w:rPr>
        <w:fldChar w:fldCharType="separate"/>
      </w:r>
      <w:r w:rsidR="006D412E" w:rsidRPr="00154EAE">
        <w:rPr>
          <w:rFonts w:ascii="Times New Roman" w:hAnsi="Times New Roman" w:cs="Times New Roman"/>
          <w:noProof/>
          <w:color w:val="000000" w:themeColor="text1"/>
          <w:sz w:val="26"/>
          <w:szCs w:val="26"/>
          <w:lang w:val="en-GB"/>
        </w:rPr>
        <w:t>Han</w:t>
      </w:r>
      <w:r w:rsidR="00E03A03" w:rsidRPr="00154EAE">
        <w:rPr>
          <w:rFonts w:ascii="Times New Roman" w:hAnsi="Times New Roman" w:cs="Times New Roman"/>
          <w:noProof/>
          <w:color w:val="000000" w:themeColor="text1"/>
          <w:sz w:val="26"/>
          <w:szCs w:val="26"/>
          <w:lang w:val="en-GB"/>
        </w:rPr>
        <w:t xml:space="preserve"> et al. </w:t>
      </w:r>
      <w:r w:rsidR="006D412E" w:rsidRPr="00154EAE">
        <w:rPr>
          <w:rFonts w:ascii="Times New Roman" w:hAnsi="Times New Roman" w:cs="Times New Roman"/>
          <w:noProof/>
          <w:color w:val="000000" w:themeColor="text1"/>
          <w:sz w:val="26"/>
          <w:szCs w:val="26"/>
          <w:lang w:val="en-GB"/>
        </w:rPr>
        <w:t xml:space="preserve"> (2018)</w:t>
      </w:r>
      <w:r w:rsidR="006D412E" w:rsidRPr="00154EAE">
        <w:rPr>
          <w:rFonts w:ascii="Times New Roman" w:hAnsi="Times New Roman" w:cs="Times New Roman"/>
          <w:color w:val="000000" w:themeColor="text1"/>
          <w:sz w:val="26"/>
          <w:szCs w:val="26"/>
          <w:lang w:val="en-GB"/>
        </w:rPr>
        <w:fldChar w:fldCharType="end"/>
      </w:r>
      <w:r w:rsidRPr="00154EAE">
        <w:rPr>
          <w:rFonts w:ascii="Times New Roman" w:hAnsi="Times New Roman" w:cs="Times New Roman"/>
          <w:color w:val="000000" w:themeColor="text1"/>
          <w:sz w:val="26"/>
          <w:szCs w:val="26"/>
          <w:lang w:val="en-GB"/>
        </w:rPr>
        <w:t xml:space="preserve"> found that customers’ perception of a restaurant’s luxury positively influenced their satisfaction with the food quality and overall experience. Therefore, the literature supports the hypothesis that the </w:t>
      </w:r>
      <w:r w:rsidR="00080141" w:rsidRPr="00154EAE">
        <w:rPr>
          <w:rFonts w:ascii="Times New Roman" w:hAnsi="Times New Roman" w:cs="Times New Roman"/>
          <w:color w:val="000000" w:themeColor="text1"/>
          <w:sz w:val="26"/>
          <w:szCs w:val="26"/>
          <w:lang w:val="en-GB"/>
        </w:rPr>
        <w:t>image of a luxury restaurant</w:t>
      </w:r>
      <w:r w:rsidRPr="00154EAE">
        <w:rPr>
          <w:rFonts w:ascii="Times New Roman" w:hAnsi="Times New Roman" w:cs="Times New Roman"/>
          <w:color w:val="000000" w:themeColor="text1"/>
          <w:sz w:val="26"/>
          <w:szCs w:val="26"/>
          <w:lang w:val="en-GB"/>
        </w:rPr>
        <w:t xml:space="preserve"> </w:t>
      </w:r>
      <w:r w:rsidR="00D658DC">
        <w:rPr>
          <w:rFonts w:ascii="Times New Roman" w:hAnsi="Times New Roman" w:cs="Times New Roman"/>
          <w:color w:val="000000" w:themeColor="text1"/>
          <w:sz w:val="26"/>
          <w:szCs w:val="26"/>
          <w:lang w:val="en-GB"/>
        </w:rPr>
        <w:t>positively influences</w:t>
      </w:r>
      <w:r w:rsidRPr="00154EAE">
        <w:rPr>
          <w:rFonts w:ascii="Times New Roman" w:hAnsi="Times New Roman" w:cs="Times New Roman"/>
          <w:color w:val="000000" w:themeColor="text1"/>
          <w:sz w:val="26"/>
          <w:szCs w:val="26"/>
          <w:lang w:val="en-GB"/>
        </w:rPr>
        <w:t xml:space="preserve"> the hedonic gastronomic experience.</w:t>
      </w:r>
    </w:p>
    <w:p w14:paraId="47C3F2A5" w14:textId="77777777" w:rsidR="00A12D31" w:rsidRPr="00D658DC" w:rsidRDefault="00A12D31" w:rsidP="00107F9D">
      <w:pPr>
        <w:autoSpaceDE w:val="0"/>
        <w:autoSpaceDN w:val="0"/>
        <w:adjustRightInd w:val="0"/>
        <w:snapToGrid w:val="0"/>
        <w:spacing w:after="0" w:line="300" w:lineRule="auto"/>
        <w:jc w:val="both"/>
        <w:rPr>
          <w:rFonts w:ascii="Times New Roman" w:hAnsi="Times New Roman" w:cs="Times New Roman"/>
          <w:color w:val="000000" w:themeColor="text1"/>
          <w:sz w:val="26"/>
          <w:szCs w:val="26"/>
          <w:lang w:val="en-GB"/>
        </w:rPr>
      </w:pPr>
    </w:p>
    <w:p w14:paraId="25A9198F" w14:textId="157F17E2" w:rsidR="00960E27" w:rsidRPr="00154EAE" w:rsidRDefault="00960E27" w:rsidP="00107F9D">
      <w:pPr>
        <w:autoSpaceDE w:val="0"/>
        <w:autoSpaceDN w:val="0"/>
        <w:adjustRightInd w:val="0"/>
        <w:snapToGrid w:val="0"/>
        <w:spacing w:after="0" w:line="300" w:lineRule="auto"/>
        <w:ind w:left="426" w:hanging="426"/>
        <w:jc w:val="both"/>
        <w:rPr>
          <w:rFonts w:ascii="Times New Roman" w:hAnsi="Times New Roman" w:cs="Times New Roman"/>
          <w:color w:val="000000" w:themeColor="text1"/>
          <w:sz w:val="26"/>
          <w:szCs w:val="26"/>
          <w:lang w:val="en-GB"/>
        </w:rPr>
      </w:pPr>
      <w:r w:rsidRPr="00154EAE">
        <w:rPr>
          <w:rFonts w:ascii="Times New Roman" w:hAnsi="Times New Roman" w:cs="Times New Roman"/>
          <w:b/>
          <w:bCs/>
          <w:color w:val="000000" w:themeColor="text1"/>
          <w:sz w:val="26"/>
          <w:szCs w:val="26"/>
          <w:lang w:val="en-GB"/>
        </w:rPr>
        <w:t>H3:</w:t>
      </w:r>
      <w:r w:rsidRPr="00154EAE">
        <w:rPr>
          <w:rFonts w:ascii="Times New Roman" w:hAnsi="Times New Roman" w:cs="Times New Roman"/>
          <w:color w:val="000000" w:themeColor="text1"/>
          <w:sz w:val="26"/>
          <w:szCs w:val="26"/>
          <w:lang w:val="en-GB"/>
        </w:rPr>
        <w:t xml:space="preserve"> </w:t>
      </w:r>
      <w:r w:rsidR="00D80F87" w:rsidRPr="00154EAE">
        <w:rPr>
          <w:rFonts w:ascii="Times New Roman" w:hAnsi="Times New Roman" w:cs="Times New Roman"/>
          <w:color w:val="000000" w:themeColor="text1"/>
          <w:sz w:val="26"/>
          <w:szCs w:val="26"/>
          <w:lang w:val="en-GB"/>
        </w:rPr>
        <w:t xml:space="preserve">The </w:t>
      </w:r>
      <w:r w:rsidR="00F807BC" w:rsidRPr="00154EAE">
        <w:rPr>
          <w:rFonts w:ascii="Times New Roman" w:hAnsi="Times New Roman" w:cs="Times New Roman"/>
          <w:color w:val="000000" w:themeColor="text1"/>
          <w:sz w:val="26"/>
          <w:szCs w:val="26"/>
          <w:lang w:val="en-GB"/>
        </w:rPr>
        <w:t xml:space="preserve">luxury </w:t>
      </w:r>
      <w:r w:rsidRPr="00154EAE">
        <w:rPr>
          <w:rFonts w:ascii="Times New Roman" w:hAnsi="Times New Roman" w:cs="Times New Roman"/>
          <w:color w:val="000000" w:themeColor="text1"/>
          <w:sz w:val="26"/>
          <w:szCs w:val="26"/>
          <w:lang w:val="en-GB"/>
        </w:rPr>
        <w:t>restaurant</w:t>
      </w:r>
      <w:r w:rsidR="00451C92" w:rsidRPr="00154EAE">
        <w:rPr>
          <w:rFonts w:ascii="Times New Roman" w:hAnsi="Times New Roman" w:cs="Times New Roman"/>
          <w:color w:val="000000" w:themeColor="text1"/>
          <w:sz w:val="26"/>
          <w:szCs w:val="26"/>
          <w:lang w:val="en-GB"/>
        </w:rPr>
        <w:t>’s</w:t>
      </w:r>
      <w:r w:rsidRPr="00154EAE">
        <w:rPr>
          <w:rFonts w:ascii="Times New Roman" w:hAnsi="Times New Roman" w:cs="Times New Roman"/>
          <w:color w:val="000000" w:themeColor="text1"/>
          <w:sz w:val="26"/>
          <w:szCs w:val="26"/>
          <w:lang w:val="en-GB"/>
        </w:rPr>
        <w:t xml:space="preserve"> image </w:t>
      </w:r>
      <w:r w:rsidR="00AE01E0" w:rsidRPr="00154EAE">
        <w:rPr>
          <w:rFonts w:ascii="Times New Roman" w:hAnsi="Times New Roman" w:cs="Times New Roman"/>
          <w:color w:val="000000" w:themeColor="text1"/>
          <w:sz w:val="26"/>
          <w:szCs w:val="26"/>
          <w:lang w:val="en-GB"/>
        </w:rPr>
        <w:t xml:space="preserve">(LRI) </w:t>
      </w:r>
      <w:r w:rsidR="00F807BC" w:rsidRPr="00154EAE">
        <w:rPr>
          <w:rFonts w:ascii="Times New Roman" w:hAnsi="Times New Roman" w:cs="Times New Roman"/>
          <w:color w:val="000000" w:themeColor="text1"/>
          <w:sz w:val="26"/>
          <w:szCs w:val="26"/>
          <w:lang w:val="en-GB"/>
        </w:rPr>
        <w:t>positively affects</w:t>
      </w:r>
      <w:r w:rsidRPr="00154EAE">
        <w:rPr>
          <w:rFonts w:ascii="Times New Roman" w:hAnsi="Times New Roman" w:cs="Times New Roman"/>
          <w:color w:val="000000" w:themeColor="text1"/>
          <w:sz w:val="26"/>
          <w:szCs w:val="26"/>
          <w:lang w:val="en-GB"/>
        </w:rPr>
        <w:t xml:space="preserve"> </w:t>
      </w:r>
      <w:r w:rsidR="00F807BC" w:rsidRPr="00154EAE">
        <w:rPr>
          <w:rFonts w:ascii="Times New Roman" w:hAnsi="Times New Roman" w:cs="Times New Roman"/>
          <w:color w:val="000000" w:themeColor="text1"/>
          <w:sz w:val="26"/>
          <w:szCs w:val="26"/>
          <w:lang w:val="en-GB"/>
        </w:rPr>
        <w:t xml:space="preserve">the </w:t>
      </w:r>
      <w:r w:rsidRPr="00154EAE">
        <w:rPr>
          <w:rFonts w:ascii="Times New Roman" w:hAnsi="Times New Roman" w:cs="Times New Roman"/>
          <w:color w:val="000000" w:themeColor="text1"/>
          <w:sz w:val="26"/>
          <w:szCs w:val="26"/>
          <w:lang w:val="en-GB"/>
        </w:rPr>
        <w:t>hedonic gastronomic experience</w:t>
      </w:r>
      <w:r w:rsidR="00AE01E0" w:rsidRPr="00154EAE">
        <w:rPr>
          <w:rFonts w:ascii="Times New Roman" w:hAnsi="Times New Roman" w:cs="Times New Roman"/>
          <w:color w:val="000000" w:themeColor="text1"/>
          <w:sz w:val="26"/>
          <w:szCs w:val="26"/>
          <w:lang w:val="en-GB"/>
        </w:rPr>
        <w:t xml:space="preserve"> (H)</w:t>
      </w:r>
      <w:r w:rsidR="00D4666A" w:rsidRPr="00154EAE">
        <w:rPr>
          <w:rFonts w:ascii="Times New Roman" w:hAnsi="Times New Roman" w:cs="Times New Roman"/>
          <w:color w:val="000000" w:themeColor="text1"/>
          <w:sz w:val="26"/>
          <w:szCs w:val="26"/>
          <w:lang w:val="en-GB"/>
        </w:rPr>
        <w:t>.</w:t>
      </w:r>
    </w:p>
    <w:p w14:paraId="35A105AF" w14:textId="77777777" w:rsidR="00D2652D" w:rsidRPr="00154EAE" w:rsidRDefault="00D2652D" w:rsidP="00107F9D">
      <w:pPr>
        <w:autoSpaceDE w:val="0"/>
        <w:autoSpaceDN w:val="0"/>
        <w:adjustRightInd w:val="0"/>
        <w:snapToGrid w:val="0"/>
        <w:spacing w:after="0" w:line="300" w:lineRule="auto"/>
        <w:jc w:val="both"/>
        <w:rPr>
          <w:rFonts w:ascii="Times New Roman" w:hAnsi="Times New Roman" w:cs="Times New Roman"/>
          <w:color w:val="000000" w:themeColor="text1"/>
          <w:sz w:val="26"/>
          <w:szCs w:val="26"/>
          <w:lang w:val="en-GB"/>
        </w:rPr>
      </w:pPr>
    </w:p>
    <w:p w14:paraId="69FEC5CC" w14:textId="625BC4EE" w:rsidR="00D2652D" w:rsidRPr="00154EAE" w:rsidRDefault="00D2652D" w:rsidP="00196907">
      <w:pPr>
        <w:adjustRightInd w:val="0"/>
        <w:snapToGrid w:val="0"/>
        <w:spacing w:after="0" w:line="300" w:lineRule="auto"/>
        <w:ind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 xml:space="preserve">The literature also supports the hypothesis that the luxury restaurant’s image </w:t>
      </w:r>
      <w:r w:rsidR="00D658DC">
        <w:rPr>
          <w:rFonts w:ascii="Times New Roman" w:hAnsi="Times New Roman" w:cs="Times New Roman"/>
          <w:color w:val="000000" w:themeColor="text1"/>
          <w:sz w:val="26"/>
          <w:szCs w:val="26"/>
          <w:lang w:val="en-GB"/>
        </w:rPr>
        <w:t>positively influences</w:t>
      </w:r>
      <w:r w:rsidR="00080141" w:rsidRPr="00154EAE">
        <w:rPr>
          <w:rFonts w:ascii="Times New Roman" w:hAnsi="Times New Roman" w:cs="Times New Roman"/>
          <w:color w:val="000000" w:themeColor="text1"/>
          <w:sz w:val="26"/>
          <w:szCs w:val="26"/>
          <w:lang w:val="en-GB"/>
        </w:rPr>
        <w:t xml:space="preserve"> the novelty of the </w:t>
      </w:r>
      <w:r w:rsidRPr="00154EAE">
        <w:rPr>
          <w:rFonts w:ascii="Times New Roman" w:hAnsi="Times New Roman" w:cs="Times New Roman"/>
          <w:color w:val="000000" w:themeColor="text1"/>
          <w:sz w:val="26"/>
          <w:szCs w:val="26"/>
          <w:lang w:val="en-GB"/>
        </w:rPr>
        <w:t xml:space="preserve">gastronomic experience. For example, a study by </w:t>
      </w:r>
      <w:r w:rsidR="006D412E" w:rsidRPr="00154EAE">
        <w:rPr>
          <w:rFonts w:ascii="Times New Roman" w:hAnsi="Times New Roman" w:cs="Times New Roman"/>
          <w:color w:val="000000" w:themeColor="text1"/>
          <w:sz w:val="26"/>
          <w:szCs w:val="26"/>
          <w:lang w:val="en-GB"/>
        </w:rPr>
        <w:fldChar w:fldCharType="begin"/>
      </w:r>
      <w:r w:rsidR="006D412E" w:rsidRPr="00154EAE">
        <w:rPr>
          <w:rFonts w:ascii="Times New Roman" w:hAnsi="Times New Roman" w:cs="Times New Roman"/>
          <w:color w:val="000000" w:themeColor="text1"/>
          <w:sz w:val="26"/>
          <w:szCs w:val="26"/>
          <w:lang w:val="en-GB"/>
        </w:rPr>
        <w:instrText xml:space="preserve"> ADDIN EN.CITE &lt;EndNote&gt;&lt;Cite AuthorYear="1"&gt;&lt;Author&gt;Hlee&lt;/Author&gt;&lt;Year&gt;2019&lt;/Year&gt;&lt;RecNum&gt;984&lt;/RecNum&gt;&lt;DisplayText&gt;Hlee, Lee, Yang, and Koo (2019)&lt;/DisplayText&gt;&lt;record&gt;&lt;rec-number&gt;984&lt;/rec-number&gt;&lt;foreign-keys&gt;&lt;key app="EN" db-id="5pp92et0l5zet8eww2cxx957fdxefe9zaw0a" timestamp="1685464531"&gt;984&lt;/key&gt;&lt;/foreign-keys&gt;&lt;ref-type name="Journal Article"&gt;17&lt;/ref-type&gt;&lt;contributors&gt;&lt;authors&gt;&lt;author&gt;Hlee, Sunyoung&lt;/author&gt;&lt;author&gt;Lee, Jimin&lt;/author&gt;&lt;author&gt;Yang, Sung-Byung&lt;/author&gt;&lt;author&gt;Koo, Chulmo&lt;/author&gt;&lt;/authors&gt;&lt;/contributors&gt;&lt;titles&gt;&lt;title&gt;The moderating effect of restaurant type on hedonic versus utilitarian review evaluations&lt;/title&gt;&lt;secondary-title&gt;International Journal of Hospitality Management&lt;/secondary-title&gt;&lt;/titles&gt;&lt;periodical&gt;&lt;full-title&gt;International Journal of Hospitality Management&lt;/full-title&gt;&lt;/periodical&gt;&lt;pages&gt;195-206&lt;/pages&gt;&lt;volume&gt;77&lt;/volume&gt;&lt;dates&gt;&lt;year&gt;2019&lt;/year&gt;&lt;/dates&gt;&lt;isbn&gt;0278-4319&lt;/isbn&gt;&lt;urls&gt;&lt;/urls&gt;&lt;/record&gt;&lt;/Cite&gt;&lt;/EndNote&gt;</w:instrText>
      </w:r>
      <w:r w:rsidR="006D412E" w:rsidRPr="00154EAE">
        <w:rPr>
          <w:rFonts w:ascii="Times New Roman" w:hAnsi="Times New Roman" w:cs="Times New Roman"/>
          <w:color w:val="000000" w:themeColor="text1"/>
          <w:sz w:val="26"/>
          <w:szCs w:val="26"/>
          <w:lang w:val="en-GB"/>
        </w:rPr>
        <w:fldChar w:fldCharType="separate"/>
      </w:r>
      <w:r w:rsidR="006D412E" w:rsidRPr="00154EAE">
        <w:rPr>
          <w:rFonts w:ascii="Times New Roman" w:hAnsi="Times New Roman" w:cs="Times New Roman"/>
          <w:noProof/>
          <w:color w:val="000000" w:themeColor="text1"/>
          <w:sz w:val="26"/>
          <w:szCs w:val="26"/>
          <w:lang w:val="en-GB"/>
        </w:rPr>
        <w:t>Hlee</w:t>
      </w:r>
      <w:r w:rsidR="00E03A03" w:rsidRPr="00154EAE">
        <w:rPr>
          <w:rFonts w:ascii="Times New Roman" w:hAnsi="Times New Roman" w:cs="Times New Roman"/>
          <w:noProof/>
          <w:color w:val="000000" w:themeColor="text1"/>
          <w:sz w:val="26"/>
          <w:szCs w:val="26"/>
          <w:lang w:val="en-GB"/>
        </w:rPr>
        <w:t xml:space="preserve"> et al.</w:t>
      </w:r>
      <w:r w:rsidR="006D412E" w:rsidRPr="00154EAE">
        <w:rPr>
          <w:rFonts w:ascii="Times New Roman" w:hAnsi="Times New Roman" w:cs="Times New Roman"/>
          <w:noProof/>
          <w:color w:val="000000" w:themeColor="text1"/>
          <w:sz w:val="26"/>
          <w:szCs w:val="26"/>
          <w:lang w:val="en-GB"/>
        </w:rPr>
        <w:t xml:space="preserve"> (2019)</w:t>
      </w:r>
      <w:r w:rsidR="006D412E" w:rsidRPr="00154EAE">
        <w:rPr>
          <w:rFonts w:ascii="Times New Roman" w:hAnsi="Times New Roman" w:cs="Times New Roman"/>
          <w:color w:val="000000" w:themeColor="text1"/>
          <w:sz w:val="26"/>
          <w:szCs w:val="26"/>
          <w:lang w:val="en-GB"/>
        </w:rPr>
        <w:fldChar w:fldCharType="end"/>
      </w:r>
      <w:r w:rsidRPr="00154EAE">
        <w:rPr>
          <w:rFonts w:ascii="Times New Roman" w:hAnsi="Times New Roman" w:cs="Times New Roman"/>
          <w:color w:val="000000" w:themeColor="text1"/>
          <w:sz w:val="26"/>
          <w:szCs w:val="26"/>
          <w:lang w:val="en-GB"/>
        </w:rPr>
        <w:t xml:space="preserve"> found that customers’ perception</w:t>
      </w:r>
      <w:r w:rsidR="00D658DC">
        <w:rPr>
          <w:rFonts w:ascii="Times New Roman" w:hAnsi="Times New Roman" w:cs="Times New Roman"/>
          <w:color w:val="000000" w:themeColor="text1"/>
          <w:sz w:val="26"/>
          <w:szCs w:val="26"/>
          <w:lang w:val="en-GB"/>
        </w:rPr>
        <w:t>s</w:t>
      </w:r>
      <w:r w:rsidRPr="00154EAE">
        <w:rPr>
          <w:rFonts w:ascii="Times New Roman" w:hAnsi="Times New Roman" w:cs="Times New Roman"/>
          <w:color w:val="000000" w:themeColor="text1"/>
          <w:sz w:val="26"/>
          <w:szCs w:val="26"/>
          <w:lang w:val="en-GB"/>
        </w:rPr>
        <w:t xml:space="preserve"> of a restaurant’s innovation positively influenced their </w:t>
      </w:r>
      <w:r w:rsidRPr="00154EAE">
        <w:rPr>
          <w:rFonts w:ascii="Times New Roman" w:hAnsi="Times New Roman" w:cs="Times New Roman"/>
          <w:color w:val="000000" w:themeColor="text1"/>
          <w:sz w:val="26"/>
          <w:szCs w:val="26"/>
          <w:lang w:val="en-US"/>
        </w:rPr>
        <w:t>satisfaction</w:t>
      </w:r>
      <w:r w:rsidRPr="00154EAE">
        <w:rPr>
          <w:rFonts w:ascii="Times New Roman" w:hAnsi="Times New Roman" w:cs="Times New Roman"/>
          <w:color w:val="000000" w:themeColor="text1"/>
          <w:sz w:val="26"/>
          <w:szCs w:val="26"/>
          <w:lang w:val="en-GB"/>
        </w:rPr>
        <w:t xml:space="preserve"> with food quality and overall experience, and the luxury restaurant’s image was one of the factors</w:t>
      </w:r>
      <w:r w:rsidR="00D658DC">
        <w:rPr>
          <w:rFonts w:ascii="Times New Roman" w:hAnsi="Times New Roman" w:cs="Times New Roman"/>
          <w:color w:val="000000" w:themeColor="text1"/>
          <w:sz w:val="26"/>
          <w:szCs w:val="26"/>
          <w:lang w:val="en-GB"/>
        </w:rPr>
        <w:t xml:space="preserve"> shaping</w:t>
      </w:r>
      <w:r w:rsidRPr="00154EAE">
        <w:rPr>
          <w:rFonts w:ascii="Times New Roman" w:hAnsi="Times New Roman" w:cs="Times New Roman"/>
          <w:color w:val="000000" w:themeColor="text1"/>
          <w:sz w:val="26"/>
          <w:szCs w:val="26"/>
          <w:lang w:val="en-GB"/>
        </w:rPr>
        <w:t xml:space="preserve"> th</w:t>
      </w:r>
      <w:r w:rsidR="00D658DC">
        <w:rPr>
          <w:rFonts w:ascii="Times New Roman" w:hAnsi="Times New Roman" w:cs="Times New Roman"/>
          <w:color w:val="000000" w:themeColor="text1"/>
          <w:sz w:val="26"/>
          <w:szCs w:val="26"/>
          <w:lang w:val="en-GB"/>
        </w:rPr>
        <w:t>ese</w:t>
      </w:r>
      <w:r w:rsidRPr="00154EAE">
        <w:rPr>
          <w:rFonts w:ascii="Times New Roman" w:hAnsi="Times New Roman" w:cs="Times New Roman"/>
          <w:color w:val="000000" w:themeColor="text1"/>
          <w:sz w:val="26"/>
          <w:szCs w:val="26"/>
          <w:lang w:val="en-GB"/>
        </w:rPr>
        <w:t xml:space="preserve"> </w:t>
      </w:r>
      <w:r w:rsidR="00D658DC">
        <w:rPr>
          <w:rFonts w:ascii="Times New Roman" w:hAnsi="Times New Roman" w:cs="Times New Roman"/>
          <w:color w:val="000000" w:themeColor="text1"/>
          <w:sz w:val="26"/>
          <w:szCs w:val="26"/>
          <w:lang w:val="en-GB"/>
        </w:rPr>
        <w:t>perceptions</w:t>
      </w:r>
      <w:r w:rsidRPr="00154EAE">
        <w:rPr>
          <w:rFonts w:ascii="Times New Roman" w:hAnsi="Times New Roman" w:cs="Times New Roman"/>
          <w:color w:val="000000" w:themeColor="text1"/>
          <w:sz w:val="26"/>
          <w:szCs w:val="26"/>
          <w:lang w:val="en-GB"/>
        </w:rPr>
        <w:t xml:space="preserve">. Similarly, a study by </w:t>
      </w:r>
      <w:r w:rsidR="006D412E" w:rsidRPr="00154EAE">
        <w:rPr>
          <w:rFonts w:ascii="Times New Roman" w:hAnsi="Times New Roman" w:cs="Times New Roman"/>
          <w:color w:val="000000" w:themeColor="text1"/>
          <w:sz w:val="26"/>
          <w:szCs w:val="26"/>
          <w:lang w:val="en-GB"/>
        </w:rPr>
        <w:fldChar w:fldCharType="begin"/>
      </w:r>
      <w:r w:rsidR="006D412E" w:rsidRPr="00154EAE">
        <w:rPr>
          <w:rFonts w:ascii="Times New Roman" w:hAnsi="Times New Roman" w:cs="Times New Roman"/>
          <w:color w:val="000000" w:themeColor="text1"/>
          <w:sz w:val="26"/>
          <w:szCs w:val="26"/>
          <w:lang w:val="en-GB"/>
        </w:rPr>
        <w:instrText xml:space="preserve"> ADDIN EN.CITE &lt;EndNote&gt;&lt;Cite AuthorYear="1"&gt;&lt;Author&gt;Youn&lt;/Author&gt;&lt;Year&gt;2018&lt;/Year&gt;&lt;RecNum&gt;983&lt;/RecNum&gt;&lt;DisplayText&gt;Youn and Kim (2018)&lt;/DisplayText&gt;&lt;record&gt;&lt;rec-number&gt;983&lt;/rec-number&gt;&lt;foreign-keys&gt;&lt;key app="EN" db-id="5pp92et0l5zet8eww2cxx957fdxefe9zaw0a" timestamp="1685464234"&gt;983&lt;/key&gt;&lt;/foreign-keys&gt;&lt;ref-type name="Journal Article"&gt;17&lt;/ref-type&gt;&lt;contributors&gt;&lt;authors&gt;&lt;author&gt;Youn, Hyewon&lt;/author&gt;&lt;author&gt;Kim, Jong-Hyeong&lt;/author&gt;&lt;/authors&gt;&lt;/contributors&gt;&lt;titles&gt;&lt;title&gt;Is unfamiliarity a double-edged sword for ethnic restaurants?&lt;/title&gt;&lt;secondary-title&gt;International Journal of Hospitality Management&lt;/secondary-title&gt;&lt;/titles&gt;&lt;periodical&gt;&lt;full-title&gt;International Journal of Hospitality Management&lt;/full-title&gt;&lt;/periodical&gt;&lt;pages&gt;23-31&lt;/pages&gt;&lt;volume&gt;68&lt;/volume&gt;&lt;dates&gt;&lt;year&gt;2018&lt;/year&gt;&lt;/dates&gt;&lt;isbn&gt;0278-4319&lt;/isbn&gt;&lt;urls&gt;&lt;/urls&gt;&lt;/record&gt;&lt;/Cite&gt;&lt;/EndNote&gt;</w:instrText>
      </w:r>
      <w:r w:rsidR="006D412E" w:rsidRPr="00154EAE">
        <w:rPr>
          <w:rFonts w:ascii="Times New Roman" w:hAnsi="Times New Roman" w:cs="Times New Roman"/>
          <w:color w:val="000000" w:themeColor="text1"/>
          <w:sz w:val="26"/>
          <w:szCs w:val="26"/>
          <w:lang w:val="en-GB"/>
        </w:rPr>
        <w:fldChar w:fldCharType="separate"/>
      </w:r>
      <w:r w:rsidR="006D412E" w:rsidRPr="00154EAE">
        <w:rPr>
          <w:rFonts w:ascii="Times New Roman" w:hAnsi="Times New Roman" w:cs="Times New Roman"/>
          <w:noProof/>
          <w:color w:val="000000" w:themeColor="text1"/>
          <w:sz w:val="26"/>
          <w:szCs w:val="26"/>
          <w:lang w:val="en-GB"/>
        </w:rPr>
        <w:t>Youn and Kim (2018)</w:t>
      </w:r>
      <w:r w:rsidR="006D412E" w:rsidRPr="00154EAE">
        <w:rPr>
          <w:rFonts w:ascii="Times New Roman" w:hAnsi="Times New Roman" w:cs="Times New Roman"/>
          <w:color w:val="000000" w:themeColor="text1"/>
          <w:sz w:val="26"/>
          <w:szCs w:val="26"/>
          <w:lang w:val="en-GB"/>
        </w:rPr>
        <w:fldChar w:fldCharType="end"/>
      </w:r>
      <w:r w:rsidRPr="00154EAE">
        <w:rPr>
          <w:rFonts w:ascii="Times New Roman" w:hAnsi="Times New Roman" w:cs="Times New Roman"/>
          <w:color w:val="000000" w:themeColor="text1"/>
          <w:sz w:val="26"/>
          <w:szCs w:val="26"/>
          <w:lang w:val="en-GB"/>
        </w:rPr>
        <w:t xml:space="preserve"> found that customers’ perception of a restaurant’s uniqueness positively influenced their satisfaction with the food quality, and the luxury restaurant’s image was one of the factors that influenced this perception. Therefore, the literature supports the hypothesis that the </w:t>
      </w:r>
      <w:r w:rsidR="00FB5081" w:rsidRPr="00154EAE">
        <w:rPr>
          <w:rFonts w:ascii="Times New Roman" w:hAnsi="Times New Roman" w:cs="Times New Roman"/>
          <w:color w:val="000000" w:themeColor="text1"/>
          <w:sz w:val="26"/>
          <w:szCs w:val="26"/>
          <w:lang w:val="en-GB"/>
        </w:rPr>
        <w:t xml:space="preserve">image of a luxury restaurant positively affects the novelty of a </w:t>
      </w:r>
      <w:r w:rsidRPr="00154EAE">
        <w:rPr>
          <w:rFonts w:ascii="Times New Roman" w:hAnsi="Times New Roman" w:cs="Times New Roman"/>
          <w:color w:val="000000" w:themeColor="text1"/>
          <w:sz w:val="26"/>
          <w:szCs w:val="26"/>
          <w:lang w:val="en-GB"/>
        </w:rPr>
        <w:t>gastronomic experience.</w:t>
      </w:r>
    </w:p>
    <w:p w14:paraId="63464F00" w14:textId="77777777" w:rsidR="00960E27" w:rsidRPr="00154EAE" w:rsidRDefault="00960E27" w:rsidP="00107F9D">
      <w:pPr>
        <w:autoSpaceDE w:val="0"/>
        <w:autoSpaceDN w:val="0"/>
        <w:adjustRightInd w:val="0"/>
        <w:snapToGrid w:val="0"/>
        <w:spacing w:after="0" w:line="300" w:lineRule="auto"/>
        <w:jc w:val="both"/>
        <w:rPr>
          <w:rFonts w:ascii="Times New Roman" w:hAnsi="Times New Roman" w:cs="Times New Roman"/>
          <w:color w:val="000000" w:themeColor="text1"/>
          <w:sz w:val="26"/>
          <w:szCs w:val="26"/>
          <w:lang w:val="en-GB"/>
        </w:rPr>
      </w:pPr>
    </w:p>
    <w:p w14:paraId="1B519ADA" w14:textId="2A46D6DD" w:rsidR="00960E27" w:rsidRPr="00154EAE" w:rsidRDefault="00960E27" w:rsidP="00107F9D">
      <w:pPr>
        <w:autoSpaceDE w:val="0"/>
        <w:autoSpaceDN w:val="0"/>
        <w:adjustRightInd w:val="0"/>
        <w:snapToGrid w:val="0"/>
        <w:spacing w:after="0" w:line="300" w:lineRule="auto"/>
        <w:ind w:left="426" w:hanging="426"/>
        <w:jc w:val="both"/>
        <w:rPr>
          <w:rFonts w:ascii="Times New Roman" w:hAnsi="Times New Roman" w:cs="Times New Roman"/>
          <w:color w:val="000000" w:themeColor="text1"/>
          <w:sz w:val="26"/>
          <w:szCs w:val="26"/>
          <w:lang w:val="en-GB"/>
        </w:rPr>
      </w:pPr>
      <w:r w:rsidRPr="00154EAE">
        <w:rPr>
          <w:rFonts w:ascii="Times New Roman" w:hAnsi="Times New Roman" w:cs="Times New Roman"/>
          <w:b/>
          <w:bCs/>
          <w:color w:val="000000" w:themeColor="text1"/>
          <w:sz w:val="26"/>
          <w:szCs w:val="26"/>
          <w:lang w:val="en-GB"/>
        </w:rPr>
        <w:t>H4:</w:t>
      </w:r>
      <w:r w:rsidRPr="00154EAE">
        <w:rPr>
          <w:rFonts w:ascii="Times New Roman" w:hAnsi="Times New Roman" w:cs="Times New Roman"/>
          <w:color w:val="000000" w:themeColor="text1"/>
          <w:sz w:val="26"/>
          <w:szCs w:val="26"/>
          <w:lang w:val="en-GB"/>
        </w:rPr>
        <w:t xml:space="preserve"> </w:t>
      </w:r>
      <w:r w:rsidR="00D80F87" w:rsidRPr="00154EAE">
        <w:rPr>
          <w:rFonts w:ascii="Times New Roman" w:hAnsi="Times New Roman" w:cs="Times New Roman"/>
          <w:color w:val="000000" w:themeColor="text1"/>
          <w:sz w:val="26"/>
          <w:szCs w:val="26"/>
          <w:lang w:val="en-GB"/>
        </w:rPr>
        <w:t xml:space="preserve">The </w:t>
      </w:r>
      <w:r w:rsidR="00F807BC" w:rsidRPr="00154EAE">
        <w:rPr>
          <w:rFonts w:ascii="Times New Roman" w:hAnsi="Times New Roman" w:cs="Times New Roman"/>
          <w:color w:val="000000" w:themeColor="text1"/>
          <w:sz w:val="26"/>
          <w:szCs w:val="26"/>
          <w:lang w:val="en-GB"/>
        </w:rPr>
        <w:t xml:space="preserve">luxury </w:t>
      </w:r>
      <w:r w:rsidRPr="00154EAE">
        <w:rPr>
          <w:rFonts w:ascii="Times New Roman" w:hAnsi="Times New Roman" w:cs="Times New Roman"/>
          <w:color w:val="000000" w:themeColor="text1"/>
          <w:sz w:val="26"/>
          <w:szCs w:val="26"/>
          <w:lang w:val="en-GB"/>
        </w:rPr>
        <w:t>restaurant</w:t>
      </w:r>
      <w:r w:rsidR="00451C92" w:rsidRPr="00154EAE">
        <w:rPr>
          <w:rFonts w:ascii="Times New Roman" w:hAnsi="Times New Roman" w:cs="Times New Roman"/>
          <w:color w:val="000000" w:themeColor="text1"/>
          <w:sz w:val="26"/>
          <w:szCs w:val="26"/>
          <w:lang w:val="en-GB"/>
        </w:rPr>
        <w:t>’s</w:t>
      </w:r>
      <w:r w:rsidRPr="00154EAE">
        <w:rPr>
          <w:rFonts w:ascii="Times New Roman" w:hAnsi="Times New Roman" w:cs="Times New Roman"/>
          <w:color w:val="000000" w:themeColor="text1"/>
          <w:sz w:val="26"/>
          <w:szCs w:val="26"/>
          <w:lang w:val="en-GB"/>
        </w:rPr>
        <w:t xml:space="preserve"> image </w:t>
      </w:r>
      <w:r w:rsidR="00AE01E0" w:rsidRPr="00154EAE">
        <w:rPr>
          <w:rFonts w:ascii="Times New Roman" w:hAnsi="Times New Roman" w:cs="Times New Roman"/>
          <w:color w:val="000000" w:themeColor="text1"/>
          <w:sz w:val="26"/>
          <w:szCs w:val="26"/>
          <w:lang w:val="en-GB"/>
        </w:rPr>
        <w:t xml:space="preserve">(LRI) </w:t>
      </w:r>
      <w:r w:rsidR="00F807BC" w:rsidRPr="00154EAE">
        <w:rPr>
          <w:rFonts w:ascii="Times New Roman" w:hAnsi="Times New Roman" w:cs="Times New Roman"/>
          <w:color w:val="000000" w:themeColor="text1"/>
          <w:sz w:val="26"/>
          <w:szCs w:val="26"/>
          <w:lang w:val="en-GB"/>
        </w:rPr>
        <w:t>positively affects</w:t>
      </w:r>
      <w:r w:rsidRPr="00154EAE">
        <w:rPr>
          <w:rFonts w:ascii="Times New Roman" w:hAnsi="Times New Roman" w:cs="Times New Roman"/>
          <w:color w:val="000000" w:themeColor="text1"/>
          <w:sz w:val="26"/>
          <w:szCs w:val="26"/>
          <w:lang w:val="en-GB"/>
        </w:rPr>
        <w:t xml:space="preserve"> </w:t>
      </w:r>
      <w:r w:rsidR="00F807BC" w:rsidRPr="00154EAE">
        <w:rPr>
          <w:rFonts w:ascii="Times New Roman" w:hAnsi="Times New Roman" w:cs="Times New Roman"/>
          <w:color w:val="000000" w:themeColor="text1"/>
          <w:sz w:val="26"/>
          <w:szCs w:val="26"/>
          <w:lang w:val="en-GB"/>
        </w:rPr>
        <w:t xml:space="preserve">the </w:t>
      </w:r>
      <w:r w:rsidRPr="00154EAE">
        <w:rPr>
          <w:rFonts w:ascii="Times New Roman" w:hAnsi="Times New Roman" w:cs="Times New Roman"/>
          <w:color w:val="000000" w:themeColor="text1"/>
          <w:sz w:val="26"/>
          <w:szCs w:val="26"/>
          <w:lang w:val="en-GB"/>
        </w:rPr>
        <w:t>novelty gastronomic experience</w:t>
      </w:r>
      <w:r w:rsidR="00AE01E0" w:rsidRPr="00154EAE">
        <w:rPr>
          <w:rFonts w:ascii="Times New Roman" w:hAnsi="Times New Roman" w:cs="Times New Roman"/>
          <w:color w:val="000000" w:themeColor="text1"/>
          <w:sz w:val="26"/>
          <w:szCs w:val="26"/>
          <w:lang w:val="en-GB"/>
        </w:rPr>
        <w:t xml:space="preserve"> (N)</w:t>
      </w:r>
      <w:r w:rsidR="00D4666A" w:rsidRPr="00154EAE">
        <w:rPr>
          <w:rFonts w:ascii="Times New Roman" w:hAnsi="Times New Roman" w:cs="Times New Roman"/>
          <w:color w:val="000000" w:themeColor="text1"/>
          <w:sz w:val="26"/>
          <w:szCs w:val="26"/>
          <w:lang w:val="en-GB"/>
        </w:rPr>
        <w:t>.</w:t>
      </w:r>
    </w:p>
    <w:p w14:paraId="24AE6D98" w14:textId="77777777" w:rsidR="00960E27" w:rsidRPr="00154EAE" w:rsidRDefault="00960E27" w:rsidP="00107F9D">
      <w:pPr>
        <w:autoSpaceDE w:val="0"/>
        <w:autoSpaceDN w:val="0"/>
        <w:adjustRightInd w:val="0"/>
        <w:snapToGrid w:val="0"/>
        <w:spacing w:after="0" w:line="300" w:lineRule="auto"/>
        <w:jc w:val="both"/>
        <w:rPr>
          <w:rFonts w:ascii="Times New Roman" w:hAnsi="Times New Roman" w:cs="Times New Roman"/>
          <w:color w:val="000000" w:themeColor="text1"/>
          <w:sz w:val="26"/>
          <w:szCs w:val="26"/>
          <w:lang w:val="en-GB"/>
        </w:rPr>
      </w:pPr>
    </w:p>
    <w:p w14:paraId="3D8CDEED" w14:textId="7DC439F8" w:rsidR="00D2652D" w:rsidRPr="00154EAE" w:rsidRDefault="004D375C" w:rsidP="00196907">
      <w:pPr>
        <w:adjustRightInd w:val="0"/>
        <w:snapToGrid w:val="0"/>
        <w:spacing w:after="0" w:line="300" w:lineRule="auto"/>
        <w:ind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The hypothesis that the congruence between the chef’s image and the luxury restaurant’s image positively affects the hedonic and novelty gastronomic experiences has been the subject of research in the field of hospitality and tourism. Several studies provide evidence for the positive relationship between congruence and gastronomic experiences.</w:t>
      </w:r>
      <w:r w:rsidR="000F1E7E" w:rsidRPr="00154EAE">
        <w:rPr>
          <w:rFonts w:ascii="Times New Roman" w:hAnsi="Times New Roman" w:cs="Times New Roman"/>
          <w:color w:val="000000" w:themeColor="text1"/>
          <w:sz w:val="26"/>
          <w:szCs w:val="26"/>
          <w:lang w:val="en-GB"/>
        </w:rPr>
        <w:t xml:space="preserve"> </w:t>
      </w:r>
      <w:r w:rsidR="00D2652D" w:rsidRPr="00154EAE">
        <w:rPr>
          <w:rFonts w:ascii="Times New Roman" w:hAnsi="Times New Roman" w:cs="Times New Roman"/>
          <w:color w:val="000000" w:themeColor="text1"/>
          <w:sz w:val="26"/>
          <w:szCs w:val="26"/>
          <w:lang w:val="en-GB"/>
        </w:rPr>
        <w:t xml:space="preserve">For example, a study by </w:t>
      </w:r>
      <w:r w:rsidR="0006176B" w:rsidRPr="00154EAE">
        <w:rPr>
          <w:rFonts w:ascii="Times New Roman" w:hAnsi="Times New Roman" w:cs="Times New Roman"/>
          <w:color w:val="000000" w:themeColor="text1"/>
          <w:sz w:val="26"/>
          <w:szCs w:val="26"/>
          <w:lang w:val="en-GB"/>
        </w:rPr>
        <w:fldChar w:fldCharType="begin"/>
      </w:r>
      <w:r w:rsidR="0006176B" w:rsidRPr="00154EAE">
        <w:rPr>
          <w:rFonts w:ascii="Times New Roman" w:hAnsi="Times New Roman" w:cs="Times New Roman"/>
          <w:color w:val="000000" w:themeColor="text1"/>
          <w:sz w:val="26"/>
          <w:szCs w:val="26"/>
          <w:lang w:val="en-GB"/>
        </w:rPr>
        <w:instrText xml:space="preserve"> ADDIN EN.CITE &lt;EndNote&gt;&lt;Cite AuthorYear="1"&gt;&lt;Author&gt;Oh&lt;/Author&gt;&lt;Year&gt;2022&lt;/Year&gt;&lt;RecNum&gt;979&lt;/RecNum&gt;&lt;DisplayText&gt;Oh and Kim (2022)&lt;/DisplayText&gt;&lt;record&gt;&lt;rec-number&gt;979&lt;/rec-number&gt;&lt;foreign-keys&gt;&lt;key app="EN" db-id="5pp92et0l5zet8eww2cxx957fdxefe9zaw0a" timestamp="1685462958"&gt;979&lt;/key&gt;&lt;/foreign-keys&gt;&lt;ref-type name="Journal Article"&gt;17&lt;/ref-type&gt;&lt;contributors&gt;&lt;authors&gt;&lt;author&gt;Oh, Munhyang&lt;/author&gt;&lt;author&gt;Kim, Seongseop&lt;/author&gt;&lt;/authors&gt;&lt;/contributors&gt;&lt;titles&gt;&lt;title&gt;Role of emotions in fine dining restaurant online reviews: The applications of semantic network analysis and a machine learning algorithm&lt;/title&gt;&lt;secondary-title&gt;International Journal of Hospitality and Tourism Administration&lt;/secondary-title&gt;&lt;/titles&gt;&lt;periodical&gt;&lt;full-title&gt;International Journal of Hospitality and Tourism Administration&lt;/full-title&gt;&lt;/periodical&gt;&lt;pages&gt;875-903&lt;/pages&gt;&lt;volume&gt;23&lt;/volume&gt;&lt;number&gt;5&lt;/number&gt;&lt;dates&gt;&lt;year&gt;2022&lt;/year&gt;&lt;/dates&gt;&lt;isbn&gt;1525-6480&lt;/isbn&gt;&lt;urls&gt;&lt;/urls&gt;&lt;/record&gt;&lt;/Cite&gt;&lt;/EndNote&gt;</w:instrText>
      </w:r>
      <w:r w:rsidR="0006176B" w:rsidRPr="00154EAE">
        <w:rPr>
          <w:rFonts w:ascii="Times New Roman" w:hAnsi="Times New Roman" w:cs="Times New Roman"/>
          <w:color w:val="000000" w:themeColor="text1"/>
          <w:sz w:val="26"/>
          <w:szCs w:val="26"/>
          <w:lang w:val="en-GB"/>
        </w:rPr>
        <w:fldChar w:fldCharType="separate"/>
      </w:r>
      <w:r w:rsidR="0006176B" w:rsidRPr="00154EAE">
        <w:rPr>
          <w:rFonts w:ascii="Times New Roman" w:hAnsi="Times New Roman" w:cs="Times New Roman"/>
          <w:noProof/>
          <w:color w:val="000000" w:themeColor="text1"/>
          <w:sz w:val="26"/>
          <w:szCs w:val="26"/>
          <w:lang w:val="en-GB"/>
        </w:rPr>
        <w:t>Oh and Kim (2022)</w:t>
      </w:r>
      <w:r w:rsidR="0006176B" w:rsidRPr="00154EAE">
        <w:rPr>
          <w:rFonts w:ascii="Times New Roman" w:hAnsi="Times New Roman" w:cs="Times New Roman"/>
          <w:color w:val="000000" w:themeColor="text1"/>
          <w:sz w:val="26"/>
          <w:szCs w:val="26"/>
          <w:lang w:val="en-GB"/>
        </w:rPr>
        <w:fldChar w:fldCharType="end"/>
      </w:r>
      <w:r w:rsidR="0006176B" w:rsidRPr="00154EAE">
        <w:rPr>
          <w:rFonts w:ascii="Times New Roman" w:hAnsi="Times New Roman" w:cs="Times New Roman"/>
          <w:color w:val="000000" w:themeColor="text1"/>
          <w:sz w:val="26"/>
          <w:szCs w:val="26"/>
          <w:lang w:val="en-GB"/>
        </w:rPr>
        <w:t xml:space="preserve"> </w:t>
      </w:r>
      <w:r w:rsidR="00D2652D" w:rsidRPr="00154EAE">
        <w:rPr>
          <w:rFonts w:ascii="Times New Roman" w:hAnsi="Times New Roman" w:cs="Times New Roman"/>
          <w:color w:val="000000" w:themeColor="text1"/>
          <w:sz w:val="26"/>
          <w:szCs w:val="26"/>
          <w:lang w:val="en-GB"/>
        </w:rPr>
        <w:t>found that customers’ perception of a restaurant’s congruence between the chef’s image and the restaurant’s image positively influenced their satisfaction with the food quality, service quality, and overall experience.</w:t>
      </w:r>
      <w:r w:rsidR="000F1E7E" w:rsidRPr="00154EAE">
        <w:rPr>
          <w:rFonts w:ascii="Times New Roman" w:hAnsi="Times New Roman" w:cs="Times New Roman"/>
          <w:color w:val="000000" w:themeColor="text1"/>
          <w:sz w:val="26"/>
          <w:szCs w:val="26"/>
          <w:lang w:val="en-GB"/>
        </w:rPr>
        <w:t xml:space="preserve"> </w:t>
      </w:r>
      <w:r w:rsidR="0006176B" w:rsidRPr="00154EAE">
        <w:rPr>
          <w:rFonts w:ascii="Times New Roman" w:hAnsi="Times New Roman" w:cs="Times New Roman"/>
          <w:color w:val="000000" w:themeColor="text1"/>
          <w:sz w:val="26"/>
          <w:szCs w:val="26"/>
          <w:lang w:val="en-GB"/>
        </w:rPr>
        <w:fldChar w:fldCharType="begin"/>
      </w:r>
      <w:r w:rsidR="0006176B" w:rsidRPr="00154EAE">
        <w:rPr>
          <w:rFonts w:ascii="Times New Roman" w:hAnsi="Times New Roman" w:cs="Times New Roman"/>
          <w:color w:val="000000" w:themeColor="text1"/>
          <w:sz w:val="26"/>
          <w:szCs w:val="26"/>
          <w:lang w:val="en-GB"/>
        </w:rPr>
        <w:instrText xml:space="preserve"> ADDIN EN.CITE &lt;EndNote&gt;&lt;Cite AuthorYear="1"&gt;&lt;Author&gt;Wang&lt;/Author&gt;&lt;Year&gt;2017&lt;/Year&gt;&lt;RecNum&gt;14&lt;/RecNum&gt;&lt;DisplayText&gt;Wang, Kirillova, and Lehto (2017)&lt;/DisplayText&gt;&lt;record&gt;&lt;rec-number&gt;14&lt;/rec-number&gt;&lt;foreign-keys&gt;&lt;key app="EN" db-id="5pp92et0l5zet8eww2cxx957fdxefe9zaw0a" timestamp="1636993775"&gt;14&lt;/key&gt;&lt;/foreign-keys&gt;&lt;ref-type name="Journal Article"&gt;17&lt;/ref-type&gt;&lt;contributors&gt;&lt;authors&gt;&lt;author&gt;Wang, Saerom&lt;/author&gt;&lt;author&gt;Kirillova, Ksenia&lt;/author&gt;&lt;author&gt;Lehto, Xinran&lt;/author&gt;&lt;/authors&gt;&lt;/contributors&gt;&lt;titles&gt;&lt;title&gt;Travelers’ food experience sharing on social network sites&lt;/title&gt;&lt;secondary-title&gt;Journal of Travel &amp;amp; Tourism Marketing&lt;/secondary-title&gt;&lt;/titles&gt;&lt;periodical&gt;&lt;full-title&gt;Journal of Travel &amp;amp; Tourism Marketing&lt;/full-title&gt;&lt;/periodical&gt;&lt;pages&gt;680-693&lt;/pages&gt;&lt;volume&gt;34&lt;/volume&gt;&lt;number&gt;5&lt;/number&gt;&lt;dates&gt;&lt;year&gt;2017&lt;/year&gt;&lt;pub-dates&gt;&lt;date&gt;2017/06/13&lt;/date&gt;&lt;/pub-dates&gt;&lt;/dates&gt;&lt;publisher&gt;Routledge&lt;/publisher&gt;&lt;isbn&gt;1054-8408&lt;/isbn&gt;&lt;urls&gt;&lt;related-urls&gt;&lt;url&gt;https://doi.org/10.1080/10548408.2016.1224751&lt;/url&gt;&lt;/related-urls&gt;&lt;/urls&gt;&lt;electronic-resource-num&gt;10.1080/10548408.2016.1224751&lt;/electronic-resource-num&gt;&lt;/record&gt;&lt;/Cite&gt;&lt;/EndNote&gt;</w:instrText>
      </w:r>
      <w:r w:rsidR="0006176B" w:rsidRPr="00154EAE">
        <w:rPr>
          <w:rFonts w:ascii="Times New Roman" w:hAnsi="Times New Roman" w:cs="Times New Roman"/>
          <w:color w:val="000000" w:themeColor="text1"/>
          <w:sz w:val="26"/>
          <w:szCs w:val="26"/>
          <w:lang w:val="en-GB"/>
        </w:rPr>
        <w:fldChar w:fldCharType="separate"/>
      </w:r>
      <w:r w:rsidR="0006176B" w:rsidRPr="00154EAE">
        <w:rPr>
          <w:rFonts w:ascii="Times New Roman" w:hAnsi="Times New Roman" w:cs="Times New Roman"/>
          <w:noProof/>
          <w:color w:val="000000" w:themeColor="text1"/>
          <w:sz w:val="26"/>
          <w:szCs w:val="26"/>
          <w:lang w:val="en-GB"/>
        </w:rPr>
        <w:t>Wang</w:t>
      </w:r>
      <w:r w:rsidR="00E03A03" w:rsidRPr="00154EAE">
        <w:rPr>
          <w:rFonts w:ascii="Times New Roman" w:hAnsi="Times New Roman" w:cs="Times New Roman"/>
          <w:noProof/>
          <w:color w:val="000000" w:themeColor="text1"/>
          <w:sz w:val="26"/>
          <w:szCs w:val="26"/>
          <w:lang w:val="en-GB"/>
        </w:rPr>
        <w:t xml:space="preserve"> et al.</w:t>
      </w:r>
      <w:r w:rsidR="0006176B" w:rsidRPr="00154EAE">
        <w:rPr>
          <w:rFonts w:ascii="Times New Roman" w:hAnsi="Times New Roman" w:cs="Times New Roman"/>
          <w:noProof/>
          <w:color w:val="000000" w:themeColor="text1"/>
          <w:sz w:val="26"/>
          <w:szCs w:val="26"/>
          <w:lang w:val="en-GB"/>
        </w:rPr>
        <w:t xml:space="preserve"> (2017)</w:t>
      </w:r>
      <w:r w:rsidR="0006176B" w:rsidRPr="00154EAE">
        <w:rPr>
          <w:rFonts w:ascii="Times New Roman" w:hAnsi="Times New Roman" w:cs="Times New Roman"/>
          <w:color w:val="000000" w:themeColor="text1"/>
          <w:sz w:val="26"/>
          <w:szCs w:val="26"/>
          <w:lang w:val="en-GB"/>
        </w:rPr>
        <w:fldChar w:fldCharType="end"/>
      </w:r>
      <w:r w:rsidR="000F1E7E" w:rsidRPr="00154EAE">
        <w:rPr>
          <w:rFonts w:ascii="Times New Roman" w:hAnsi="Times New Roman" w:cs="Times New Roman"/>
          <w:color w:val="000000" w:themeColor="text1"/>
          <w:sz w:val="26"/>
          <w:szCs w:val="26"/>
          <w:lang w:val="en-GB"/>
        </w:rPr>
        <w:t xml:space="preserve"> </w:t>
      </w:r>
      <w:r w:rsidRPr="00154EAE">
        <w:rPr>
          <w:rFonts w:ascii="Times New Roman" w:hAnsi="Times New Roman" w:cs="Times New Roman"/>
          <w:color w:val="000000" w:themeColor="text1"/>
          <w:sz w:val="26"/>
          <w:szCs w:val="26"/>
          <w:lang w:val="en-GB"/>
        </w:rPr>
        <w:t xml:space="preserve">examined the effect of congruence between the celebrity chef’s image and the restaurant’s image on customers’ dining experience. The study found that congruence </w:t>
      </w:r>
      <w:r w:rsidR="00080141" w:rsidRPr="00154EAE">
        <w:rPr>
          <w:rFonts w:ascii="Times New Roman" w:hAnsi="Times New Roman" w:cs="Times New Roman"/>
          <w:color w:val="000000" w:themeColor="text1"/>
          <w:sz w:val="26"/>
          <w:szCs w:val="26"/>
          <w:lang w:val="en-GB"/>
        </w:rPr>
        <w:t>had a positive influence on</w:t>
      </w:r>
      <w:r w:rsidRPr="00154EAE">
        <w:rPr>
          <w:rFonts w:ascii="Times New Roman" w:hAnsi="Times New Roman" w:cs="Times New Roman"/>
          <w:color w:val="000000" w:themeColor="text1"/>
          <w:sz w:val="26"/>
          <w:szCs w:val="26"/>
          <w:lang w:val="en-GB"/>
        </w:rPr>
        <w:t xml:space="preserve"> customers’ emotional experiences and satisfaction with the dining experience. Similarly, </w:t>
      </w:r>
      <w:r w:rsidR="0006176B" w:rsidRPr="00154EAE">
        <w:rPr>
          <w:rFonts w:ascii="Times New Roman" w:hAnsi="Times New Roman" w:cs="Times New Roman"/>
          <w:color w:val="000000" w:themeColor="text1"/>
          <w:sz w:val="26"/>
          <w:szCs w:val="26"/>
          <w:lang w:val="en-GB"/>
        </w:rPr>
        <w:fldChar w:fldCharType="begin"/>
      </w:r>
      <w:r w:rsidR="0006176B" w:rsidRPr="00154EAE">
        <w:rPr>
          <w:rFonts w:ascii="Times New Roman" w:hAnsi="Times New Roman" w:cs="Times New Roman"/>
          <w:color w:val="000000" w:themeColor="text1"/>
          <w:sz w:val="26"/>
          <w:szCs w:val="26"/>
          <w:lang w:val="en-GB"/>
        </w:rPr>
        <w:instrText xml:space="preserve"> ADDIN EN.CITE &lt;EndNote&gt;&lt;Cite AuthorYear="1"&gt;&lt;Author&gt;Huo&lt;/Author&gt;&lt;Year&gt;2022&lt;/Year&gt;&lt;RecNum&gt;989&lt;/RecNum&gt;&lt;DisplayText&gt;Huo et al. (2022)&lt;/DisplayText&gt;&lt;record&gt;&lt;rec-number&gt;989&lt;/rec-number&gt;&lt;foreign-keys&gt;&lt;key app="EN" db-id="5pp92et0l5zet8eww2cxx957fdxefe9zaw0a" timestamp="1685465201"&gt;989&lt;/key&gt;&lt;/foreign-keys&gt;&lt;ref-type name="Journal Article"&gt;17&lt;/ref-type&gt;&lt;contributors&gt;&lt;authors&gt;&lt;author&gt;Huo, Da&lt;/author&gt;&lt;author&gt;Lin, Michael S&lt;/author&gt;&lt;author&gt;Zheng, Xiaoyun&lt;/author&gt;&lt;author&gt;Zhang, Lu &lt;/author&gt;&lt;/authors&gt;&lt;/contributors&gt;&lt;titles&gt;&lt;title&gt;Entertainer celebrity vs. celebrity chefs: The joint effect of celebrity endorsement and power distance belief on restaurant consumers&lt;/title&gt;&lt;secondary-title&gt;International Journal of Hospitality Management&lt;/secondary-title&gt;&lt;/titles&gt;&lt;periodical&gt;&lt;full-title&gt;International Journal of Hospitality Management&lt;/full-title&gt;&lt;/periodical&gt;&lt;pages&gt;103291&lt;/pages&gt;&lt;volume&gt;106&lt;/volume&gt;&lt;dates&gt;&lt;year&gt;2022&lt;/year&gt;&lt;/dates&gt;&lt;isbn&gt;0278-4319&lt;/isbn&gt;&lt;urls&gt;&lt;/urls&gt;&lt;/record&gt;&lt;/Cite&gt;&lt;/EndNote&gt;</w:instrText>
      </w:r>
      <w:r w:rsidR="0006176B" w:rsidRPr="00154EAE">
        <w:rPr>
          <w:rFonts w:ascii="Times New Roman" w:hAnsi="Times New Roman" w:cs="Times New Roman"/>
          <w:color w:val="000000" w:themeColor="text1"/>
          <w:sz w:val="26"/>
          <w:szCs w:val="26"/>
          <w:lang w:val="en-GB"/>
        </w:rPr>
        <w:fldChar w:fldCharType="separate"/>
      </w:r>
      <w:r w:rsidR="0006176B" w:rsidRPr="00154EAE">
        <w:rPr>
          <w:rFonts w:ascii="Times New Roman" w:hAnsi="Times New Roman" w:cs="Times New Roman"/>
          <w:noProof/>
          <w:color w:val="000000" w:themeColor="text1"/>
          <w:sz w:val="26"/>
          <w:szCs w:val="26"/>
          <w:lang w:val="en-GB"/>
        </w:rPr>
        <w:t>Huo et al. (2022)</w:t>
      </w:r>
      <w:r w:rsidR="0006176B" w:rsidRPr="00154EAE">
        <w:rPr>
          <w:rFonts w:ascii="Times New Roman" w:hAnsi="Times New Roman" w:cs="Times New Roman"/>
          <w:color w:val="000000" w:themeColor="text1"/>
          <w:sz w:val="26"/>
          <w:szCs w:val="26"/>
          <w:lang w:val="en-GB"/>
        </w:rPr>
        <w:fldChar w:fldCharType="end"/>
      </w:r>
      <w:r w:rsidR="000F1E7E" w:rsidRPr="00154EAE">
        <w:rPr>
          <w:rFonts w:ascii="Times New Roman" w:hAnsi="Times New Roman" w:cs="Times New Roman"/>
          <w:color w:val="000000" w:themeColor="text1"/>
          <w:sz w:val="26"/>
          <w:szCs w:val="26"/>
          <w:lang w:val="en-GB"/>
        </w:rPr>
        <w:t xml:space="preserve"> </w:t>
      </w:r>
      <w:r w:rsidRPr="00154EAE">
        <w:rPr>
          <w:rFonts w:ascii="Times New Roman" w:hAnsi="Times New Roman" w:cs="Times New Roman"/>
          <w:color w:val="000000" w:themeColor="text1"/>
          <w:sz w:val="26"/>
          <w:szCs w:val="26"/>
          <w:lang w:val="en-GB"/>
        </w:rPr>
        <w:lastRenderedPageBreak/>
        <w:t xml:space="preserve">investigated the impact of celebrity chef endorsement on restaurant image and customer </w:t>
      </w:r>
      <w:proofErr w:type="spellStart"/>
      <w:r w:rsidRPr="00154EAE">
        <w:rPr>
          <w:rFonts w:ascii="Times New Roman" w:hAnsi="Times New Roman" w:cs="Times New Roman"/>
          <w:color w:val="000000" w:themeColor="text1"/>
          <w:sz w:val="26"/>
          <w:szCs w:val="26"/>
          <w:lang w:val="en-GB"/>
        </w:rPr>
        <w:t>behavior</w:t>
      </w:r>
      <w:proofErr w:type="spellEnd"/>
      <w:r w:rsidRPr="00154EAE">
        <w:rPr>
          <w:rFonts w:ascii="Times New Roman" w:hAnsi="Times New Roman" w:cs="Times New Roman"/>
          <w:color w:val="000000" w:themeColor="text1"/>
          <w:sz w:val="26"/>
          <w:szCs w:val="26"/>
          <w:lang w:val="en-GB"/>
        </w:rPr>
        <w:t xml:space="preserve">. The results indicated that when there is congruence between the chef’s image and the restaurant’s image, customers are more likely to have a positive evaluation of the restaurant and their dining experience. In addition, a study by </w:t>
      </w:r>
      <w:r w:rsidR="0006176B" w:rsidRPr="00154EAE">
        <w:rPr>
          <w:rFonts w:ascii="Times New Roman" w:hAnsi="Times New Roman" w:cs="Times New Roman"/>
          <w:color w:val="000000" w:themeColor="text1"/>
          <w:sz w:val="26"/>
          <w:szCs w:val="26"/>
          <w:lang w:val="en-GB"/>
        </w:rPr>
        <w:fldChar w:fldCharType="begin"/>
      </w:r>
      <w:r w:rsidR="0006176B" w:rsidRPr="00154EAE">
        <w:rPr>
          <w:rFonts w:ascii="Times New Roman" w:hAnsi="Times New Roman" w:cs="Times New Roman"/>
          <w:color w:val="000000" w:themeColor="text1"/>
          <w:sz w:val="26"/>
          <w:szCs w:val="26"/>
          <w:lang w:val="en-GB"/>
        </w:rPr>
        <w:instrText xml:space="preserve"> ADDIN EN.CITE &lt;EndNote&gt;&lt;Cite AuthorYear="1"&gt;&lt;Author&gt;Chen&lt;/Author&gt;&lt;Year&gt;2017&lt;/Year&gt;&lt;RecNum&gt;981&lt;/RecNum&gt;&lt;DisplayText&gt;Y.-S. Chen, Raab, and Chen (2017)&lt;/DisplayText&gt;&lt;record&gt;&lt;rec-number&gt;981&lt;/rec-number&gt;&lt;foreign-keys&gt;&lt;key app="EN" db-id="5pp92et0l5zet8eww2cxx957fdxefe9zaw0a" timestamp="1685463625"&gt;981&lt;/key&gt;&lt;/foreign-keys&gt;&lt;ref-type name="Journal Article"&gt;17&lt;/ref-type&gt;&lt;contributors&gt;&lt;authors&gt;&lt;author&gt;Chen, Yang-Su&lt;/author&gt;&lt;author&gt;Raab, Carola&lt;/author&gt;&lt;author&gt;Chen, Chih-Chien&lt;/author&gt;&lt;/authors&gt;&lt;/contributors&gt;&lt;titles&gt;&lt;title&gt;The influence of celebrity chefs on restaurant customers’ behavior&lt;/title&gt;&lt;secondary-title&gt;Journal of Hospitality Marketing and Management&lt;/secondary-title&gt;&lt;/titles&gt;&lt;periodical&gt;&lt;full-title&gt;Journal of Hospitality Marketing and Management&lt;/full-title&gt;&lt;/periodical&gt;&lt;pages&gt;489-510&lt;/pages&gt;&lt;volume&gt;26&lt;/volume&gt;&lt;number&gt;5&lt;/number&gt;&lt;dates&gt;&lt;year&gt;2017&lt;/year&gt;&lt;/dates&gt;&lt;isbn&gt;1936-8623&lt;/isbn&gt;&lt;urls&gt;&lt;/urls&gt;&lt;/record&gt;&lt;/Cite&gt;&lt;/EndNote&gt;</w:instrText>
      </w:r>
      <w:r w:rsidR="0006176B" w:rsidRPr="00154EAE">
        <w:rPr>
          <w:rFonts w:ascii="Times New Roman" w:hAnsi="Times New Roman" w:cs="Times New Roman"/>
          <w:color w:val="000000" w:themeColor="text1"/>
          <w:sz w:val="26"/>
          <w:szCs w:val="26"/>
          <w:lang w:val="en-GB"/>
        </w:rPr>
        <w:fldChar w:fldCharType="separate"/>
      </w:r>
      <w:r w:rsidR="0006176B" w:rsidRPr="00154EAE">
        <w:rPr>
          <w:rFonts w:ascii="Times New Roman" w:hAnsi="Times New Roman" w:cs="Times New Roman"/>
          <w:noProof/>
          <w:color w:val="000000" w:themeColor="text1"/>
          <w:sz w:val="26"/>
          <w:szCs w:val="26"/>
          <w:lang w:val="en-GB"/>
        </w:rPr>
        <w:t>Chen</w:t>
      </w:r>
      <w:r w:rsidR="00E03A03" w:rsidRPr="00154EAE">
        <w:rPr>
          <w:rFonts w:ascii="Times New Roman" w:hAnsi="Times New Roman" w:cs="Times New Roman"/>
          <w:noProof/>
          <w:color w:val="000000" w:themeColor="text1"/>
          <w:sz w:val="26"/>
          <w:szCs w:val="26"/>
          <w:lang w:val="en-GB"/>
        </w:rPr>
        <w:t xml:space="preserve"> et al.</w:t>
      </w:r>
      <w:r w:rsidR="0006176B" w:rsidRPr="00154EAE">
        <w:rPr>
          <w:rFonts w:ascii="Times New Roman" w:hAnsi="Times New Roman" w:cs="Times New Roman"/>
          <w:noProof/>
          <w:color w:val="000000" w:themeColor="text1"/>
          <w:sz w:val="26"/>
          <w:szCs w:val="26"/>
          <w:lang w:val="en-GB"/>
        </w:rPr>
        <w:t xml:space="preserve"> (2017)</w:t>
      </w:r>
      <w:r w:rsidR="0006176B" w:rsidRPr="00154EAE">
        <w:rPr>
          <w:rFonts w:ascii="Times New Roman" w:hAnsi="Times New Roman" w:cs="Times New Roman"/>
          <w:color w:val="000000" w:themeColor="text1"/>
          <w:sz w:val="26"/>
          <w:szCs w:val="26"/>
          <w:lang w:val="en-GB"/>
        </w:rPr>
        <w:fldChar w:fldCharType="end"/>
      </w:r>
      <w:r w:rsidRPr="00154EAE">
        <w:rPr>
          <w:rFonts w:ascii="Times New Roman" w:hAnsi="Times New Roman" w:cs="Times New Roman"/>
          <w:color w:val="000000" w:themeColor="text1"/>
          <w:sz w:val="26"/>
          <w:szCs w:val="26"/>
          <w:lang w:val="en-GB"/>
        </w:rPr>
        <w:t xml:space="preserve"> examined the relationship between the celebrity chef’s image, restaurant image, and customers’ dining experience. The study found that congruence between the two images </w:t>
      </w:r>
      <w:r w:rsidR="00080141" w:rsidRPr="00154EAE">
        <w:rPr>
          <w:rFonts w:ascii="Times New Roman" w:hAnsi="Times New Roman" w:cs="Times New Roman"/>
          <w:color w:val="000000" w:themeColor="text1"/>
          <w:sz w:val="26"/>
          <w:szCs w:val="26"/>
          <w:lang w:val="en-GB"/>
        </w:rPr>
        <w:t>had a positive effect on</w:t>
      </w:r>
      <w:r w:rsidRPr="00154EAE">
        <w:rPr>
          <w:rFonts w:ascii="Times New Roman" w:hAnsi="Times New Roman" w:cs="Times New Roman"/>
          <w:color w:val="000000" w:themeColor="text1"/>
          <w:sz w:val="26"/>
          <w:szCs w:val="26"/>
          <w:lang w:val="en-GB"/>
        </w:rPr>
        <w:t xml:space="preserve"> customers’ perceived quality of the restaurant, which in turn influenced their dining experience. Furthermore, a study by </w:t>
      </w:r>
      <w:r w:rsidR="0006176B" w:rsidRPr="00154EAE">
        <w:rPr>
          <w:rFonts w:ascii="Times New Roman" w:hAnsi="Times New Roman" w:cs="Times New Roman"/>
          <w:color w:val="000000" w:themeColor="text1"/>
          <w:sz w:val="26"/>
          <w:szCs w:val="26"/>
          <w:lang w:val="en-GB"/>
        </w:rPr>
        <w:fldChar w:fldCharType="begin"/>
      </w:r>
      <w:r w:rsidR="0006176B" w:rsidRPr="00154EAE">
        <w:rPr>
          <w:rFonts w:ascii="Times New Roman" w:hAnsi="Times New Roman" w:cs="Times New Roman"/>
          <w:color w:val="000000" w:themeColor="text1"/>
          <w:sz w:val="26"/>
          <w:szCs w:val="26"/>
          <w:lang w:val="en-GB"/>
        </w:rPr>
        <w:instrText xml:space="preserve"> ADDIN EN.CITE &lt;EndNote&gt;&lt;Cite AuthorYear="1"&gt;&lt;Author&gt;Shah&lt;/Author&gt;&lt;Year&gt;2020&lt;/Year&gt;&lt;RecNum&gt;982&lt;/RecNum&gt;&lt;DisplayText&gt;Shah, Yan, Shah, and Ali (2020)&lt;/DisplayText&gt;&lt;record&gt;&lt;rec-number&gt;982&lt;/rec-number&gt;&lt;foreign-keys&gt;&lt;key app="EN" db-id="5pp92et0l5zet8eww2cxx957fdxefe9zaw0a" timestamp="1685463918"&gt;982&lt;/key&gt;&lt;/foreign-keys&gt;&lt;ref-type name="Journal Article"&gt;17&lt;/ref-type&gt;&lt;contributors&gt;&lt;authors&gt;&lt;author&gt;Shah, Adnan Muhammad&lt;/author&gt;&lt;author&gt;Yan, Xiangbin&lt;/author&gt;&lt;author&gt;Shah, Syed Asad Ali&lt;/author&gt;&lt;author&gt;Ali, Mudassar&lt;/author&gt;&lt;/authors&gt;&lt;/contributors&gt;&lt;titles&gt;&lt;title&gt;Customers&amp;apos; perceived value and dining choice through mobile apps in Indonesia&lt;/title&gt;&lt;secondary-title&gt;Asia Pacific Journal of Marketing and Logistics&lt;/secondary-title&gt;&lt;/titles&gt;&lt;periodical&gt;&lt;full-title&gt;Asia Pacific Journal of Marketing and Logistics&lt;/full-title&gt;&lt;/periodical&gt;&lt;pages&gt;1-28&lt;/pages&gt;&lt;volume&gt;33&lt;/volume&gt;&lt;number&gt;1&lt;/number&gt;&lt;dates&gt;&lt;year&gt;2020&lt;/year&gt;&lt;/dates&gt;&lt;publisher&gt;Emerald Publishing Limited&lt;/publisher&gt;&lt;isbn&gt;1355-5855&lt;/isbn&gt;&lt;urls&gt;&lt;related-urls&gt;&lt;url&gt;https://doi.org/10.1108/APJML-03-2019-0167&lt;/url&gt;&lt;/related-urls&gt;&lt;/urls&gt;&lt;electronic-resource-num&gt;10.1108/APJML-03-2019-0167&lt;/electronic-resource-num&gt;&lt;access-date&gt;2023/05/30&lt;/access-date&gt;&lt;/record&gt;&lt;/Cite&gt;&lt;/EndNote&gt;</w:instrText>
      </w:r>
      <w:r w:rsidR="0006176B" w:rsidRPr="00154EAE">
        <w:rPr>
          <w:rFonts w:ascii="Times New Roman" w:hAnsi="Times New Roman" w:cs="Times New Roman"/>
          <w:color w:val="000000" w:themeColor="text1"/>
          <w:sz w:val="26"/>
          <w:szCs w:val="26"/>
          <w:lang w:val="en-GB"/>
        </w:rPr>
        <w:fldChar w:fldCharType="separate"/>
      </w:r>
      <w:r w:rsidR="0006176B" w:rsidRPr="00154EAE">
        <w:rPr>
          <w:rFonts w:ascii="Times New Roman" w:hAnsi="Times New Roman" w:cs="Times New Roman"/>
          <w:noProof/>
          <w:color w:val="000000" w:themeColor="text1"/>
          <w:sz w:val="26"/>
          <w:szCs w:val="26"/>
          <w:lang w:val="en-GB"/>
        </w:rPr>
        <w:t>Shah</w:t>
      </w:r>
      <w:r w:rsidR="00E03A03" w:rsidRPr="00154EAE">
        <w:rPr>
          <w:rFonts w:ascii="Times New Roman" w:hAnsi="Times New Roman" w:cs="Times New Roman"/>
          <w:noProof/>
          <w:color w:val="000000" w:themeColor="text1"/>
          <w:sz w:val="26"/>
          <w:szCs w:val="26"/>
          <w:lang w:val="en-GB"/>
        </w:rPr>
        <w:t xml:space="preserve"> et al.</w:t>
      </w:r>
      <w:r w:rsidR="0006176B" w:rsidRPr="00154EAE">
        <w:rPr>
          <w:rFonts w:ascii="Times New Roman" w:hAnsi="Times New Roman" w:cs="Times New Roman"/>
          <w:noProof/>
          <w:color w:val="000000" w:themeColor="text1"/>
          <w:sz w:val="26"/>
          <w:szCs w:val="26"/>
          <w:lang w:val="en-GB"/>
        </w:rPr>
        <w:t xml:space="preserve"> (2020)</w:t>
      </w:r>
      <w:r w:rsidR="0006176B" w:rsidRPr="00154EAE">
        <w:rPr>
          <w:rFonts w:ascii="Times New Roman" w:hAnsi="Times New Roman" w:cs="Times New Roman"/>
          <w:color w:val="000000" w:themeColor="text1"/>
          <w:sz w:val="26"/>
          <w:szCs w:val="26"/>
          <w:lang w:val="en-GB"/>
        </w:rPr>
        <w:fldChar w:fldCharType="end"/>
      </w:r>
      <w:r w:rsidRPr="00154EAE">
        <w:rPr>
          <w:rFonts w:ascii="Times New Roman" w:hAnsi="Times New Roman" w:cs="Times New Roman"/>
          <w:color w:val="000000" w:themeColor="text1"/>
          <w:sz w:val="26"/>
          <w:szCs w:val="26"/>
          <w:lang w:val="en-GB"/>
        </w:rPr>
        <w:t xml:space="preserve"> investigated the impact of chef image and restaurant image on customers’ satisfaction and loyalty. The study found that when </w:t>
      </w:r>
      <w:r w:rsidR="00E03A03" w:rsidRPr="00154EAE">
        <w:rPr>
          <w:rFonts w:ascii="Times New Roman" w:hAnsi="Times New Roman" w:cs="Times New Roman"/>
          <w:color w:val="000000" w:themeColor="text1"/>
          <w:sz w:val="26"/>
          <w:szCs w:val="26"/>
          <w:lang w:val="en-GB"/>
        </w:rPr>
        <w:t>the two images are congruent</w:t>
      </w:r>
      <w:r w:rsidRPr="00154EAE">
        <w:rPr>
          <w:rFonts w:ascii="Times New Roman" w:hAnsi="Times New Roman" w:cs="Times New Roman"/>
          <w:color w:val="000000" w:themeColor="text1"/>
          <w:sz w:val="26"/>
          <w:szCs w:val="26"/>
          <w:lang w:val="en-GB"/>
        </w:rPr>
        <w:t xml:space="preserve">, customers are more likely to have a positive evaluation of the restaurant and are more likely to return in the future. Overall, these studies provide strong support for the hypothesis that the congruence between the chef’s image and the luxury restaurant’s image </w:t>
      </w:r>
      <w:r w:rsidR="00080141" w:rsidRPr="00154EAE">
        <w:rPr>
          <w:rFonts w:ascii="Times New Roman" w:hAnsi="Times New Roman" w:cs="Times New Roman"/>
          <w:color w:val="000000" w:themeColor="text1"/>
          <w:sz w:val="26"/>
          <w:szCs w:val="26"/>
          <w:lang w:val="en-GB"/>
        </w:rPr>
        <w:t>has a positive effect on both the hedonic and novelty</w:t>
      </w:r>
      <w:r w:rsidRPr="00154EAE">
        <w:rPr>
          <w:rFonts w:ascii="Times New Roman" w:hAnsi="Times New Roman" w:cs="Times New Roman"/>
          <w:color w:val="000000" w:themeColor="text1"/>
          <w:sz w:val="26"/>
          <w:szCs w:val="26"/>
          <w:lang w:val="en-GB"/>
        </w:rPr>
        <w:t xml:space="preserve"> gastronomic experiences.</w:t>
      </w:r>
      <w:r w:rsidR="00D2652D" w:rsidRPr="00154EAE">
        <w:rPr>
          <w:rFonts w:ascii="Times New Roman" w:hAnsi="Times New Roman" w:cs="Times New Roman"/>
          <w:color w:val="000000" w:themeColor="text1"/>
          <w:sz w:val="26"/>
          <w:szCs w:val="26"/>
          <w:lang w:val="en-GB"/>
        </w:rPr>
        <w:t xml:space="preserve"> </w:t>
      </w:r>
    </w:p>
    <w:p w14:paraId="1E04FCE2" w14:textId="77777777" w:rsidR="00D2652D" w:rsidRPr="00154EAE" w:rsidRDefault="00D2652D" w:rsidP="00107F9D">
      <w:pPr>
        <w:autoSpaceDE w:val="0"/>
        <w:autoSpaceDN w:val="0"/>
        <w:adjustRightInd w:val="0"/>
        <w:snapToGrid w:val="0"/>
        <w:spacing w:after="0" w:line="300" w:lineRule="auto"/>
        <w:jc w:val="both"/>
        <w:rPr>
          <w:rFonts w:ascii="Times New Roman" w:hAnsi="Times New Roman" w:cs="Times New Roman"/>
          <w:color w:val="000000" w:themeColor="text1"/>
          <w:sz w:val="26"/>
          <w:szCs w:val="26"/>
          <w:lang w:val="en-GB"/>
        </w:rPr>
      </w:pPr>
    </w:p>
    <w:p w14:paraId="43701D3A" w14:textId="1A5C93B4" w:rsidR="00960E27" w:rsidRPr="00154EAE" w:rsidRDefault="00960E27" w:rsidP="00107F9D">
      <w:pPr>
        <w:autoSpaceDE w:val="0"/>
        <w:autoSpaceDN w:val="0"/>
        <w:adjustRightInd w:val="0"/>
        <w:snapToGrid w:val="0"/>
        <w:spacing w:after="0" w:line="300" w:lineRule="auto"/>
        <w:ind w:left="426" w:hanging="426"/>
        <w:jc w:val="both"/>
        <w:rPr>
          <w:rFonts w:ascii="Times New Roman" w:hAnsi="Times New Roman" w:cs="Times New Roman"/>
          <w:color w:val="000000" w:themeColor="text1"/>
          <w:sz w:val="26"/>
          <w:szCs w:val="26"/>
          <w:lang w:val="en-GB"/>
        </w:rPr>
      </w:pPr>
      <w:r w:rsidRPr="00154EAE">
        <w:rPr>
          <w:rFonts w:ascii="Times New Roman" w:hAnsi="Times New Roman" w:cs="Times New Roman"/>
          <w:b/>
          <w:bCs/>
          <w:color w:val="000000" w:themeColor="text1"/>
          <w:sz w:val="26"/>
          <w:szCs w:val="26"/>
          <w:lang w:val="en-GB"/>
        </w:rPr>
        <w:t>H5:</w:t>
      </w:r>
      <w:r w:rsidRPr="00154EAE">
        <w:rPr>
          <w:rFonts w:ascii="Times New Roman" w:hAnsi="Times New Roman" w:cs="Times New Roman"/>
          <w:color w:val="000000" w:themeColor="text1"/>
          <w:sz w:val="26"/>
          <w:szCs w:val="26"/>
          <w:lang w:val="en-GB"/>
        </w:rPr>
        <w:t xml:space="preserve"> </w:t>
      </w:r>
      <w:r w:rsidR="00451C92" w:rsidRPr="00154EAE">
        <w:rPr>
          <w:rFonts w:ascii="Times New Roman" w:hAnsi="Times New Roman" w:cs="Times New Roman"/>
          <w:color w:val="000000" w:themeColor="text1"/>
          <w:sz w:val="26"/>
          <w:szCs w:val="26"/>
          <w:lang w:val="en-GB"/>
        </w:rPr>
        <w:t xml:space="preserve">The </w:t>
      </w:r>
      <w:r w:rsidRPr="00154EAE">
        <w:rPr>
          <w:rFonts w:ascii="Times New Roman" w:hAnsi="Times New Roman" w:cs="Times New Roman"/>
          <w:color w:val="000000" w:themeColor="text1"/>
          <w:sz w:val="26"/>
          <w:szCs w:val="26"/>
          <w:lang w:val="en-GB"/>
        </w:rPr>
        <w:t xml:space="preserve">Congruence between </w:t>
      </w:r>
      <w:r w:rsidR="00451C92" w:rsidRPr="00154EAE">
        <w:rPr>
          <w:rFonts w:ascii="Times New Roman" w:hAnsi="Times New Roman" w:cs="Times New Roman"/>
          <w:color w:val="000000" w:themeColor="text1"/>
          <w:sz w:val="26"/>
          <w:szCs w:val="26"/>
          <w:lang w:val="en-GB"/>
        </w:rPr>
        <w:t xml:space="preserve">the </w:t>
      </w:r>
      <w:r w:rsidR="00AE01E0" w:rsidRPr="00154EAE">
        <w:rPr>
          <w:rFonts w:ascii="Times New Roman" w:hAnsi="Times New Roman" w:cs="Times New Roman"/>
          <w:color w:val="000000" w:themeColor="text1"/>
          <w:sz w:val="26"/>
          <w:szCs w:val="26"/>
          <w:lang w:val="en-GB"/>
        </w:rPr>
        <w:t>chef</w:t>
      </w:r>
      <w:r w:rsidR="00451C92" w:rsidRPr="00154EAE">
        <w:rPr>
          <w:rFonts w:ascii="Times New Roman" w:hAnsi="Times New Roman" w:cs="Times New Roman"/>
          <w:color w:val="000000" w:themeColor="text1"/>
          <w:sz w:val="26"/>
          <w:szCs w:val="26"/>
          <w:lang w:val="en-GB"/>
        </w:rPr>
        <w:t>’s</w:t>
      </w:r>
      <w:r w:rsidR="00AE01E0" w:rsidRPr="00154EAE">
        <w:rPr>
          <w:rFonts w:ascii="Times New Roman" w:hAnsi="Times New Roman" w:cs="Times New Roman"/>
          <w:color w:val="000000" w:themeColor="text1"/>
          <w:sz w:val="26"/>
          <w:szCs w:val="26"/>
          <w:lang w:val="en-GB"/>
        </w:rPr>
        <w:t xml:space="preserve"> image </w:t>
      </w:r>
      <w:r w:rsidRPr="00154EAE">
        <w:rPr>
          <w:rFonts w:ascii="Times New Roman" w:hAnsi="Times New Roman" w:cs="Times New Roman"/>
          <w:color w:val="000000" w:themeColor="text1"/>
          <w:sz w:val="26"/>
          <w:szCs w:val="26"/>
          <w:lang w:val="en-GB"/>
        </w:rPr>
        <w:t xml:space="preserve">and </w:t>
      </w:r>
      <w:r w:rsidR="00F807BC" w:rsidRPr="00154EAE">
        <w:rPr>
          <w:rFonts w:ascii="Times New Roman" w:hAnsi="Times New Roman" w:cs="Times New Roman"/>
          <w:color w:val="000000" w:themeColor="text1"/>
          <w:sz w:val="26"/>
          <w:szCs w:val="26"/>
          <w:lang w:val="en-GB"/>
        </w:rPr>
        <w:t xml:space="preserve">the </w:t>
      </w:r>
      <w:r w:rsidRPr="00154EAE">
        <w:rPr>
          <w:rFonts w:ascii="Times New Roman" w:hAnsi="Times New Roman" w:cs="Times New Roman"/>
          <w:color w:val="000000" w:themeColor="text1"/>
          <w:sz w:val="26"/>
          <w:szCs w:val="26"/>
          <w:lang w:val="en-GB"/>
        </w:rPr>
        <w:t>luxury restaurant</w:t>
      </w:r>
      <w:r w:rsidR="00451C92" w:rsidRPr="00154EAE">
        <w:rPr>
          <w:rFonts w:ascii="Times New Roman" w:hAnsi="Times New Roman" w:cs="Times New Roman"/>
          <w:color w:val="000000" w:themeColor="text1"/>
          <w:sz w:val="26"/>
          <w:szCs w:val="26"/>
          <w:lang w:val="en-GB"/>
        </w:rPr>
        <w:t>’s</w:t>
      </w:r>
      <w:r w:rsidRPr="00154EAE">
        <w:rPr>
          <w:rFonts w:ascii="Times New Roman" w:hAnsi="Times New Roman" w:cs="Times New Roman"/>
          <w:color w:val="000000" w:themeColor="text1"/>
          <w:sz w:val="26"/>
          <w:szCs w:val="26"/>
          <w:lang w:val="en-GB"/>
        </w:rPr>
        <w:t xml:space="preserve"> image</w:t>
      </w:r>
      <w:r w:rsidR="00AE01E0" w:rsidRPr="00154EAE">
        <w:rPr>
          <w:rFonts w:ascii="Times New Roman" w:hAnsi="Times New Roman" w:cs="Times New Roman"/>
          <w:color w:val="000000" w:themeColor="text1"/>
          <w:sz w:val="26"/>
          <w:szCs w:val="26"/>
          <w:lang w:val="en-GB"/>
        </w:rPr>
        <w:t xml:space="preserve"> (RCF)</w:t>
      </w:r>
      <w:r w:rsidRPr="00154EAE">
        <w:rPr>
          <w:rFonts w:ascii="Times New Roman" w:hAnsi="Times New Roman" w:cs="Times New Roman"/>
          <w:color w:val="000000" w:themeColor="text1"/>
          <w:sz w:val="26"/>
          <w:szCs w:val="26"/>
          <w:lang w:val="en-GB"/>
        </w:rPr>
        <w:t xml:space="preserve"> </w:t>
      </w:r>
      <w:r w:rsidR="00F807BC" w:rsidRPr="00154EAE">
        <w:rPr>
          <w:rFonts w:ascii="Times New Roman" w:hAnsi="Times New Roman" w:cs="Times New Roman"/>
          <w:color w:val="000000" w:themeColor="text1"/>
          <w:sz w:val="26"/>
          <w:szCs w:val="26"/>
          <w:lang w:val="en-GB"/>
        </w:rPr>
        <w:t>positively affects</w:t>
      </w:r>
      <w:r w:rsidRPr="00154EAE">
        <w:rPr>
          <w:rFonts w:ascii="Times New Roman" w:hAnsi="Times New Roman" w:cs="Times New Roman"/>
          <w:color w:val="000000" w:themeColor="text1"/>
          <w:sz w:val="26"/>
          <w:szCs w:val="26"/>
          <w:lang w:val="en-GB"/>
        </w:rPr>
        <w:t xml:space="preserve"> </w:t>
      </w:r>
      <w:r w:rsidR="00F807BC" w:rsidRPr="00154EAE">
        <w:rPr>
          <w:rFonts w:ascii="Times New Roman" w:hAnsi="Times New Roman" w:cs="Times New Roman"/>
          <w:color w:val="000000" w:themeColor="text1"/>
          <w:sz w:val="26"/>
          <w:szCs w:val="26"/>
          <w:lang w:val="en-GB"/>
        </w:rPr>
        <w:t xml:space="preserve">the </w:t>
      </w:r>
      <w:r w:rsidRPr="00154EAE">
        <w:rPr>
          <w:rFonts w:ascii="Times New Roman" w:hAnsi="Times New Roman" w:cs="Times New Roman"/>
          <w:color w:val="000000" w:themeColor="text1"/>
          <w:sz w:val="26"/>
          <w:szCs w:val="26"/>
          <w:lang w:val="en-GB"/>
        </w:rPr>
        <w:t>hedonic gastronomic experience</w:t>
      </w:r>
      <w:r w:rsidR="00AE01E0" w:rsidRPr="00154EAE">
        <w:rPr>
          <w:rFonts w:ascii="Times New Roman" w:hAnsi="Times New Roman" w:cs="Times New Roman"/>
          <w:color w:val="000000" w:themeColor="text1"/>
          <w:sz w:val="26"/>
          <w:szCs w:val="26"/>
          <w:lang w:val="en-GB"/>
        </w:rPr>
        <w:t xml:space="preserve"> (H)</w:t>
      </w:r>
      <w:r w:rsidR="00D4666A" w:rsidRPr="00154EAE">
        <w:rPr>
          <w:rFonts w:ascii="Times New Roman" w:hAnsi="Times New Roman" w:cs="Times New Roman"/>
          <w:color w:val="000000" w:themeColor="text1"/>
          <w:sz w:val="26"/>
          <w:szCs w:val="26"/>
          <w:lang w:val="en-GB"/>
        </w:rPr>
        <w:t>.</w:t>
      </w:r>
    </w:p>
    <w:p w14:paraId="3F1E1B8D" w14:textId="77777777" w:rsidR="00960E27" w:rsidRPr="00154EAE" w:rsidRDefault="00960E27" w:rsidP="00107F9D">
      <w:pPr>
        <w:autoSpaceDE w:val="0"/>
        <w:autoSpaceDN w:val="0"/>
        <w:adjustRightInd w:val="0"/>
        <w:snapToGrid w:val="0"/>
        <w:spacing w:after="0" w:line="300" w:lineRule="auto"/>
        <w:jc w:val="both"/>
        <w:rPr>
          <w:rFonts w:ascii="Times New Roman" w:hAnsi="Times New Roman" w:cs="Times New Roman"/>
          <w:color w:val="000000" w:themeColor="text1"/>
          <w:sz w:val="26"/>
          <w:szCs w:val="26"/>
          <w:lang w:val="en-GB"/>
        </w:rPr>
      </w:pPr>
    </w:p>
    <w:p w14:paraId="0113D621" w14:textId="5B9FD857" w:rsidR="00960E27" w:rsidRPr="00154EAE" w:rsidRDefault="00960E27" w:rsidP="00107F9D">
      <w:pPr>
        <w:autoSpaceDE w:val="0"/>
        <w:autoSpaceDN w:val="0"/>
        <w:adjustRightInd w:val="0"/>
        <w:snapToGrid w:val="0"/>
        <w:spacing w:after="0" w:line="300" w:lineRule="auto"/>
        <w:ind w:left="426" w:hanging="426"/>
        <w:jc w:val="both"/>
        <w:rPr>
          <w:rFonts w:ascii="Times New Roman" w:hAnsi="Times New Roman" w:cs="Times New Roman"/>
          <w:color w:val="000000" w:themeColor="text1"/>
          <w:sz w:val="26"/>
          <w:szCs w:val="26"/>
          <w:lang w:val="en-GB"/>
        </w:rPr>
      </w:pPr>
      <w:r w:rsidRPr="00154EAE">
        <w:rPr>
          <w:rFonts w:ascii="Times New Roman" w:hAnsi="Times New Roman" w:cs="Times New Roman"/>
          <w:b/>
          <w:bCs/>
          <w:color w:val="000000" w:themeColor="text1"/>
          <w:sz w:val="26"/>
          <w:szCs w:val="26"/>
          <w:lang w:val="en-GB"/>
        </w:rPr>
        <w:t>H6:</w:t>
      </w:r>
      <w:r w:rsidRPr="00154EAE">
        <w:rPr>
          <w:rFonts w:ascii="Times New Roman" w:hAnsi="Times New Roman" w:cs="Times New Roman"/>
          <w:color w:val="000000" w:themeColor="text1"/>
          <w:sz w:val="26"/>
          <w:szCs w:val="26"/>
          <w:lang w:val="en-GB"/>
        </w:rPr>
        <w:t xml:space="preserve"> </w:t>
      </w:r>
      <w:r w:rsidR="00451C92" w:rsidRPr="00154EAE">
        <w:rPr>
          <w:rFonts w:ascii="Times New Roman" w:hAnsi="Times New Roman" w:cs="Times New Roman"/>
          <w:color w:val="000000" w:themeColor="text1"/>
          <w:sz w:val="26"/>
          <w:szCs w:val="26"/>
          <w:lang w:val="en-GB"/>
        </w:rPr>
        <w:t xml:space="preserve">The </w:t>
      </w:r>
      <w:r w:rsidRPr="00154EAE">
        <w:rPr>
          <w:rFonts w:ascii="Times New Roman" w:hAnsi="Times New Roman" w:cs="Times New Roman"/>
          <w:color w:val="000000" w:themeColor="text1"/>
          <w:sz w:val="26"/>
          <w:szCs w:val="26"/>
          <w:lang w:val="en-GB"/>
        </w:rPr>
        <w:t xml:space="preserve">Congruence between </w:t>
      </w:r>
      <w:r w:rsidR="00451C92" w:rsidRPr="00154EAE">
        <w:rPr>
          <w:rFonts w:ascii="Times New Roman" w:hAnsi="Times New Roman" w:cs="Times New Roman"/>
          <w:color w:val="000000" w:themeColor="text1"/>
          <w:sz w:val="26"/>
          <w:szCs w:val="26"/>
          <w:lang w:val="en-GB"/>
        </w:rPr>
        <w:t xml:space="preserve">the </w:t>
      </w:r>
      <w:r w:rsidR="00AE01E0" w:rsidRPr="00154EAE">
        <w:rPr>
          <w:rFonts w:ascii="Times New Roman" w:hAnsi="Times New Roman" w:cs="Times New Roman"/>
          <w:color w:val="000000" w:themeColor="text1"/>
          <w:sz w:val="26"/>
          <w:szCs w:val="26"/>
          <w:lang w:val="en-GB"/>
        </w:rPr>
        <w:t>chef</w:t>
      </w:r>
      <w:r w:rsidR="00451C92" w:rsidRPr="00154EAE">
        <w:rPr>
          <w:rFonts w:ascii="Times New Roman" w:hAnsi="Times New Roman" w:cs="Times New Roman"/>
          <w:color w:val="000000" w:themeColor="text1"/>
          <w:sz w:val="26"/>
          <w:szCs w:val="26"/>
          <w:lang w:val="en-GB"/>
        </w:rPr>
        <w:t>’s</w:t>
      </w:r>
      <w:r w:rsidR="00AE01E0" w:rsidRPr="00154EAE">
        <w:rPr>
          <w:rFonts w:ascii="Times New Roman" w:hAnsi="Times New Roman" w:cs="Times New Roman"/>
          <w:color w:val="000000" w:themeColor="text1"/>
          <w:sz w:val="26"/>
          <w:szCs w:val="26"/>
          <w:lang w:val="en-GB"/>
        </w:rPr>
        <w:t xml:space="preserve"> image </w:t>
      </w:r>
      <w:r w:rsidRPr="00154EAE">
        <w:rPr>
          <w:rFonts w:ascii="Times New Roman" w:hAnsi="Times New Roman" w:cs="Times New Roman"/>
          <w:color w:val="000000" w:themeColor="text1"/>
          <w:sz w:val="26"/>
          <w:szCs w:val="26"/>
          <w:lang w:val="en-GB"/>
        </w:rPr>
        <w:t xml:space="preserve">and </w:t>
      </w:r>
      <w:r w:rsidR="00F807BC" w:rsidRPr="00154EAE">
        <w:rPr>
          <w:rFonts w:ascii="Times New Roman" w:hAnsi="Times New Roman" w:cs="Times New Roman"/>
          <w:color w:val="000000" w:themeColor="text1"/>
          <w:sz w:val="26"/>
          <w:szCs w:val="26"/>
          <w:lang w:val="en-GB"/>
        </w:rPr>
        <w:t xml:space="preserve">the </w:t>
      </w:r>
      <w:r w:rsidRPr="00154EAE">
        <w:rPr>
          <w:rFonts w:ascii="Times New Roman" w:hAnsi="Times New Roman" w:cs="Times New Roman"/>
          <w:color w:val="000000" w:themeColor="text1"/>
          <w:sz w:val="26"/>
          <w:szCs w:val="26"/>
          <w:lang w:val="en-GB"/>
        </w:rPr>
        <w:t>luxury restaurant</w:t>
      </w:r>
      <w:r w:rsidR="00451C92" w:rsidRPr="00154EAE">
        <w:rPr>
          <w:rFonts w:ascii="Times New Roman" w:hAnsi="Times New Roman" w:cs="Times New Roman"/>
          <w:color w:val="000000" w:themeColor="text1"/>
          <w:sz w:val="26"/>
          <w:szCs w:val="26"/>
          <w:lang w:val="en-GB"/>
        </w:rPr>
        <w:t>’s</w:t>
      </w:r>
      <w:r w:rsidRPr="00154EAE">
        <w:rPr>
          <w:rFonts w:ascii="Times New Roman" w:hAnsi="Times New Roman" w:cs="Times New Roman"/>
          <w:color w:val="000000" w:themeColor="text1"/>
          <w:sz w:val="26"/>
          <w:szCs w:val="26"/>
          <w:lang w:val="en-GB"/>
        </w:rPr>
        <w:t xml:space="preserve"> image</w:t>
      </w:r>
      <w:r w:rsidR="00AE01E0" w:rsidRPr="00154EAE">
        <w:rPr>
          <w:rFonts w:ascii="Times New Roman" w:hAnsi="Times New Roman" w:cs="Times New Roman"/>
          <w:color w:val="000000" w:themeColor="text1"/>
          <w:sz w:val="26"/>
          <w:szCs w:val="26"/>
          <w:lang w:val="en-GB"/>
        </w:rPr>
        <w:t xml:space="preserve"> (RCF)</w:t>
      </w:r>
      <w:r w:rsidRPr="00154EAE">
        <w:rPr>
          <w:rFonts w:ascii="Times New Roman" w:hAnsi="Times New Roman" w:cs="Times New Roman"/>
          <w:color w:val="000000" w:themeColor="text1"/>
          <w:sz w:val="26"/>
          <w:szCs w:val="26"/>
          <w:lang w:val="en-GB"/>
        </w:rPr>
        <w:t xml:space="preserve"> </w:t>
      </w:r>
      <w:r w:rsidR="00F807BC" w:rsidRPr="00154EAE">
        <w:rPr>
          <w:rFonts w:ascii="Times New Roman" w:hAnsi="Times New Roman" w:cs="Times New Roman"/>
          <w:color w:val="000000" w:themeColor="text1"/>
          <w:sz w:val="26"/>
          <w:szCs w:val="26"/>
          <w:lang w:val="en-GB"/>
        </w:rPr>
        <w:t>positively affects</w:t>
      </w:r>
      <w:r w:rsidRPr="00154EAE">
        <w:rPr>
          <w:rFonts w:ascii="Times New Roman" w:hAnsi="Times New Roman" w:cs="Times New Roman"/>
          <w:color w:val="000000" w:themeColor="text1"/>
          <w:sz w:val="26"/>
          <w:szCs w:val="26"/>
          <w:lang w:val="en-GB"/>
        </w:rPr>
        <w:t xml:space="preserve"> </w:t>
      </w:r>
      <w:r w:rsidR="00F807BC" w:rsidRPr="00154EAE">
        <w:rPr>
          <w:rFonts w:ascii="Times New Roman" w:hAnsi="Times New Roman" w:cs="Times New Roman"/>
          <w:color w:val="000000" w:themeColor="text1"/>
          <w:sz w:val="26"/>
          <w:szCs w:val="26"/>
          <w:lang w:val="en-GB"/>
        </w:rPr>
        <w:t xml:space="preserve">the </w:t>
      </w:r>
      <w:r w:rsidRPr="00154EAE">
        <w:rPr>
          <w:rFonts w:ascii="Times New Roman" w:hAnsi="Times New Roman" w:cs="Times New Roman"/>
          <w:color w:val="000000" w:themeColor="text1"/>
          <w:sz w:val="26"/>
          <w:szCs w:val="26"/>
          <w:lang w:val="en-GB"/>
        </w:rPr>
        <w:t>novelty gastronomic experience</w:t>
      </w:r>
      <w:r w:rsidR="00AE01E0" w:rsidRPr="00154EAE">
        <w:rPr>
          <w:rFonts w:ascii="Times New Roman" w:hAnsi="Times New Roman" w:cs="Times New Roman"/>
          <w:color w:val="000000" w:themeColor="text1"/>
          <w:sz w:val="26"/>
          <w:szCs w:val="26"/>
          <w:lang w:val="en-GB"/>
        </w:rPr>
        <w:t xml:space="preserve"> (N)</w:t>
      </w:r>
      <w:r w:rsidR="00D4666A" w:rsidRPr="00154EAE">
        <w:rPr>
          <w:rFonts w:ascii="Times New Roman" w:hAnsi="Times New Roman" w:cs="Times New Roman"/>
          <w:color w:val="000000" w:themeColor="text1"/>
          <w:sz w:val="26"/>
          <w:szCs w:val="26"/>
          <w:lang w:val="en-GB"/>
        </w:rPr>
        <w:t>.</w:t>
      </w:r>
    </w:p>
    <w:p w14:paraId="710A64A9" w14:textId="77777777" w:rsidR="00960E27" w:rsidRPr="00154EAE" w:rsidRDefault="00960E27" w:rsidP="00107F9D">
      <w:pPr>
        <w:autoSpaceDE w:val="0"/>
        <w:autoSpaceDN w:val="0"/>
        <w:adjustRightInd w:val="0"/>
        <w:snapToGrid w:val="0"/>
        <w:spacing w:after="0" w:line="300" w:lineRule="auto"/>
        <w:jc w:val="both"/>
        <w:rPr>
          <w:rFonts w:ascii="Times New Roman" w:hAnsi="Times New Roman" w:cs="Times New Roman"/>
          <w:color w:val="000000" w:themeColor="text1"/>
          <w:sz w:val="26"/>
          <w:szCs w:val="26"/>
          <w:lang w:val="en-GB"/>
        </w:rPr>
      </w:pPr>
    </w:p>
    <w:p w14:paraId="2F9B2A19" w14:textId="77777777" w:rsidR="001D6567" w:rsidRPr="00154EAE" w:rsidRDefault="0031687E" w:rsidP="00107F9D">
      <w:pPr>
        <w:adjustRightInd w:val="0"/>
        <w:snapToGrid w:val="0"/>
        <w:spacing w:after="0" w:line="300" w:lineRule="auto"/>
        <w:rPr>
          <w:rFonts w:ascii="Times New Roman" w:hAnsi="Times New Roman" w:cs="Times New Roman"/>
          <w:b/>
          <w:bCs/>
          <w:iCs/>
          <w:color w:val="000000" w:themeColor="text1"/>
          <w:sz w:val="26"/>
          <w:szCs w:val="26"/>
          <w:lang w:val="en-GB"/>
        </w:rPr>
      </w:pPr>
      <w:r w:rsidRPr="00154EAE">
        <w:rPr>
          <w:rFonts w:ascii="Times New Roman" w:hAnsi="Times New Roman" w:cs="Times New Roman"/>
          <w:b/>
          <w:bCs/>
          <w:iCs/>
          <w:color w:val="000000" w:themeColor="text1"/>
          <w:sz w:val="26"/>
          <w:szCs w:val="26"/>
          <w:lang w:val="en-GB"/>
        </w:rPr>
        <w:t>Happiness with the experience</w:t>
      </w:r>
      <w:r w:rsidR="001D6567" w:rsidRPr="00154EAE">
        <w:rPr>
          <w:rFonts w:ascii="Times New Roman" w:hAnsi="Times New Roman" w:cs="Times New Roman"/>
          <w:b/>
          <w:bCs/>
          <w:iCs/>
          <w:color w:val="000000" w:themeColor="text1"/>
          <w:sz w:val="26"/>
          <w:szCs w:val="26"/>
          <w:lang w:val="en-GB"/>
        </w:rPr>
        <w:t xml:space="preserve"> </w:t>
      </w:r>
    </w:p>
    <w:p w14:paraId="507CC812" w14:textId="209BB1C3" w:rsidR="00503ED4" w:rsidRPr="00154EAE" w:rsidRDefault="00D173E3" w:rsidP="00107F9D">
      <w:pPr>
        <w:adjustRightInd w:val="0"/>
        <w:snapToGrid w:val="0"/>
        <w:spacing w:after="0" w:line="300" w:lineRule="auto"/>
        <w:ind w:firstLine="708"/>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 xml:space="preserve">To </w:t>
      </w:r>
      <w:r w:rsidR="007A2F17" w:rsidRPr="00154EAE">
        <w:rPr>
          <w:rFonts w:ascii="Times New Roman" w:hAnsi="Times New Roman" w:cs="Times New Roman"/>
          <w:color w:val="000000" w:themeColor="text1"/>
          <w:sz w:val="26"/>
          <w:szCs w:val="26"/>
          <w:lang w:val="en-GB"/>
        </w:rPr>
        <w:t xml:space="preserve">achieve </w:t>
      </w:r>
      <w:r w:rsidR="001C277C" w:rsidRPr="00154EAE">
        <w:rPr>
          <w:rFonts w:ascii="Times New Roman" w:hAnsi="Times New Roman" w:cs="Times New Roman"/>
          <w:color w:val="000000" w:themeColor="text1"/>
          <w:sz w:val="26"/>
          <w:szCs w:val="26"/>
          <w:lang w:val="en-GB"/>
        </w:rPr>
        <w:t xml:space="preserve">a </w:t>
      </w:r>
      <w:r w:rsidR="007A2F17" w:rsidRPr="00154EAE">
        <w:rPr>
          <w:rFonts w:ascii="Times New Roman" w:hAnsi="Times New Roman" w:cs="Times New Roman"/>
          <w:color w:val="000000" w:themeColor="text1"/>
          <w:sz w:val="26"/>
          <w:szCs w:val="26"/>
          <w:lang w:val="en-GB"/>
        </w:rPr>
        <w:t>balance between a healthy body and mind, individuals can address their psychological needs through leisure experiences</w:t>
      </w:r>
      <w:r w:rsidR="00080141" w:rsidRPr="00154EAE">
        <w:rPr>
          <w:rFonts w:ascii="Times New Roman" w:hAnsi="Times New Roman" w:cs="Times New Roman"/>
          <w:color w:val="000000" w:themeColor="text1"/>
          <w:sz w:val="26"/>
          <w:szCs w:val="26"/>
          <w:lang w:val="en-GB"/>
        </w:rPr>
        <w:t>,</w:t>
      </w:r>
      <w:r w:rsidR="007A2F17" w:rsidRPr="00154EAE">
        <w:rPr>
          <w:rFonts w:ascii="Times New Roman" w:hAnsi="Times New Roman" w:cs="Times New Roman"/>
          <w:color w:val="000000" w:themeColor="text1"/>
          <w:sz w:val="26"/>
          <w:szCs w:val="26"/>
          <w:lang w:val="en-GB"/>
        </w:rPr>
        <w:t xml:space="preserve"> such as a visit to a luxury restaurant  </w:t>
      </w:r>
      <w:r w:rsidR="0006176B" w:rsidRPr="00154EAE">
        <w:rPr>
          <w:rFonts w:ascii="Times New Roman" w:hAnsi="Times New Roman" w:cs="Times New Roman"/>
          <w:color w:val="000000" w:themeColor="text1"/>
          <w:sz w:val="26"/>
          <w:szCs w:val="26"/>
          <w:lang w:val="en-GB"/>
        </w:rPr>
        <w:fldChar w:fldCharType="begin"/>
      </w:r>
      <w:r w:rsidR="0006176B" w:rsidRPr="00154EAE">
        <w:rPr>
          <w:rFonts w:ascii="Times New Roman" w:hAnsi="Times New Roman" w:cs="Times New Roman"/>
          <w:color w:val="000000" w:themeColor="text1"/>
          <w:sz w:val="26"/>
          <w:szCs w:val="26"/>
          <w:lang w:val="en-GB"/>
        </w:rPr>
        <w:instrText xml:space="preserve"> ADDIN EN.CITE &lt;EndNote&gt;&lt;Cite&gt;&lt;Author&gt;Chen&lt;/Author&gt;&lt;Year&gt;2020&lt;/Year&gt;&lt;RecNum&gt;986&lt;/RecNum&gt;&lt;DisplayText&gt;(Y.-C. Chen et al., 2020)&lt;/DisplayText&gt;&lt;record&gt;&lt;rec-number&gt;986&lt;/rec-number&gt;&lt;foreign-keys&gt;&lt;key app="EN" db-id="5pp92et0l5zet8eww2cxx957fdxefe9zaw0a" timestamp="1685464757"&gt;986&lt;/key&gt;&lt;/foreign-keys&gt;&lt;ref-type name="Journal Article"&gt;17&lt;/ref-type&gt;&lt;contributors&gt;&lt;authors&gt;&lt;author&gt;Chen, Yen-Cheng&lt;/author&gt;&lt;author&gt;Tsui, Pei-Ling&lt;/author&gt;&lt;author&gt;Chen, Hsin- I.&lt;/author&gt;&lt;author&gt;Tseng, Hui-Ling&lt;/author&gt;&lt;author&gt;Lee, Ching-Sung&lt;/author&gt;&lt;/authors&gt;&lt;/contributors&gt;&lt;titles&gt;&lt;title&gt;A dining table without food: the floral experience at ethnic fine dining restaurants&lt;/title&gt;&lt;secondary-title&gt;British Food Journal&lt;/secondary-title&gt;&lt;/titles&gt;&lt;periodical&gt;&lt;full-title&gt;British Food Journal&lt;/full-title&gt;&lt;/periodical&gt;&lt;pages&gt;1819-1832&lt;/pages&gt;&lt;volume&gt;122&lt;/volume&gt;&lt;number&gt;6&lt;/number&gt;&lt;dates&gt;&lt;year&gt;2020&lt;/year&gt;&lt;/dates&gt;&lt;publisher&gt;Emerald Publishing Limited&lt;/publisher&gt;&lt;isbn&gt;0007-070X&lt;/isbn&gt;&lt;urls&gt;&lt;related-urls&gt;&lt;url&gt;https://doi.org/10.1108/BFJ-08-2018-0541&lt;/url&gt;&lt;/related-urls&gt;&lt;/urls&gt;&lt;electronic-resource-num&gt;10.1108/BFJ-08-2018-0541&lt;/electronic-resource-num&gt;&lt;access-date&gt;2023/05/30&lt;/access-date&gt;&lt;/record&gt;&lt;/Cite&gt;&lt;/EndNote&gt;</w:instrText>
      </w:r>
      <w:r w:rsidR="0006176B" w:rsidRPr="00154EAE">
        <w:rPr>
          <w:rFonts w:ascii="Times New Roman" w:hAnsi="Times New Roman" w:cs="Times New Roman"/>
          <w:color w:val="000000" w:themeColor="text1"/>
          <w:sz w:val="26"/>
          <w:szCs w:val="26"/>
          <w:lang w:val="en-GB"/>
        </w:rPr>
        <w:fldChar w:fldCharType="separate"/>
      </w:r>
      <w:r w:rsidR="0006176B" w:rsidRPr="00154EAE">
        <w:rPr>
          <w:rFonts w:ascii="Times New Roman" w:hAnsi="Times New Roman" w:cs="Times New Roman"/>
          <w:noProof/>
          <w:color w:val="000000" w:themeColor="text1"/>
          <w:sz w:val="26"/>
          <w:szCs w:val="26"/>
          <w:lang w:val="en-GB"/>
        </w:rPr>
        <w:t>(Chen et al., 2020)</w:t>
      </w:r>
      <w:r w:rsidR="0006176B" w:rsidRPr="00154EAE">
        <w:rPr>
          <w:rFonts w:ascii="Times New Roman" w:hAnsi="Times New Roman" w:cs="Times New Roman"/>
          <w:color w:val="000000" w:themeColor="text1"/>
          <w:sz w:val="26"/>
          <w:szCs w:val="26"/>
          <w:lang w:val="en-GB"/>
        </w:rPr>
        <w:fldChar w:fldCharType="end"/>
      </w:r>
      <w:r w:rsidR="007A2F17" w:rsidRPr="00154EAE">
        <w:rPr>
          <w:rFonts w:ascii="Times New Roman" w:hAnsi="Times New Roman" w:cs="Times New Roman"/>
          <w:color w:val="000000" w:themeColor="text1"/>
          <w:sz w:val="26"/>
          <w:szCs w:val="26"/>
          <w:lang w:val="en-GB"/>
        </w:rPr>
        <w:t>. Experience</w:t>
      </w:r>
      <w:r w:rsidR="00F807BC" w:rsidRPr="00154EAE">
        <w:rPr>
          <w:rFonts w:ascii="Times New Roman" w:hAnsi="Times New Roman" w:cs="Times New Roman"/>
          <w:color w:val="000000" w:themeColor="text1"/>
          <w:sz w:val="26"/>
          <w:szCs w:val="26"/>
          <w:lang w:val="en-GB"/>
        </w:rPr>
        <w:t>,</w:t>
      </w:r>
      <w:r w:rsidR="007A2F17" w:rsidRPr="00154EAE">
        <w:rPr>
          <w:rFonts w:ascii="Times New Roman" w:hAnsi="Times New Roman" w:cs="Times New Roman"/>
          <w:color w:val="000000" w:themeColor="text1"/>
          <w:sz w:val="26"/>
          <w:szCs w:val="26"/>
          <w:lang w:val="en-GB"/>
        </w:rPr>
        <w:t xml:space="preserve"> in this sense</w:t>
      </w:r>
      <w:r w:rsidR="00F807BC" w:rsidRPr="00154EAE">
        <w:rPr>
          <w:rFonts w:ascii="Times New Roman" w:hAnsi="Times New Roman" w:cs="Times New Roman"/>
          <w:color w:val="000000" w:themeColor="text1"/>
          <w:sz w:val="26"/>
          <w:szCs w:val="26"/>
          <w:lang w:val="en-GB"/>
        </w:rPr>
        <w:t>,</w:t>
      </w:r>
      <w:r w:rsidR="007A2F17" w:rsidRPr="00154EAE">
        <w:rPr>
          <w:rFonts w:ascii="Times New Roman" w:hAnsi="Times New Roman" w:cs="Times New Roman"/>
          <w:color w:val="000000" w:themeColor="text1"/>
          <w:sz w:val="26"/>
          <w:szCs w:val="26"/>
          <w:lang w:val="en-GB"/>
        </w:rPr>
        <w:t xml:space="preserve"> refers to the perception gained from </w:t>
      </w:r>
      <w:r w:rsidR="00FC64ED" w:rsidRPr="00154EAE">
        <w:rPr>
          <w:rFonts w:ascii="Times New Roman" w:hAnsi="Times New Roman" w:cs="Times New Roman"/>
          <w:color w:val="000000" w:themeColor="text1"/>
          <w:sz w:val="26"/>
          <w:szCs w:val="26"/>
          <w:lang w:val="en-GB"/>
        </w:rPr>
        <w:t xml:space="preserve">engaging in a </w:t>
      </w:r>
      <w:r w:rsidR="00986FDC" w:rsidRPr="00154EAE">
        <w:rPr>
          <w:rFonts w:ascii="Times New Roman" w:hAnsi="Times New Roman" w:cs="Times New Roman"/>
          <w:color w:val="000000" w:themeColor="text1"/>
          <w:sz w:val="26"/>
          <w:szCs w:val="26"/>
          <w:lang w:val="en-GB"/>
        </w:rPr>
        <w:t>particular period or activity, as well as</w:t>
      </w:r>
      <w:r w:rsidR="00FC64ED" w:rsidRPr="00154EAE">
        <w:rPr>
          <w:rFonts w:ascii="Times New Roman" w:hAnsi="Times New Roman" w:cs="Times New Roman"/>
          <w:color w:val="000000" w:themeColor="text1"/>
          <w:sz w:val="26"/>
          <w:szCs w:val="26"/>
          <w:lang w:val="en-GB"/>
        </w:rPr>
        <w:t xml:space="preserve"> the process by which that</w:t>
      </w:r>
      <w:r w:rsidR="007A2F17" w:rsidRPr="00154EAE">
        <w:rPr>
          <w:rFonts w:ascii="Times New Roman" w:hAnsi="Times New Roman" w:cs="Times New Roman"/>
          <w:color w:val="000000" w:themeColor="text1"/>
          <w:sz w:val="26"/>
          <w:szCs w:val="26"/>
          <w:lang w:val="en-GB"/>
        </w:rPr>
        <w:t xml:space="preserve"> experience is processe</w:t>
      </w:r>
      <w:r w:rsidR="001C277C" w:rsidRPr="00154EAE">
        <w:rPr>
          <w:rFonts w:ascii="Times New Roman" w:hAnsi="Times New Roman" w:cs="Times New Roman"/>
          <w:color w:val="000000" w:themeColor="text1"/>
          <w:sz w:val="26"/>
          <w:szCs w:val="26"/>
          <w:lang w:val="en-GB"/>
        </w:rPr>
        <w:t>d</w:t>
      </w:r>
      <w:r w:rsidR="007A2F17" w:rsidRPr="00154EAE">
        <w:rPr>
          <w:rFonts w:ascii="Times New Roman" w:hAnsi="Times New Roman" w:cs="Times New Roman"/>
          <w:color w:val="000000" w:themeColor="text1"/>
          <w:sz w:val="26"/>
          <w:szCs w:val="26"/>
          <w:lang w:val="en-GB"/>
        </w:rPr>
        <w:t xml:space="preserve"> </w:t>
      </w:r>
      <w:r w:rsidR="007A2F17" w:rsidRPr="00154EAE">
        <w:rPr>
          <w:rFonts w:ascii="Times New Roman" w:hAnsi="Times New Roman" w:cs="Times New Roman"/>
          <w:color w:val="000000" w:themeColor="text1"/>
          <w:sz w:val="26"/>
          <w:szCs w:val="26"/>
          <w:lang w:val="en-GB"/>
        </w:rPr>
        <w:fldChar w:fldCharType="begin" w:fldLock="1"/>
      </w:r>
      <w:r w:rsidR="007A2F17" w:rsidRPr="00154EAE">
        <w:rPr>
          <w:rFonts w:ascii="Times New Roman" w:hAnsi="Times New Roman" w:cs="Times New Roman"/>
          <w:color w:val="000000" w:themeColor="text1"/>
          <w:sz w:val="26"/>
          <w:szCs w:val="26"/>
          <w:lang w:val="en-GB"/>
        </w:rPr>
        <w:instrText>ADDIN CSL_CITATION {"citationItems":[{"id":"ITEM-1","itemData":{"author":[{"dropping-particle":"","family":"Kelly","given":"J. R.","non-dropping-particle":"","parse-names":false,"suffix":""}],"id":"ITEM-1","issued":{"date-parts":[["1996"]]},"publisher":"MA: Allyn &amp; Bacon","publisher-place":"Boston","title":"Leisure","type":"book"},"uris":["http://www.mendeley.com/documents/?uuid=fbe5eb2f-98e1-423d-a3a3-aefad86be851"]}],"mendeley":{"formattedCitation":"(Kelly, 1996)","plainTextFormattedCitation":"(Kelly, 1996)","previouslyFormattedCitation":"(Kelly, 1996)"},"properties":{"noteIndex":0},"schema":"https://github.com/citation-style-language/schema/raw/master/csl-citation.json"}</w:instrText>
      </w:r>
      <w:r w:rsidR="007A2F17" w:rsidRPr="00154EAE">
        <w:rPr>
          <w:rFonts w:ascii="Times New Roman" w:hAnsi="Times New Roman" w:cs="Times New Roman"/>
          <w:color w:val="000000" w:themeColor="text1"/>
          <w:sz w:val="26"/>
          <w:szCs w:val="26"/>
          <w:lang w:val="en-GB"/>
        </w:rPr>
        <w:fldChar w:fldCharType="separate"/>
      </w:r>
      <w:r w:rsidR="007A2F17" w:rsidRPr="00154EAE">
        <w:rPr>
          <w:rFonts w:ascii="Times New Roman" w:hAnsi="Times New Roman" w:cs="Times New Roman"/>
          <w:noProof/>
          <w:color w:val="000000" w:themeColor="text1"/>
          <w:sz w:val="26"/>
          <w:szCs w:val="26"/>
          <w:lang w:val="en-GB"/>
        </w:rPr>
        <w:t>(Kelly, 1996)</w:t>
      </w:r>
      <w:r w:rsidR="007A2F17" w:rsidRPr="00154EAE">
        <w:rPr>
          <w:rFonts w:ascii="Times New Roman" w:hAnsi="Times New Roman" w:cs="Times New Roman"/>
          <w:color w:val="000000" w:themeColor="text1"/>
          <w:sz w:val="26"/>
          <w:szCs w:val="26"/>
          <w:lang w:val="en-GB"/>
        </w:rPr>
        <w:fldChar w:fldCharType="end"/>
      </w:r>
      <w:r w:rsidR="007A2F17" w:rsidRPr="00154EAE">
        <w:rPr>
          <w:rFonts w:ascii="Times New Roman" w:hAnsi="Times New Roman" w:cs="Times New Roman"/>
          <w:color w:val="000000" w:themeColor="text1"/>
          <w:sz w:val="26"/>
          <w:szCs w:val="26"/>
          <w:lang w:val="en-GB"/>
        </w:rPr>
        <w:t>.</w:t>
      </w:r>
      <w:r w:rsidR="008E6624" w:rsidRPr="00154EAE">
        <w:rPr>
          <w:rFonts w:ascii="Times New Roman" w:hAnsi="Times New Roman" w:cs="Times New Roman"/>
          <w:color w:val="000000" w:themeColor="text1"/>
          <w:sz w:val="26"/>
          <w:szCs w:val="26"/>
          <w:lang w:val="en-GB"/>
        </w:rPr>
        <w:t xml:space="preserve"> </w:t>
      </w:r>
      <w:r w:rsidR="007A2F17" w:rsidRPr="00154EAE">
        <w:rPr>
          <w:rFonts w:ascii="Times New Roman" w:hAnsi="Times New Roman" w:cs="Times New Roman"/>
          <w:color w:val="000000" w:themeColor="text1"/>
          <w:sz w:val="26"/>
          <w:szCs w:val="26"/>
          <w:lang w:val="en-GB"/>
        </w:rPr>
        <w:t xml:space="preserve">Experiences, according to </w:t>
      </w:r>
      <w:r w:rsidR="007A2F17" w:rsidRPr="00154EAE">
        <w:rPr>
          <w:rFonts w:ascii="Times New Roman" w:hAnsi="Times New Roman" w:cs="Times New Roman"/>
          <w:color w:val="000000" w:themeColor="text1"/>
          <w:sz w:val="26"/>
          <w:szCs w:val="26"/>
          <w:lang w:val="en-GB"/>
        </w:rPr>
        <w:fldChar w:fldCharType="begin" w:fldLock="1"/>
      </w:r>
      <w:r w:rsidR="00503ED4" w:rsidRPr="00154EAE">
        <w:rPr>
          <w:rFonts w:ascii="Times New Roman" w:hAnsi="Times New Roman" w:cs="Times New Roman"/>
          <w:color w:val="000000" w:themeColor="text1"/>
          <w:sz w:val="26"/>
          <w:szCs w:val="26"/>
          <w:lang w:val="en-GB"/>
        </w:rPr>
        <w:instrText>ADDIN CSL_CITATION {"citationItems":[{"id":"ITEM-1","itemData":{"DOI":"10.1086/674724","ISSN":"00935301","abstract":"Prior research indicates that experiences bring greater happiness than material possessions, but which experiences result in the greatest happiness? The current investigation is one of the first to categorize types of experiences and highlights one important distinction: the extent to which an experience is ordinary (common and frequent) versus extraordinary (uncommon and infrequent). Eight studies examine the experiences individuals recall, plan, imagine, and post on Facebook finding that the happiness enjoyed from ordinary and extraordinary experiences depends on age. Younger people, who view their future as extensive, gain more happiness from extraordinary experiences; however, ordinary experiences become increasingly associated with happiness as people get older, such that they produce as much happiness as extraordinary experiences when individuals have limited time remaining. Self-definition drives these effects: although extraordinary experiences are self-defining throughout one's life span, as people get older they increasingly define themselves by the ordinary experiences that comprise their daily lives. © 2014 by JOURNAL OF CONSUMER RESEARCH, Inc.","author":[{"dropping-particle":"","family":"Bhattacharjee","given":"Amit","non-dropping-particle":"","parse-names":false,"suffix":""},{"dropping-particle":"","family":"Mogilner","given":"Cassie","non-dropping-particle":"","parse-names":false,"suffix":""}],"container-title":"Journal of Consumer Research","id":"ITEM-1","issue":"1","issued":{"date-parts":[["2014"]]},"page":"1-17","title":"Happiness from ordinary and extraordinary experiences","type":"article-journal","volume":"41"},"uris":["http://www.mendeley.com/documents/?uuid=e2c4b5f9-c533-47c3-abfb-e6f744b82ef3"]}],"mendeley":{"formattedCitation":"(Bhattacharjee &amp; Mogilner, 2014)","manualFormatting":"Bhattacharjee &amp; Mogilner, (2014)","plainTextFormattedCitation":"(Bhattacharjee &amp; Mogilner, 2014)","previouslyFormattedCitation":"(Bhattacharjee &amp; Mogilner, 2014)"},"properties":{"noteIndex":0},"schema":"https://github.com/citation-style-language/schema/raw/master/csl-citation.json"}</w:instrText>
      </w:r>
      <w:r w:rsidR="007A2F17" w:rsidRPr="00154EAE">
        <w:rPr>
          <w:rFonts w:ascii="Times New Roman" w:hAnsi="Times New Roman" w:cs="Times New Roman"/>
          <w:color w:val="000000" w:themeColor="text1"/>
          <w:sz w:val="26"/>
          <w:szCs w:val="26"/>
          <w:lang w:val="en-GB"/>
        </w:rPr>
        <w:fldChar w:fldCharType="separate"/>
      </w:r>
      <w:r w:rsidR="007A2F17" w:rsidRPr="00154EAE">
        <w:rPr>
          <w:rFonts w:ascii="Times New Roman" w:hAnsi="Times New Roman" w:cs="Times New Roman"/>
          <w:noProof/>
          <w:color w:val="000000" w:themeColor="text1"/>
          <w:sz w:val="26"/>
          <w:szCs w:val="26"/>
          <w:lang w:val="en-GB"/>
        </w:rPr>
        <w:t xml:space="preserve">Bhattacharjee </w:t>
      </w:r>
      <w:r w:rsidR="001375EE" w:rsidRPr="00154EAE">
        <w:rPr>
          <w:rFonts w:ascii="Times New Roman" w:hAnsi="Times New Roman" w:cs="Times New Roman"/>
          <w:noProof/>
          <w:color w:val="000000" w:themeColor="text1"/>
          <w:sz w:val="26"/>
          <w:szCs w:val="26"/>
          <w:lang w:val="en-GB"/>
        </w:rPr>
        <w:t>and</w:t>
      </w:r>
      <w:r w:rsidR="007A2F17" w:rsidRPr="00154EAE">
        <w:rPr>
          <w:rFonts w:ascii="Times New Roman" w:hAnsi="Times New Roman" w:cs="Times New Roman"/>
          <w:noProof/>
          <w:color w:val="000000" w:themeColor="text1"/>
          <w:sz w:val="26"/>
          <w:szCs w:val="26"/>
          <w:lang w:val="en-GB"/>
        </w:rPr>
        <w:t xml:space="preserve"> Mogilner (2014)</w:t>
      </w:r>
      <w:r w:rsidR="007A2F17" w:rsidRPr="00154EAE">
        <w:rPr>
          <w:rFonts w:ascii="Times New Roman" w:hAnsi="Times New Roman" w:cs="Times New Roman"/>
          <w:color w:val="000000" w:themeColor="text1"/>
          <w:sz w:val="26"/>
          <w:szCs w:val="26"/>
          <w:lang w:val="en-GB"/>
        </w:rPr>
        <w:fldChar w:fldCharType="end"/>
      </w:r>
      <w:r w:rsidR="007A2F17" w:rsidRPr="00154EAE">
        <w:rPr>
          <w:rFonts w:ascii="Times New Roman" w:hAnsi="Times New Roman" w:cs="Times New Roman"/>
          <w:color w:val="000000" w:themeColor="text1"/>
          <w:sz w:val="26"/>
          <w:szCs w:val="26"/>
          <w:lang w:val="en-GB"/>
        </w:rPr>
        <w:t xml:space="preserve">, can be defined into two </w:t>
      </w:r>
      <w:r w:rsidR="00503ED4" w:rsidRPr="00154EAE">
        <w:rPr>
          <w:rFonts w:ascii="Times New Roman" w:hAnsi="Times New Roman" w:cs="Times New Roman"/>
          <w:color w:val="000000" w:themeColor="text1"/>
          <w:sz w:val="26"/>
          <w:szCs w:val="26"/>
          <w:lang w:val="en-GB"/>
        </w:rPr>
        <w:t>classes:</w:t>
      </w:r>
      <w:r w:rsidR="007A2F17" w:rsidRPr="00154EAE">
        <w:rPr>
          <w:rFonts w:ascii="Times New Roman" w:hAnsi="Times New Roman" w:cs="Times New Roman"/>
          <w:color w:val="000000" w:themeColor="text1"/>
          <w:sz w:val="26"/>
          <w:szCs w:val="26"/>
          <w:lang w:val="en-GB"/>
        </w:rPr>
        <w:t xml:space="preserve"> ordinary experiences and extraordinary experiences. Ordinary experiences </w:t>
      </w:r>
      <w:r w:rsidR="00080141" w:rsidRPr="00154EAE">
        <w:rPr>
          <w:rFonts w:ascii="Times New Roman" w:hAnsi="Times New Roman" w:cs="Times New Roman"/>
          <w:color w:val="000000" w:themeColor="text1"/>
          <w:sz w:val="26"/>
          <w:szCs w:val="26"/>
          <w:lang w:val="en-GB"/>
        </w:rPr>
        <w:t>encompass small, mundane, common, and frequent aspects of everyday life</w:t>
      </w:r>
      <w:r w:rsidR="00F807BC" w:rsidRPr="00154EAE">
        <w:rPr>
          <w:rFonts w:ascii="Times New Roman" w:hAnsi="Times New Roman" w:cs="Times New Roman"/>
          <w:color w:val="000000" w:themeColor="text1"/>
          <w:sz w:val="26"/>
          <w:szCs w:val="26"/>
          <w:lang w:val="en-GB"/>
        </w:rPr>
        <w:t>. In contrast, extraordinary</w:t>
      </w:r>
      <w:r w:rsidR="007A2F17" w:rsidRPr="00154EAE">
        <w:rPr>
          <w:rFonts w:ascii="Times New Roman" w:hAnsi="Times New Roman" w:cs="Times New Roman"/>
          <w:color w:val="000000" w:themeColor="text1"/>
          <w:sz w:val="26"/>
          <w:szCs w:val="26"/>
          <w:lang w:val="en-GB"/>
        </w:rPr>
        <w:t xml:space="preserve"> experiences are </w:t>
      </w:r>
      <w:r w:rsidR="00503ED4" w:rsidRPr="00154EAE">
        <w:rPr>
          <w:rFonts w:ascii="Times New Roman" w:hAnsi="Times New Roman" w:cs="Times New Roman"/>
          <w:color w:val="000000" w:themeColor="text1"/>
          <w:sz w:val="26"/>
          <w:szCs w:val="26"/>
          <w:lang w:val="en-GB"/>
        </w:rPr>
        <w:t xml:space="preserve">perceived as </w:t>
      </w:r>
      <w:r w:rsidR="007A2F17" w:rsidRPr="00154EAE">
        <w:rPr>
          <w:rFonts w:ascii="Times New Roman" w:hAnsi="Times New Roman" w:cs="Times New Roman"/>
          <w:color w:val="000000" w:themeColor="text1"/>
          <w:sz w:val="26"/>
          <w:szCs w:val="26"/>
          <w:lang w:val="en-GB"/>
        </w:rPr>
        <w:t>uncommon, memorable</w:t>
      </w:r>
      <w:r w:rsidR="00503ED4" w:rsidRPr="00154EAE">
        <w:rPr>
          <w:rFonts w:ascii="Times New Roman" w:hAnsi="Times New Roman" w:cs="Times New Roman"/>
          <w:color w:val="000000" w:themeColor="text1"/>
          <w:sz w:val="26"/>
          <w:szCs w:val="26"/>
          <w:lang w:val="en-GB"/>
        </w:rPr>
        <w:t>,</w:t>
      </w:r>
      <w:r w:rsidR="007A2F17" w:rsidRPr="00154EAE">
        <w:rPr>
          <w:rFonts w:ascii="Times New Roman" w:hAnsi="Times New Roman" w:cs="Times New Roman"/>
          <w:color w:val="000000" w:themeColor="text1"/>
          <w:sz w:val="26"/>
          <w:szCs w:val="26"/>
          <w:lang w:val="en-GB"/>
        </w:rPr>
        <w:t xml:space="preserve"> non-ordinary, and unique </w:t>
      </w:r>
      <w:r w:rsidR="00986FDC" w:rsidRPr="00154EAE">
        <w:rPr>
          <w:rFonts w:ascii="Times New Roman" w:hAnsi="Times New Roman" w:cs="Times New Roman"/>
          <w:color w:val="000000" w:themeColor="text1"/>
          <w:sz w:val="26"/>
          <w:szCs w:val="26"/>
          <w:lang w:val="en-GB"/>
        </w:rPr>
        <w:t xml:space="preserve">events that transcend everyday life </w:t>
      </w:r>
      <w:r w:rsidR="008B22D8" w:rsidRPr="00154EAE">
        <w:rPr>
          <w:rFonts w:ascii="Times New Roman" w:hAnsi="Times New Roman" w:cs="Times New Roman"/>
          <w:color w:val="000000" w:themeColor="text1"/>
          <w:sz w:val="26"/>
          <w:szCs w:val="26"/>
          <w:lang w:val="en-GB"/>
        </w:rPr>
        <w:fldChar w:fldCharType="begin" w:fldLock="1"/>
      </w:r>
      <w:r w:rsidR="00030EF7" w:rsidRPr="00154EAE">
        <w:rPr>
          <w:rFonts w:ascii="Times New Roman" w:hAnsi="Times New Roman" w:cs="Times New Roman"/>
          <w:color w:val="000000" w:themeColor="text1"/>
          <w:sz w:val="26"/>
          <w:szCs w:val="26"/>
          <w:lang w:val="en-GB"/>
        </w:rPr>
        <w:instrText>ADDIN CSL_CITATION {"citationItems":[{"id":"ITEM-1","itemData":{"DOI":"10.1086/674724","ISSN":"00935301","abstract":"Prior research indicates that experiences bring greater happiness than material possessions, but which experiences result in the greatest happiness? The current investigation is one of the first to categorize types of experiences and highlights one important distinction: the extent to which an experience is ordinary (common and frequent) versus extraordinary (uncommon and infrequent). Eight studies examine the experiences individuals recall, plan, imagine, and post on Facebook finding that the happiness enjoyed from ordinary and extraordinary experiences depends on age. Younger people, who view their future as extensive, gain more happiness from extraordinary experiences; however, ordinary experiences become increasingly associated with happiness as people get older, such that they produce as much happiness as extraordinary experiences when individuals have limited time remaining. Self-definition drives these effects: although extraordinary experiences are self-defining throughout one's life span, as people get older they increasingly define themselves by the ordinary experiences that comprise their daily lives. © 2014 by JOURNAL OF CONSUMER RESEARCH, Inc.","author":[{"dropping-particle":"","family":"Bhattacharjee","given":"Amit","non-dropping-particle":"","parse-names":false,"suffix":""},{"dropping-particle":"","family":"Mogilner","given":"Cassie","non-dropping-particle":"","parse-names":false,"suffix":""}],"container-title":"Journal of Consumer Research","id":"ITEM-1","issue":"1","issued":{"date-parts":[["2014"]]},"page":"1-17","title":"Happiness from ordinary and extraordinary experiences","type":"article-journal","volume":"41"},"uris":["http://www.mendeley.com/documents/?uuid=e2c4b5f9-c533-47c3-abfb-e6f744b82ef3"]},{"id":"ITEM-2","itemData":{"author":[{"dropping-particle":"","family":"Hemetsberger","given":"A.","non-dropping-particle":"","parse-names":false,"suffix":""},{"dropping-particle":"","family":"Wallpach","given":"S.","non-dropping-particle":"von","parse-names":false,"suffix":""},{"dropping-particle":"","family":"Bauer","given":"M.","non-dropping-particle":"","parse-names":false,"suffix":""}],"container-title":"Advances in Consumer Research","id":"ITEM-2","issued":{"date-parts":[["2012"]]},"page":"483-489","title":"\"Because I'm worth it\" - Luxury and the construction of consumers' selves","type":"article-journal","volume":"40"},"uris":["http://www.mendeley.com/documents/?uuid=a3d5f5a5-e939-4612-975e-81f968a200f1"]}],"mendeley":{"formattedCitation":"(Bhattacharjee &amp; Mogilner, 2014; A. Hemetsberger et al., 2012)","plainTextFormattedCitation":"(Bhattacharjee &amp; Mogilner, 2014; A. Hemetsberger et al., 2012)","previouslyFormattedCitation":"(Bhattacharjee &amp; Mogilner, 2014; A. Hemetsberger et al., 2012)"},"properties":{"noteIndex":0},"schema":"https://github.com/citation-style-language/schema/raw/master/csl-citation.json"}</w:instrText>
      </w:r>
      <w:r w:rsidR="008B22D8" w:rsidRPr="00154EAE">
        <w:rPr>
          <w:rFonts w:ascii="Times New Roman" w:hAnsi="Times New Roman" w:cs="Times New Roman"/>
          <w:color w:val="000000" w:themeColor="text1"/>
          <w:sz w:val="26"/>
          <w:szCs w:val="26"/>
          <w:lang w:val="en-GB"/>
        </w:rPr>
        <w:fldChar w:fldCharType="separate"/>
      </w:r>
      <w:r w:rsidR="00774312" w:rsidRPr="00154EAE">
        <w:rPr>
          <w:rFonts w:ascii="Times New Roman" w:hAnsi="Times New Roman" w:cs="Times New Roman"/>
          <w:noProof/>
          <w:color w:val="000000" w:themeColor="text1"/>
          <w:sz w:val="26"/>
          <w:szCs w:val="26"/>
          <w:lang w:val="en-GB"/>
        </w:rPr>
        <w:t>(Hemetsberger et al., 2012)</w:t>
      </w:r>
      <w:r w:rsidR="008B22D8" w:rsidRPr="00154EAE">
        <w:rPr>
          <w:rFonts w:ascii="Times New Roman" w:hAnsi="Times New Roman" w:cs="Times New Roman"/>
          <w:color w:val="000000" w:themeColor="text1"/>
          <w:sz w:val="26"/>
          <w:szCs w:val="26"/>
          <w:lang w:val="en-GB"/>
        </w:rPr>
        <w:fldChar w:fldCharType="end"/>
      </w:r>
      <w:r w:rsidR="008B22D8" w:rsidRPr="00154EAE">
        <w:rPr>
          <w:rFonts w:ascii="Times New Roman" w:hAnsi="Times New Roman" w:cs="Times New Roman"/>
          <w:color w:val="000000" w:themeColor="text1"/>
          <w:sz w:val="26"/>
          <w:szCs w:val="26"/>
          <w:lang w:val="en-GB"/>
        </w:rPr>
        <w:t>.</w:t>
      </w:r>
      <w:r w:rsidR="009C09AC" w:rsidRPr="00154EAE">
        <w:rPr>
          <w:rFonts w:ascii="Times New Roman" w:hAnsi="Times New Roman" w:cs="Times New Roman"/>
          <w:color w:val="000000" w:themeColor="text1"/>
          <w:sz w:val="26"/>
          <w:szCs w:val="26"/>
          <w:lang w:val="en-GB"/>
        </w:rPr>
        <w:t xml:space="preserve"> </w:t>
      </w:r>
    </w:p>
    <w:p w14:paraId="6F117D79" w14:textId="0954A587" w:rsidR="00813B86" w:rsidRPr="00154EAE" w:rsidRDefault="00813B86" w:rsidP="00107F9D">
      <w:pPr>
        <w:adjustRightInd w:val="0"/>
        <w:snapToGrid w:val="0"/>
        <w:spacing w:after="0" w:line="300" w:lineRule="auto"/>
        <w:ind w:firstLine="708"/>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 xml:space="preserve">Overall, this new conceptualization of luxury </w:t>
      </w:r>
      <w:r w:rsidR="00BE603C" w:rsidRPr="00154EAE">
        <w:rPr>
          <w:rFonts w:ascii="Times New Roman" w:hAnsi="Times New Roman" w:cs="Times New Roman"/>
          <w:color w:val="000000" w:themeColor="text1"/>
          <w:sz w:val="26"/>
          <w:szCs w:val="26"/>
          <w:lang w:val="en-GB"/>
        </w:rPr>
        <w:t xml:space="preserve">emphasizes a consumer-driven experience over a product- or </w:t>
      </w:r>
      <w:r w:rsidR="00F807BC" w:rsidRPr="00154EAE">
        <w:rPr>
          <w:rFonts w:ascii="Times New Roman" w:hAnsi="Times New Roman" w:cs="Times New Roman"/>
          <w:color w:val="000000" w:themeColor="text1"/>
          <w:sz w:val="26"/>
          <w:szCs w:val="26"/>
          <w:lang w:val="en-GB"/>
        </w:rPr>
        <w:t>service-</w:t>
      </w:r>
      <w:proofErr w:type="spellStart"/>
      <w:r w:rsidR="00F807BC" w:rsidRPr="00154EAE">
        <w:rPr>
          <w:rFonts w:ascii="Times New Roman" w:hAnsi="Times New Roman" w:cs="Times New Roman"/>
          <w:color w:val="000000" w:themeColor="text1"/>
          <w:sz w:val="26"/>
          <w:szCs w:val="26"/>
          <w:lang w:val="en-GB"/>
        </w:rPr>
        <w:t>centered</w:t>
      </w:r>
      <w:proofErr w:type="spellEnd"/>
      <w:r w:rsidRPr="00154EAE">
        <w:rPr>
          <w:rFonts w:ascii="Times New Roman" w:hAnsi="Times New Roman" w:cs="Times New Roman"/>
          <w:color w:val="000000" w:themeColor="text1"/>
          <w:sz w:val="26"/>
          <w:szCs w:val="26"/>
          <w:lang w:val="en-GB"/>
        </w:rPr>
        <w:t xml:space="preserve"> one (</w:t>
      </w:r>
      <w:proofErr w:type="spellStart"/>
      <w:r w:rsidRPr="00154EAE">
        <w:rPr>
          <w:rFonts w:ascii="Times New Roman" w:hAnsi="Times New Roman" w:cs="Times New Roman"/>
          <w:color w:val="000000" w:themeColor="text1"/>
          <w:sz w:val="26"/>
          <w:szCs w:val="26"/>
          <w:lang w:val="en-GB"/>
        </w:rPr>
        <w:t>Holmqvist</w:t>
      </w:r>
      <w:proofErr w:type="spellEnd"/>
      <w:r w:rsidRPr="00154EAE">
        <w:rPr>
          <w:rFonts w:ascii="Times New Roman" w:hAnsi="Times New Roman" w:cs="Times New Roman"/>
          <w:color w:val="000000" w:themeColor="text1"/>
          <w:sz w:val="26"/>
          <w:szCs w:val="26"/>
          <w:lang w:val="en-GB"/>
        </w:rPr>
        <w:t xml:space="preserve"> et al</w:t>
      </w:r>
      <w:r w:rsidRPr="00154EAE">
        <w:rPr>
          <w:rFonts w:ascii="Times New Roman" w:hAnsi="Times New Roman" w:cs="Times New Roman"/>
          <w:i/>
          <w:iCs/>
          <w:color w:val="000000" w:themeColor="text1"/>
          <w:sz w:val="26"/>
          <w:szCs w:val="26"/>
          <w:lang w:val="en-GB"/>
        </w:rPr>
        <w:t>.,</w:t>
      </w:r>
      <w:r w:rsidRPr="00154EAE">
        <w:rPr>
          <w:rFonts w:ascii="Times New Roman" w:hAnsi="Times New Roman" w:cs="Times New Roman"/>
          <w:color w:val="000000" w:themeColor="text1"/>
          <w:sz w:val="26"/>
          <w:szCs w:val="26"/>
          <w:lang w:val="en-GB"/>
        </w:rPr>
        <w:t xml:space="preserve"> 2020). The symbolic meaning of luxury enables consumers to experience luxury as a ‘moment of luxury’</w:t>
      </w:r>
      <w:r w:rsidR="008A6D52" w:rsidRPr="00154EAE">
        <w:rPr>
          <w:rFonts w:ascii="Times New Roman" w:hAnsi="Times New Roman" w:cs="Times New Roman"/>
          <w:color w:val="000000" w:themeColor="text1"/>
          <w:sz w:val="26"/>
          <w:szCs w:val="26"/>
          <w:lang w:val="en-GB"/>
        </w:rPr>
        <w:t xml:space="preserve"> (Bauer et al</w:t>
      </w:r>
      <w:r w:rsidR="008A6D52" w:rsidRPr="00154EAE">
        <w:rPr>
          <w:rFonts w:ascii="Times New Roman" w:hAnsi="Times New Roman" w:cs="Times New Roman"/>
          <w:i/>
          <w:iCs/>
          <w:color w:val="000000" w:themeColor="text1"/>
          <w:sz w:val="26"/>
          <w:szCs w:val="26"/>
          <w:lang w:val="en-GB"/>
        </w:rPr>
        <w:t>.,</w:t>
      </w:r>
      <w:r w:rsidR="008A6D52" w:rsidRPr="00154EAE">
        <w:rPr>
          <w:rFonts w:ascii="Times New Roman" w:hAnsi="Times New Roman" w:cs="Times New Roman"/>
          <w:color w:val="000000" w:themeColor="text1"/>
          <w:sz w:val="26"/>
          <w:szCs w:val="26"/>
          <w:lang w:val="en-GB"/>
        </w:rPr>
        <w:t xml:space="preserve"> 2012)</w:t>
      </w:r>
      <w:r w:rsidRPr="00154EAE">
        <w:rPr>
          <w:rFonts w:ascii="Times New Roman" w:hAnsi="Times New Roman" w:cs="Times New Roman"/>
          <w:color w:val="000000" w:themeColor="text1"/>
          <w:sz w:val="26"/>
          <w:szCs w:val="26"/>
          <w:lang w:val="en-GB"/>
        </w:rPr>
        <w:t xml:space="preserve">. These moments of luxury are perceived as an escape </w:t>
      </w:r>
      <w:r w:rsidR="008A6D52" w:rsidRPr="00154EAE">
        <w:rPr>
          <w:rFonts w:ascii="Times New Roman" w:hAnsi="Times New Roman" w:cs="Times New Roman"/>
          <w:color w:val="000000" w:themeColor="text1"/>
          <w:sz w:val="26"/>
          <w:szCs w:val="26"/>
          <w:lang w:val="en-GB"/>
        </w:rPr>
        <w:t xml:space="preserve">and a </w:t>
      </w:r>
      <w:r w:rsidR="008A6D52" w:rsidRPr="00154EAE">
        <w:rPr>
          <w:rFonts w:ascii="Times New Roman" w:hAnsi="Times New Roman" w:cs="Times New Roman"/>
          <w:color w:val="000000" w:themeColor="text1"/>
          <w:sz w:val="26"/>
          <w:szCs w:val="26"/>
          <w:lang w:val="en-GB"/>
        </w:rPr>
        <w:lastRenderedPageBreak/>
        <w:t xml:space="preserve">way to disconnect </w:t>
      </w:r>
      <w:r w:rsidRPr="00154EAE">
        <w:rPr>
          <w:rFonts w:ascii="Times New Roman" w:hAnsi="Times New Roman" w:cs="Times New Roman"/>
          <w:color w:val="000000" w:themeColor="text1"/>
          <w:sz w:val="26"/>
          <w:szCs w:val="26"/>
          <w:lang w:val="en-GB"/>
        </w:rPr>
        <w:t xml:space="preserve">from ordinary events and worries. Following this line of thought, </w:t>
      </w:r>
      <w:r w:rsidR="00F807BC" w:rsidRPr="00154EAE">
        <w:rPr>
          <w:rFonts w:ascii="Times New Roman" w:hAnsi="Times New Roman" w:cs="Times New Roman"/>
          <w:color w:val="000000" w:themeColor="text1"/>
          <w:sz w:val="26"/>
          <w:szCs w:val="26"/>
          <w:lang w:val="en-GB"/>
        </w:rPr>
        <w:t>any</w:t>
      </w:r>
      <w:r w:rsidRPr="00154EAE">
        <w:rPr>
          <w:rFonts w:ascii="Times New Roman" w:hAnsi="Times New Roman" w:cs="Times New Roman"/>
          <w:color w:val="000000" w:themeColor="text1"/>
          <w:sz w:val="26"/>
          <w:szCs w:val="26"/>
          <w:lang w:val="en-GB"/>
        </w:rPr>
        <w:t xml:space="preserve"> ludic</w:t>
      </w:r>
      <w:r w:rsidR="00F807BC" w:rsidRPr="00154EAE">
        <w:rPr>
          <w:rFonts w:ascii="Times New Roman" w:hAnsi="Times New Roman" w:cs="Times New Roman"/>
          <w:color w:val="000000" w:themeColor="text1"/>
          <w:sz w:val="26"/>
          <w:szCs w:val="26"/>
          <w:lang w:val="en-GB"/>
        </w:rPr>
        <w:t xml:space="preserve"> activity can be considered</w:t>
      </w:r>
      <w:r w:rsidRPr="00154EAE">
        <w:rPr>
          <w:rFonts w:ascii="Times New Roman" w:hAnsi="Times New Roman" w:cs="Times New Roman"/>
          <w:color w:val="000000" w:themeColor="text1"/>
          <w:sz w:val="26"/>
          <w:szCs w:val="26"/>
          <w:lang w:val="en-GB"/>
        </w:rPr>
        <w:t xml:space="preserve"> a moment of luxury. </w:t>
      </w:r>
    </w:p>
    <w:p w14:paraId="605B20D1" w14:textId="2433772E" w:rsidR="00492CBE" w:rsidRPr="00154EAE" w:rsidRDefault="009C09AC" w:rsidP="00107F9D">
      <w:pPr>
        <w:adjustRightInd w:val="0"/>
        <w:snapToGrid w:val="0"/>
        <w:spacing w:after="0" w:line="300" w:lineRule="auto"/>
        <w:ind w:firstLine="708"/>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 xml:space="preserve">Additionally, a leisure experience refers to the perception </w:t>
      </w:r>
      <w:r w:rsidR="00BE603C" w:rsidRPr="00154EAE">
        <w:rPr>
          <w:rFonts w:ascii="Times New Roman" w:hAnsi="Times New Roman" w:cs="Times New Roman"/>
          <w:color w:val="000000" w:themeColor="text1"/>
          <w:sz w:val="26"/>
          <w:szCs w:val="26"/>
          <w:lang w:val="en-GB"/>
        </w:rPr>
        <w:t>that follows the activity in which an individual participates or the experience itself, which varies according to the context, situation, and individual</w:t>
      </w:r>
      <w:r w:rsidR="005945AF" w:rsidRPr="00154EAE">
        <w:rPr>
          <w:rFonts w:ascii="Times New Roman" w:hAnsi="Times New Roman" w:cs="Times New Roman"/>
          <w:color w:val="000000" w:themeColor="text1"/>
          <w:sz w:val="26"/>
          <w:szCs w:val="26"/>
          <w:lang w:val="en-GB"/>
        </w:rPr>
        <w:t xml:space="preserve">. </w:t>
      </w:r>
      <w:r w:rsidR="007141CC" w:rsidRPr="00154EAE">
        <w:rPr>
          <w:rFonts w:ascii="Times New Roman" w:hAnsi="Times New Roman" w:cs="Times New Roman"/>
          <w:color w:val="000000" w:themeColor="text1"/>
          <w:sz w:val="26"/>
          <w:szCs w:val="26"/>
          <w:lang w:val="en-GB"/>
        </w:rPr>
        <w:t xml:space="preserve">In other words, leisure </w:t>
      </w:r>
      <w:r w:rsidRPr="00154EAE">
        <w:rPr>
          <w:rFonts w:ascii="Times New Roman" w:hAnsi="Times New Roman" w:cs="Times New Roman"/>
          <w:color w:val="000000" w:themeColor="text1"/>
          <w:sz w:val="26"/>
          <w:szCs w:val="26"/>
          <w:lang w:val="en-GB"/>
        </w:rPr>
        <w:t>experiences</w:t>
      </w:r>
      <w:r w:rsidR="007141CC" w:rsidRPr="00154EAE">
        <w:rPr>
          <w:rFonts w:ascii="Times New Roman" w:hAnsi="Times New Roman" w:cs="Times New Roman"/>
          <w:color w:val="000000" w:themeColor="text1"/>
          <w:sz w:val="26"/>
          <w:szCs w:val="26"/>
          <w:lang w:val="en-GB"/>
        </w:rPr>
        <w:t xml:space="preserve"> can be perceived as a source of </w:t>
      </w:r>
      <w:r w:rsidR="00F807BC" w:rsidRPr="00154EAE">
        <w:rPr>
          <w:rFonts w:ascii="Times New Roman" w:hAnsi="Times New Roman" w:cs="Times New Roman"/>
          <w:color w:val="000000" w:themeColor="text1"/>
          <w:sz w:val="26"/>
          <w:szCs w:val="26"/>
          <w:lang w:val="en-GB"/>
        </w:rPr>
        <w:t xml:space="preserve">humankind’s </w:t>
      </w:r>
      <w:r w:rsidR="007141CC" w:rsidRPr="00154EAE">
        <w:rPr>
          <w:rFonts w:ascii="Times New Roman" w:hAnsi="Times New Roman" w:cs="Times New Roman"/>
          <w:color w:val="000000" w:themeColor="text1"/>
          <w:sz w:val="26"/>
          <w:szCs w:val="26"/>
          <w:lang w:val="en-GB"/>
        </w:rPr>
        <w:t>happiness</w:t>
      </w:r>
      <w:r w:rsidR="001536A8" w:rsidRPr="00154EAE">
        <w:rPr>
          <w:rFonts w:ascii="Times New Roman" w:hAnsi="Times New Roman" w:cs="Times New Roman"/>
          <w:color w:val="000000" w:themeColor="text1"/>
          <w:sz w:val="26"/>
          <w:szCs w:val="26"/>
          <w:lang w:val="en-GB"/>
        </w:rPr>
        <w:t xml:space="preserve"> </w:t>
      </w:r>
      <w:r w:rsidR="001536A8" w:rsidRPr="00154EAE">
        <w:rPr>
          <w:rFonts w:ascii="Times New Roman" w:hAnsi="Times New Roman" w:cs="Times New Roman"/>
          <w:color w:val="000000" w:themeColor="text1"/>
          <w:sz w:val="26"/>
          <w:szCs w:val="26"/>
          <w:lang w:val="en-GB"/>
        </w:rPr>
        <w:fldChar w:fldCharType="begin" w:fldLock="1"/>
      </w:r>
      <w:r w:rsidR="001536A8" w:rsidRPr="00154EAE">
        <w:rPr>
          <w:rFonts w:ascii="Times New Roman" w:hAnsi="Times New Roman" w:cs="Times New Roman"/>
          <w:color w:val="000000" w:themeColor="text1"/>
          <w:sz w:val="26"/>
          <w:szCs w:val="26"/>
          <w:lang w:val="en-GB"/>
        </w:rPr>
        <w:instrText>ADDIN CSL_CITATION {"citationItems":[{"id":"ITEM-1","itemData":{"author":[{"dropping-particle":"","family":"Andrews","given":"F. M.","non-dropping-particle":"","parse-names":false,"suffix":""},{"dropping-particle":"","family":"Withey","given":"S. B.","non-dropping-particle":"","parse-names":false,"suffix":""}],"id":"ITEM-1","issued":{"date-parts":[["1976"]]},"publisher":"NY: Plenum Press","publisher-place":"New York","title":"Social indicators of well-being: America's perception of life quality","type":"book"},"uris":["http://www.mendeley.com/documents/?uuid=8bab750a-637e-4f86-b338-25245b6114fe"]}],"mendeley":{"formattedCitation":"(Andrews &amp; Withey, 1976)","plainTextFormattedCitation":"(Andrews &amp; Withey, 1976)","previouslyFormattedCitation":"(Andrews &amp; Withey, 1976)"},"properties":{"noteIndex":0},"schema":"https://github.com/citation-style-language/schema/raw/master/csl-citation.json"}</w:instrText>
      </w:r>
      <w:r w:rsidR="001536A8" w:rsidRPr="00154EAE">
        <w:rPr>
          <w:rFonts w:ascii="Times New Roman" w:hAnsi="Times New Roman" w:cs="Times New Roman"/>
          <w:color w:val="000000" w:themeColor="text1"/>
          <w:sz w:val="26"/>
          <w:szCs w:val="26"/>
          <w:lang w:val="en-GB"/>
        </w:rPr>
        <w:fldChar w:fldCharType="separate"/>
      </w:r>
      <w:r w:rsidR="001536A8" w:rsidRPr="00154EAE">
        <w:rPr>
          <w:rFonts w:ascii="Times New Roman" w:hAnsi="Times New Roman" w:cs="Times New Roman"/>
          <w:noProof/>
          <w:color w:val="000000" w:themeColor="text1"/>
          <w:sz w:val="26"/>
          <w:szCs w:val="26"/>
          <w:lang w:val="en-GB"/>
        </w:rPr>
        <w:t xml:space="preserve">(Andrews </w:t>
      </w:r>
      <w:r w:rsidR="003B7572" w:rsidRPr="00154EAE">
        <w:rPr>
          <w:rFonts w:ascii="Times New Roman" w:hAnsi="Times New Roman" w:cs="Times New Roman"/>
          <w:noProof/>
          <w:color w:val="000000" w:themeColor="text1"/>
          <w:sz w:val="26"/>
          <w:szCs w:val="26"/>
          <w:lang w:val="en-GB"/>
        </w:rPr>
        <w:t>&amp;</w:t>
      </w:r>
      <w:r w:rsidR="001536A8" w:rsidRPr="00154EAE">
        <w:rPr>
          <w:rFonts w:ascii="Times New Roman" w:hAnsi="Times New Roman" w:cs="Times New Roman"/>
          <w:noProof/>
          <w:color w:val="000000" w:themeColor="text1"/>
          <w:sz w:val="26"/>
          <w:szCs w:val="26"/>
          <w:lang w:val="en-GB"/>
        </w:rPr>
        <w:t xml:space="preserve"> Withey, 1976)</w:t>
      </w:r>
      <w:r w:rsidR="001536A8" w:rsidRPr="00154EAE">
        <w:rPr>
          <w:rFonts w:ascii="Times New Roman" w:hAnsi="Times New Roman" w:cs="Times New Roman"/>
          <w:color w:val="000000" w:themeColor="text1"/>
          <w:sz w:val="26"/>
          <w:szCs w:val="26"/>
          <w:lang w:val="en-GB"/>
        </w:rPr>
        <w:fldChar w:fldCharType="end"/>
      </w:r>
      <w:r w:rsidR="007141CC" w:rsidRPr="00154EAE">
        <w:rPr>
          <w:rFonts w:ascii="Times New Roman" w:hAnsi="Times New Roman" w:cs="Times New Roman"/>
          <w:color w:val="000000" w:themeColor="text1"/>
          <w:sz w:val="26"/>
          <w:szCs w:val="26"/>
          <w:lang w:val="en-GB"/>
        </w:rPr>
        <w:t xml:space="preserve">. </w:t>
      </w:r>
      <w:r w:rsidR="001D6567" w:rsidRPr="00154EAE">
        <w:rPr>
          <w:rFonts w:ascii="Times New Roman" w:hAnsi="Times New Roman" w:cs="Times New Roman"/>
          <w:color w:val="000000" w:themeColor="text1"/>
          <w:sz w:val="26"/>
          <w:szCs w:val="26"/>
          <w:lang w:val="en-GB"/>
        </w:rPr>
        <w:t xml:space="preserve">For </w:t>
      </w:r>
      <w:proofErr w:type="spellStart"/>
      <w:r w:rsidR="001D6567" w:rsidRPr="00154EAE">
        <w:rPr>
          <w:rFonts w:ascii="Times New Roman" w:hAnsi="Times New Roman" w:cs="Times New Roman"/>
          <w:color w:val="000000" w:themeColor="text1"/>
          <w:sz w:val="26"/>
          <w:szCs w:val="26"/>
          <w:lang w:val="en-GB"/>
        </w:rPr>
        <w:t>Ahuvia</w:t>
      </w:r>
      <w:proofErr w:type="spellEnd"/>
      <w:r w:rsidR="001D6567" w:rsidRPr="00154EAE">
        <w:rPr>
          <w:rFonts w:ascii="Times New Roman" w:hAnsi="Times New Roman" w:cs="Times New Roman"/>
          <w:color w:val="000000" w:themeColor="text1"/>
          <w:sz w:val="26"/>
          <w:szCs w:val="26"/>
          <w:lang w:val="en-GB"/>
        </w:rPr>
        <w:t xml:space="preserve"> </w:t>
      </w:r>
      <w:r w:rsidR="00D4666A" w:rsidRPr="00154EAE">
        <w:rPr>
          <w:rFonts w:ascii="Times New Roman" w:hAnsi="Times New Roman" w:cs="Times New Roman"/>
          <w:color w:val="000000" w:themeColor="text1"/>
          <w:sz w:val="26"/>
          <w:szCs w:val="26"/>
          <w:lang w:val="en-GB"/>
        </w:rPr>
        <w:fldChar w:fldCharType="begin" w:fldLock="1"/>
      </w:r>
      <w:r w:rsidR="001F28D0" w:rsidRPr="00154EAE">
        <w:rPr>
          <w:rFonts w:ascii="Times New Roman" w:hAnsi="Times New Roman" w:cs="Times New Roman"/>
          <w:color w:val="000000" w:themeColor="text1"/>
          <w:sz w:val="26"/>
          <w:szCs w:val="26"/>
          <w:lang w:val="en-GB"/>
        </w:rPr>
        <w:instrText>ADDIN CSL_CITATION {"citationItems":[{"id":"ITEM-1","itemData":{"author":[{"dropping-particle":"","family":"Ahuvia","given":"A. C.","non-dropping-particle":"","parse-names":false,"suffix":""}],"container-title":"The Cambridge Handbook of Psychology and Economic Behavior","editor":[{"dropping-particle":"","family":"Lewis","given":"Alan","non-dropping-particle":"","parse-names":false,"suffix":""}],"id":"ITEM-1","issued":{"date-parts":[["2017"]]},"publisher":"Cambridge University Press","title":"Consumption, Income and Happiness","type":"chapter"},"suppress-author":1,"uris":["http://www.mendeley.com/documents/?uuid=6ef7b47b-fe5b-4eab-9918-47d419e4f9d5"]}],"mendeley":{"formattedCitation":"(2017)","plainTextFormattedCitation":"(2017)","previouslyFormattedCitation":"(2017)"},"properties":{"noteIndex":0},"schema":"https://github.com/citation-style-language/schema/raw/master/csl-citation.json"}</w:instrText>
      </w:r>
      <w:r w:rsidR="00D4666A" w:rsidRPr="00154EAE">
        <w:rPr>
          <w:rFonts w:ascii="Times New Roman" w:hAnsi="Times New Roman" w:cs="Times New Roman"/>
          <w:color w:val="000000" w:themeColor="text1"/>
          <w:sz w:val="26"/>
          <w:szCs w:val="26"/>
          <w:lang w:val="en-GB"/>
        </w:rPr>
        <w:fldChar w:fldCharType="separate"/>
      </w:r>
      <w:r w:rsidR="00D4666A" w:rsidRPr="00154EAE">
        <w:rPr>
          <w:rFonts w:ascii="Times New Roman" w:hAnsi="Times New Roman" w:cs="Times New Roman"/>
          <w:noProof/>
          <w:color w:val="000000" w:themeColor="text1"/>
          <w:sz w:val="26"/>
          <w:szCs w:val="26"/>
          <w:lang w:val="en-GB"/>
        </w:rPr>
        <w:t>(2017)</w:t>
      </w:r>
      <w:r w:rsidR="00D4666A" w:rsidRPr="00154EAE">
        <w:rPr>
          <w:rFonts w:ascii="Times New Roman" w:hAnsi="Times New Roman" w:cs="Times New Roman"/>
          <w:color w:val="000000" w:themeColor="text1"/>
          <w:sz w:val="26"/>
          <w:szCs w:val="26"/>
          <w:lang w:val="en-GB"/>
        </w:rPr>
        <w:fldChar w:fldCharType="end"/>
      </w:r>
      <w:r w:rsidR="00F807BC" w:rsidRPr="00154EAE">
        <w:rPr>
          <w:rFonts w:ascii="Times New Roman" w:hAnsi="Times New Roman" w:cs="Times New Roman"/>
          <w:color w:val="000000" w:themeColor="text1"/>
          <w:sz w:val="26"/>
          <w:szCs w:val="26"/>
          <w:lang w:val="en-GB"/>
        </w:rPr>
        <w:t xml:space="preserve">, "happiness” can </w:t>
      </w:r>
      <w:r w:rsidR="006E6C7F" w:rsidRPr="00154EAE">
        <w:rPr>
          <w:rFonts w:ascii="Times New Roman" w:hAnsi="Times New Roman" w:cs="Times New Roman"/>
          <w:color w:val="000000" w:themeColor="text1"/>
          <w:sz w:val="26"/>
          <w:szCs w:val="26"/>
          <w:lang w:val="en-GB"/>
        </w:rPr>
        <w:t>refer to several different things: emotions, life meaning</w:t>
      </w:r>
      <w:r w:rsidR="001D6567" w:rsidRPr="00154EAE">
        <w:rPr>
          <w:rFonts w:ascii="Times New Roman" w:hAnsi="Times New Roman" w:cs="Times New Roman"/>
          <w:color w:val="000000" w:themeColor="text1"/>
          <w:sz w:val="26"/>
          <w:szCs w:val="26"/>
          <w:lang w:val="en-GB"/>
        </w:rPr>
        <w:t>, life satisfaction</w:t>
      </w:r>
      <w:r w:rsidR="002A7268" w:rsidRPr="00154EAE">
        <w:rPr>
          <w:rFonts w:ascii="Times New Roman" w:hAnsi="Times New Roman" w:cs="Times New Roman"/>
          <w:color w:val="000000" w:themeColor="text1"/>
          <w:sz w:val="26"/>
          <w:szCs w:val="26"/>
          <w:lang w:val="en-GB"/>
        </w:rPr>
        <w:t>,</w:t>
      </w:r>
      <w:r w:rsidR="001D6567" w:rsidRPr="00154EAE">
        <w:rPr>
          <w:rFonts w:ascii="Times New Roman" w:hAnsi="Times New Roman" w:cs="Times New Roman"/>
          <w:color w:val="000000" w:themeColor="text1"/>
          <w:sz w:val="26"/>
          <w:szCs w:val="26"/>
          <w:lang w:val="en-GB"/>
        </w:rPr>
        <w:t xml:space="preserve"> or mental health.</w:t>
      </w:r>
      <w:r w:rsidR="007141CC" w:rsidRPr="00154EAE">
        <w:rPr>
          <w:rFonts w:ascii="Times New Roman" w:hAnsi="Times New Roman" w:cs="Times New Roman"/>
          <w:color w:val="000000" w:themeColor="text1"/>
          <w:sz w:val="26"/>
          <w:szCs w:val="26"/>
          <w:lang w:val="en-GB"/>
        </w:rPr>
        <w:t xml:space="preserve"> </w:t>
      </w:r>
      <w:r w:rsidR="00B919F0" w:rsidRPr="00154EAE">
        <w:rPr>
          <w:rFonts w:ascii="Times New Roman" w:hAnsi="Times New Roman" w:cs="Times New Roman"/>
          <w:color w:val="000000" w:themeColor="text1"/>
          <w:sz w:val="26"/>
          <w:szCs w:val="26"/>
          <w:lang w:val="en-GB"/>
        </w:rPr>
        <w:t>For</w:t>
      </w:r>
      <w:r w:rsidR="008E6624" w:rsidRPr="00154EAE">
        <w:rPr>
          <w:rFonts w:ascii="Times New Roman" w:hAnsi="Times New Roman" w:cs="Times New Roman"/>
          <w:color w:val="000000" w:themeColor="text1"/>
          <w:sz w:val="26"/>
          <w:szCs w:val="26"/>
          <w:lang w:val="en-GB"/>
        </w:rPr>
        <w:t xml:space="preserve"> Mogilner et al</w:t>
      </w:r>
      <w:r w:rsidR="00DD17C1" w:rsidRPr="00154EAE">
        <w:rPr>
          <w:rFonts w:ascii="Times New Roman" w:hAnsi="Times New Roman" w:cs="Times New Roman"/>
          <w:color w:val="000000" w:themeColor="text1"/>
          <w:sz w:val="26"/>
          <w:szCs w:val="26"/>
          <w:lang w:val="en-GB"/>
        </w:rPr>
        <w:t>.</w:t>
      </w:r>
      <w:r w:rsidR="008E6624" w:rsidRPr="00154EAE">
        <w:rPr>
          <w:rFonts w:ascii="Times New Roman" w:hAnsi="Times New Roman" w:cs="Times New Roman"/>
          <w:color w:val="000000" w:themeColor="text1"/>
          <w:sz w:val="26"/>
          <w:szCs w:val="26"/>
          <w:lang w:val="en-GB"/>
        </w:rPr>
        <w:t xml:space="preserve"> </w:t>
      </w:r>
      <w:r w:rsidR="00233025" w:rsidRPr="00154EAE">
        <w:rPr>
          <w:rFonts w:ascii="Times New Roman" w:hAnsi="Times New Roman" w:cs="Times New Roman"/>
          <w:color w:val="000000" w:themeColor="text1"/>
          <w:sz w:val="26"/>
          <w:szCs w:val="26"/>
          <w:lang w:val="en-GB"/>
        </w:rPr>
        <w:fldChar w:fldCharType="begin" w:fldLock="1"/>
      </w:r>
      <w:r w:rsidR="00224DE0" w:rsidRPr="00154EAE">
        <w:rPr>
          <w:rFonts w:ascii="Times New Roman" w:hAnsi="Times New Roman" w:cs="Times New Roman"/>
          <w:color w:val="000000" w:themeColor="text1"/>
          <w:sz w:val="26"/>
          <w:szCs w:val="26"/>
          <w:lang w:val="en-GB"/>
        </w:rPr>
        <w:instrText>ADDIN CSL_CITATION {"citationItems":[{"id":"ITEM-1","itemData":{"author":[{"dropping-particle":"","family":"Mogilner","given":"C.","non-dropping-particle":"","parse-names":false,"suffix":""},{"dropping-particle":"","family":"Aaker","given":"J.","non-dropping-particle":"","parse-names":false,"suffix":""},{"dropping-particle":"","family":"Kamvar","given":"S. D.","non-dropping-particle":"","parse-names":false,"suffix":""}],"container-title":"Journal of Consumer Behavior","id":"ITEM-1","issue":"2","issued":{"date-parts":[["2012"]]},"page":"429-443","title":"How happiness affects choice","type":"article-journal","volume":"39"},"locator":"430","suppress-author":1,"uris":["http://www.mendeley.com/documents/?uuid=2010eeb0-e4a4-4f95-9850-2d77cdedb2f0"]}],"mendeley":{"formattedCitation":"(2012, p. 430)","plainTextFormattedCitation":"(2012, p. 430)","previouslyFormattedCitation":"(2012, p. 430)"},"properties":{"noteIndex":0},"schema":"https://github.com/citation-style-language/schema/raw/master/csl-citation.json"}</w:instrText>
      </w:r>
      <w:r w:rsidR="00233025" w:rsidRPr="00154EAE">
        <w:rPr>
          <w:rFonts w:ascii="Times New Roman" w:hAnsi="Times New Roman" w:cs="Times New Roman"/>
          <w:color w:val="000000" w:themeColor="text1"/>
          <w:sz w:val="26"/>
          <w:szCs w:val="26"/>
          <w:lang w:val="en-GB"/>
        </w:rPr>
        <w:fldChar w:fldCharType="separate"/>
      </w:r>
      <w:r w:rsidR="00233025" w:rsidRPr="00154EAE">
        <w:rPr>
          <w:rFonts w:ascii="Times New Roman" w:hAnsi="Times New Roman" w:cs="Times New Roman"/>
          <w:noProof/>
          <w:color w:val="000000" w:themeColor="text1"/>
          <w:sz w:val="26"/>
          <w:szCs w:val="26"/>
          <w:lang w:val="en-GB"/>
        </w:rPr>
        <w:t>(2012, p. 430)</w:t>
      </w:r>
      <w:r w:rsidR="00233025" w:rsidRPr="00154EAE">
        <w:rPr>
          <w:rFonts w:ascii="Times New Roman" w:hAnsi="Times New Roman" w:cs="Times New Roman"/>
          <w:color w:val="000000" w:themeColor="text1"/>
          <w:sz w:val="26"/>
          <w:szCs w:val="26"/>
          <w:lang w:val="en-GB"/>
        </w:rPr>
        <w:fldChar w:fldCharType="end"/>
      </w:r>
      <w:r w:rsidR="00F807BC" w:rsidRPr="00154EAE">
        <w:rPr>
          <w:rFonts w:ascii="Times New Roman" w:hAnsi="Times New Roman" w:cs="Times New Roman"/>
          <w:color w:val="000000" w:themeColor="text1"/>
          <w:sz w:val="26"/>
          <w:szCs w:val="26"/>
          <w:lang w:val="en-GB"/>
        </w:rPr>
        <w:t>,</w:t>
      </w:r>
      <w:r w:rsidR="009A17BC" w:rsidRPr="00154EAE">
        <w:rPr>
          <w:rFonts w:ascii="Times New Roman" w:hAnsi="Times New Roman" w:cs="Times New Roman"/>
          <w:color w:val="000000" w:themeColor="text1"/>
          <w:sz w:val="26"/>
          <w:szCs w:val="26"/>
          <w:lang w:val="en-GB"/>
        </w:rPr>
        <w:t xml:space="preserve"> happiness </w:t>
      </w:r>
      <w:r w:rsidR="00A26A7E" w:rsidRPr="00154EAE">
        <w:rPr>
          <w:rFonts w:ascii="Times New Roman" w:hAnsi="Times New Roman" w:cs="Times New Roman"/>
          <w:color w:val="000000" w:themeColor="text1"/>
          <w:sz w:val="26"/>
          <w:szCs w:val="26"/>
          <w:lang w:val="en-GB"/>
        </w:rPr>
        <w:t>is</w:t>
      </w:r>
      <w:r w:rsidR="009A17BC" w:rsidRPr="00154EAE">
        <w:rPr>
          <w:rFonts w:ascii="Times New Roman" w:hAnsi="Times New Roman" w:cs="Times New Roman"/>
          <w:color w:val="000000" w:themeColor="text1"/>
          <w:sz w:val="26"/>
          <w:szCs w:val="26"/>
          <w:lang w:val="en-GB"/>
        </w:rPr>
        <w:t xml:space="preserve"> a “state of well-being and contentment; a pleasurable or satisfying experience”. </w:t>
      </w:r>
    </w:p>
    <w:p w14:paraId="4FAB6C84" w14:textId="6100075E" w:rsidR="00774312" w:rsidRPr="00154EAE" w:rsidRDefault="001536A8" w:rsidP="00107F9D">
      <w:pPr>
        <w:adjustRightInd w:val="0"/>
        <w:snapToGrid w:val="0"/>
        <w:spacing w:after="0" w:line="300" w:lineRule="auto"/>
        <w:ind w:firstLine="708"/>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 xml:space="preserve">Leisure </w:t>
      </w:r>
      <w:r w:rsidR="009C09AC" w:rsidRPr="00154EAE">
        <w:rPr>
          <w:rFonts w:ascii="Times New Roman" w:hAnsi="Times New Roman" w:cs="Times New Roman"/>
          <w:color w:val="000000" w:themeColor="text1"/>
          <w:sz w:val="26"/>
          <w:szCs w:val="26"/>
          <w:lang w:val="en-GB"/>
        </w:rPr>
        <w:t>experiences</w:t>
      </w:r>
      <w:r w:rsidRPr="00154EAE">
        <w:rPr>
          <w:rFonts w:ascii="Times New Roman" w:hAnsi="Times New Roman" w:cs="Times New Roman"/>
          <w:color w:val="000000" w:themeColor="text1"/>
          <w:sz w:val="26"/>
          <w:szCs w:val="26"/>
          <w:lang w:val="en-GB"/>
        </w:rPr>
        <w:t xml:space="preserve"> can develop positive outcomes that benefit personal well-being</w:t>
      </w:r>
      <w:r w:rsidR="000E7272" w:rsidRPr="00154EAE">
        <w:rPr>
          <w:rFonts w:ascii="Times New Roman" w:hAnsi="Times New Roman" w:cs="Times New Roman"/>
          <w:color w:val="000000" w:themeColor="text1"/>
          <w:sz w:val="26"/>
          <w:szCs w:val="26"/>
          <w:lang w:val="en-GB"/>
        </w:rPr>
        <w:t xml:space="preserve"> </w:t>
      </w:r>
      <w:r w:rsidR="000E7272" w:rsidRPr="00154EAE">
        <w:rPr>
          <w:rFonts w:ascii="Times New Roman" w:hAnsi="Times New Roman" w:cs="Times New Roman"/>
          <w:color w:val="000000" w:themeColor="text1"/>
          <w:sz w:val="26"/>
          <w:szCs w:val="26"/>
          <w:lang w:val="en-GB"/>
        </w:rPr>
        <w:fldChar w:fldCharType="begin" w:fldLock="1"/>
      </w:r>
      <w:r w:rsidR="007255E1" w:rsidRPr="00154EAE">
        <w:rPr>
          <w:rFonts w:ascii="Times New Roman" w:hAnsi="Times New Roman" w:cs="Times New Roman"/>
          <w:color w:val="000000" w:themeColor="text1"/>
          <w:sz w:val="26"/>
          <w:szCs w:val="26"/>
          <w:lang w:val="en-GB"/>
        </w:rPr>
        <w:instrText>ADDIN CSL_CITATION {"citationItems":[{"id":"ITEM-1","itemData":{"author":[{"dropping-particle":"","family":"Andrews","given":"F. M.","non-dropping-particle":"","parse-names":false,"suffix":""},{"dropping-particle":"","family":"Withey","given":"S. B.","non-dropping-particle":"","parse-names":false,"suffix":""}],"id":"ITEM-1","issued":{"date-parts":[["1976"]]},"publisher":"NY: Plenum Press","publisher-place":"New York","title":"Social indicators of well-being: America's perception of life quality","type":"book"},"uris":["http://www.mendeley.com/documents/?uuid=8bab750a-637e-4f86-b338-25245b6114fe"]}],"mendeley":{"formattedCitation":"(Andrews &amp; Withey, 1976)","plainTextFormattedCitation":"(Andrews &amp; Withey, 1976)","previouslyFormattedCitation":"(Andrews &amp; Withey, 1976)"},"properties":{"noteIndex":0},"schema":"https://github.com/citation-style-language/schema/raw/master/csl-citation.json"}</w:instrText>
      </w:r>
      <w:r w:rsidR="000E7272" w:rsidRPr="00154EAE">
        <w:rPr>
          <w:rFonts w:ascii="Times New Roman" w:hAnsi="Times New Roman" w:cs="Times New Roman"/>
          <w:color w:val="000000" w:themeColor="text1"/>
          <w:sz w:val="26"/>
          <w:szCs w:val="26"/>
          <w:lang w:val="en-GB"/>
        </w:rPr>
        <w:fldChar w:fldCharType="separate"/>
      </w:r>
      <w:r w:rsidR="000E7272" w:rsidRPr="00154EAE">
        <w:rPr>
          <w:rFonts w:ascii="Times New Roman" w:hAnsi="Times New Roman" w:cs="Times New Roman"/>
          <w:noProof/>
          <w:color w:val="000000" w:themeColor="text1"/>
          <w:sz w:val="26"/>
          <w:szCs w:val="26"/>
          <w:lang w:val="en-GB"/>
        </w:rPr>
        <w:t xml:space="preserve">(Andrews </w:t>
      </w:r>
      <w:r w:rsidR="00AD5AB5" w:rsidRPr="00154EAE">
        <w:rPr>
          <w:rFonts w:ascii="Times New Roman" w:hAnsi="Times New Roman" w:cs="Times New Roman"/>
          <w:noProof/>
          <w:color w:val="000000" w:themeColor="text1"/>
          <w:sz w:val="26"/>
          <w:szCs w:val="26"/>
          <w:lang w:val="en-GB"/>
        </w:rPr>
        <w:t>&amp;</w:t>
      </w:r>
      <w:r w:rsidR="000E7272" w:rsidRPr="00154EAE">
        <w:rPr>
          <w:rFonts w:ascii="Times New Roman" w:hAnsi="Times New Roman" w:cs="Times New Roman"/>
          <w:noProof/>
          <w:color w:val="000000" w:themeColor="text1"/>
          <w:sz w:val="26"/>
          <w:szCs w:val="26"/>
          <w:lang w:val="en-GB"/>
        </w:rPr>
        <w:t xml:space="preserve"> Withey, 1976)</w:t>
      </w:r>
      <w:r w:rsidR="000E7272" w:rsidRPr="00154EAE">
        <w:rPr>
          <w:rFonts w:ascii="Times New Roman" w:hAnsi="Times New Roman" w:cs="Times New Roman"/>
          <w:color w:val="000000" w:themeColor="text1"/>
          <w:sz w:val="26"/>
          <w:szCs w:val="26"/>
          <w:lang w:val="en-GB"/>
        </w:rPr>
        <w:fldChar w:fldCharType="end"/>
      </w:r>
      <w:r w:rsidRPr="00154EAE">
        <w:rPr>
          <w:rFonts w:ascii="Times New Roman" w:hAnsi="Times New Roman" w:cs="Times New Roman"/>
          <w:color w:val="000000" w:themeColor="text1"/>
          <w:sz w:val="26"/>
          <w:szCs w:val="26"/>
          <w:lang w:val="en-GB"/>
        </w:rPr>
        <w:t xml:space="preserve"> and reduce negative emotions (i.e., stress and pressure from daily struggles and challenges both in the private and work</w:t>
      </w:r>
      <w:r w:rsidR="002A7268" w:rsidRPr="00154EAE">
        <w:rPr>
          <w:rFonts w:ascii="Times New Roman" w:hAnsi="Times New Roman" w:cs="Times New Roman"/>
          <w:color w:val="000000" w:themeColor="text1"/>
          <w:sz w:val="26"/>
          <w:szCs w:val="26"/>
          <w:lang w:val="en-GB"/>
        </w:rPr>
        <w:t>-</w:t>
      </w:r>
      <w:r w:rsidRPr="00154EAE">
        <w:rPr>
          <w:rFonts w:ascii="Times New Roman" w:hAnsi="Times New Roman" w:cs="Times New Roman"/>
          <w:color w:val="000000" w:themeColor="text1"/>
          <w:sz w:val="26"/>
          <w:szCs w:val="26"/>
          <w:lang w:val="en-GB"/>
        </w:rPr>
        <w:t>life</w:t>
      </w:r>
      <w:r w:rsidR="00DB63A5" w:rsidRPr="00154EAE">
        <w:rPr>
          <w:rFonts w:ascii="Times New Roman" w:hAnsi="Times New Roman" w:cs="Times New Roman"/>
          <w:color w:val="000000" w:themeColor="text1"/>
          <w:sz w:val="26"/>
          <w:szCs w:val="26"/>
          <w:lang w:val="en-GB"/>
        </w:rPr>
        <w:t>)</w:t>
      </w:r>
      <w:r w:rsidRPr="00154EAE">
        <w:rPr>
          <w:rFonts w:ascii="Times New Roman" w:hAnsi="Times New Roman" w:cs="Times New Roman"/>
          <w:color w:val="000000" w:themeColor="text1"/>
          <w:sz w:val="26"/>
          <w:szCs w:val="26"/>
          <w:lang w:val="en-GB"/>
        </w:rPr>
        <w:t xml:space="preserve"> </w:t>
      </w:r>
      <w:r w:rsidRPr="00154EAE">
        <w:rPr>
          <w:rFonts w:ascii="Times New Roman" w:hAnsi="Times New Roman" w:cs="Times New Roman"/>
          <w:color w:val="000000" w:themeColor="text1"/>
          <w:sz w:val="26"/>
          <w:szCs w:val="26"/>
          <w:lang w:val="en-GB"/>
        </w:rPr>
        <w:fldChar w:fldCharType="begin" w:fldLock="1"/>
      </w:r>
      <w:r w:rsidR="005945AF" w:rsidRPr="00154EAE">
        <w:rPr>
          <w:rFonts w:ascii="Times New Roman" w:hAnsi="Times New Roman" w:cs="Times New Roman"/>
          <w:color w:val="000000" w:themeColor="text1"/>
          <w:sz w:val="26"/>
          <w:szCs w:val="26"/>
          <w:lang w:val="en-GB"/>
        </w:rPr>
        <w:instrText>ADDIN CSL_CITATION {"citationItems":[{"id":"ITEM-1","itemData":{"DOI":"10.1080/10941665.2019.1592764","ISSN":"17416507","abstract":"This study, involving Generation X (Gen X) and Generation Y (Gen Y) tourists as subjects, explored the relationships among hot spring tourists’ leisure experience, quality of friendship, and happiness. Data analysis was done through Structural Equation Modeling (SEM) which revealed that tourists with better leisure experience have a higher sense of happiness and stronger relationship with friends. Further, tourists with stronger relationships with friends have a higher sense of happiness. This study also found that friendship has a mediation effect on the relationship between leisure experience and happiness.","author":[{"dropping-particle":"","family":"Chen","given":"Chen Ju","non-dropping-particle":"","parse-names":false,"suffix":""},{"dropping-particle":"","family":"Li","given":"Wei Chin","non-dropping-particle":"","parse-names":false,"suffix":""}],"container-title":"Asia Pacific Journal of Tourism Research","id":"ITEM-1","issue":"1","issued":{"date-parts":[["2020"]]},"page":"39-51","publisher":"Taylor &amp; Francis","title":"A study on the hot spring leisure experience and happiness of Generation X and Generation Y in Taiwan","type":"article-journal","volume":"25"},"uris":["http://www.mendeley.com/documents/?uuid=bc8daa2c-cd86-41bc-b752-be2b49c2f2a0"]},{"id":"ITEM-2","itemData":{"author":[{"dropping-particle":"","family":"Buss","given":"D. M.","non-dropping-particle":"","parse-names":false,"suffix":""}],"container-title":"American Psychologist","id":"ITEM-2","issued":{"date-parts":[["2000"]]},"page":"15-23","title":"The evolution of happiness","type":"article-journal","volume":"55"},"uris":["http://www.mendeley.com/documents/?uuid=52543e67-05a5-4df1-bc1b-2956a4488ed9"]},{"id":"ITEM-3","itemData":{"author":[{"dropping-particle":"","family":"Fang","given":"C.-Y.","non-dropping-particle":"","parse-names":false,"suffix":""}],"id":"ITEM-3","issued":{"date-parts":[["2008"]]},"publisher":"National Taiwan Normal University, Taipei","title":"The study of job stress, leisure participation and life satisfaction of flight attendant - A case study in China-Airlines","type":"thesis"},"uris":["http://www.mendeley.com/documents/?uuid=a2064d0f-35b9-46f4-a169-db4bfab85cba"]},{"id":"ITEM-4","itemData":{"author":[{"dropping-particle":"","family":"Mannell","given":"R. C.","non-dropping-particle":"","parse-names":false,"suffix":""}],"container-title":"Society and Leisure","id":"ITEM-4","issue":"1","issued":{"date-parts":[["1997"]]},"page":"179-195","title":"A conceptual and experimental basis for research in the psychology of leisure","type":"article-journal","volume":"2"},"uris":["http://www.mendeley.com/documents/?uuid=621a4dc1-5ae9-48e6-9ca8-aeefcfb71797"]}],"mendeley":{"formattedCitation":"(Buss, 2000; Chen &amp; Li, 2020; Fang, 2008; Mannell, 1997)","plainTextFormattedCitation":"(Buss, 2000; Chen &amp; Li, 2020; Fang, 2008; Mannell, 1997)","previouslyFormattedCitation":"(Buss, 2000; Chen &amp; Li, 2020; Fang, 2008; Mannell, 1997)"},"properties":{"noteIndex":0},"schema":"https://github.com/citation-style-language/schema/raw/master/csl-citation.json"}</w:instrText>
      </w:r>
      <w:r w:rsidRPr="00154EAE">
        <w:rPr>
          <w:rFonts w:ascii="Times New Roman" w:hAnsi="Times New Roman" w:cs="Times New Roman"/>
          <w:color w:val="000000" w:themeColor="text1"/>
          <w:sz w:val="26"/>
          <w:szCs w:val="26"/>
          <w:lang w:val="en-GB"/>
        </w:rPr>
        <w:fldChar w:fldCharType="separate"/>
      </w:r>
      <w:r w:rsidR="009C09AC" w:rsidRPr="00154EAE">
        <w:rPr>
          <w:rFonts w:ascii="Times New Roman" w:hAnsi="Times New Roman" w:cs="Times New Roman"/>
          <w:noProof/>
          <w:color w:val="000000" w:themeColor="text1"/>
          <w:sz w:val="26"/>
          <w:szCs w:val="26"/>
          <w:lang w:val="en-GB"/>
        </w:rPr>
        <w:t xml:space="preserve">(Buss, 2000; Chen </w:t>
      </w:r>
      <w:r w:rsidR="00AD5AB5" w:rsidRPr="00154EAE">
        <w:rPr>
          <w:rFonts w:ascii="Times New Roman" w:hAnsi="Times New Roman" w:cs="Times New Roman"/>
          <w:noProof/>
          <w:color w:val="000000" w:themeColor="text1"/>
          <w:sz w:val="26"/>
          <w:szCs w:val="26"/>
          <w:lang w:val="en-GB"/>
        </w:rPr>
        <w:t>&amp;</w:t>
      </w:r>
      <w:r w:rsidR="009C09AC" w:rsidRPr="00154EAE">
        <w:rPr>
          <w:rFonts w:ascii="Times New Roman" w:hAnsi="Times New Roman" w:cs="Times New Roman"/>
          <w:noProof/>
          <w:color w:val="000000" w:themeColor="text1"/>
          <w:sz w:val="26"/>
          <w:szCs w:val="26"/>
          <w:lang w:val="en-GB"/>
        </w:rPr>
        <w:t xml:space="preserve"> Li, 2020; Fang, 2008)</w:t>
      </w:r>
      <w:r w:rsidRPr="00154EAE">
        <w:rPr>
          <w:rFonts w:ascii="Times New Roman" w:hAnsi="Times New Roman" w:cs="Times New Roman"/>
          <w:color w:val="000000" w:themeColor="text1"/>
          <w:sz w:val="26"/>
          <w:szCs w:val="26"/>
          <w:lang w:val="en-GB"/>
        </w:rPr>
        <w:fldChar w:fldCharType="end"/>
      </w:r>
      <w:r w:rsidRPr="00154EAE">
        <w:rPr>
          <w:rFonts w:ascii="Times New Roman" w:hAnsi="Times New Roman" w:cs="Times New Roman"/>
          <w:color w:val="000000" w:themeColor="text1"/>
          <w:sz w:val="26"/>
          <w:szCs w:val="26"/>
          <w:lang w:val="en-GB"/>
        </w:rPr>
        <w:t>.</w:t>
      </w:r>
      <w:r w:rsidR="004523C6" w:rsidRPr="00154EAE">
        <w:rPr>
          <w:rFonts w:ascii="Times New Roman" w:hAnsi="Times New Roman" w:cs="Times New Roman"/>
          <w:color w:val="000000" w:themeColor="text1"/>
          <w:sz w:val="26"/>
          <w:szCs w:val="26"/>
          <w:lang w:val="en-GB"/>
        </w:rPr>
        <w:t xml:space="preserve"> When people are engaged in a leisure activity, their </w:t>
      </w:r>
      <w:r w:rsidR="00BE603C" w:rsidRPr="00154EAE">
        <w:rPr>
          <w:rFonts w:ascii="Times New Roman" w:hAnsi="Times New Roman" w:cs="Times New Roman"/>
          <w:color w:val="000000" w:themeColor="text1"/>
          <w:sz w:val="26"/>
          <w:szCs w:val="26"/>
          <w:lang w:val="en-GB"/>
        </w:rPr>
        <w:t xml:space="preserve">minds </w:t>
      </w:r>
      <w:r w:rsidR="00A02D51" w:rsidRPr="00154EAE">
        <w:rPr>
          <w:rFonts w:ascii="Times New Roman" w:hAnsi="Times New Roman" w:cs="Times New Roman"/>
          <w:color w:val="000000" w:themeColor="text1"/>
          <w:sz w:val="26"/>
          <w:szCs w:val="26"/>
          <w:lang w:val="en-GB"/>
        </w:rPr>
        <w:t xml:space="preserve">tend to relax, become careless and free, and overall, they are </w:t>
      </w:r>
      <w:r w:rsidR="004523C6" w:rsidRPr="00154EAE">
        <w:rPr>
          <w:rFonts w:ascii="Times New Roman" w:hAnsi="Times New Roman" w:cs="Times New Roman"/>
          <w:color w:val="000000" w:themeColor="text1"/>
          <w:sz w:val="26"/>
          <w:szCs w:val="26"/>
          <w:lang w:val="en-GB"/>
        </w:rPr>
        <w:t>more open an</w:t>
      </w:r>
      <w:r w:rsidR="002A7268" w:rsidRPr="00154EAE">
        <w:rPr>
          <w:rFonts w:ascii="Times New Roman" w:hAnsi="Times New Roman" w:cs="Times New Roman"/>
          <w:color w:val="000000" w:themeColor="text1"/>
          <w:sz w:val="26"/>
          <w:szCs w:val="26"/>
          <w:lang w:val="en-GB"/>
        </w:rPr>
        <w:t>d</w:t>
      </w:r>
      <w:r w:rsidR="004523C6" w:rsidRPr="00154EAE">
        <w:rPr>
          <w:rFonts w:ascii="Times New Roman" w:hAnsi="Times New Roman" w:cs="Times New Roman"/>
          <w:color w:val="000000" w:themeColor="text1"/>
          <w:sz w:val="26"/>
          <w:szCs w:val="26"/>
          <w:lang w:val="en-GB"/>
        </w:rPr>
        <w:t xml:space="preserve"> in tune with the activity in question and its surroundings.</w:t>
      </w:r>
      <w:r w:rsidR="007255E1" w:rsidRPr="00154EAE">
        <w:rPr>
          <w:rFonts w:ascii="Times New Roman" w:hAnsi="Times New Roman" w:cs="Times New Roman"/>
          <w:color w:val="000000" w:themeColor="text1"/>
          <w:sz w:val="26"/>
          <w:szCs w:val="26"/>
          <w:lang w:val="en-GB"/>
        </w:rPr>
        <w:t xml:space="preserve"> By doing so, the experience satisfies the psychological need for rest, relaxation, self-improvement, and confidence </w:t>
      </w:r>
      <w:r w:rsidR="007255E1" w:rsidRPr="00154EAE">
        <w:rPr>
          <w:rFonts w:ascii="Times New Roman" w:hAnsi="Times New Roman" w:cs="Times New Roman"/>
          <w:color w:val="000000" w:themeColor="text1"/>
          <w:sz w:val="26"/>
          <w:szCs w:val="26"/>
          <w:lang w:val="en-GB"/>
        </w:rPr>
        <w:fldChar w:fldCharType="begin" w:fldLock="1"/>
      </w:r>
      <w:r w:rsidR="007255E1" w:rsidRPr="00154EAE">
        <w:rPr>
          <w:rFonts w:ascii="Times New Roman" w:hAnsi="Times New Roman" w:cs="Times New Roman"/>
          <w:color w:val="000000" w:themeColor="text1"/>
          <w:sz w:val="26"/>
          <w:szCs w:val="26"/>
          <w:lang w:val="en-GB"/>
        </w:rPr>
        <w:instrText>ADDIN CSL_CITATION {"citationItems":[{"id":"ITEM-1","itemData":{"author":[{"dropping-particle":"","family":"Tinsley","given":"Howard E. A.","non-dropping-particle":"","parse-names":false,"suffix":""},{"dropping-particle":"","family":"Kass","given":"Richard A.","non-dropping-particle":"","parse-names":false,"suffix":""}],"container-title":"Journal of Leisure Research","id":"ITEM-1","issue":"4","issued":{"date-parts":[["1979"]]},"page":"278-291","title":"The latent structure of the need satisfying properties of leisure activities","type":"article-journal","volume":"11"},"uris":["http://www.mendeley.com/documents/?uuid=bf8c7345-624b-45ff-bbf3-6d7453972b0d"]}],"mendeley":{"formattedCitation":"(Tinsley &amp; Kass, 1979)","plainTextFormattedCitation":"(Tinsley &amp; Kass, 1979)","previouslyFormattedCitation":"(Tinsley &amp; Kass, 1979)"},"properties":{"noteIndex":0},"schema":"https://github.com/citation-style-language/schema/raw/master/csl-citation.json"}</w:instrText>
      </w:r>
      <w:r w:rsidR="007255E1" w:rsidRPr="00154EAE">
        <w:rPr>
          <w:rFonts w:ascii="Times New Roman" w:hAnsi="Times New Roman" w:cs="Times New Roman"/>
          <w:color w:val="000000" w:themeColor="text1"/>
          <w:sz w:val="26"/>
          <w:szCs w:val="26"/>
          <w:lang w:val="en-GB"/>
        </w:rPr>
        <w:fldChar w:fldCharType="separate"/>
      </w:r>
      <w:r w:rsidR="007255E1" w:rsidRPr="00154EAE">
        <w:rPr>
          <w:rFonts w:ascii="Times New Roman" w:hAnsi="Times New Roman" w:cs="Times New Roman"/>
          <w:noProof/>
          <w:color w:val="000000" w:themeColor="text1"/>
          <w:sz w:val="26"/>
          <w:szCs w:val="26"/>
          <w:lang w:val="en-GB"/>
        </w:rPr>
        <w:t xml:space="preserve">(Tinsley </w:t>
      </w:r>
      <w:r w:rsidR="00AD5AB5" w:rsidRPr="00154EAE">
        <w:rPr>
          <w:rFonts w:ascii="Times New Roman" w:hAnsi="Times New Roman" w:cs="Times New Roman"/>
          <w:noProof/>
          <w:color w:val="000000" w:themeColor="text1"/>
          <w:sz w:val="26"/>
          <w:szCs w:val="26"/>
          <w:lang w:val="en-GB"/>
        </w:rPr>
        <w:t>&amp;</w:t>
      </w:r>
      <w:r w:rsidR="007255E1" w:rsidRPr="00154EAE">
        <w:rPr>
          <w:rFonts w:ascii="Times New Roman" w:hAnsi="Times New Roman" w:cs="Times New Roman"/>
          <w:noProof/>
          <w:color w:val="000000" w:themeColor="text1"/>
          <w:sz w:val="26"/>
          <w:szCs w:val="26"/>
          <w:lang w:val="en-GB"/>
        </w:rPr>
        <w:t xml:space="preserve"> Kass, 1979)</w:t>
      </w:r>
      <w:r w:rsidR="007255E1" w:rsidRPr="00154EAE">
        <w:rPr>
          <w:rFonts w:ascii="Times New Roman" w:hAnsi="Times New Roman" w:cs="Times New Roman"/>
          <w:color w:val="000000" w:themeColor="text1"/>
          <w:sz w:val="26"/>
          <w:szCs w:val="26"/>
          <w:lang w:val="en-GB"/>
        </w:rPr>
        <w:fldChar w:fldCharType="end"/>
      </w:r>
      <w:r w:rsidR="007255E1" w:rsidRPr="00154EAE">
        <w:rPr>
          <w:rFonts w:ascii="Times New Roman" w:hAnsi="Times New Roman" w:cs="Times New Roman"/>
          <w:color w:val="000000" w:themeColor="text1"/>
          <w:sz w:val="26"/>
          <w:szCs w:val="26"/>
          <w:lang w:val="en-GB"/>
        </w:rPr>
        <w:t>.</w:t>
      </w:r>
      <w:r w:rsidR="004523C6" w:rsidRPr="00154EAE">
        <w:rPr>
          <w:rFonts w:ascii="Times New Roman" w:hAnsi="Times New Roman" w:cs="Times New Roman"/>
          <w:color w:val="000000" w:themeColor="text1"/>
          <w:sz w:val="26"/>
          <w:szCs w:val="26"/>
          <w:lang w:val="en-GB"/>
        </w:rPr>
        <w:t xml:space="preserve"> Thus, enjoying a </w:t>
      </w:r>
      <w:r w:rsidR="008B22D8" w:rsidRPr="00154EAE">
        <w:rPr>
          <w:rFonts w:ascii="Times New Roman" w:hAnsi="Times New Roman" w:cs="Times New Roman"/>
          <w:color w:val="000000" w:themeColor="text1"/>
          <w:sz w:val="26"/>
          <w:szCs w:val="26"/>
          <w:lang w:val="en-GB"/>
        </w:rPr>
        <w:t xml:space="preserve">luxurious </w:t>
      </w:r>
      <w:r w:rsidR="004523C6" w:rsidRPr="00154EAE">
        <w:rPr>
          <w:rFonts w:ascii="Times New Roman" w:hAnsi="Times New Roman" w:cs="Times New Roman"/>
          <w:color w:val="000000" w:themeColor="text1"/>
          <w:sz w:val="26"/>
          <w:szCs w:val="26"/>
          <w:lang w:val="en-GB"/>
        </w:rPr>
        <w:t xml:space="preserve">meal in </w:t>
      </w:r>
      <w:r w:rsidR="00F807BC" w:rsidRPr="00154EAE">
        <w:rPr>
          <w:rFonts w:ascii="Times New Roman" w:hAnsi="Times New Roman" w:cs="Times New Roman"/>
          <w:color w:val="000000" w:themeColor="text1"/>
          <w:sz w:val="26"/>
          <w:szCs w:val="26"/>
          <w:lang w:val="en-GB"/>
        </w:rPr>
        <w:t>a luxury</w:t>
      </w:r>
      <w:r w:rsidR="004523C6" w:rsidRPr="00154EAE">
        <w:rPr>
          <w:rFonts w:ascii="Times New Roman" w:hAnsi="Times New Roman" w:cs="Times New Roman"/>
          <w:color w:val="000000" w:themeColor="text1"/>
          <w:sz w:val="26"/>
          <w:szCs w:val="26"/>
          <w:lang w:val="en-GB"/>
        </w:rPr>
        <w:t xml:space="preserve"> restaurant</w:t>
      </w:r>
      <w:r w:rsidR="007255E1" w:rsidRPr="00154EAE">
        <w:rPr>
          <w:rFonts w:ascii="Times New Roman" w:hAnsi="Times New Roman" w:cs="Times New Roman"/>
          <w:color w:val="000000" w:themeColor="text1"/>
          <w:sz w:val="26"/>
          <w:szCs w:val="26"/>
          <w:lang w:val="en-GB"/>
        </w:rPr>
        <w:t xml:space="preserve"> can be perceived as a small and positive break </w:t>
      </w:r>
      <w:r w:rsidR="002A7268" w:rsidRPr="00154EAE">
        <w:rPr>
          <w:rFonts w:ascii="Times New Roman" w:hAnsi="Times New Roman" w:cs="Times New Roman"/>
          <w:color w:val="000000" w:themeColor="text1"/>
          <w:sz w:val="26"/>
          <w:szCs w:val="26"/>
          <w:lang w:val="en-GB"/>
        </w:rPr>
        <w:t>from</w:t>
      </w:r>
      <w:r w:rsidR="007255E1" w:rsidRPr="00154EAE">
        <w:rPr>
          <w:rFonts w:ascii="Times New Roman" w:hAnsi="Times New Roman" w:cs="Times New Roman"/>
          <w:color w:val="000000" w:themeColor="text1"/>
          <w:sz w:val="26"/>
          <w:szCs w:val="26"/>
          <w:lang w:val="en-GB"/>
        </w:rPr>
        <w:t xml:space="preserve"> the excessive and tedious work demands </w:t>
      </w:r>
      <w:r w:rsidR="007255E1" w:rsidRPr="00154EAE">
        <w:rPr>
          <w:rFonts w:ascii="Times New Roman" w:hAnsi="Times New Roman" w:cs="Times New Roman"/>
          <w:color w:val="000000" w:themeColor="text1"/>
          <w:sz w:val="26"/>
          <w:szCs w:val="26"/>
          <w:lang w:val="en-GB"/>
        </w:rPr>
        <w:fldChar w:fldCharType="begin" w:fldLock="1"/>
      </w:r>
      <w:r w:rsidR="009C09AC" w:rsidRPr="00154EAE">
        <w:rPr>
          <w:rFonts w:ascii="Times New Roman" w:hAnsi="Times New Roman" w:cs="Times New Roman"/>
          <w:color w:val="000000" w:themeColor="text1"/>
          <w:sz w:val="26"/>
          <w:szCs w:val="26"/>
          <w:lang w:val="en-GB"/>
        </w:rPr>
        <w:instrText>ADDIN CSL_CITATION {"citationItems":[{"id":"ITEM-1","itemData":{"DOI":"https://doi.org/10.1002/hrm.21758","ISSN":"0090-4848","abstract":"Abstract This study examined the impact of organizational interventions on work engagement and performance. Based on the job demands?resources model, we hypothesized that a personal resources intervention and a job crafting intervention would have a positive impact on work engagement and performance. We used a quasi-experimental design with a control group. Primary school teachers participated in the study at two time points with six weeks between the measurements ( N = 102). The results showed that the personal resources intervention had a positive causal effect on work engagement. Additionally, the joint personal resources and job crafting intervention had a positive impact on self-ratings of job performance. We discuss the implications of these findings for theory and practice. ? 2015 Wiley Periodicals, Inc.","author":[{"dropping-particle":"","family":"Wingerden","given":"Jessica","non-dropping-particle":"Van","parse-names":false,"suffix":""},{"dropping-particle":"","family":"Derks","given":"Daantje","non-dropping-particle":"","parse-names":false,"suffix":""},{"dropping-particle":"","family":"Bakker","given":"Arnold B","non-dropping-particle":"","parse-names":false,"suffix":""}],"container-title":"Human Resource Management","id":"ITEM-1","issue":"1","issued":{"date-parts":[["2017","1","1"]]},"note":"https://doi.org/10.1002/hrm.21758","page":"51-67","publisher":"John Wiley &amp; Sons, Ltd","title":"The Impact of Personal Resources and Job Crafting Interventions on Work Engagement and Performance","type":"article-journal","volume":"56"},"uris":["http://www.mendeley.com/documents/?uuid=66829845-d308-4000-acf3-9e1d1932e758"]},{"id":"ITEM-2","itemData":{"author":[{"dropping-particle":"","family":"Kuo","given":"F.-K.","non-dropping-particle":"","parse-names":false,"suffix":""}],"container-title":"Journal of Sports Health and Leisure","id":"ITEM-2","issued":{"date-parts":[["2015"]]},"page":"107-121","title":"A study of the participation motivation and well-being of elderly leisure sport","type":"article-journal","volume":"6"},"uris":["http://www.mendeley.com/documents/?uuid=029c45b3-39eb-435b-ad68-bfd74b405f9c"]}],"mendeley":{"formattedCitation":"(Kuo, 2015; Van Wingerden et al., 2017)","plainTextFormattedCitation":"(Kuo, 2015; Van Wingerden et al., 2017)","previouslyFormattedCitation":"(Kuo, 2015; Van Wingerden et al., 2017)"},"properties":{"noteIndex":0},"schema":"https://github.com/citation-style-language/schema/raw/master/csl-citation.json"}</w:instrText>
      </w:r>
      <w:r w:rsidR="007255E1" w:rsidRPr="00154EAE">
        <w:rPr>
          <w:rFonts w:ascii="Times New Roman" w:hAnsi="Times New Roman" w:cs="Times New Roman"/>
          <w:color w:val="000000" w:themeColor="text1"/>
          <w:sz w:val="26"/>
          <w:szCs w:val="26"/>
          <w:lang w:val="en-GB"/>
        </w:rPr>
        <w:fldChar w:fldCharType="separate"/>
      </w:r>
      <w:r w:rsidR="009C09AC" w:rsidRPr="00154EAE">
        <w:rPr>
          <w:rFonts w:ascii="Times New Roman" w:hAnsi="Times New Roman" w:cs="Times New Roman"/>
          <w:noProof/>
          <w:color w:val="000000" w:themeColor="text1"/>
          <w:sz w:val="26"/>
          <w:szCs w:val="26"/>
          <w:lang w:val="en-GB"/>
        </w:rPr>
        <w:t>(Van Wingerden et al., 2017)</w:t>
      </w:r>
      <w:r w:rsidR="007255E1" w:rsidRPr="00154EAE">
        <w:rPr>
          <w:rFonts w:ascii="Times New Roman" w:hAnsi="Times New Roman" w:cs="Times New Roman"/>
          <w:color w:val="000000" w:themeColor="text1"/>
          <w:sz w:val="26"/>
          <w:szCs w:val="26"/>
          <w:lang w:val="en-GB"/>
        </w:rPr>
        <w:fldChar w:fldCharType="end"/>
      </w:r>
      <w:r w:rsidR="007255E1" w:rsidRPr="00154EAE">
        <w:rPr>
          <w:rFonts w:ascii="Times New Roman" w:hAnsi="Times New Roman" w:cs="Times New Roman"/>
          <w:color w:val="000000" w:themeColor="text1"/>
          <w:sz w:val="26"/>
          <w:szCs w:val="26"/>
          <w:lang w:val="en-GB"/>
        </w:rPr>
        <w:t>.</w:t>
      </w:r>
      <w:r w:rsidR="00DB63A5" w:rsidRPr="00154EAE">
        <w:rPr>
          <w:rFonts w:ascii="Times New Roman" w:hAnsi="Times New Roman" w:cs="Times New Roman"/>
          <w:color w:val="000000" w:themeColor="text1"/>
          <w:sz w:val="26"/>
          <w:szCs w:val="26"/>
          <w:lang w:val="en-GB"/>
        </w:rPr>
        <w:t xml:space="preserve"> </w:t>
      </w:r>
      <w:r w:rsidR="00A02D51" w:rsidRPr="00154EAE">
        <w:rPr>
          <w:rFonts w:ascii="Times New Roman" w:hAnsi="Times New Roman" w:cs="Times New Roman"/>
          <w:color w:val="000000" w:themeColor="text1"/>
          <w:sz w:val="26"/>
          <w:szCs w:val="26"/>
          <w:lang w:val="en-GB"/>
        </w:rPr>
        <w:t>In this study, hedonic gastronomic experience refers to the pleasure-oriented, affective enjoyment that consumers derive from dining, including excitement and enjoyment during the meal. Novelty gastronomic experience captures the perceived uniqueness, originality, and ‘once-in-a-lifetime’ character of the dining encounter. Happiness and well-being are conceptualized as consumers’ subjective evaluations of life satisfaction and positive affect associated with their experiences, in line with subjective well-being perspectives. Then</w:t>
      </w:r>
      <w:r w:rsidR="00DB63A5" w:rsidRPr="00154EAE">
        <w:rPr>
          <w:rFonts w:ascii="Times New Roman" w:hAnsi="Times New Roman" w:cs="Times New Roman"/>
          <w:color w:val="000000" w:themeColor="text1"/>
          <w:sz w:val="26"/>
          <w:szCs w:val="26"/>
          <w:lang w:val="en-GB"/>
        </w:rPr>
        <w:t xml:space="preserve">, we can posit the following </w:t>
      </w:r>
      <w:r w:rsidR="00AE01E0" w:rsidRPr="00154EAE">
        <w:rPr>
          <w:rFonts w:ascii="Times New Roman" w:hAnsi="Times New Roman" w:cs="Times New Roman"/>
          <w:color w:val="000000" w:themeColor="text1"/>
          <w:sz w:val="26"/>
          <w:szCs w:val="26"/>
          <w:lang w:val="en-GB"/>
        </w:rPr>
        <w:t>hypotheses</w:t>
      </w:r>
      <w:r w:rsidR="00DB63A5" w:rsidRPr="00154EAE">
        <w:rPr>
          <w:rFonts w:ascii="Times New Roman" w:hAnsi="Times New Roman" w:cs="Times New Roman"/>
          <w:color w:val="000000" w:themeColor="text1"/>
          <w:sz w:val="26"/>
          <w:szCs w:val="26"/>
          <w:lang w:val="en-GB"/>
        </w:rPr>
        <w:t>:</w:t>
      </w:r>
    </w:p>
    <w:p w14:paraId="69A1004C" w14:textId="77777777" w:rsidR="00B2462C" w:rsidRPr="00154EAE" w:rsidRDefault="00B2462C" w:rsidP="00107F9D">
      <w:pPr>
        <w:adjustRightInd w:val="0"/>
        <w:snapToGrid w:val="0"/>
        <w:spacing w:after="0" w:line="300" w:lineRule="auto"/>
        <w:ind w:firstLine="708"/>
        <w:jc w:val="both"/>
        <w:rPr>
          <w:rFonts w:ascii="Times New Roman" w:hAnsi="Times New Roman" w:cs="Times New Roman"/>
          <w:color w:val="000000" w:themeColor="text1"/>
          <w:sz w:val="26"/>
          <w:szCs w:val="26"/>
          <w:lang w:val="en-GB"/>
        </w:rPr>
      </w:pPr>
    </w:p>
    <w:p w14:paraId="5A74FF04" w14:textId="44A8F7BD" w:rsidR="00960E27" w:rsidRPr="00154EAE" w:rsidRDefault="00960E27" w:rsidP="00107F9D">
      <w:pPr>
        <w:adjustRightInd w:val="0"/>
        <w:snapToGrid w:val="0"/>
        <w:spacing w:after="0" w:line="300" w:lineRule="auto"/>
        <w:ind w:left="426" w:hanging="426"/>
        <w:jc w:val="both"/>
        <w:rPr>
          <w:rFonts w:ascii="Times New Roman" w:hAnsi="Times New Roman" w:cs="Times New Roman"/>
          <w:color w:val="000000" w:themeColor="text1"/>
          <w:sz w:val="26"/>
          <w:szCs w:val="26"/>
          <w:lang w:val="en-GB"/>
        </w:rPr>
      </w:pPr>
      <w:r w:rsidRPr="00154EAE">
        <w:rPr>
          <w:rFonts w:ascii="Times New Roman" w:hAnsi="Times New Roman" w:cs="Times New Roman"/>
          <w:b/>
          <w:bCs/>
          <w:color w:val="000000" w:themeColor="text1"/>
          <w:sz w:val="26"/>
          <w:szCs w:val="26"/>
          <w:lang w:val="en-GB"/>
        </w:rPr>
        <w:t>H7:</w:t>
      </w:r>
      <w:r w:rsidRPr="00154EAE">
        <w:rPr>
          <w:rFonts w:ascii="Times New Roman" w:hAnsi="Times New Roman" w:cs="Times New Roman"/>
          <w:color w:val="000000" w:themeColor="text1"/>
          <w:sz w:val="26"/>
          <w:szCs w:val="26"/>
          <w:lang w:val="en-GB"/>
        </w:rPr>
        <w:t xml:space="preserve"> </w:t>
      </w:r>
      <w:r w:rsidR="00340AE1" w:rsidRPr="00154EAE">
        <w:rPr>
          <w:rFonts w:ascii="Times New Roman" w:hAnsi="Times New Roman" w:cs="Times New Roman"/>
          <w:color w:val="000000" w:themeColor="text1"/>
          <w:sz w:val="26"/>
          <w:szCs w:val="26"/>
          <w:lang w:val="en-GB"/>
        </w:rPr>
        <w:t>A</w:t>
      </w:r>
      <w:r w:rsidR="007C4C3C" w:rsidRPr="00154EAE">
        <w:rPr>
          <w:rFonts w:ascii="Times New Roman" w:hAnsi="Times New Roman" w:cs="Times New Roman"/>
          <w:color w:val="000000" w:themeColor="text1"/>
          <w:sz w:val="26"/>
          <w:szCs w:val="26"/>
          <w:lang w:val="en-GB"/>
        </w:rPr>
        <w:t xml:space="preserve"> </w:t>
      </w:r>
      <w:r w:rsidRPr="00154EAE">
        <w:rPr>
          <w:rFonts w:ascii="Times New Roman" w:hAnsi="Times New Roman" w:cs="Times New Roman"/>
          <w:color w:val="000000" w:themeColor="text1"/>
          <w:sz w:val="26"/>
          <w:szCs w:val="26"/>
          <w:lang w:val="en-GB"/>
        </w:rPr>
        <w:t>Hedonic luxury gastronomy experience</w:t>
      </w:r>
      <w:r w:rsidR="00AE01E0" w:rsidRPr="00154EAE">
        <w:rPr>
          <w:rFonts w:ascii="Times New Roman" w:hAnsi="Times New Roman" w:cs="Times New Roman"/>
          <w:color w:val="000000" w:themeColor="text1"/>
          <w:sz w:val="26"/>
          <w:szCs w:val="26"/>
          <w:lang w:val="en-GB"/>
        </w:rPr>
        <w:t xml:space="preserve"> (H)</w:t>
      </w:r>
      <w:r w:rsidRPr="00154EAE">
        <w:rPr>
          <w:rFonts w:ascii="Times New Roman" w:hAnsi="Times New Roman" w:cs="Times New Roman"/>
          <w:color w:val="000000" w:themeColor="text1"/>
          <w:sz w:val="26"/>
          <w:szCs w:val="26"/>
          <w:lang w:val="en-GB"/>
        </w:rPr>
        <w:t xml:space="preserve"> positively affect</w:t>
      </w:r>
      <w:r w:rsidR="00BE0565" w:rsidRPr="00154EAE">
        <w:rPr>
          <w:rFonts w:ascii="Times New Roman" w:hAnsi="Times New Roman" w:cs="Times New Roman"/>
          <w:color w:val="000000" w:themeColor="text1"/>
          <w:sz w:val="26"/>
          <w:szCs w:val="26"/>
          <w:lang w:val="en-GB"/>
        </w:rPr>
        <w:t>s</w:t>
      </w:r>
      <w:r w:rsidRPr="00154EAE">
        <w:rPr>
          <w:rFonts w:ascii="Times New Roman" w:hAnsi="Times New Roman" w:cs="Times New Roman"/>
          <w:color w:val="000000" w:themeColor="text1"/>
          <w:sz w:val="26"/>
          <w:szCs w:val="26"/>
          <w:lang w:val="en-GB"/>
        </w:rPr>
        <w:t xml:space="preserve"> consumer happiness and well-being</w:t>
      </w:r>
      <w:r w:rsidR="00AE01E0" w:rsidRPr="00154EAE">
        <w:rPr>
          <w:rFonts w:ascii="Times New Roman" w:hAnsi="Times New Roman" w:cs="Times New Roman"/>
          <w:color w:val="000000" w:themeColor="text1"/>
          <w:sz w:val="26"/>
          <w:szCs w:val="26"/>
          <w:lang w:val="en-GB"/>
        </w:rPr>
        <w:t xml:space="preserve"> (HWB)</w:t>
      </w:r>
    </w:p>
    <w:p w14:paraId="556832EA" w14:textId="3BFF0AFF" w:rsidR="00960E27" w:rsidRPr="00154EAE" w:rsidRDefault="00960E27" w:rsidP="00107F9D">
      <w:pPr>
        <w:adjustRightInd w:val="0"/>
        <w:snapToGrid w:val="0"/>
        <w:spacing w:after="0" w:line="300" w:lineRule="auto"/>
        <w:ind w:left="426" w:hanging="426"/>
        <w:jc w:val="both"/>
        <w:rPr>
          <w:rFonts w:ascii="Times New Roman" w:hAnsi="Times New Roman" w:cs="Times New Roman"/>
          <w:color w:val="000000" w:themeColor="text1"/>
          <w:sz w:val="26"/>
          <w:szCs w:val="26"/>
          <w:lang w:val="en-GB"/>
        </w:rPr>
      </w:pPr>
      <w:r w:rsidRPr="00154EAE">
        <w:rPr>
          <w:rFonts w:ascii="Times New Roman" w:hAnsi="Times New Roman" w:cs="Times New Roman"/>
          <w:b/>
          <w:bCs/>
          <w:color w:val="000000" w:themeColor="text1"/>
          <w:sz w:val="26"/>
          <w:szCs w:val="26"/>
          <w:lang w:val="en-GB"/>
        </w:rPr>
        <w:t>H8:</w:t>
      </w:r>
      <w:r w:rsidRPr="00154EAE">
        <w:rPr>
          <w:rFonts w:ascii="Times New Roman" w:hAnsi="Times New Roman" w:cs="Times New Roman"/>
          <w:color w:val="000000" w:themeColor="text1"/>
          <w:sz w:val="26"/>
          <w:szCs w:val="26"/>
          <w:lang w:val="en-GB"/>
        </w:rPr>
        <w:t xml:space="preserve"> </w:t>
      </w:r>
      <w:r w:rsidR="007C4C3C" w:rsidRPr="00154EAE">
        <w:rPr>
          <w:rFonts w:ascii="Times New Roman" w:hAnsi="Times New Roman" w:cs="Times New Roman"/>
          <w:color w:val="000000" w:themeColor="text1"/>
          <w:sz w:val="26"/>
          <w:szCs w:val="26"/>
          <w:lang w:val="en-GB"/>
        </w:rPr>
        <w:t xml:space="preserve">A </w:t>
      </w:r>
      <w:r w:rsidRPr="00154EAE">
        <w:rPr>
          <w:rFonts w:ascii="Times New Roman" w:hAnsi="Times New Roman" w:cs="Times New Roman"/>
          <w:color w:val="000000" w:themeColor="text1"/>
          <w:sz w:val="26"/>
          <w:szCs w:val="26"/>
          <w:lang w:val="en-GB"/>
        </w:rPr>
        <w:t>Novelty luxury gastronomy experience</w:t>
      </w:r>
      <w:r w:rsidR="00AE01E0" w:rsidRPr="00154EAE">
        <w:rPr>
          <w:rFonts w:ascii="Times New Roman" w:hAnsi="Times New Roman" w:cs="Times New Roman"/>
          <w:color w:val="000000" w:themeColor="text1"/>
          <w:sz w:val="26"/>
          <w:szCs w:val="26"/>
          <w:lang w:val="en-GB"/>
        </w:rPr>
        <w:t xml:space="preserve"> (N)</w:t>
      </w:r>
      <w:r w:rsidRPr="00154EAE">
        <w:rPr>
          <w:rFonts w:ascii="Times New Roman" w:hAnsi="Times New Roman" w:cs="Times New Roman"/>
          <w:color w:val="000000" w:themeColor="text1"/>
          <w:sz w:val="26"/>
          <w:szCs w:val="26"/>
          <w:lang w:val="en-GB"/>
        </w:rPr>
        <w:t xml:space="preserve"> positively affect</w:t>
      </w:r>
      <w:r w:rsidR="00BE0565" w:rsidRPr="00154EAE">
        <w:rPr>
          <w:rFonts w:ascii="Times New Roman" w:hAnsi="Times New Roman" w:cs="Times New Roman"/>
          <w:color w:val="000000" w:themeColor="text1"/>
          <w:sz w:val="26"/>
          <w:szCs w:val="26"/>
          <w:lang w:val="en-GB"/>
        </w:rPr>
        <w:t>s</w:t>
      </w:r>
      <w:r w:rsidRPr="00154EAE">
        <w:rPr>
          <w:rFonts w:ascii="Times New Roman" w:hAnsi="Times New Roman" w:cs="Times New Roman"/>
          <w:color w:val="000000" w:themeColor="text1"/>
          <w:sz w:val="26"/>
          <w:szCs w:val="26"/>
          <w:lang w:val="en-GB"/>
        </w:rPr>
        <w:t xml:space="preserve"> consumer happiness and well-being</w:t>
      </w:r>
      <w:r w:rsidR="00AE01E0" w:rsidRPr="00154EAE">
        <w:rPr>
          <w:rFonts w:ascii="Times New Roman" w:hAnsi="Times New Roman" w:cs="Times New Roman"/>
          <w:color w:val="000000" w:themeColor="text1"/>
          <w:sz w:val="26"/>
          <w:szCs w:val="26"/>
          <w:lang w:val="en-GB"/>
        </w:rPr>
        <w:t xml:space="preserve"> (HWB)</w:t>
      </w:r>
    </w:p>
    <w:p w14:paraId="19761B85" w14:textId="7C9010E6" w:rsidR="00960E27" w:rsidRPr="00154EAE" w:rsidRDefault="00F807BC" w:rsidP="00107F9D">
      <w:pPr>
        <w:adjustRightInd w:val="0"/>
        <w:snapToGrid w:val="0"/>
        <w:spacing w:after="0" w:line="300" w:lineRule="auto"/>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Figure</w:t>
      </w:r>
      <w:r w:rsidR="00DB63A5" w:rsidRPr="00154EAE">
        <w:rPr>
          <w:rFonts w:ascii="Times New Roman" w:hAnsi="Times New Roman" w:cs="Times New Roman"/>
          <w:color w:val="000000" w:themeColor="text1"/>
          <w:sz w:val="26"/>
          <w:szCs w:val="26"/>
          <w:lang w:val="en-GB"/>
        </w:rPr>
        <w:t xml:space="preserve"> 1 represent</w:t>
      </w:r>
      <w:r w:rsidR="00205A9E" w:rsidRPr="00154EAE">
        <w:rPr>
          <w:rFonts w:ascii="Times New Roman" w:hAnsi="Times New Roman" w:cs="Times New Roman"/>
          <w:color w:val="000000" w:themeColor="text1"/>
          <w:sz w:val="26"/>
          <w:szCs w:val="26"/>
          <w:lang w:val="en-GB"/>
        </w:rPr>
        <w:t>s</w:t>
      </w:r>
      <w:r w:rsidR="00DB63A5" w:rsidRPr="00154EAE">
        <w:rPr>
          <w:rFonts w:ascii="Times New Roman" w:hAnsi="Times New Roman" w:cs="Times New Roman"/>
          <w:color w:val="000000" w:themeColor="text1"/>
          <w:sz w:val="26"/>
          <w:szCs w:val="26"/>
          <w:lang w:val="en-GB"/>
        </w:rPr>
        <w:t xml:space="preserve"> the conceptual model proposed.</w:t>
      </w:r>
    </w:p>
    <w:p w14:paraId="3DE546DC" w14:textId="77777777" w:rsidR="006E6C7F" w:rsidRPr="00154EAE" w:rsidRDefault="006E6C7F" w:rsidP="00107F9D">
      <w:pPr>
        <w:adjustRightInd w:val="0"/>
        <w:snapToGrid w:val="0"/>
        <w:spacing w:after="0" w:line="300" w:lineRule="auto"/>
        <w:rPr>
          <w:rFonts w:ascii="Times New Roman" w:hAnsi="Times New Roman" w:cs="Times New Roman"/>
          <w:color w:val="000000" w:themeColor="text1"/>
          <w:sz w:val="26"/>
          <w:szCs w:val="26"/>
          <w:lang w:val="en-GB"/>
        </w:rPr>
      </w:pPr>
    </w:p>
    <w:p w14:paraId="3151B819" w14:textId="7A19AF0B" w:rsidR="00A43FA5" w:rsidRPr="00154EAE" w:rsidRDefault="00A43FA5" w:rsidP="00107F9D">
      <w:pPr>
        <w:adjustRightInd w:val="0"/>
        <w:snapToGrid w:val="0"/>
        <w:spacing w:after="0" w:line="300" w:lineRule="auto"/>
        <w:rPr>
          <w:rFonts w:ascii="Times New Roman" w:hAnsi="Times New Roman" w:cs="Times New Roman"/>
          <w:color w:val="000000" w:themeColor="text1"/>
          <w:sz w:val="26"/>
          <w:szCs w:val="26"/>
          <w:lang w:val="en-GB"/>
        </w:rPr>
      </w:pPr>
      <w:r w:rsidRPr="00154EAE">
        <w:rPr>
          <w:rFonts w:ascii="Times New Roman" w:hAnsi="Times New Roman" w:cs="Times New Roman"/>
          <w:b/>
          <w:bCs/>
          <w:color w:val="000000" w:themeColor="text1"/>
          <w:sz w:val="26"/>
          <w:szCs w:val="26"/>
          <w:lang w:val="en-GB"/>
        </w:rPr>
        <w:t>Figure</w:t>
      </w:r>
      <w:r w:rsidR="00986FDC" w:rsidRPr="00154EAE">
        <w:rPr>
          <w:rFonts w:ascii="Times New Roman" w:hAnsi="Times New Roman" w:cs="Times New Roman"/>
          <w:b/>
          <w:bCs/>
          <w:color w:val="000000" w:themeColor="text1"/>
          <w:sz w:val="26"/>
          <w:szCs w:val="26"/>
          <w:lang w:val="en-GB"/>
        </w:rPr>
        <w:t xml:space="preserve"> </w:t>
      </w:r>
      <w:proofErr w:type="gramStart"/>
      <w:r w:rsidRPr="00154EAE">
        <w:rPr>
          <w:rFonts w:ascii="Times New Roman" w:hAnsi="Times New Roman" w:cs="Times New Roman"/>
          <w:b/>
          <w:bCs/>
          <w:color w:val="000000" w:themeColor="text1"/>
          <w:sz w:val="26"/>
          <w:szCs w:val="26"/>
          <w:lang w:val="en-GB"/>
        </w:rPr>
        <w:t>1</w:t>
      </w:r>
      <w:r w:rsidRPr="00154EAE">
        <w:rPr>
          <w:rFonts w:ascii="Times New Roman" w:hAnsi="Times New Roman" w:cs="Times New Roman"/>
          <w:color w:val="000000" w:themeColor="text1"/>
          <w:sz w:val="26"/>
          <w:szCs w:val="26"/>
          <w:lang w:val="en-GB"/>
        </w:rPr>
        <w:t xml:space="preserve"> </w:t>
      </w:r>
      <w:r w:rsidR="006E6C7F" w:rsidRPr="00154EAE">
        <w:rPr>
          <w:rFonts w:ascii="Times New Roman" w:hAnsi="Times New Roman" w:cs="Times New Roman" w:hint="eastAsia"/>
          <w:color w:val="000000" w:themeColor="text1"/>
          <w:sz w:val="26"/>
          <w:szCs w:val="26"/>
          <w:lang w:val="en-GB" w:eastAsia="zh-TW"/>
        </w:rPr>
        <w:t xml:space="preserve"> </w:t>
      </w:r>
      <w:r w:rsidRPr="00154EAE">
        <w:rPr>
          <w:rFonts w:ascii="Times New Roman" w:hAnsi="Times New Roman" w:cs="Times New Roman"/>
          <w:i/>
          <w:iCs/>
          <w:color w:val="000000" w:themeColor="text1"/>
          <w:sz w:val="26"/>
          <w:szCs w:val="26"/>
          <w:lang w:val="en-GB"/>
        </w:rPr>
        <w:t>Conceptual</w:t>
      </w:r>
      <w:proofErr w:type="gramEnd"/>
      <w:r w:rsidRPr="00154EAE">
        <w:rPr>
          <w:rFonts w:ascii="Times New Roman" w:hAnsi="Times New Roman" w:cs="Times New Roman"/>
          <w:i/>
          <w:iCs/>
          <w:color w:val="000000" w:themeColor="text1"/>
          <w:sz w:val="26"/>
          <w:szCs w:val="26"/>
          <w:lang w:val="en-GB"/>
        </w:rPr>
        <w:t xml:space="preserve"> Model</w:t>
      </w:r>
    </w:p>
    <w:p w14:paraId="630A6EFE" w14:textId="3F2A6498" w:rsidR="00A2561E" w:rsidRPr="00154EAE" w:rsidRDefault="00A45C94" w:rsidP="00A4587F">
      <w:pPr>
        <w:autoSpaceDE w:val="0"/>
        <w:autoSpaceDN w:val="0"/>
        <w:adjustRightInd w:val="0"/>
        <w:spacing w:after="0" w:line="240" w:lineRule="auto"/>
        <w:jc w:val="center"/>
        <w:rPr>
          <w:rFonts w:ascii="Times New Roman" w:hAnsi="Times New Roman" w:cs="Times New Roman"/>
          <w:i/>
          <w:color w:val="000000" w:themeColor="text1"/>
          <w:sz w:val="24"/>
          <w:szCs w:val="24"/>
          <w:lang w:val="en-GB"/>
        </w:rPr>
      </w:pPr>
      <w:r w:rsidRPr="00154EAE">
        <w:rPr>
          <w:rFonts w:ascii="Times New Roman" w:hAnsi="Times New Roman" w:cs="Times New Roman"/>
          <w:i/>
          <w:noProof/>
          <w:color w:val="000000" w:themeColor="text1"/>
          <w:sz w:val="24"/>
          <w:szCs w:val="24"/>
          <w:lang w:val="en-GB"/>
        </w:rPr>
        <w:lastRenderedPageBreak/>
        <w:drawing>
          <wp:inline distT="0" distB="0" distL="0" distR="0" wp14:anchorId="5861E911" wp14:editId="755BD5FA">
            <wp:extent cx="4056432" cy="2275114"/>
            <wp:effectExtent l="0" t="0" r="1270" b="0"/>
            <wp:docPr id="2" name="Picture 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schematic&#10;&#10;Description automatically generated"/>
                    <pic:cNvPicPr/>
                  </pic:nvPicPr>
                  <pic:blipFill rotWithShape="1">
                    <a:blip r:embed="rId10">
                      <a:extLst>
                        <a:ext uri="{28A0092B-C50C-407E-A947-70E740481C1C}">
                          <a14:useLocalDpi xmlns:a14="http://schemas.microsoft.com/office/drawing/2010/main" val="0"/>
                        </a:ext>
                      </a:extLst>
                    </a:blip>
                    <a:srcRect l="9407" t="16157" r="35913" b="29328"/>
                    <a:stretch/>
                  </pic:blipFill>
                  <pic:spPr bwMode="auto">
                    <a:xfrm>
                      <a:off x="0" y="0"/>
                      <a:ext cx="4089663" cy="2293752"/>
                    </a:xfrm>
                    <a:prstGeom prst="rect">
                      <a:avLst/>
                    </a:prstGeom>
                    <a:ln>
                      <a:noFill/>
                    </a:ln>
                    <a:extLst>
                      <a:ext uri="{53640926-AAD7-44D8-BBD7-CCE9431645EC}">
                        <a14:shadowObscured xmlns:a14="http://schemas.microsoft.com/office/drawing/2010/main"/>
                      </a:ext>
                    </a:extLst>
                  </pic:spPr>
                </pic:pic>
              </a:graphicData>
            </a:graphic>
          </wp:inline>
        </w:drawing>
      </w:r>
    </w:p>
    <w:p w14:paraId="1707E093" w14:textId="0F5C81AA" w:rsidR="00BA5355" w:rsidRPr="00154EAE" w:rsidRDefault="00A4587F" w:rsidP="008F2672">
      <w:pPr>
        <w:spacing w:after="0" w:line="300" w:lineRule="auto"/>
        <w:ind w:firstLineChars="708" w:firstLine="1841"/>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Source: self-made</w:t>
      </w:r>
    </w:p>
    <w:p w14:paraId="6AE7152C" w14:textId="77777777" w:rsidR="006E6C7F" w:rsidRPr="00154EAE" w:rsidRDefault="006E6C7F" w:rsidP="00CF472F">
      <w:pPr>
        <w:spacing w:after="0" w:line="300" w:lineRule="auto"/>
        <w:rPr>
          <w:rFonts w:ascii="Times New Roman" w:hAnsi="Times New Roman" w:cs="Times New Roman"/>
          <w:color w:val="000000" w:themeColor="text1"/>
          <w:sz w:val="26"/>
          <w:szCs w:val="26"/>
          <w:lang w:val="en-GB"/>
        </w:rPr>
      </w:pPr>
    </w:p>
    <w:p w14:paraId="243F2F30" w14:textId="785A965A" w:rsidR="000F107E" w:rsidRPr="00154EAE" w:rsidRDefault="002A7668" w:rsidP="00CF472F">
      <w:pPr>
        <w:spacing w:after="0" w:line="300" w:lineRule="auto"/>
        <w:jc w:val="center"/>
        <w:rPr>
          <w:rFonts w:ascii="Times New Roman" w:hAnsi="Times New Roman" w:cs="Times New Roman"/>
          <w:b/>
          <w:color w:val="000000" w:themeColor="text1"/>
          <w:sz w:val="26"/>
          <w:szCs w:val="26"/>
          <w:lang w:val="en-GB"/>
        </w:rPr>
      </w:pPr>
      <w:r w:rsidRPr="00154EAE">
        <w:rPr>
          <w:rFonts w:ascii="Times New Roman" w:hAnsi="Times New Roman" w:cs="Times New Roman"/>
          <w:b/>
          <w:color w:val="000000" w:themeColor="text1"/>
          <w:sz w:val="26"/>
          <w:szCs w:val="26"/>
          <w:lang w:val="en-GB"/>
        </w:rPr>
        <w:t>METHOD</w:t>
      </w:r>
    </w:p>
    <w:p w14:paraId="0B08A3CC" w14:textId="163009A7" w:rsidR="0068302B" w:rsidRPr="00154EAE" w:rsidRDefault="000B351A" w:rsidP="006E6C7F">
      <w:pPr>
        <w:pStyle w:val="a3"/>
        <w:tabs>
          <w:tab w:val="left" w:pos="720"/>
        </w:tabs>
        <w:spacing w:after="0" w:line="300" w:lineRule="auto"/>
        <w:ind w:left="0" w:firstLineChars="200" w:firstLine="520"/>
        <w:jc w:val="both"/>
        <w:rPr>
          <w:rFonts w:ascii="Times New Roman" w:hAnsi="Times New Roman"/>
          <w:color w:val="000000" w:themeColor="text1"/>
          <w:sz w:val="26"/>
          <w:szCs w:val="26"/>
          <w:lang w:val="en-US"/>
        </w:rPr>
      </w:pPr>
      <w:r w:rsidRPr="00154EAE">
        <w:rPr>
          <w:rFonts w:ascii="Times New Roman" w:hAnsi="Times New Roman"/>
          <w:color w:val="000000" w:themeColor="text1"/>
          <w:sz w:val="26"/>
          <w:szCs w:val="26"/>
          <w:lang w:val="en-US"/>
        </w:rPr>
        <w:t xml:space="preserve">A </w:t>
      </w:r>
      <w:r w:rsidR="00A00E17" w:rsidRPr="00154EAE">
        <w:rPr>
          <w:rFonts w:ascii="Times New Roman" w:hAnsi="Times New Roman"/>
          <w:color w:val="000000" w:themeColor="text1"/>
          <w:sz w:val="26"/>
          <w:szCs w:val="26"/>
          <w:lang w:val="en-US"/>
        </w:rPr>
        <w:t>p</w:t>
      </w:r>
      <w:r w:rsidR="0068302B" w:rsidRPr="00154EAE">
        <w:rPr>
          <w:rFonts w:ascii="Times New Roman" w:hAnsi="Times New Roman"/>
          <w:color w:val="000000" w:themeColor="text1"/>
          <w:sz w:val="26"/>
          <w:szCs w:val="26"/>
          <w:lang w:val="en-US"/>
        </w:rPr>
        <w:t xml:space="preserve">artial least squares structural equation modelling (PLS-SEM) with </w:t>
      </w:r>
      <w:proofErr w:type="spellStart"/>
      <w:r w:rsidR="0068302B" w:rsidRPr="00154EAE">
        <w:rPr>
          <w:rFonts w:ascii="Times New Roman" w:hAnsi="Times New Roman"/>
          <w:bCs/>
          <w:color w:val="000000" w:themeColor="text1"/>
          <w:sz w:val="26"/>
          <w:szCs w:val="26"/>
          <w:lang w:val="en-US"/>
        </w:rPr>
        <w:t>SmartPLS</w:t>
      </w:r>
      <w:proofErr w:type="spellEnd"/>
      <w:r w:rsidR="0068302B" w:rsidRPr="00154EAE">
        <w:rPr>
          <w:rFonts w:ascii="Times New Roman" w:hAnsi="Times New Roman"/>
          <w:bCs/>
          <w:color w:val="000000" w:themeColor="text1"/>
          <w:sz w:val="26"/>
          <w:szCs w:val="26"/>
          <w:lang w:val="en-US"/>
        </w:rPr>
        <w:t xml:space="preserve"> 3 software </w:t>
      </w:r>
      <w:r w:rsidR="0068302B" w:rsidRPr="00154EAE">
        <w:rPr>
          <w:rFonts w:ascii="Times New Roman" w:hAnsi="Times New Roman"/>
          <w:bCs/>
          <w:color w:val="000000" w:themeColor="text1"/>
          <w:sz w:val="26"/>
          <w:szCs w:val="26"/>
        </w:rPr>
        <w:fldChar w:fldCharType="begin"/>
      </w:r>
      <w:r w:rsidR="005151F9" w:rsidRPr="00154EAE">
        <w:rPr>
          <w:rFonts w:ascii="Times New Roman" w:hAnsi="Times New Roman"/>
          <w:bCs/>
          <w:color w:val="000000" w:themeColor="text1"/>
          <w:sz w:val="26"/>
          <w:szCs w:val="26"/>
          <w:lang w:val="en-US"/>
        </w:rPr>
        <w:instrText xml:space="preserve"> ADDIN EN.CITE &lt;EndNote&gt;&lt;Cite&gt;&lt;Author&gt;Ringle&lt;/Author&gt;&lt;Year&gt;2015&lt;/Year&gt;&lt;RecNum&gt;1879&lt;/RecNum&gt;&lt;DisplayText&gt;(Ringle, Wende, &amp;amp; Becker, 2015)&lt;/DisplayText&gt;&lt;record&gt;&lt;rec-number&gt;1879&lt;/rec-number&gt;&lt;foreign-keys&gt;&lt;key app="EN" db-id="tt5xp5v0v5ztd7erz2lvvwvxedzz5xdatzef" timestamp="1605634666"&gt;1879&lt;/key&gt;&lt;/foreign-keys&gt;&lt;ref-type name="Computer Program"&gt;9&lt;/ref-type&gt;&lt;contributors&gt;&lt;authors&gt;&lt;author&gt;Ringle, Christian M.&lt;/author&gt;&lt;author&gt;Wende, Sven&lt;/author&gt;&lt;author&gt;Becker, Jan-Michael&lt;/author&gt;&lt;/authors&gt;&lt;/contributors&gt;&lt;titles&gt;&lt;title&gt;SmartPLS 3&lt;/title&gt;&lt;/titles&gt;&lt;dates&gt;&lt;year&gt;2015&lt;/year&gt;&lt;/dates&gt;&lt;pub-location&gt;Bönningstedt&lt;/pub-location&gt;&lt;publisher&gt;SmartPLS&lt;/publisher&gt;&lt;urls&gt;&lt;/urls&gt;&lt;access-date&gt;Retrieved from http://www.smartpls.com&lt;/access-date&gt;&lt;/record&gt;&lt;/Cite&gt;&lt;/EndNote&gt;</w:instrText>
      </w:r>
      <w:r w:rsidR="0068302B" w:rsidRPr="00154EAE">
        <w:rPr>
          <w:rFonts w:ascii="Times New Roman" w:hAnsi="Times New Roman"/>
          <w:bCs/>
          <w:color w:val="000000" w:themeColor="text1"/>
          <w:sz w:val="26"/>
          <w:szCs w:val="26"/>
        </w:rPr>
        <w:fldChar w:fldCharType="separate"/>
      </w:r>
      <w:r w:rsidR="005151F9" w:rsidRPr="00154EAE">
        <w:rPr>
          <w:rFonts w:ascii="Times New Roman" w:hAnsi="Times New Roman"/>
          <w:bCs/>
          <w:noProof/>
          <w:color w:val="000000" w:themeColor="text1"/>
          <w:sz w:val="26"/>
          <w:szCs w:val="26"/>
          <w:lang w:val="en-US"/>
        </w:rPr>
        <w:t>(Ringle, Wende, &amp; Becker, 2015)</w:t>
      </w:r>
      <w:r w:rsidR="0068302B" w:rsidRPr="00154EAE">
        <w:rPr>
          <w:rFonts w:ascii="Times New Roman" w:hAnsi="Times New Roman"/>
          <w:bCs/>
          <w:color w:val="000000" w:themeColor="text1"/>
          <w:sz w:val="26"/>
          <w:szCs w:val="26"/>
        </w:rPr>
        <w:fldChar w:fldCharType="end"/>
      </w:r>
      <w:r w:rsidR="0068302B" w:rsidRPr="00154EAE">
        <w:rPr>
          <w:rFonts w:ascii="Times New Roman" w:hAnsi="Times New Roman"/>
          <w:bCs/>
          <w:color w:val="000000" w:themeColor="text1"/>
          <w:sz w:val="26"/>
          <w:szCs w:val="26"/>
          <w:lang w:val="en-US"/>
        </w:rPr>
        <w:t xml:space="preserve"> was used to test the hypotheses </w:t>
      </w:r>
      <w:r w:rsidR="0068302B" w:rsidRPr="00154EAE">
        <w:rPr>
          <w:rFonts w:ascii="Times New Roman" w:hAnsi="Times New Roman"/>
          <w:bCs/>
          <w:color w:val="000000" w:themeColor="text1"/>
          <w:sz w:val="26"/>
          <w:szCs w:val="26"/>
        </w:rPr>
        <w:fldChar w:fldCharType="begin">
          <w:fldData xml:space="preserve">PEVuZE5vdGU+PENpdGU+PEF1dGhvcj5IYWlyPC9BdXRob3I+PFllYXI+MjAxNDwvWWVhcj48UmVj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</w:fldData>
        </w:fldChar>
      </w:r>
      <w:r w:rsidR="00E15F41" w:rsidRPr="00154EAE">
        <w:rPr>
          <w:rFonts w:ascii="Times New Roman" w:hAnsi="Times New Roman"/>
          <w:bCs/>
          <w:color w:val="000000" w:themeColor="text1"/>
          <w:sz w:val="26"/>
          <w:szCs w:val="26"/>
          <w:lang w:val="en-US"/>
        </w:rPr>
        <w:instrText xml:space="preserve"> ADDIN EN.CITE </w:instrText>
      </w:r>
      <w:r w:rsidR="00E15F41" w:rsidRPr="00154EAE">
        <w:rPr>
          <w:rFonts w:ascii="Times New Roman" w:hAnsi="Times New Roman"/>
          <w:bCs/>
          <w:color w:val="000000" w:themeColor="text1"/>
          <w:sz w:val="26"/>
          <w:szCs w:val="26"/>
        </w:rPr>
        <w:fldChar w:fldCharType="begin">
          <w:fldData xml:space="preserve">PEVuZE5vdGU+PENpdGU+PEF1dGhvcj5IYWlyPC9BdXRob3I+PFllYXI+MjAxNDwvWWVhcj48UmVj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</w:fldData>
        </w:fldChar>
      </w:r>
      <w:r w:rsidR="00E15F41" w:rsidRPr="00154EAE">
        <w:rPr>
          <w:rFonts w:ascii="Times New Roman" w:hAnsi="Times New Roman"/>
          <w:bCs/>
          <w:color w:val="000000" w:themeColor="text1"/>
          <w:sz w:val="26"/>
          <w:szCs w:val="26"/>
          <w:lang w:val="en-US"/>
        </w:rPr>
        <w:instrText xml:space="preserve"> ADDIN EN.CITE.DATA </w:instrText>
      </w:r>
      <w:r w:rsidR="00E15F41" w:rsidRPr="00154EAE">
        <w:rPr>
          <w:rFonts w:ascii="Times New Roman" w:hAnsi="Times New Roman"/>
          <w:bCs/>
          <w:color w:val="000000" w:themeColor="text1"/>
          <w:sz w:val="26"/>
          <w:szCs w:val="26"/>
        </w:rPr>
      </w:r>
      <w:r w:rsidR="00E15F41" w:rsidRPr="00154EAE">
        <w:rPr>
          <w:rFonts w:ascii="Times New Roman" w:hAnsi="Times New Roman"/>
          <w:bCs/>
          <w:color w:val="000000" w:themeColor="text1"/>
          <w:sz w:val="26"/>
          <w:szCs w:val="26"/>
        </w:rPr>
        <w:fldChar w:fldCharType="end"/>
      </w:r>
      <w:r w:rsidR="0068302B" w:rsidRPr="00154EAE">
        <w:rPr>
          <w:rFonts w:ascii="Times New Roman" w:hAnsi="Times New Roman"/>
          <w:bCs/>
          <w:color w:val="000000" w:themeColor="text1"/>
          <w:sz w:val="26"/>
          <w:szCs w:val="26"/>
        </w:rPr>
      </w:r>
      <w:r w:rsidR="0068302B" w:rsidRPr="00154EAE">
        <w:rPr>
          <w:rFonts w:ascii="Times New Roman" w:hAnsi="Times New Roman"/>
          <w:bCs/>
          <w:color w:val="000000" w:themeColor="text1"/>
          <w:sz w:val="26"/>
          <w:szCs w:val="26"/>
        </w:rPr>
        <w:fldChar w:fldCharType="separate"/>
      </w:r>
      <w:r w:rsidR="00E15F41" w:rsidRPr="00154EAE">
        <w:rPr>
          <w:rFonts w:ascii="Times New Roman" w:hAnsi="Times New Roman"/>
          <w:bCs/>
          <w:noProof/>
          <w:color w:val="000000" w:themeColor="text1"/>
          <w:sz w:val="26"/>
          <w:szCs w:val="26"/>
          <w:lang w:val="en-US"/>
        </w:rPr>
        <w:t>(Hair</w:t>
      </w:r>
      <w:r w:rsidR="00E03A03" w:rsidRPr="00154EAE">
        <w:rPr>
          <w:rFonts w:ascii="Times New Roman" w:hAnsi="Times New Roman"/>
          <w:bCs/>
          <w:noProof/>
          <w:color w:val="000000" w:themeColor="text1"/>
          <w:sz w:val="26"/>
          <w:szCs w:val="26"/>
          <w:lang w:val="en-US"/>
        </w:rPr>
        <w:t xml:space="preserve"> et al.</w:t>
      </w:r>
      <w:r w:rsidR="00E15F41" w:rsidRPr="00154EAE">
        <w:rPr>
          <w:rFonts w:ascii="Times New Roman" w:hAnsi="Times New Roman"/>
          <w:bCs/>
          <w:noProof/>
          <w:color w:val="000000" w:themeColor="text1"/>
          <w:sz w:val="26"/>
          <w:szCs w:val="26"/>
          <w:lang w:val="en-US"/>
        </w:rPr>
        <w:t>, 2014; Hair</w:t>
      </w:r>
      <w:r w:rsidR="003E2B6B" w:rsidRPr="00154EAE">
        <w:rPr>
          <w:rFonts w:ascii="Times New Roman" w:hAnsi="Times New Roman"/>
          <w:bCs/>
          <w:noProof/>
          <w:color w:val="000000" w:themeColor="text1"/>
          <w:sz w:val="26"/>
          <w:szCs w:val="26"/>
          <w:lang w:val="en-US"/>
        </w:rPr>
        <w:t>,</w:t>
      </w:r>
      <w:r w:rsidR="00E03A03" w:rsidRPr="00154EAE">
        <w:rPr>
          <w:rFonts w:ascii="Times New Roman" w:hAnsi="Times New Roman"/>
          <w:bCs/>
          <w:noProof/>
          <w:color w:val="000000" w:themeColor="text1"/>
          <w:sz w:val="26"/>
          <w:szCs w:val="26"/>
          <w:lang w:val="en-US"/>
        </w:rPr>
        <w:t xml:space="preserve"> </w:t>
      </w:r>
      <w:r w:rsidR="003E2B6B" w:rsidRPr="00154EAE">
        <w:rPr>
          <w:rFonts w:ascii="Times New Roman" w:hAnsi="Times New Roman"/>
          <w:bCs/>
          <w:noProof/>
          <w:color w:val="000000" w:themeColor="text1"/>
          <w:sz w:val="26"/>
          <w:szCs w:val="26"/>
          <w:lang w:val="en-US"/>
        </w:rPr>
        <w:t>Sarstedt, Pieper, &amp; Ringle</w:t>
      </w:r>
      <w:r w:rsidR="00E15F41" w:rsidRPr="00154EAE">
        <w:rPr>
          <w:rFonts w:ascii="Times New Roman" w:hAnsi="Times New Roman"/>
          <w:bCs/>
          <w:noProof/>
          <w:color w:val="000000" w:themeColor="text1"/>
          <w:sz w:val="26"/>
          <w:szCs w:val="26"/>
          <w:lang w:val="en-US"/>
        </w:rPr>
        <w:t>, 2012; Hair, Sarstedt, Ringle, &amp; Mena, 2012)</w:t>
      </w:r>
      <w:r w:rsidR="0068302B" w:rsidRPr="00154EAE">
        <w:rPr>
          <w:rFonts w:ascii="Times New Roman" w:hAnsi="Times New Roman"/>
          <w:bCs/>
          <w:color w:val="000000" w:themeColor="text1"/>
          <w:sz w:val="26"/>
          <w:szCs w:val="26"/>
        </w:rPr>
        <w:fldChar w:fldCharType="end"/>
      </w:r>
      <w:r w:rsidR="0068302B" w:rsidRPr="00154EAE">
        <w:rPr>
          <w:rFonts w:ascii="Times New Roman" w:hAnsi="Times New Roman"/>
          <w:bCs/>
          <w:color w:val="000000" w:themeColor="text1"/>
          <w:sz w:val="26"/>
          <w:szCs w:val="26"/>
          <w:lang w:val="en-US"/>
        </w:rPr>
        <w:t xml:space="preserve">. </w:t>
      </w:r>
      <w:r w:rsidR="0068302B" w:rsidRPr="00154EAE">
        <w:rPr>
          <w:rFonts w:ascii="Times New Roman" w:hAnsi="Times New Roman"/>
          <w:color w:val="000000" w:themeColor="text1"/>
          <w:sz w:val="26"/>
          <w:szCs w:val="26"/>
          <w:lang w:val="en-US"/>
        </w:rPr>
        <w:t xml:space="preserve">PLS-SEM was preferred to covariance-based SEM </w:t>
      </w:r>
      <w:r w:rsidR="0068302B" w:rsidRPr="00154EAE">
        <w:rPr>
          <w:rFonts w:ascii="Times New Roman" w:hAnsi="Times New Roman"/>
          <w:color w:val="000000" w:themeColor="text1"/>
          <w:sz w:val="26"/>
          <w:szCs w:val="26"/>
        </w:rPr>
        <w:fldChar w:fldCharType="begin"/>
      </w:r>
      <w:r w:rsidR="00E15F41" w:rsidRPr="00154EAE">
        <w:rPr>
          <w:rFonts w:ascii="Times New Roman" w:hAnsi="Times New Roman"/>
          <w:color w:val="000000" w:themeColor="text1"/>
          <w:sz w:val="26"/>
          <w:szCs w:val="26"/>
          <w:lang w:val="en-US"/>
        </w:rPr>
        <w:instrText xml:space="preserve"> ADDIN EN.CITE &lt;EndNote&gt;&lt;Cite&gt;&lt;Author&gt;Hair&lt;/Author&gt;&lt;Year&gt;2017&lt;/Year&gt;&lt;RecNum&gt;2427&lt;/RecNum&gt;&lt;DisplayText&gt;(J. Hair, Hull, Ringle, &amp;amp; Sarstedt, 2014; Joe F. Hair, Matthews, Matthews, &amp;amp; Sarstedt, 2017)&lt;/DisplayText&gt;&lt;record&gt;&lt;rec-number&gt;2427&lt;/rec-number&gt;&lt;foreign-keys&gt;&lt;key app="EN" db-id="tt5xp5v0v5ztd7erz2lvvwvxedzz5xdatzef" timestamp="1620640368"&gt;2427&lt;/key&gt;&lt;/foreign-keys&gt;&lt;ref-type name="Journal Article"&gt;17&lt;/ref-type&gt;&lt;contributors&gt;&lt;authors&gt;&lt;author&gt;Hair, Joe F.&lt;/author&gt;&lt;author&gt;Matthews, Lucy M.&lt;/author&gt;&lt;author&gt;Matthews, Ryan L.&lt;/author&gt;&lt;author&gt;Sarstedt, Marko&lt;/author&gt;&lt;/authors&gt;&lt;/contributors&gt;&lt;titles&gt;&lt;title&gt;PLS-SEM or CB-SEM: updated guidelines on which method to use&lt;/title&gt;&lt;secondary-title&gt;International Journal of Multivariate Data Analysis&lt;/secondary-title&gt;&lt;/titles&gt;&lt;periodical&gt;&lt;full-title&gt;International Journal of Multivariate Data Analysis&lt;/full-title&gt;&lt;/periodical&gt;&lt;pages&gt;107-123&lt;/pages&gt;&lt;volume&gt;1&lt;/volume&gt;&lt;number&gt;2&lt;/number&gt;&lt;keywords&gt;&lt;keyword&gt;structural equation modelling,SEM,PLS-SEM,CB-SEM&lt;/keyword&gt;&lt;/keywords&gt;&lt;dates&gt;&lt;year&gt;2017&lt;/year&gt;&lt;/dates&gt;&lt;urls&gt;&lt;related-urls&gt;&lt;url&gt;https://www.inderscienceonline.com/doi/abs/10.1504/IJMDA.2017.087624&lt;/url&gt;&lt;/related-urls&gt;&lt;/urls&gt;&lt;electronic-resource-num&gt;10.1504/ijmda.2017.087624&lt;/electronic-resource-num&gt;&lt;/record&gt;&lt;/Cite&gt;&lt;Cite&gt;&lt;Author&gt;Hair&lt;/Author&gt;&lt;Year&gt;2014&lt;/Year&gt;&lt;RecNum&gt;1922&lt;/RecNum&gt;&lt;record&gt;&lt;rec-number&gt;1922&lt;/rec-number&gt;&lt;foreign-keys&gt;&lt;key app="EN" db-id="tt5xp5v0v5ztd7erz2lvvwvxedzz5xdatzef" timestamp="1607364118"&gt;1922&lt;/key&gt;&lt;/foreign-keys&gt;&lt;ref-type name="Book"&gt;6&lt;/ref-type&gt;&lt;contributors&gt;&lt;authors&gt;&lt;author&gt;Hair, J. &lt;/author&gt;&lt;author&gt;Hull, J.&lt;/author&gt;&lt;author&gt;Ringle, C.&lt;/author&gt;&lt;author&gt;Sarstedt, M.&lt;/author&gt;&lt;/authors&gt;&lt;/contributors&gt;&lt;titles&gt;&lt;title&gt;A Primer on Partial Least Squares Structural Equation Modelling (PLS-SEM)&lt;/title&gt;&lt;/titles&gt;&lt;dates&gt;&lt;year&gt;2014&lt;/year&gt;&lt;/dates&gt;&lt;pub-location&gt;Thousand Oaks, CA&lt;/pub-location&gt;&lt;publisher&gt;SAGE&lt;/publisher&gt;&lt;urls&gt;&lt;/urls&gt;&lt;/record&gt;&lt;/Cite&gt;&lt;/EndNote&gt;</w:instrText>
      </w:r>
      <w:r w:rsidR="0068302B" w:rsidRPr="00154EAE">
        <w:rPr>
          <w:rFonts w:ascii="Times New Roman" w:hAnsi="Times New Roman"/>
          <w:color w:val="000000" w:themeColor="text1"/>
          <w:sz w:val="26"/>
          <w:szCs w:val="26"/>
        </w:rPr>
        <w:fldChar w:fldCharType="separate"/>
      </w:r>
      <w:r w:rsidR="00E15F41" w:rsidRPr="00154EAE">
        <w:rPr>
          <w:rFonts w:ascii="Times New Roman" w:hAnsi="Times New Roman"/>
          <w:noProof/>
          <w:color w:val="000000" w:themeColor="text1"/>
          <w:sz w:val="26"/>
          <w:szCs w:val="26"/>
          <w:lang w:val="en-US"/>
        </w:rPr>
        <w:t>(Hair</w:t>
      </w:r>
      <w:r w:rsidR="00E03A03" w:rsidRPr="00154EAE">
        <w:rPr>
          <w:rFonts w:ascii="Times New Roman" w:hAnsi="Times New Roman"/>
          <w:noProof/>
          <w:color w:val="000000" w:themeColor="text1"/>
          <w:sz w:val="26"/>
          <w:szCs w:val="26"/>
          <w:lang w:val="en-US"/>
        </w:rPr>
        <w:t xml:space="preserve"> et al.</w:t>
      </w:r>
      <w:r w:rsidR="00E15F41" w:rsidRPr="00154EAE">
        <w:rPr>
          <w:rFonts w:ascii="Times New Roman" w:hAnsi="Times New Roman"/>
          <w:noProof/>
          <w:color w:val="000000" w:themeColor="text1"/>
          <w:sz w:val="26"/>
          <w:szCs w:val="26"/>
          <w:lang w:val="en-US"/>
        </w:rPr>
        <w:t>, 2014; Hair</w:t>
      </w:r>
      <w:r w:rsidR="00E03A03" w:rsidRPr="00154EAE">
        <w:rPr>
          <w:rFonts w:ascii="Times New Roman" w:hAnsi="Times New Roman"/>
          <w:noProof/>
          <w:color w:val="000000" w:themeColor="text1"/>
          <w:sz w:val="26"/>
          <w:szCs w:val="26"/>
          <w:lang w:val="en-US"/>
        </w:rPr>
        <w:t xml:space="preserve"> et al.</w:t>
      </w:r>
      <w:r w:rsidR="00E15F41" w:rsidRPr="00154EAE">
        <w:rPr>
          <w:rFonts w:ascii="Times New Roman" w:hAnsi="Times New Roman"/>
          <w:noProof/>
          <w:color w:val="000000" w:themeColor="text1"/>
          <w:sz w:val="26"/>
          <w:szCs w:val="26"/>
          <w:lang w:val="en-US"/>
        </w:rPr>
        <w:t>, 2017)</w:t>
      </w:r>
      <w:r w:rsidR="0068302B" w:rsidRPr="00154EAE">
        <w:rPr>
          <w:rFonts w:ascii="Times New Roman" w:hAnsi="Times New Roman"/>
          <w:color w:val="000000" w:themeColor="text1"/>
          <w:sz w:val="26"/>
          <w:szCs w:val="26"/>
        </w:rPr>
        <w:fldChar w:fldCharType="end"/>
      </w:r>
      <w:r w:rsidR="0068302B" w:rsidRPr="00154EAE">
        <w:rPr>
          <w:rFonts w:ascii="Times New Roman" w:hAnsi="Times New Roman"/>
          <w:color w:val="000000" w:themeColor="text1"/>
          <w:sz w:val="26"/>
          <w:szCs w:val="26"/>
          <w:lang w:val="en-US"/>
        </w:rPr>
        <w:t xml:space="preserve"> because it overcomes “the seeming dichotomy between confirmatory and predictive research since researchers using the method expect their model to have high predictive accuracy, while also being grounded in well-developed causal explanations </w:t>
      </w:r>
      <w:r w:rsidR="0068302B" w:rsidRPr="00154EAE">
        <w:rPr>
          <w:rFonts w:ascii="Times New Roman" w:hAnsi="Times New Roman"/>
          <w:color w:val="000000" w:themeColor="text1"/>
          <w:sz w:val="26"/>
          <w:szCs w:val="26"/>
        </w:rPr>
        <w:fldChar w:fldCharType="begin">
          <w:fldData xml:space="preserve">PEVuZE5vdGU+PENpdGU+PEF1dGhvcj5TYXJzdGVkdDwvQXV0aG9yPjxZZWFyPjIwMTg8L1llYXI+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=
</w:fldData>
        </w:fldChar>
      </w:r>
      <w:r w:rsidR="00AD5AB5" w:rsidRPr="00154EAE">
        <w:rPr>
          <w:rFonts w:ascii="Times New Roman" w:hAnsi="Times New Roman"/>
          <w:color w:val="000000" w:themeColor="text1"/>
          <w:sz w:val="26"/>
          <w:szCs w:val="26"/>
          <w:lang w:val="en-US"/>
        </w:rPr>
        <w:instrText xml:space="preserve"> ADDIN EN.CITE </w:instrText>
      </w:r>
      <w:r w:rsidR="00AD5AB5" w:rsidRPr="00154EAE">
        <w:rPr>
          <w:rFonts w:ascii="Times New Roman" w:hAnsi="Times New Roman"/>
          <w:color w:val="000000" w:themeColor="text1"/>
          <w:sz w:val="26"/>
          <w:szCs w:val="26"/>
        </w:rPr>
        <w:fldChar w:fldCharType="begin">
          <w:fldData xml:space="preserve">PEVuZE5vdGU+PENpdGU+PEF1dGhvcj5TYXJzdGVkdDwvQXV0aG9yPjxZZWFyPjIwMTg8L1llYXI+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=
</w:fldData>
        </w:fldChar>
      </w:r>
      <w:r w:rsidR="00AD5AB5" w:rsidRPr="00154EAE">
        <w:rPr>
          <w:rFonts w:ascii="Times New Roman" w:hAnsi="Times New Roman"/>
          <w:color w:val="000000" w:themeColor="text1"/>
          <w:sz w:val="26"/>
          <w:szCs w:val="26"/>
          <w:lang w:val="en-US"/>
        </w:rPr>
        <w:instrText xml:space="preserve"> ADDIN EN.CITE.DATA </w:instrText>
      </w:r>
      <w:r w:rsidR="00AD5AB5" w:rsidRPr="00154EAE">
        <w:rPr>
          <w:rFonts w:ascii="Times New Roman" w:hAnsi="Times New Roman"/>
          <w:color w:val="000000" w:themeColor="text1"/>
          <w:sz w:val="26"/>
          <w:szCs w:val="26"/>
        </w:rPr>
      </w:r>
      <w:r w:rsidR="00AD5AB5" w:rsidRPr="00154EAE">
        <w:rPr>
          <w:rFonts w:ascii="Times New Roman" w:hAnsi="Times New Roman"/>
          <w:color w:val="000000" w:themeColor="text1"/>
          <w:sz w:val="26"/>
          <w:szCs w:val="26"/>
        </w:rPr>
        <w:fldChar w:fldCharType="end"/>
      </w:r>
      <w:r w:rsidR="0068302B" w:rsidRPr="00154EAE">
        <w:rPr>
          <w:rFonts w:ascii="Times New Roman" w:hAnsi="Times New Roman"/>
          <w:color w:val="000000" w:themeColor="text1"/>
          <w:sz w:val="26"/>
          <w:szCs w:val="26"/>
        </w:rPr>
      </w:r>
      <w:r w:rsidR="0068302B" w:rsidRPr="00154EAE">
        <w:rPr>
          <w:rFonts w:ascii="Times New Roman" w:hAnsi="Times New Roman"/>
          <w:color w:val="000000" w:themeColor="text1"/>
          <w:sz w:val="26"/>
          <w:szCs w:val="26"/>
        </w:rPr>
        <w:fldChar w:fldCharType="separate"/>
      </w:r>
      <w:r w:rsidR="00AD5AB5" w:rsidRPr="00154EAE">
        <w:rPr>
          <w:rFonts w:ascii="Times New Roman" w:hAnsi="Times New Roman"/>
          <w:noProof/>
          <w:color w:val="000000" w:themeColor="text1"/>
          <w:sz w:val="26"/>
          <w:szCs w:val="26"/>
          <w:lang w:val="en-US"/>
        </w:rPr>
        <w:t>(Hair et al., 2017, p. 109; Hair, Sarstedt, Ringle, &amp; Gudergan, 2017; Sarstedt</w:t>
      </w:r>
      <w:r w:rsidR="00E03A03" w:rsidRPr="00154EAE">
        <w:rPr>
          <w:rFonts w:ascii="Times New Roman" w:hAnsi="Times New Roman"/>
          <w:noProof/>
          <w:color w:val="000000" w:themeColor="text1"/>
          <w:sz w:val="26"/>
          <w:szCs w:val="26"/>
          <w:lang w:val="en-US"/>
        </w:rPr>
        <w:t xml:space="preserve"> et al.</w:t>
      </w:r>
      <w:r w:rsidR="00AD5AB5" w:rsidRPr="00154EAE">
        <w:rPr>
          <w:rFonts w:ascii="Times New Roman" w:hAnsi="Times New Roman"/>
          <w:noProof/>
          <w:color w:val="000000" w:themeColor="text1"/>
          <w:sz w:val="26"/>
          <w:szCs w:val="26"/>
          <w:lang w:val="en-US"/>
        </w:rPr>
        <w:t>, 2018)</w:t>
      </w:r>
      <w:r w:rsidR="0068302B" w:rsidRPr="00154EAE">
        <w:rPr>
          <w:rFonts w:ascii="Times New Roman" w:hAnsi="Times New Roman"/>
          <w:color w:val="000000" w:themeColor="text1"/>
          <w:sz w:val="26"/>
          <w:szCs w:val="26"/>
        </w:rPr>
        <w:fldChar w:fldCharType="end"/>
      </w:r>
      <w:r w:rsidR="0068302B" w:rsidRPr="00154EAE">
        <w:rPr>
          <w:rFonts w:ascii="Times New Roman" w:hAnsi="Times New Roman"/>
          <w:color w:val="000000" w:themeColor="text1"/>
          <w:sz w:val="26"/>
          <w:szCs w:val="26"/>
          <w:lang w:val="en-US"/>
        </w:rPr>
        <w:t>.</w:t>
      </w:r>
    </w:p>
    <w:p w14:paraId="658088CC" w14:textId="16DD0BE6" w:rsidR="0068302B" w:rsidRPr="00154EAE" w:rsidRDefault="0068302B" w:rsidP="006E6C7F">
      <w:pPr>
        <w:pStyle w:val="a3"/>
        <w:spacing w:after="0" w:line="300" w:lineRule="auto"/>
        <w:ind w:left="0" w:firstLineChars="200" w:firstLine="520"/>
        <w:jc w:val="both"/>
        <w:rPr>
          <w:rFonts w:ascii="Times New Roman" w:hAnsi="Times New Roman"/>
          <w:bCs/>
          <w:color w:val="000000" w:themeColor="text1"/>
          <w:sz w:val="26"/>
          <w:szCs w:val="26"/>
          <w:lang w:val="en-US"/>
        </w:rPr>
      </w:pPr>
      <w:r w:rsidRPr="00154EAE">
        <w:rPr>
          <w:rFonts w:ascii="Times New Roman" w:hAnsi="Times New Roman"/>
          <w:bCs/>
          <w:color w:val="000000" w:themeColor="text1"/>
          <w:sz w:val="26"/>
          <w:szCs w:val="26"/>
          <w:lang w:val="en-US"/>
        </w:rPr>
        <w:t xml:space="preserve">The PLS method was executed in a two-step approach: (1) the reliability and validity of the measurement model were assessed, and (2) the structural model was evaluated (structural relations among the latent factors) </w:t>
      </w:r>
      <w:r w:rsidRPr="00154EAE">
        <w:rPr>
          <w:rFonts w:ascii="Times New Roman" w:hAnsi="Times New Roman"/>
          <w:bCs/>
          <w:color w:val="000000" w:themeColor="text1"/>
          <w:sz w:val="26"/>
          <w:szCs w:val="26"/>
        </w:rPr>
        <w:fldChar w:fldCharType="begin"/>
      </w:r>
      <w:r w:rsidRPr="00154EAE">
        <w:rPr>
          <w:rFonts w:ascii="Times New Roman" w:hAnsi="Times New Roman"/>
          <w:bCs/>
          <w:color w:val="000000" w:themeColor="text1"/>
          <w:sz w:val="26"/>
          <w:szCs w:val="26"/>
          <w:lang w:val="en-US"/>
        </w:rPr>
        <w:instrText xml:space="preserve"> ADDIN EN.CITE &lt;EndNote&gt;&lt;Cite&gt;&lt;Author&gt;Chin&lt;/Author&gt;&lt;Year&gt;2010&lt;/Year&gt;&lt;RecNum&gt;2428&lt;/RecNum&gt;&lt;DisplayText&gt;(Chin, 2010)&lt;/DisplayText&gt;&lt;record&gt;&lt;rec-number&gt;2428&lt;/rec-number&gt;&lt;foreign-keys&gt;&lt;key app="EN" db-id="tt5xp5v0v5ztd7erz2lvvwvxedzz5xdatzef" timestamp="1620643114"&gt;2428&lt;/key&gt;&lt;/foreign-keys&gt;&lt;ref-type name="Book Section"&gt;5&lt;/ref-type&gt;&lt;contributors&gt;&lt;authors&gt;&lt;author&gt;Chin, Wynne W&lt;/author&gt;&lt;/authors&gt;&lt;secondary-authors&gt;&lt;author&gt;Vinzi, V. E., W. W. Chin, J. Henseler, &amp;amp; H. Wang&lt;/author&gt;&lt;/secondary-authors&gt;&lt;/contributors&gt;&lt;titles&gt;&lt;title&gt;How to write up and report PLS analyses&lt;/title&gt;&lt;secondary-title&gt;Handbook of partial least squares&lt;/secondary-title&gt;&lt;/titles&gt;&lt;pages&gt;655-690&lt;/pages&gt;&lt;dates&gt;&lt;year&gt;2010&lt;/year&gt;&lt;/dates&gt;&lt;publisher&gt;Springer&lt;/publisher&gt;&lt;urls&gt;&lt;/urls&gt;&lt;/record&gt;&lt;/Cite&gt;&lt;/EndNote&gt;</w:instrText>
      </w:r>
      <w:r w:rsidRPr="00154EAE">
        <w:rPr>
          <w:rFonts w:ascii="Times New Roman" w:hAnsi="Times New Roman"/>
          <w:bCs/>
          <w:color w:val="000000" w:themeColor="text1"/>
          <w:sz w:val="26"/>
          <w:szCs w:val="26"/>
        </w:rPr>
        <w:fldChar w:fldCharType="separate"/>
      </w:r>
      <w:r w:rsidRPr="00154EAE">
        <w:rPr>
          <w:rFonts w:ascii="Times New Roman" w:hAnsi="Times New Roman"/>
          <w:bCs/>
          <w:color w:val="000000" w:themeColor="text1"/>
          <w:sz w:val="26"/>
          <w:szCs w:val="26"/>
          <w:lang w:val="en-US"/>
        </w:rPr>
        <w:t>(Chin, 2010)</w:t>
      </w:r>
      <w:r w:rsidRPr="00154EAE">
        <w:rPr>
          <w:rFonts w:ascii="Times New Roman" w:hAnsi="Times New Roman"/>
          <w:bCs/>
          <w:color w:val="000000" w:themeColor="text1"/>
          <w:sz w:val="26"/>
          <w:szCs w:val="26"/>
        </w:rPr>
        <w:fldChar w:fldCharType="end"/>
      </w:r>
      <w:r w:rsidRPr="00154EAE">
        <w:rPr>
          <w:rFonts w:ascii="Times New Roman" w:hAnsi="Times New Roman"/>
          <w:bCs/>
          <w:color w:val="000000" w:themeColor="text1"/>
          <w:sz w:val="26"/>
          <w:szCs w:val="26"/>
          <w:lang w:val="en-US"/>
        </w:rPr>
        <w:t xml:space="preserve">. This approach assesses scale validity and reliability before </w:t>
      </w:r>
      <w:r w:rsidR="00A26A7E" w:rsidRPr="00154EAE">
        <w:rPr>
          <w:rFonts w:ascii="Times New Roman" w:hAnsi="Times New Roman"/>
          <w:bCs/>
          <w:color w:val="000000" w:themeColor="text1"/>
          <w:sz w:val="26"/>
          <w:szCs w:val="26"/>
          <w:lang w:val="en-US"/>
        </w:rPr>
        <w:t>testing</w:t>
      </w:r>
      <w:r w:rsidRPr="00154EAE">
        <w:rPr>
          <w:rFonts w:ascii="Times New Roman" w:hAnsi="Times New Roman"/>
          <w:bCs/>
          <w:color w:val="000000" w:themeColor="text1"/>
          <w:sz w:val="26"/>
          <w:szCs w:val="26"/>
          <w:lang w:val="en-US"/>
        </w:rPr>
        <w:t xml:space="preserve"> the main relationships. </w:t>
      </w:r>
    </w:p>
    <w:p w14:paraId="391E3798" w14:textId="77777777" w:rsidR="006E6C7F" w:rsidRPr="00154EAE" w:rsidRDefault="006E6C7F" w:rsidP="006E6C7F">
      <w:pPr>
        <w:pStyle w:val="a3"/>
        <w:spacing w:after="0" w:line="300" w:lineRule="auto"/>
        <w:ind w:left="0" w:firstLineChars="200" w:firstLine="520"/>
        <w:jc w:val="both"/>
        <w:rPr>
          <w:rFonts w:ascii="Times New Roman" w:hAnsi="Times New Roman"/>
          <w:bCs/>
          <w:color w:val="000000" w:themeColor="text1"/>
          <w:sz w:val="26"/>
          <w:szCs w:val="26"/>
          <w:lang w:val="en-US"/>
        </w:rPr>
      </w:pPr>
    </w:p>
    <w:p w14:paraId="11A1DCE8" w14:textId="77777777" w:rsidR="00A65CCB" w:rsidRPr="00154EAE" w:rsidRDefault="00A65CCB" w:rsidP="00CF472F">
      <w:pPr>
        <w:spacing w:after="0" w:line="300" w:lineRule="auto"/>
        <w:rPr>
          <w:rFonts w:ascii="Times New Roman" w:hAnsi="Times New Roman" w:cs="Times New Roman"/>
          <w:b/>
          <w:bCs/>
          <w:iCs/>
          <w:color w:val="000000" w:themeColor="text1"/>
          <w:sz w:val="26"/>
          <w:szCs w:val="26"/>
          <w:lang w:val="en-GB"/>
        </w:rPr>
      </w:pPr>
      <w:r w:rsidRPr="00154EAE">
        <w:rPr>
          <w:rFonts w:ascii="Times New Roman" w:hAnsi="Times New Roman" w:cs="Times New Roman"/>
          <w:b/>
          <w:bCs/>
          <w:iCs/>
          <w:color w:val="000000" w:themeColor="text1"/>
          <w:sz w:val="26"/>
          <w:szCs w:val="26"/>
          <w:lang w:val="en-GB"/>
        </w:rPr>
        <w:t>Data Collection</w:t>
      </w:r>
    </w:p>
    <w:p w14:paraId="09A470F3" w14:textId="216A76FD" w:rsidR="00FA6E86" w:rsidRPr="00154EAE" w:rsidRDefault="00D02F6E" w:rsidP="006E6C7F">
      <w:pPr>
        <w:pStyle w:val="a3"/>
        <w:spacing w:after="0" w:line="300" w:lineRule="auto"/>
        <w:ind w:left="0"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 xml:space="preserve">A </w:t>
      </w:r>
      <w:r w:rsidR="008D3236" w:rsidRPr="00154EAE">
        <w:rPr>
          <w:rFonts w:ascii="Times New Roman" w:hAnsi="Times New Roman" w:cs="Times New Roman"/>
          <w:color w:val="000000" w:themeColor="text1"/>
          <w:sz w:val="26"/>
          <w:szCs w:val="26"/>
          <w:lang w:val="en-GB"/>
        </w:rPr>
        <w:t>self-</w:t>
      </w:r>
      <w:r w:rsidR="008D3236" w:rsidRPr="00154EAE">
        <w:rPr>
          <w:rFonts w:ascii="Times New Roman" w:hAnsi="Times New Roman"/>
          <w:bCs/>
          <w:color w:val="000000" w:themeColor="text1"/>
          <w:sz w:val="26"/>
          <w:szCs w:val="26"/>
          <w:lang w:val="en-US"/>
        </w:rPr>
        <w:t>administered</w:t>
      </w:r>
      <w:r w:rsidR="008D3236" w:rsidRPr="00154EAE">
        <w:rPr>
          <w:rFonts w:ascii="Times New Roman" w:hAnsi="Times New Roman" w:cs="Times New Roman"/>
          <w:color w:val="000000" w:themeColor="text1"/>
          <w:sz w:val="26"/>
          <w:szCs w:val="26"/>
          <w:lang w:val="en-GB"/>
        </w:rPr>
        <w:t xml:space="preserve"> web-based </w:t>
      </w:r>
      <w:r w:rsidRPr="00154EAE">
        <w:rPr>
          <w:rFonts w:ascii="Times New Roman" w:hAnsi="Times New Roman" w:cs="Times New Roman"/>
          <w:color w:val="000000" w:themeColor="text1"/>
          <w:sz w:val="26"/>
          <w:szCs w:val="26"/>
          <w:lang w:val="en-GB"/>
        </w:rPr>
        <w:t xml:space="preserve">survey was conducted to test the </w:t>
      </w:r>
      <w:r w:rsidR="00FF7491" w:rsidRPr="00154EAE">
        <w:rPr>
          <w:rFonts w:ascii="Times New Roman" w:hAnsi="Times New Roman" w:cs="Times New Roman"/>
          <w:color w:val="000000" w:themeColor="text1"/>
          <w:sz w:val="26"/>
          <w:szCs w:val="26"/>
          <w:lang w:val="en-GB"/>
        </w:rPr>
        <w:t>hypotheses</w:t>
      </w:r>
      <w:r w:rsidRPr="00154EAE">
        <w:rPr>
          <w:rFonts w:ascii="Times New Roman" w:hAnsi="Times New Roman" w:cs="Times New Roman"/>
          <w:color w:val="000000" w:themeColor="text1"/>
          <w:sz w:val="26"/>
          <w:szCs w:val="26"/>
          <w:lang w:val="en-GB"/>
        </w:rPr>
        <w:t xml:space="preserve"> presented in the conceptual model. </w:t>
      </w:r>
      <w:r w:rsidR="007864DB" w:rsidRPr="00154EAE">
        <w:rPr>
          <w:rFonts w:ascii="Times New Roman" w:hAnsi="Times New Roman" w:cs="Times New Roman"/>
          <w:color w:val="000000" w:themeColor="text1"/>
          <w:sz w:val="26"/>
          <w:szCs w:val="26"/>
          <w:lang w:val="en-GB"/>
        </w:rPr>
        <w:t>Data collection was conducted over three months</w:t>
      </w:r>
      <w:r w:rsidR="00A26A7E" w:rsidRPr="00154EAE">
        <w:rPr>
          <w:rFonts w:ascii="Times New Roman" w:hAnsi="Times New Roman" w:cs="Times New Roman"/>
          <w:color w:val="000000" w:themeColor="text1"/>
          <w:sz w:val="26"/>
          <w:szCs w:val="26"/>
          <w:lang w:val="en-GB"/>
        </w:rPr>
        <w:t xml:space="preserve"> in Portugal in October, November, and December </w:t>
      </w:r>
      <w:r w:rsidR="00E73E76" w:rsidRPr="00154EAE">
        <w:rPr>
          <w:rFonts w:ascii="Times New Roman" w:hAnsi="Times New Roman" w:cs="Times New Roman"/>
          <w:color w:val="000000" w:themeColor="text1"/>
          <w:sz w:val="26"/>
          <w:szCs w:val="26"/>
          <w:lang w:val="en-GB"/>
        </w:rPr>
        <w:t>2022</w:t>
      </w:r>
      <w:r w:rsidR="00B25AA0" w:rsidRPr="00154EAE">
        <w:rPr>
          <w:rFonts w:ascii="Times New Roman" w:hAnsi="Times New Roman" w:cs="Times New Roman"/>
          <w:color w:val="000000" w:themeColor="text1"/>
          <w:sz w:val="26"/>
          <w:szCs w:val="26"/>
          <w:lang w:val="en-GB"/>
        </w:rPr>
        <w:t xml:space="preserve">. </w:t>
      </w:r>
      <w:r w:rsidR="008F4D1F" w:rsidRPr="00154EAE">
        <w:rPr>
          <w:rFonts w:ascii="Times New Roman" w:hAnsi="Times New Roman" w:cs="Times New Roman"/>
          <w:color w:val="000000" w:themeColor="text1"/>
          <w:sz w:val="26"/>
          <w:szCs w:val="26"/>
          <w:lang w:val="en-GB"/>
        </w:rPr>
        <w:t xml:space="preserve">Data </w:t>
      </w:r>
      <w:r w:rsidR="00A26A7E" w:rsidRPr="00154EAE">
        <w:rPr>
          <w:rFonts w:ascii="Times New Roman" w:hAnsi="Times New Roman" w:cs="Times New Roman"/>
          <w:color w:val="000000" w:themeColor="text1"/>
          <w:sz w:val="26"/>
          <w:szCs w:val="26"/>
          <w:lang w:val="en-GB"/>
        </w:rPr>
        <w:t xml:space="preserve">were </w:t>
      </w:r>
      <w:r w:rsidR="008F4D1F" w:rsidRPr="00154EAE">
        <w:rPr>
          <w:rFonts w:ascii="Times New Roman" w:hAnsi="Times New Roman" w:cs="Times New Roman"/>
          <w:color w:val="000000" w:themeColor="text1"/>
          <w:sz w:val="26"/>
          <w:szCs w:val="26"/>
          <w:lang w:val="en-GB"/>
        </w:rPr>
        <w:t>collected from a convenience sample of master</w:t>
      </w:r>
      <w:r w:rsidR="002A7268" w:rsidRPr="00154EAE">
        <w:rPr>
          <w:rFonts w:ascii="Times New Roman" w:hAnsi="Times New Roman" w:cs="Times New Roman"/>
          <w:color w:val="000000" w:themeColor="text1"/>
          <w:sz w:val="26"/>
          <w:szCs w:val="26"/>
          <w:lang w:val="en-GB"/>
        </w:rPr>
        <w:t>’s</w:t>
      </w:r>
      <w:r w:rsidR="008F4D1F" w:rsidRPr="00154EAE">
        <w:rPr>
          <w:rFonts w:ascii="Times New Roman" w:hAnsi="Times New Roman" w:cs="Times New Roman"/>
          <w:color w:val="000000" w:themeColor="text1"/>
          <w:sz w:val="26"/>
          <w:szCs w:val="26"/>
          <w:lang w:val="en-GB"/>
        </w:rPr>
        <w:t xml:space="preserve"> degree students </w:t>
      </w:r>
      <w:r w:rsidR="00FB5081" w:rsidRPr="00154EAE">
        <w:rPr>
          <w:rFonts w:ascii="Times New Roman" w:hAnsi="Times New Roman" w:cs="Times New Roman"/>
          <w:color w:val="000000" w:themeColor="text1"/>
          <w:sz w:val="26"/>
          <w:szCs w:val="26"/>
          <w:lang w:val="en-GB"/>
        </w:rPr>
        <w:t>using a</w:t>
      </w:r>
      <w:r w:rsidR="008F4D1F" w:rsidRPr="00154EAE">
        <w:rPr>
          <w:rFonts w:ascii="Times New Roman" w:hAnsi="Times New Roman" w:cs="Times New Roman"/>
          <w:color w:val="000000" w:themeColor="text1"/>
          <w:sz w:val="26"/>
          <w:szCs w:val="26"/>
          <w:lang w:val="en-GB"/>
        </w:rPr>
        <w:t xml:space="preserve"> snowballing procedure. </w:t>
      </w:r>
      <w:r w:rsidR="00B25AA0" w:rsidRPr="00154EAE">
        <w:rPr>
          <w:rFonts w:ascii="Times New Roman" w:hAnsi="Times New Roman" w:cs="Times New Roman"/>
          <w:color w:val="000000" w:themeColor="text1"/>
          <w:sz w:val="26"/>
          <w:szCs w:val="26"/>
          <w:lang w:val="en-GB"/>
        </w:rPr>
        <w:t xml:space="preserve">Respondents were contacted via email and </w:t>
      </w:r>
      <w:r w:rsidR="00FB5081" w:rsidRPr="00154EAE">
        <w:rPr>
          <w:rFonts w:ascii="Times New Roman" w:hAnsi="Times New Roman" w:cs="Times New Roman"/>
          <w:color w:val="000000" w:themeColor="text1"/>
          <w:sz w:val="26"/>
          <w:szCs w:val="26"/>
          <w:lang w:val="en-GB"/>
        </w:rPr>
        <w:t>through social media platforms, including</w:t>
      </w:r>
      <w:r w:rsidR="008F4D1F" w:rsidRPr="00154EAE">
        <w:rPr>
          <w:rFonts w:ascii="Times New Roman" w:hAnsi="Times New Roman" w:cs="Times New Roman"/>
          <w:color w:val="000000" w:themeColor="text1"/>
          <w:sz w:val="26"/>
          <w:szCs w:val="26"/>
          <w:lang w:val="en-GB"/>
        </w:rPr>
        <w:t xml:space="preserve"> Facebook</w:t>
      </w:r>
      <w:r w:rsidR="00FA6E86" w:rsidRPr="00154EAE">
        <w:rPr>
          <w:rFonts w:ascii="Times New Roman" w:hAnsi="Times New Roman" w:cs="Times New Roman"/>
          <w:color w:val="000000" w:themeColor="text1"/>
          <w:sz w:val="26"/>
          <w:szCs w:val="26"/>
          <w:lang w:val="en-GB"/>
        </w:rPr>
        <w:t xml:space="preserve"> and Instagram</w:t>
      </w:r>
      <w:r w:rsidR="00B25AA0" w:rsidRPr="00154EAE">
        <w:rPr>
          <w:rFonts w:ascii="Times New Roman" w:hAnsi="Times New Roman" w:cs="Times New Roman"/>
          <w:color w:val="000000" w:themeColor="text1"/>
          <w:sz w:val="26"/>
          <w:szCs w:val="26"/>
          <w:lang w:val="en-GB"/>
        </w:rPr>
        <w:t xml:space="preserve">. </w:t>
      </w:r>
      <w:r w:rsidR="008F4D1F" w:rsidRPr="00154EAE">
        <w:rPr>
          <w:rFonts w:ascii="Times New Roman" w:hAnsi="Times New Roman" w:cs="Times New Roman"/>
          <w:color w:val="000000" w:themeColor="text1"/>
          <w:sz w:val="26"/>
          <w:szCs w:val="26"/>
          <w:lang w:val="en-GB"/>
        </w:rPr>
        <w:t>Several studies used university student samples for their research (</w:t>
      </w:r>
      <w:r w:rsidR="00025A7D" w:rsidRPr="00154EAE">
        <w:rPr>
          <w:rFonts w:ascii="Times New Roman" w:hAnsi="Times New Roman" w:cs="Times New Roman"/>
          <w:color w:val="000000" w:themeColor="text1"/>
          <w:sz w:val="26"/>
          <w:szCs w:val="26"/>
          <w:lang w:val="en-GB"/>
        </w:rPr>
        <w:t xml:space="preserve">Johnson </w:t>
      </w:r>
      <w:r w:rsidR="00AD5AB5" w:rsidRPr="00154EAE">
        <w:rPr>
          <w:rFonts w:ascii="Times New Roman" w:hAnsi="Times New Roman" w:cs="Times New Roman"/>
          <w:color w:val="000000" w:themeColor="text1"/>
          <w:sz w:val="26"/>
          <w:szCs w:val="26"/>
          <w:lang w:val="en-GB"/>
        </w:rPr>
        <w:t>&amp;</w:t>
      </w:r>
      <w:r w:rsidR="00025A7D" w:rsidRPr="00154EAE">
        <w:rPr>
          <w:rFonts w:ascii="Times New Roman" w:hAnsi="Times New Roman" w:cs="Times New Roman"/>
          <w:color w:val="000000" w:themeColor="text1"/>
          <w:sz w:val="26"/>
          <w:szCs w:val="26"/>
          <w:lang w:val="en-GB"/>
        </w:rPr>
        <w:t xml:space="preserve"> </w:t>
      </w:r>
      <w:proofErr w:type="spellStart"/>
      <w:r w:rsidR="00025A7D" w:rsidRPr="00154EAE">
        <w:rPr>
          <w:rFonts w:ascii="Times New Roman" w:hAnsi="Times New Roman" w:cs="Times New Roman"/>
          <w:color w:val="000000" w:themeColor="text1"/>
          <w:sz w:val="26"/>
          <w:szCs w:val="26"/>
          <w:lang w:val="en-GB"/>
        </w:rPr>
        <w:t>Chattaraman</w:t>
      </w:r>
      <w:proofErr w:type="spellEnd"/>
      <w:r w:rsidR="00025A7D" w:rsidRPr="00154EAE">
        <w:rPr>
          <w:rFonts w:ascii="Times New Roman" w:hAnsi="Times New Roman" w:cs="Times New Roman"/>
          <w:color w:val="000000" w:themeColor="text1"/>
          <w:sz w:val="26"/>
          <w:szCs w:val="26"/>
          <w:lang w:val="en-GB"/>
        </w:rPr>
        <w:t>, 2019</w:t>
      </w:r>
      <w:r w:rsidR="008F4D1F" w:rsidRPr="00154EAE">
        <w:rPr>
          <w:rFonts w:ascii="Times New Roman" w:hAnsi="Times New Roman" w:cs="Times New Roman"/>
          <w:color w:val="000000" w:themeColor="text1"/>
          <w:sz w:val="26"/>
          <w:szCs w:val="26"/>
          <w:lang w:val="en-GB"/>
        </w:rPr>
        <w:t xml:space="preserve">; </w:t>
      </w:r>
      <w:r w:rsidR="00B715C1" w:rsidRPr="00154EAE">
        <w:rPr>
          <w:rFonts w:ascii="Times New Roman" w:hAnsi="Times New Roman" w:cs="Times New Roman"/>
          <w:color w:val="000000" w:themeColor="text1"/>
          <w:sz w:val="26"/>
          <w:szCs w:val="26"/>
          <w:lang w:val="en-GB"/>
        </w:rPr>
        <w:t xml:space="preserve">Myung </w:t>
      </w:r>
      <w:r w:rsidR="00AD5AB5" w:rsidRPr="00154EAE">
        <w:rPr>
          <w:rFonts w:ascii="Times New Roman" w:hAnsi="Times New Roman" w:cs="Times New Roman"/>
          <w:color w:val="000000" w:themeColor="text1"/>
          <w:sz w:val="26"/>
          <w:szCs w:val="26"/>
          <w:lang w:val="en-GB"/>
        </w:rPr>
        <w:t>&amp;</w:t>
      </w:r>
      <w:r w:rsidR="00B715C1" w:rsidRPr="00154EAE">
        <w:rPr>
          <w:rFonts w:ascii="Times New Roman" w:hAnsi="Times New Roman" w:cs="Times New Roman"/>
          <w:color w:val="000000" w:themeColor="text1"/>
          <w:sz w:val="26"/>
          <w:szCs w:val="26"/>
          <w:lang w:val="en-GB"/>
        </w:rPr>
        <w:t xml:space="preserve"> Smith, 2018</w:t>
      </w:r>
      <w:r w:rsidR="008F4D1F" w:rsidRPr="00154EAE">
        <w:rPr>
          <w:rFonts w:ascii="Times New Roman" w:hAnsi="Times New Roman" w:cs="Times New Roman"/>
          <w:color w:val="000000" w:themeColor="text1"/>
          <w:sz w:val="26"/>
          <w:szCs w:val="26"/>
          <w:lang w:val="en-GB"/>
        </w:rPr>
        <w:t>). Using the convenience sampling technique and snowballing procedure with master</w:t>
      </w:r>
      <w:r w:rsidR="002A7268" w:rsidRPr="00154EAE">
        <w:rPr>
          <w:rFonts w:ascii="Times New Roman" w:hAnsi="Times New Roman" w:cs="Times New Roman"/>
          <w:color w:val="000000" w:themeColor="text1"/>
          <w:sz w:val="26"/>
          <w:szCs w:val="26"/>
          <w:lang w:val="en-GB"/>
        </w:rPr>
        <w:t>’s</w:t>
      </w:r>
      <w:r w:rsidR="008F4D1F" w:rsidRPr="00154EAE">
        <w:rPr>
          <w:rFonts w:ascii="Times New Roman" w:hAnsi="Times New Roman" w:cs="Times New Roman"/>
          <w:color w:val="000000" w:themeColor="text1"/>
          <w:sz w:val="26"/>
          <w:szCs w:val="26"/>
          <w:lang w:val="en-GB"/>
        </w:rPr>
        <w:t xml:space="preserve"> degree students seems relevant because the population to </w:t>
      </w:r>
      <w:r w:rsidR="00BE603C" w:rsidRPr="00154EAE">
        <w:rPr>
          <w:rFonts w:ascii="Times New Roman" w:hAnsi="Times New Roman" w:cs="Times New Roman"/>
          <w:color w:val="000000" w:themeColor="text1"/>
          <w:sz w:val="26"/>
          <w:szCs w:val="26"/>
          <w:lang w:val="en-GB"/>
        </w:rPr>
        <w:t xml:space="preserve">be studied in this research was </w:t>
      </w:r>
      <w:r w:rsidR="008F4D1F" w:rsidRPr="00154EAE">
        <w:rPr>
          <w:rFonts w:ascii="Times New Roman" w:hAnsi="Times New Roman" w:cs="Times New Roman"/>
          <w:color w:val="000000" w:themeColor="text1"/>
          <w:sz w:val="26"/>
          <w:szCs w:val="26"/>
          <w:lang w:val="en-GB"/>
        </w:rPr>
        <w:t xml:space="preserve">millennials. </w:t>
      </w:r>
    </w:p>
    <w:p w14:paraId="048DC464" w14:textId="26DDED1D" w:rsidR="00A65CCB" w:rsidRPr="00154EAE" w:rsidRDefault="00BE603C" w:rsidP="006E6C7F">
      <w:pPr>
        <w:pStyle w:val="a3"/>
        <w:spacing w:after="0" w:line="300" w:lineRule="auto"/>
        <w:ind w:left="0"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lastRenderedPageBreak/>
        <w:t xml:space="preserve">Chef José </w:t>
      </w:r>
      <w:proofErr w:type="spellStart"/>
      <w:r w:rsidRPr="00154EAE">
        <w:rPr>
          <w:rFonts w:ascii="Times New Roman" w:hAnsi="Times New Roman" w:cs="Times New Roman"/>
          <w:color w:val="000000" w:themeColor="text1"/>
          <w:sz w:val="26"/>
          <w:szCs w:val="26"/>
          <w:lang w:val="en-GB"/>
        </w:rPr>
        <w:t>Avillez</w:t>
      </w:r>
      <w:proofErr w:type="spellEnd"/>
      <w:r w:rsidRPr="00154EAE">
        <w:rPr>
          <w:rFonts w:ascii="Times New Roman" w:hAnsi="Times New Roman" w:cs="Times New Roman"/>
          <w:color w:val="000000" w:themeColor="text1"/>
          <w:sz w:val="26"/>
          <w:szCs w:val="26"/>
          <w:lang w:val="en-GB"/>
        </w:rPr>
        <w:t xml:space="preserve"> was selected as the focal human brand because he is one of Portugal’s most recognized culinary figures, with multiple Michelin-starred restaurants and a strong media presence across television and social platforms. His brand authenticity and public visibility make him an ideal exemplar of a human brand in the luxury gastronomy sector. </w:t>
      </w:r>
      <w:r w:rsidR="00B25AA0" w:rsidRPr="00154EAE">
        <w:rPr>
          <w:rFonts w:ascii="Times New Roman" w:hAnsi="Times New Roman" w:cs="Times New Roman"/>
          <w:color w:val="000000" w:themeColor="text1"/>
          <w:sz w:val="26"/>
          <w:szCs w:val="26"/>
          <w:lang w:val="en-GB"/>
        </w:rPr>
        <w:t>Only participants who replied that they knew</w:t>
      </w:r>
      <w:r w:rsidR="009A7F96" w:rsidRPr="00154EAE">
        <w:rPr>
          <w:rFonts w:ascii="Times New Roman" w:hAnsi="Times New Roman" w:cs="Times New Roman"/>
          <w:color w:val="000000" w:themeColor="text1"/>
          <w:sz w:val="26"/>
          <w:szCs w:val="26"/>
          <w:lang w:val="en-GB"/>
        </w:rPr>
        <w:t xml:space="preserve"> Chef José </w:t>
      </w:r>
      <w:proofErr w:type="spellStart"/>
      <w:r w:rsidR="009A7F96" w:rsidRPr="00154EAE">
        <w:rPr>
          <w:rFonts w:ascii="Times New Roman" w:hAnsi="Times New Roman" w:cs="Times New Roman"/>
          <w:color w:val="000000" w:themeColor="text1"/>
          <w:sz w:val="26"/>
          <w:szCs w:val="26"/>
          <w:lang w:val="en-GB"/>
        </w:rPr>
        <w:t>Avillez</w:t>
      </w:r>
      <w:proofErr w:type="spellEnd"/>
      <w:r w:rsidR="00AE01E0" w:rsidRPr="00154EAE">
        <w:rPr>
          <w:rFonts w:ascii="Times New Roman" w:hAnsi="Times New Roman" w:cs="Times New Roman"/>
          <w:color w:val="000000" w:themeColor="text1"/>
          <w:sz w:val="26"/>
          <w:szCs w:val="26"/>
          <w:lang w:val="en-GB"/>
        </w:rPr>
        <w:t xml:space="preserve">, a </w:t>
      </w:r>
      <w:r w:rsidR="00AF1DB7" w:rsidRPr="00154EAE">
        <w:rPr>
          <w:rFonts w:ascii="Times New Roman" w:hAnsi="Times New Roman" w:cs="Times New Roman"/>
          <w:color w:val="000000" w:themeColor="text1"/>
          <w:sz w:val="26"/>
          <w:szCs w:val="26"/>
          <w:lang w:val="en-GB"/>
        </w:rPr>
        <w:t>well-known</w:t>
      </w:r>
      <w:r w:rsidR="00276B46" w:rsidRPr="00154EAE">
        <w:rPr>
          <w:rFonts w:ascii="Times New Roman" w:hAnsi="Times New Roman" w:cs="Times New Roman"/>
          <w:color w:val="000000" w:themeColor="text1"/>
          <w:sz w:val="26"/>
          <w:szCs w:val="26"/>
          <w:lang w:val="en-GB"/>
        </w:rPr>
        <w:t xml:space="preserve"> </w:t>
      </w:r>
      <w:r w:rsidR="00AE01E0" w:rsidRPr="00154EAE">
        <w:rPr>
          <w:rFonts w:ascii="Times New Roman" w:hAnsi="Times New Roman" w:cs="Times New Roman"/>
          <w:color w:val="000000" w:themeColor="text1"/>
          <w:sz w:val="26"/>
          <w:szCs w:val="26"/>
          <w:lang w:val="en-GB"/>
        </w:rPr>
        <w:t>Portuguese chef</w:t>
      </w:r>
      <w:r w:rsidR="00A26A7E" w:rsidRPr="00154EAE">
        <w:rPr>
          <w:rFonts w:ascii="Times New Roman" w:hAnsi="Times New Roman" w:cs="Times New Roman"/>
          <w:color w:val="000000" w:themeColor="text1"/>
          <w:sz w:val="26"/>
          <w:szCs w:val="26"/>
          <w:lang w:val="en-GB"/>
        </w:rPr>
        <w:t>,</w:t>
      </w:r>
      <w:r w:rsidR="009A7F96" w:rsidRPr="00154EAE">
        <w:rPr>
          <w:rFonts w:ascii="Times New Roman" w:hAnsi="Times New Roman" w:cs="Times New Roman"/>
          <w:color w:val="000000" w:themeColor="text1"/>
          <w:sz w:val="26"/>
          <w:szCs w:val="26"/>
          <w:lang w:val="en-GB"/>
        </w:rPr>
        <w:t xml:space="preserve"> </w:t>
      </w:r>
      <w:r w:rsidR="00A26A7E" w:rsidRPr="00154EAE">
        <w:rPr>
          <w:rFonts w:ascii="Times New Roman" w:hAnsi="Times New Roman" w:cs="Times New Roman"/>
          <w:color w:val="000000" w:themeColor="text1"/>
          <w:sz w:val="26"/>
          <w:szCs w:val="26"/>
          <w:lang w:val="en-GB"/>
        </w:rPr>
        <w:t>who visited his restaurants at least once</w:t>
      </w:r>
      <w:r w:rsidR="0050677E" w:rsidRPr="00154EAE">
        <w:rPr>
          <w:rFonts w:ascii="Times New Roman" w:hAnsi="Times New Roman" w:cs="Times New Roman"/>
          <w:color w:val="000000" w:themeColor="text1"/>
          <w:sz w:val="26"/>
          <w:szCs w:val="26"/>
          <w:lang w:val="en-GB"/>
        </w:rPr>
        <w:t>,</w:t>
      </w:r>
      <w:r w:rsidR="00B25AA0" w:rsidRPr="00154EAE">
        <w:rPr>
          <w:rFonts w:ascii="Times New Roman" w:hAnsi="Times New Roman" w:cs="Times New Roman"/>
          <w:color w:val="000000" w:themeColor="text1"/>
          <w:sz w:val="26"/>
          <w:szCs w:val="26"/>
          <w:lang w:val="en-GB"/>
        </w:rPr>
        <w:t xml:space="preserve"> were </w:t>
      </w:r>
      <w:r w:rsidR="009A7F96" w:rsidRPr="00154EAE">
        <w:rPr>
          <w:rFonts w:ascii="Times New Roman" w:hAnsi="Times New Roman" w:cs="Times New Roman"/>
          <w:color w:val="000000" w:themeColor="text1"/>
          <w:sz w:val="26"/>
          <w:szCs w:val="26"/>
          <w:lang w:val="en-GB"/>
        </w:rPr>
        <w:t>consider</w:t>
      </w:r>
      <w:r w:rsidR="002A7268" w:rsidRPr="00154EAE">
        <w:rPr>
          <w:rFonts w:ascii="Times New Roman" w:hAnsi="Times New Roman" w:cs="Times New Roman"/>
          <w:color w:val="000000" w:themeColor="text1"/>
          <w:sz w:val="26"/>
          <w:szCs w:val="26"/>
          <w:lang w:val="en-GB"/>
        </w:rPr>
        <w:t>ed</w:t>
      </w:r>
      <w:r w:rsidR="009A7F96" w:rsidRPr="00154EAE">
        <w:rPr>
          <w:rFonts w:ascii="Times New Roman" w:hAnsi="Times New Roman" w:cs="Times New Roman"/>
          <w:color w:val="000000" w:themeColor="text1"/>
          <w:sz w:val="26"/>
          <w:szCs w:val="26"/>
          <w:lang w:val="en-GB"/>
        </w:rPr>
        <w:t xml:space="preserve"> </w:t>
      </w:r>
      <w:r w:rsidR="002A7268" w:rsidRPr="00154EAE">
        <w:rPr>
          <w:rFonts w:ascii="Times New Roman" w:hAnsi="Times New Roman" w:cs="Times New Roman"/>
          <w:color w:val="000000" w:themeColor="text1"/>
          <w:sz w:val="26"/>
          <w:szCs w:val="26"/>
          <w:lang w:val="en-GB"/>
        </w:rPr>
        <w:t xml:space="preserve">for </w:t>
      </w:r>
      <w:r w:rsidR="009A7F96" w:rsidRPr="00154EAE">
        <w:rPr>
          <w:rFonts w:ascii="Times New Roman" w:hAnsi="Times New Roman" w:cs="Times New Roman"/>
          <w:color w:val="000000" w:themeColor="text1"/>
          <w:sz w:val="26"/>
          <w:szCs w:val="26"/>
          <w:lang w:val="en-GB"/>
        </w:rPr>
        <w:t>the data analysis</w:t>
      </w:r>
      <w:r w:rsidR="00B25AA0" w:rsidRPr="00154EAE">
        <w:rPr>
          <w:rFonts w:ascii="Times New Roman" w:hAnsi="Times New Roman" w:cs="Times New Roman"/>
          <w:color w:val="000000" w:themeColor="text1"/>
          <w:sz w:val="26"/>
          <w:szCs w:val="26"/>
          <w:lang w:val="en-GB"/>
        </w:rPr>
        <w:t>.</w:t>
      </w:r>
      <w:r w:rsidR="006A2A0F" w:rsidRPr="00154EAE">
        <w:rPr>
          <w:rFonts w:ascii="Times New Roman" w:hAnsi="Times New Roman" w:cs="Times New Roman"/>
          <w:color w:val="000000" w:themeColor="text1"/>
          <w:sz w:val="26"/>
          <w:szCs w:val="26"/>
          <w:lang w:val="en-GB"/>
        </w:rPr>
        <w:t xml:space="preserve"> The questionnaire </w:t>
      </w:r>
      <w:r w:rsidRPr="00154EAE">
        <w:rPr>
          <w:rFonts w:ascii="Times New Roman" w:hAnsi="Times New Roman" w:cs="Times New Roman"/>
          <w:color w:val="000000" w:themeColor="text1"/>
          <w:sz w:val="26"/>
          <w:szCs w:val="26"/>
          <w:lang w:val="en-GB"/>
        </w:rPr>
        <w:t xml:space="preserve">consisted of three sections: one with socio-demographic variables, another with questions about the chef's knowledge and consumer </w:t>
      </w:r>
      <w:proofErr w:type="spellStart"/>
      <w:r w:rsidRPr="00154EAE">
        <w:rPr>
          <w:rFonts w:ascii="Times New Roman" w:hAnsi="Times New Roman" w:cs="Times New Roman"/>
          <w:color w:val="000000" w:themeColor="text1"/>
          <w:sz w:val="26"/>
          <w:szCs w:val="26"/>
          <w:lang w:val="en-GB"/>
        </w:rPr>
        <w:t>behavior</w:t>
      </w:r>
      <w:proofErr w:type="spellEnd"/>
      <w:r w:rsidRPr="00154EAE">
        <w:rPr>
          <w:rFonts w:ascii="Times New Roman" w:hAnsi="Times New Roman" w:cs="Times New Roman"/>
          <w:color w:val="000000" w:themeColor="text1"/>
          <w:sz w:val="26"/>
          <w:szCs w:val="26"/>
          <w:lang w:val="en-GB"/>
        </w:rPr>
        <w:t>, and the last section with items related to</w:t>
      </w:r>
      <w:r w:rsidR="006A2A0F" w:rsidRPr="00154EAE">
        <w:rPr>
          <w:rFonts w:ascii="Times New Roman" w:hAnsi="Times New Roman" w:cs="Times New Roman"/>
          <w:color w:val="000000" w:themeColor="text1"/>
          <w:sz w:val="26"/>
          <w:szCs w:val="26"/>
          <w:lang w:val="en-GB"/>
        </w:rPr>
        <w:t xml:space="preserve"> the constructs </w:t>
      </w:r>
      <w:r w:rsidR="000F513D" w:rsidRPr="00154EAE">
        <w:rPr>
          <w:rFonts w:ascii="Times New Roman" w:hAnsi="Times New Roman" w:cs="Times New Roman"/>
          <w:color w:val="000000" w:themeColor="text1"/>
          <w:sz w:val="26"/>
          <w:szCs w:val="26"/>
          <w:lang w:val="en-GB"/>
        </w:rPr>
        <w:t xml:space="preserve">included </w:t>
      </w:r>
      <w:r w:rsidR="006A2A0F" w:rsidRPr="00154EAE">
        <w:rPr>
          <w:rFonts w:ascii="Times New Roman" w:hAnsi="Times New Roman" w:cs="Times New Roman"/>
          <w:color w:val="000000" w:themeColor="text1"/>
          <w:sz w:val="26"/>
          <w:szCs w:val="26"/>
          <w:lang w:val="en-GB"/>
        </w:rPr>
        <w:t>in the conceptual model.</w:t>
      </w:r>
    </w:p>
    <w:p w14:paraId="2ADE25E9" w14:textId="77777777" w:rsidR="00581B08" w:rsidRPr="00154EAE" w:rsidRDefault="00581B08" w:rsidP="006E6C7F">
      <w:pPr>
        <w:pStyle w:val="a3"/>
        <w:spacing w:after="0" w:line="300" w:lineRule="auto"/>
        <w:ind w:left="0" w:firstLineChars="200" w:firstLine="520"/>
        <w:jc w:val="both"/>
        <w:rPr>
          <w:rFonts w:ascii="Times New Roman" w:hAnsi="Times New Roman" w:cs="Times New Roman"/>
          <w:color w:val="000000" w:themeColor="text1"/>
          <w:sz w:val="26"/>
          <w:szCs w:val="26"/>
          <w:lang w:val="en-GB"/>
        </w:rPr>
      </w:pPr>
    </w:p>
    <w:p w14:paraId="4DB3E6F3" w14:textId="77777777" w:rsidR="00A65CCB" w:rsidRPr="00154EAE" w:rsidRDefault="00A65CCB" w:rsidP="00CF472F">
      <w:pPr>
        <w:spacing w:after="0" w:line="300" w:lineRule="auto"/>
        <w:rPr>
          <w:rFonts w:ascii="Times New Roman" w:hAnsi="Times New Roman" w:cs="Times New Roman"/>
          <w:b/>
          <w:bCs/>
          <w:iCs/>
          <w:color w:val="000000" w:themeColor="text1"/>
          <w:sz w:val="26"/>
          <w:szCs w:val="26"/>
          <w:lang w:val="en-GB"/>
        </w:rPr>
      </w:pPr>
      <w:r w:rsidRPr="00154EAE">
        <w:rPr>
          <w:rFonts w:ascii="Times New Roman" w:hAnsi="Times New Roman" w:cs="Times New Roman"/>
          <w:b/>
          <w:bCs/>
          <w:iCs/>
          <w:color w:val="000000" w:themeColor="text1"/>
          <w:sz w:val="26"/>
          <w:szCs w:val="26"/>
          <w:lang w:val="en-GB"/>
        </w:rPr>
        <w:t>Measures</w:t>
      </w:r>
    </w:p>
    <w:p w14:paraId="09AFE214" w14:textId="3F679ABF" w:rsidR="00A65CCB" w:rsidRPr="00154EAE" w:rsidRDefault="00301B2D" w:rsidP="006E6C7F">
      <w:pPr>
        <w:pStyle w:val="a3"/>
        <w:spacing w:after="0" w:line="300" w:lineRule="auto"/>
        <w:ind w:left="0" w:firstLineChars="200" w:firstLine="520"/>
        <w:jc w:val="both"/>
        <w:rPr>
          <w:rFonts w:ascii="Times New Roman" w:hAnsi="Times New Roman"/>
          <w:color w:val="000000" w:themeColor="text1"/>
          <w:sz w:val="26"/>
          <w:szCs w:val="26"/>
          <w:lang w:val="en-US"/>
        </w:rPr>
      </w:pPr>
      <w:r w:rsidRPr="00154EAE">
        <w:rPr>
          <w:rFonts w:ascii="Times New Roman" w:hAnsi="Times New Roman"/>
          <w:color w:val="000000" w:themeColor="text1"/>
          <w:sz w:val="26"/>
          <w:szCs w:val="26"/>
          <w:lang w:val="en-US"/>
        </w:rPr>
        <w:t xml:space="preserve">Lin and Lin’s (2006) scale </w:t>
      </w:r>
      <w:r w:rsidR="005B0275" w:rsidRPr="00154EAE">
        <w:rPr>
          <w:rFonts w:ascii="Times New Roman" w:hAnsi="Times New Roman"/>
          <w:color w:val="000000" w:themeColor="text1"/>
          <w:sz w:val="26"/>
          <w:szCs w:val="26"/>
          <w:lang w:val="en-US"/>
        </w:rPr>
        <w:t>measured</w:t>
      </w:r>
      <w:r w:rsidR="00A26A7E" w:rsidRPr="00154EAE">
        <w:rPr>
          <w:rFonts w:ascii="Times New Roman" w:hAnsi="Times New Roman"/>
          <w:color w:val="000000" w:themeColor="text1"/>
          <w:sz w:val="26"/>
          <w:szCs w:val="26"/>
          <w:lang w:val="en-US"/>
        </w:rPr>
        <w:t xml:space="preserve"> </w:t>
      </w:r>
      <w:r w:rsidR="00964EAD" w:rsidRPr="00154EAE">
        <w:rPr>
          <w:rFonts w:ascii="Times New Roman" w:hAnsi="Times New Roman"/>
          <w:color w:val="000000" w:themeColor="text1"/>
          <w:sz w:val="26"/>
          <w:szCs w:val="26"/>
          <w:lang w:val="en-US"/>
        </w:rPr>
        <w:t xml:space="preserve">the </w:t>
      </w:r>
      <w:r w:rsidRPr="00154EAE">
        <w:rPr>
          <w:rFonts w:ascii="Times New Roman" w:hAnsi="Times New Roman"/>
          <w:color w:val="000000" w:themeColor="text1"/>
          <w:sz w:val="26"/>
          <w:szCs w:val="26"/>
          <w:lang w:val="en-US"/>
        </w:rPr>
        <w:t>chef</w:t>
      </w:r>
      <w:r w:rsidR="00964EAD" w:rsidRPr="00154EAE">
        <w:rPr>
          <w:rFonts w:ascii="Times New Roman" w:hAnsi="Times New Roman"/>
          <w:color w:val="000000" w:themeColor="text1"/>
          <w:sz w:val="26"/>
          <w:szCs w:val="26"/>
          <w:lang w:val="en-US"/>
        </w:rPr>
        <w:t>’s</w:t>
      </w:r>
      <w:r w:rsidRPr="00154EAE">
        <w:rPr>
          <w:rFonts w:ascii="Times New Roman" w:hAnsi="Times New Roman"/>
          <w:color w:val="000000" w:themeColor="text1"/>
          <w:sz w:val="26"/>
          <w:szCs w:val="26"/>
          <w:lang w:val="en-US"/>
        </w:rPr>
        <w:t xml:space="preserve"> image. </w:t>
      </w:r>
      <w:r w:rsidR="00964EAD" w:rsidRPr="00154EAE">
        <w:rPr>
          <w:rFonts w:ascii="Times New Roman" w:hAnsi="Times New Roman"/>
          <w:color w:val="000000" w:themeColor="text1"/>
          <w:sz w:val="26"/>
          <w:szCs w:val="26"/>
          <w:lang w:val="en-US"/>
        </w:rPr>
        <w:t xml:space="preserve">The </w:t>
      </w:r>
      <w:r w:rsidRPr="00154EAE">
        <w:rPr>
          <w:rFonts w:ascii="Times New Roman" w:hAnsi="Times New Roman"/>
          <w:color w:val="000000" w:themeColor="text1"/>
          <w:sz w:val="26"/>
          <w:szCs w:val="26"/>
          <w:lang w:val="en-US"/>
        </w:rPr>
        <w:t>Luxury restaurant</w:t>
      </w:r>
      <w:r w:rsidR="00964EAD" w:rsidRPr="00154EAE">
        <w:rPr>
          <w:rFonts w:ascii="Times New Roman" w:hAnsi="Times New Roman"/>
          <w:color w:val="000000" w:themeColor="text1"/>
          <w:sz w:val="26"/>
          <w:szCs w:val="26"/>
          <w:lang w:val="en-US"/>
        </w:rPr>
        <w:t>’s</w:t>
      </w:r>
      <w:r w:rsidRPr="00154EAE">
        <w:rPr>
          <w:rFonts w:ascii="Times New Roman" w:hAnsi="Times New Roman"/>
          <w:color w:val="000000" w:themeColor="text1"/>
          <w:sz w:val="26"/>
          <w:szCs w:val="26"/>
          <w:lang w:val="en-US"/>
        </w:rPr>
        <w:t xml:space="preserve"> image was assessed </w:t>
      </w:r>
      <w:r w:rsidR="00BE603C" w:rsidRPr="00154EAE">
        <w:rPr>
          <w:rFonts w:ascii="Times New Roman" w:hAnsi="Times New Roman"/>
          <w:color w:val="000000" w:themeColor="text1"/>
          <w:sz w:val="26"/>
          <w:szCs w:val="26"/>
          <w:lang w:val="en-US"/>
        </w:rPr>
        <w:t>using three items adapted from Ryu et al.’s (2012) scale, which had been previously tested in research by Chen et al. (</w:t>
      </w:r>
      <w:r w:rsidRPr="00154EAE">
        <w:rPr>
          <w:rFonts w:ascii="Times New Roman" w:hAnsi="Times New Roman"/>
          <w:color w:val="000000" w:themeColor="text1"/>
          <w:sz w:val="26"/>
          <w:szCs w:val="26"/>
          <w:lang w:val="en-US"/>
        </w:rPr>
        <w:t xml:space="preserve">2016). Restaurant-chef fit was measured using three items from Lin’s (2013) scale. To assess consumers’ experiences with meals at a chef’s luxury </w:t>
      </w:r>
      <w:r w:rsidRPr="00154EAE">
        <w:rPr>
          <w:rFonts w:ascii="Times New Roman" w:hAnsi="Times New Roman"/>
          <w:bCs/>
          <w:color w:val="000000" w:themeColor="text1"/>
          <w:sz w:val="26"/>
          <w:szCs w:val="26"/>
          <w:lang w:val="en-US"/>
        </w:rPr>
        <w:t>restaurant</w:t>
      </w:r>
      <w:r w:rsidRPr="00154EAE">
        <w:rPr>
          <w:rFonts w:ascii="Times New Roman" w:hAnsi="Times New Roman"/>
          <w:color w:val="000000" w:themeColor="text1"/>
          <w:sz w:val="26"/>
          <w:szCs w:val="26"/>
          <w:lang w:val="en-US"/>
        </w:rPr>
        <w:t xml:space="preserve">, three items were added for </w:t>
      </w:r>
      <w:r w:rsidR="00A26A7E" w:rsidRPr="00154EAE">
        <w:rPr>
          <w:rFonts w:ascii="Times New Roman" w:hAnsi="Times New Roman"/>
          <w:color w:val="000000" w:themeColor="text1"/>
          <w:sz w:val="26"/>
          <w:szCs w:val="26"/>
          <w:lang w:val="en-US"/>
        </w:rPr>
        <w:t xml:space="preserve">the </w:t>
      </w:r>
      <w:r w:rsidRPr="00154EAE">
        <w:rPr>
          <w:rFonts w:ascii="Times New Roman" w:hAnsi="Times New Roman"/>
          <w:color w:val="000000" w:themeColor="text1"/>
          <w:sz w:val="26"/>
          <w:szCs w:val="26"/>
          <w:lang w:val="en-US"/>
        </w:rPr>
        <w:t xml:space="preserve">hedonic experience and three </w:t>
      </w:r>
      <w:r w:rsidR="00A26A7E" w:rsidRPr="00154EAE">
        <w:rPr>
          <w:rFonts w:ascii="Times New Roman" w:hAnsi="Times New Roman"/>
          <w:color w:val="000000" w:themeColor="text1"/>
          <w:sz w:val="26"/>
          <w:szCs w:val="26"/>
          <w:lang w:val="en-US"/>
        </w:rPr>
        <w:t xml:space="preserve">for the novelty experience, all </w:t>
      </w:r>
      <w:r w:rsidRPr="00154EAE">
        <w:rPr>
          <w:rFonts w:ascii="Times New Roman" w:hAnsi="Times New Roman"/>
          <w:color w:val="000000" w:themeColor="text1"/>
          <w:sz w:val="26"/>
          <w:szCs w:val="26"/>
          <w:lang w:val="en-US"/>
        </w:rPr>
        <w:t xml:space="preserve">taken from Kim et al.’s (2012) memorable tourism experience scale. Finally, five items were adopted from Diener et al.’s (1985) scale to evaluate the </w:t>
      </w:r>
      <w:r w:rsidR="00BE603C" w:rsidRPr="00154EAE">
        <w:rPr>
          <w:rFonts w:ascii="Times New Roman" w:hAnsi="Times New Roman"/>
          <w:color w:val="000000" w:themeColor="text1"/>
          <w:sz w:val="26"/>
          <w:szCs w:val="26"/>
          <w:lang w:val="en-US"/>
        </w:rPr>
        <w:t>happiness and well-being of the surveyed customers</w:t>
      </w:r>
      <w:r w:rsidRPr="00154EAE">
        <w:rPr>
          <w:rFonts w:ascii="Times New Roman" w:hAnsi="Times New Roman"/>
          <w:color w:val="000000" w:themeColor="text1"/>
          <w:sz w:val="26"/>
          <w:szCs w:val="26"/>
          <w:lang w:val="en-US"/>
        </w:rPr>
        <w:t>.</w:t>
      </w:r>
      <w:r w:rsidR="00151AB1" w:rsidRPr="00154EAE">
        <w:rPr>
          <w:rFonts w:ascii="Times New Roman" w:hAnsi="Times New Roman"/>
          <w:color w:val="000000" w:themeColor="text1"/>
          <w:sz w:val="26"/>
          <w:szCs w:val="26"/>
          <w:lang w:val="en-US"/>
        </w:rPr>
        <w:t xml:space="preserve"> A Likert-type scale was used to </w:t>
      </w:r>
      <w:r w:rsidR="00A26A7E" w:rsidRPr="00154EAE">
        <w:rPr>
          <w:rFonts w:ascii="Times New Roman" w:hAnsi="Times New Roman"/>
          <w:color w:val="000000" w:themeColor="text1"/>
          <w:sz w:val="26"/>
          <w:szCs w:val="26"/>
          <w:lang w:val="en-US"/>
        </w:rPr>
        <w:t xml:space="preserve">assess </w:t>
      </w:r>
      <w:r w:rsidR="00151AB1" w:rsidRPr="00154EAE">
        <w:rPr>
          <w:rFonts w:ascii="Times New Roman" w:hAnsi="Times New Roman"/>
          <w:color w:val="000000" w:themeColor="text1"/>
          <w:sz w:val="26"/>
          <w:szCs w:val="26"/>
          <w:lang w:val="en-US"/>
        </w:rPr>
        <w:t xml:space="preserve">the degree to which respondents </w:t>
      </w:r>
      <w:r w:rsidR="00A26A7E" w:rsidRPr="00154EAE">
        <w:rPr>
          <w:rFonts w:ascii="Times New Roman" w:hAnsi="Times New Roman"/>
          <w:color w:val="000000" w:themeColor="text1"/>
          <w:sz w:val="26"/>
          <w:szCs w:val="26"/>
          <w:lang w:val="en-US"/>
        </w:rPr>
        <w:t xml:space="preserve">agreed </w:t>
      </w:r>
      <w:r w:rsidR="00151AB1" w:rsidRPr="00154EAE">
        <w:rPr>
          <w:rFonts w:ascii="Times New Roman" w:hAnsi="Times New Roman"/>
          <w:color w:val="000000" w:themeColor="text1"/>
          <w:sz w:val="26"/>
          <w:szCs w:val="26"/>
          <w:lang w:val="en-US"/>
        </w:rPr>
        <w:t xml:space="preserve">with the answers in the questionnaire, where 1 </w:t>
      </w:r>
      <w:r w:rsidR="00FA5970" w:rsidRPr="00154EAE">
        <w:rPr>
          <w:rFonts w:ascii="Times New Roman" w:hAnsi="Times New Roman"/>
          <w:color w:val="000000" w:themeColor="text1"/>
          <w:sz w:val="26"/>
          <w:szCs w:val="26"/>
          <w:lang w:val="en-US"/>
        </w:rPr>
        <w:t>indicated "strongly disagree"</w:t>
      </w:r>
      <w:r w:rsidR="00B04885" w:rsidRPr="00154EAE">
        <w:rPr>
          <w:rFonts w:ascii="Times New Roman" w:hAnsi="Times New Roman"/>
          <w:color w:val="000000" w:themeColor="text1"/>
          <w:sz w:val="26"/>
          <w:szCs w:val="26"/>
          <w:lang w:val="en-US"/>
        </w:rPr>
        <w:t>,</w:t>
      </w:r>
      <w:r w:rsidR="00FA5970" w:rsidRPr="00154EAE">
        <w:rPr>
          <w:rFonts w:ascii="Times New Roman" w:hAnsi="Times New Roman"/>
          <w:color w:val="000000" w:themeColor="text1"/>
          <w:sz w:val="26"/>
          <w:szCs w:val="26"/>
          <w:lang w:val="en-US"/>
        </w:rPr>
        <w:t xml:space="preserve"> and 5 indicated "strongly agree."</w:t>
      </w:r>
    </w:p>
    <w:p w14:paraId="7F786E35" w14:textId="77777777" w:rsidR="00581B08" w:rsidRPr="00154EAE" w:rsidRDefault="00581B08" w:rsidP="006E6C7F">
      <w:pPr>
        <w:pStyle w:val="a3"/>
        <w:spacing w:after="0" w:line="300" w:lineRule="auto"/>
        <w:ind w:left="0" w:firstLineChars="200" w:firstLine="520"/>
        <w:jc w:val="both"/>
        <w:rPr>
          <w:rFonts w:ascii="Times New Roman" w:hAnsi="Times New Roman" w:cs="Times New Roman"/>
          <w:color w:val="000000" w:themeColor="text1"/>
          <w:sz w:val="26"/>
          <w:szCs w:val="26"/>
          <w:lang w:val="en-GB"/>
        </w:rPr>
      </w:pPr>
    </w:p>
    <w:p w14:paraId="3B80DF06" w14:textId="77777777" w:rsidR="00393472" w:rsidRPr="00154EAE" w:rsidRDefault="00393472" w:rsidP="00CF472F">
      <w:pPr>
        <w:spacing w:after="0" w:line="300" w:lineRule="auto"/>
        <w:jc w:val="both"/>
        <w:rPr>
          <w:rFonts w:ascii="Times New Roman" w:hAnsi="Times New Roman" w:cs="Times New Roman"/>
          <w:b/>
          <w:bCs/>
          <w:iCs/>
          <w:color w:val="000000" w:themeColor="text1"/>
          <w:sz w:val="26"/>
          <w:szCs w:val="26"/>
          <w:lang w:val="en-GB"/>
        </w:rPr>
      </w:pPr>
      <w:r w:rsidRPr="00154EAE">
        <w:rPr>
          <w:rFonts w:ascii="Times New Roman" w:hAnsi="Times New Roman" w:cs="Times New Roman"/>
          <w:b/>
          <w:bCs/>
          <w:iCs/>
          <w:color w:val="000000" w:themeColor="text1"/>
          <w:sz w:val="26"/>
          <w:szCs w:val="26"/>
          <w:lang w:val="en-GB"/>
        </w:rPr>
        <w:t>Common Method Bias</w:t>
      </w:r>
    </w:p>
    <w:p w14:paraId="59F8C723" w14:textId="62C478C8" w:rsidR="00E64086" w:rsidRPr="00154EAE" w:rsidRDefault="00E64086" w:rsidP="006E6C7F">
      <w:pPr>
        <w:pStyle w:val="a3"/>
        <w:spacing w:after="0" w:line="300" w:lineRule="auto"/>
        <w:ind w:left="0"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 xml:space="preserve">The </w:t>
      </w:r>
      <w:r w:rsidR="005B0275" w:rsidRPr="00154EAE">
        <w:rPr>
          <w:rFonts w:ascii="Times New Roman" w:hAnsi="Times New Roman" w:cs="Times New Roman"/>
          <w:color w:val="000000" w:themeColor="text1"/>
          <w:sz w:val="26"/>
          <w:szCs w:val="26"/>
          <w:lang w:val="en-GB"/>
        </w:rPr>
        <w:t xml:space="preserve">theoretical model's relevant constructs were operationalized </w:t>
      </w:r>
      <w:r w:rsidR="00FA5970" w:rsidRPr="00154EAE">
        <w:rPr>
          <w:rFonts w:ascii="Times New Roman" w:hAnsi="Times New Roman" w:cs="Times New Roman"/>
          <w:color w:val="000000" w:themeColor="text1"/>
          <w:sz w:val="26"/>
          <w:szCs w:val="26"/>
          <w:lang w:val="en-GB"/>
        </w:rPr>
        <w:t>using measures from existing literature, as advocated by Podsakoff</w:t>
      </w:r>
      <w:r w:rsidR="00E03A03" w:rsidRPr="00154EAE">
        <w:rPr>
          <w:rFonts w:ascii="Times New Roman" w:hAnsi="Times New Roman" w:cs="Times New Roman"/>
          <w:color w:val="000000" w:themeColor="text1"/>
          <w:sz w:val="26"/>
          <w:szCs w:val="26"/>
          <w:lang w:val="en-GB"/>
        </w:rPr>
        <w:t xml:space="preserve"> et al.</w:t>
      </w:r>
      <w:r w:rsidR="00FA5970" w:rsidRPr="00154EAE">
        <w:rPr>
          <w:rFonts w:ascii="Times New Roman" w:hAnsi="Times New Roman" w:cs="Times New Roman"/>
          <w:color w:val="000000" w:themeColor="text1"/>
          <w:sz w:val="26"/>
          <w:szCs w:val="26"/>
          <w:lang w:val="en-GB"/>
        </w:rPr>
        <w:t xml:space="preserve"> (2003) as a procedural method to reduce </w:t>
      </w:r>
      <w:r w:rsidRPr="00154EAE">
        <w:rPr>
          <w:rFonts w:ascii="Times New Roman" w:hAnsi="Times New Roman" w:cs="Times New Roman"/>
          <w:color w:val="000000" w:themeColor="text1"/>
          <w:sz w:val="26"/>
          <w:szCs w:val="26"/>
          <w:lang w:val="en-GB"/>
        </w:rPr>
        <w:t xml:space="preserve">common method bias. </w:t>
      </w:r>
      <w:r w:rsidR="00BE603C" w:rsidRPr="00154EAE">
        <w:rPr>
          <w:rFonts w:ascii="Times New Roman" w:hAnsi="Times New Roman" w:cs="Times New Roman"/>
          <w:color w:val="000000" w:themeColor="text1"/>
          <w:sz w:val="26"/>
          <w:szCs w:val="26"/>
          <w:lang w:val="en-GB"/>
        </w:rPr>
        <w:t>Additionally, there are no common method bias problems, as indicated by the Harman test, as recommended by Podsakoff et al. (2003), which was</w:t>
      </w:r>
      <w:r w:rsidRPr="00154EAE">
        <w:rPr>
          <w:rFonts w:ascii="Times New Roman" w:hAnsi="Times New Roman" w:cs="Times New Roman"/>
          <w:color w:val="000000" w:themeColor="text1"/>
          <w:sz w:val="26"/>
          <w:szCs w:val="26"/>
          <w:lang w:val="en"/>
        </w:rPr>
        <w:t xml:space="preserve"> performed for all constructs. </w:t>
      </w:r>
      <w:r w:rsidRPr="00154EAE">
        <w:rPr>
          <w:rFonts w:ascii="Times New Roman" w:hAnsi="Times New Roman" w:cs="Times New Roman"/>
          <w:color w:val="000000" w:themeColor="text1"/>
          <w:sz w:val="26"/>
          <w:szCs w:val="26"/>
          <w:lang w:val="en-GB"/>
        </w:rPr>
        <w:t>From the result, the total variance explained must be the first component that accounts</w:t>
      </w:r>
      <w:r w:rsidR="008121F9" w:rsidRPr="00154EAE">
        <w:rPr>
          <w:rFonts w:ascii="Times New Roman" w:hAnsi="Times New Roman" w:cs="Times New Roman"/>
          <w:color w:val="000000" w:themeColor="text1"/>
          <w:sz w:val="26"/>
          <w:szCs w:val="26"/>
          <w:lang w:val="en-GB"/>
        </w:rPr>
        <w:t xml:space="preserve"> for</w:t>
      </w:r>
      <w:r w:rsidRPr="00154EAE">
        <w:rPr>
          <w:rFonts w:ascii="Times New Roman" w:hAnsi="Times New Roman" w:cs="Times New Roman"/>
          <w:color w:val="000000" w:themeColor="text1"/>
          <w:sz w:val="26"/>
          <w:szCs w:val="26"/>
          <w:lang w:val="en-GB"/>
        </w:rPr>
        <w:t xml:space="preserve"> less than 50% of all variables in the model. In this case, the results were 19.8%, which allows us to conclude that the common method bias is not a concern. Still, in line with Podsakoff </w:t>
      </w:r>
      <w:r w:rsidRPr="00154EAE">
        <w:rPr>
          <w:rFonts w:ascii="Times New Roman" w:hAnsi="Times New Roman" w:cs="Times New Roman"/>
          <w:iCs/>
          <w:color w:val="000000" w:themeColor="text1"/>
          <w:sz w:val="26"/>
          <w:szCs w:val="26"/>
          <w:lang w:val="en-GB"/>
        </w:rPr>
        <w:t>et al.</w:t>
      </w:r>
      <w:r w:rsidRPr="00154EAE">
        <w:rPr>
          <w:rFonts w:ascii="Times New Roman" w:hAnsi="Times New Roman" w:cs="Times New Roman"/>
          <w:color w:val="000000" w:themeColor="text1"/>
          <w:sz w:val="26"/>
          <w:szCs w:val="26"/>
          <w:lang w:val="en-GB"/>
        </w:rPr>
        <w:t xml:space="preserve"> (2003), respondents were not informed about the </w:t>
      </w:r>
      <w:r w:rsidR="00BE603C" w:rsidRPr="00154EAE">
        <w:rPr>
          <w:rFonts w:ascii="Times New Roman" w:hAnsi="Times New Roman" w:cs="Times New Roman"/>
          <w:color w:val="000000" w:themeColor="text1"/>
          <w:sz w:val="26"/>
          <w:szCs w:val="26"/>
          <w:lang w:val="en-GB"/>
        </w:rPr>
        <w:t>study's objective, and it was assured to them that their responses would be confidential and anonymous,</w:t>
      </w:r>
      <w:r w:rsidRPr="00154EAE">
        <w:rPr>
          <w:rFonts w:ascii="Times New Roman" w:hAnsi="Times New Roman" w:cs="Times New Roman"/>
          <w:color w:val="000000" w:themeColor="text1"/>
          <w:sz w:val="26"/>
          <w:szCs w:val="26"/>
          <w:lang w:val="en-GB"/>
        </w:rPr>
        <w:t xml:space="preserve"> and that there were no right or wrong answers. </w:t>
      </w:r>
    </w:p>
    <w:p w14:paraId="37FC8160" w14:textId="77777777" w:rsidR="00FF7491" w:rsidRPr="00154EAE" w:rsidRDefault="00FF7491" w:rsidP="00CF472F">
      <w:pPr>
        <w:spacing w:after="0" w:line="300" w:lineRule="auto"/>
        <w:rPr>
          <w:rFonts w:ascii="Times New Roman" w:hAnsi="Times New Roman" w:cs="Times New Roman"/>
          <w:color w:val="000000" w:themeColor="text1"/>
          <w:sz w:val="26"/>
          <w:szCs w:val="26"/>
          <w:lang w:val="en-GB"/>
        </w:rPr>
      </w:pPr>
    </w:p>
    <w:p w14:paraId="6CFC1CC9" w14:textId="332A399F" w:rsidR="000F107E" w:rsidRPr="00154EAE" w:rsidRDefault="002A7668" w:rsidP="00CF472F">
      <w:pPr>
        <w:spacing w:after="0" w:line="300" w:lineRule="auto"/>
        <w:jc w:val="center"/>
        <w:rPr>
          <w:rFonts w:ascii="Times New Roman" w:hAnsi="Times New Roman" w:cs="Times New Roman"/>
          <w:b/>
          <w:color w:val="000000" w:themeColor="text1"/>
          <w:sz w:val="26"/>
          <w:szCs w:val="26"/>
          <w:lang w:val="en-GB"/>
        </w:rPr>
      </w:pPr>
      <w:r w:rsidRPr="00154EAE">
        <w:rPr>
          <w:rFonts w:ascii="Times New Roman" w:hAnsi="Times New Roman" w:cs="Times New Roman"/>
          <w:b/>
          <w:color w:val="000000" w:themeColor="text1"/>
          <w:sz w:val="26"/>
          <w:szCs w:val="26"/>
          <w:lang w:val="en-GB"/>
        </w:rPr>
        <w:lastRenderedPageBreak/>
        <w:t>RESULTS</w:t>
      </w:r>
    </w:p>
    <w:p w14:paraId="1EE92DDA" w14:textId="77777777" w:rsidR="00A65CCB" w:rsidRPr="00154EAE" w:rsidRDefault="0050677E" w:rsidP="00CF472F">
      <w:pPr>
        <w:spacing w:after="0" w:line="300" w:lineRule="auto"/>
        <w:rPr>
          <w:rFonts w:ascii="Times New Roman" w:hAnsi="Times New Roman" w:cs="Times New Roman"/>
          <w:b/>
          <w:bCs/>
          <w:iCs/>
          <w:color w:val="000000" w:themeColor="text1"/>
          <w:sz w:val="26"/>
          <w:szCs w:val="26"/>
          <w:lang w:val="en-GB"/>
        </w:rPr>
      </w:pPr>
      <w:r w:rsidRPr="00154EAE">
        <w:rPr>
          <w:rFonts w:ascii="Times New Roman" w:hAnsi="Times New Roman" w:cs="Times New Roman"/>
          <w:b/>
          <w:bCs/>
          <w:iCs/>
          <w:color w:val="000000" w:themeColor="text1"/>
          <w:sz w:val="26"/>
          <w:szCs w:val="26"/>
          <w:lang w:val="en-GB"/>
        </w:rPr>
        <w:t>Sample</w:t>
      </w:r>
    </w:p>
    <w:p w14:paraId="7290CE26" w14:textId="76A90E46" w:rsidR="00E64086" w:rsidRPr="00154EAE" w:rsidRDefault="00BE603C" w:rsidP="006E6C7F">
      <w:pPr>
        <w:pStyle w:val="a3"/>
        <w:spacing w:after="0" w:line="300" w:lineRule="auto"/>
        <w:ind w:left="0"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A total of 277 valid questionnaires were obtained</w:t>
      </w:r>
      <w:r w:rsidR="007864DB" w:rsidRPr="00154EAE">
        <w:rPr>
          <w:rFonts w:ascii="Times New Roman" w:hAnsi="Times New Roman" w:cs="Times New Roman"/>
          <w:color w:val="000000" w:themeColor="text1"/>
          <w:sz w:val="26"/>
          <w:szCs w:val="26"/>
          <w:lang w:val="en-GB"/>
        </w:rPr>
        <w:t>.</w:t>
      </w:r>
      <w:r w:rsidR="00D10EBE" w:rsidRPr="00154EAE">
        <w:rPr>
          <w:rFonts w:ascii="Times New Roman" w:hAnsi="Times New Roman" w:cs="Times New Roman"/>
          <w:color w:val="000000" w:themeColor="text1"/>
          <w:sz w:val="26"/>
          <w:szCs w:val="26"/>
          <w:lang w:val="en-GB"/>
        </w:rPr>
        <w:t xml:space="preserve"> The total sample </w:t>
      </w:r>
      <w:r w:rsidR="00437950" w:rsidRPr="00154EAE">
        <w:rPr>
          <w:rFonts w:ascii="Times New Roman" w:hAnsi="Times New Roman" w:cs="Times New Roman"/>
          <w:color w:val="000000" w:themeColor="text1"/>
          <w:sz w:val="26"/>
          <w:szCs w:val="26"/>
          <w:lang w:val="en-GB"/>
        </w:rPr>
        <w:t xml:space="preserve">consisted of </w:t>
      </w:r>
      <w:r w:rsidR="002F4B92" w:rsidRPr="00154EAE">
        <w:rPr>
          <w:rFonts w:ascii="Times New Roman" w:hAnsi="Times New Roman" w:cs="Times New Roman"/>
          <w:color w:val="000000" w:themeColor="text1"/>
          <w:sz w:val="26"/>
          <w:szCs w:val="26"/>
          <w:lang w:val="en-GB"/>
        </w:rPr>
        <w:t>3</w:t>
      </w:r>
      <w:r w:rsidR="00D10EBE" w:rsidRPr="00154EAE">
        <w:rPr>
          <w:rFonts w:ascii="Times New Roman" w:hAnsi="Times New Roman" w:cs="Times New Roman"/>
          <w:color w:val="000000" w:themeColor="text1"/>
          <w:sz w:val="26"/>
          <w:szCs w:val="26"/>
          <w:lang w:val="en-GB"/>
        </w:rPr>
        <w:t>12</w:t>
      </w:r>
      <w:r w:rsidR="00437950" w:rsidRPr="00154EAE">
        <w:rPr>
          <w:rFonts w:ascii="Times New Roman" w:hAnsi="Times New Roman" w:cs="Times New Roman"/>
          <w:color w:val="000000" w:themeColor="text1"/>
          <w:sz w:val="26"/>
          <w:szCs w:val="26"/>
          <w:lang w:val="en-GB"/>
        </w:rPr>
        <w:t>,</w:t>
      </w:r>
      <w:r w:rsidR="00D10EBE" w:rsidRPr="00154EAE">
        <w:rPr>
          <w:rFonts w:ascii="Times New Roman" w:hAnsi="Times New Roman" w:cs="Times New Roman"/>
          <w:color w:val="000000" w:themeColor="text1"/>
          <w:sz w:val="26"/>
          <w:szCs w:val="26"/>
          <w:lang w:val="en-GB"/>
        </w:rPr>
        <w:t xml:space="preserve"> but </w:t>
      </w:r>
      <w:r w:rsidR="002B4453" w:rsidRPr="00154EAE">
        <w:rPr>
          <w:rFonts w:ascii="Times New Roman" w:hAnsi="Times New Roman" w:cs="Times New Roman"/>
          <w:color w:val="000000" w:themeColor="text1"/>
          <w:sz w:val="26"/>
          <w:szCs w:val="26"/>
          <w:lang w:val="en-GB"/>
        </w:rPr>
        <w:t>some</w:t>
      </w:r>
      <w:r w:rsidR="00437950" w:rsidRPr="00154EAE">
        <w:rPr>
          <w:rFonts w:ascii="Times New Roman" w:hAnsi="Times New Roman" w:cs="Times New Roman"/>
          <w:color w:val="000000" w:themeColor="text1"/>
          <w:sz w:val="26"/>
          <w:szCs w:val="26"/>
          <w:lang w:val="en-GB"/>
        </w:rPr>
        <w:t xml:space="preserve"> </w:t>
      </w:r>
      <w:r w:rsidR="00D10EBE" w:rsidRPr="00154EAE">
        <w:rPr>
          <w:rFonts w:ascii="Times New Roman" w:hAnsi="Times New Roman" w:cs="Times New Roman"/>
          <w:color w:val="000000" w:themeColor="text1"/>
          <w:sz w:val="26"/>
          <w:szCs w:val="26"/>
          <w:lang w:val="en-GB"/>
        </w:rPr>
        <w:t xml:space="preserve">responses </w:t>
      </w:r>
      <w:r w:rsidR="002B4453" w:rsidRPr="00154EAE">
        <w:rPr>
          <w:rFonts w:ascii="Times New Roman" w:hAnsi="Times New Roman" w:cs="Times New Roman"/>
          <w:color w:val="000000" w:themeColor="text1"/>
          <w:sz w:val="26"/>
          <w:szCs w:val="26"/>
          <w:lang w:val="en-GB"/>
        </w:rPr>
        <w:t xml:space="preserve">had to </w:t>
      </w:r>
      <w:r w:rsidR="002B4453" w:rsidRPr="00154EAE">
        <w:rPr>
          <w:rFonts w:ascii="Times New Roman" w:hAnsi="Times New Roman"/>
          <w:bCs/>
          <w:color w:val="000000" w:themeColor="text1"/>
          <w:sz w:val="26"/>
          <w:szCs w:val="26"/>
          <w:lang w:val="en-US"/>
        </w:rPr>
        <w:t>be</w:t>
      </w:r>
      <w:r w:rsidR="00437950" w:rsidRPr="00154EAE">
        <w:rPr>
          <w:rFonts w:ascii="Times New Roman" w:hAnsi="Times New Roman" w:cs="Times New Roman"/>
          <w:color w:val="000000" w:themeColor="text1"/>
          <w:sz w:val="26"/>
          <w:szCs w:val="26"/>
          <w:lang w:val="en-GB"/>
        </w:rPr>
        <w:t xml:space="preserve"> excluded</w:t>
      </w:r>
      <w:r w:rsidR="002B4453" w:rsidRPr="00154EAE">
        <w:rPr>
          <w:rFonts w:ascii="Times New Roman" w:hAnsi="Times New Roman" w:cs="Times New Roman"/>
          <w:color w:val="000000" w:themeColor="text1"/>
          <w:sz w:val="26"/>
          <w:szCs w:val="26"/>
          <w:lang w:val="en-GB"/>
        </w:rPr>
        <w:t xml:space="preserve"> because </w:t>
      </w:r>
      <w:r w:rsidR="00AF1DB7" w:rsidRPr="00154EAE">
        <w:rPr>
          <w:rFonts w:ascii="Times New Roman" w:hAnsi="Times New Roman" w:cs="Times New Roman"/>
          <w:color w:val="000000" w:themeColor="text1"/>
          <w:sz w:val="26"/>
          <w:szCs w:val="26"/>
          <w:lang w:val="en-GB"/>
        </w:rPr>
        <w:t>they didn’t</w:t>
      </w:r>
      <w:r w:rsidR="00D10EBE" w:rsidRPr="00154EAE">
        <w:rPr>
          <w:rFonts w:ascii="Times New Roman" w:hAnsi="Times New Roman" w:cs="Times New Roman"/>
          <w:color w:val="000000" w:themeColor="text1"/>
          <w:sz w:val="26"/>
          <w:szCs w:val="26"/>
          <w:lang w:val="en-GB"/>
        </w:rPr>
        <w:t xml:space="preserve"> meet </w:t>
      </w:r>
      <w:r w:rsidR="0008395F" w:rsidRPr="00154EAE">
        <w:rPr>
          <w:rFonts w:ascii="Times New Roman" w:hAnsi="Times New Roman" w:cs="Times New Roman"/>
          <w:color w:val="000000" w:themeColor="text1"/>
          <w:sz w:val="26"/>
          <w:szCs w:val="26"/>
          <w:lang w:val="en-GB"/>
        </w:rPr>
        <w:t>two</w:t>
      </w:r>
      <w:r w:rsidR="000B4FE8" w:rsidRPr="00154EAE">
        <w:rPr>
          <w:rFonts w:ascii="Times New Roman" w:hAnsi="Times New Roman" w:cs="Times New Roman"/>
          <w:color w:val="000000" w:themeColor="text1"/>
          <w:sz w:val="26"/>
          <w:szCs w:val="26"/>
          <w:lang w:val="en-GB"/>
        </w:rPr>
        <w:t xml:space="preserve"> important</w:t>
      </w:r>
      <w:r w:rsidR="0008395F" w:rsidRPr="00154EAE">
        <w:rPr>
          <w:rFonts w:ascii="Times New Roman" w:hAnsi="Times New Roman" w:cs="Times New Roman"/>
          <w:color w:val="000000" w:themeColor="text1"/>
          <w:sz w:val="26"/>
          <w:szCs w:val="26"/>
          <w:lang w:val="en-GB"/>
        </w:rPr>
        <w:t xml:space="preserve"> </w:t>
      </w:r>
      <w:r w:rsidR="00D10EBE" w:rsidRPr="00154EAE">
        <w:rPr>
          <w:rFonts w:ascii="Times New Roman" w:hAnsi="Times New Roman" w:cs="Times New Roman"/>
          <w:color w:val="000000" w:themeColor="text1"/>
          <w:sz w:val="26"/>
          <w:szCs w:val="26"/>
          <w:lang w:val="en-GB"/>
        </w:rPr>
        <w:t>criteria</w:t>
      </w:r>
      <w:r w:rsidR="0008395F" w:rsidRPr="00154EAE">
        <w:rPr>
          <w:rFonts w:ascii="Times New Roman" w:hAnsi="Times New Roman" w:cs="Times New Roman"/>
          <w:color w:val="000000" w:themeColor="text1"/>
          <w:sz w:val="26"/>
          <w:szCs w:val="26"/>
          <w:lang w:val="en-GB"/>
        </w:rPr>
        <w:t>:</w:t>
      </w:r>
      <w:r w:rsidR="007864DB" w:rsidRPr="00154EAE">
        <w:rPr>
          <w:rFonts w:ascii="Times New Roman" w:hAnsi="Times New Roman" w:cs="Times New Roman"/>
          <w:color w:val="000000" w:themeColor="text1"/>
          <w:sz w:val="26"/>
          <w:szCs w:val="26"/>
          <w:lang w:val="en-GB"/>
        </w:rPr>
        <w:t xml:space="preserve"> </w:t>
      </w:r>
      <w:r w:rsidR="008D6BD8" w:rsidRPr="00154EAE">
        <w:rPr>
          <w:rFonts w:ascii="Times New Roman" w:hAnsi="Times New Roman" w:cs="Times New Roman"/>
          <w:color w:val="000000" w:themeColor="text1"/>
          <w:sz w:val="26"/>
          <w:szCs w:val="26"/>
          <w:lang w:val="en-GB"/>
        </w:rPr>
        <w:t xml:space="preserve">the respondents didn’t know </w:t>
      </w:r>
      <w:r w:rsidR="0008395F" w:rsidRPr="00154EAE">
        <w:rPr>
          <w:rFonts w:ascii="Times New Roman" w:hAnsi="Times New Roman" w:cs="Times New Roman"/>
          <w:color w:val="000000" w:themeColor="text1"/>
          <w:sz w:val="26"/>
          <w:szCs w:val="26"/>
          <w:lang w:val="en-GB"/>
        </w:rPr>
        <w:t xml:space="preserve">Chef </w:t>
      </w:r>
      <w:proofErr w:type="spellStart"/>
      <w:r w:rsidR="0008395F" w:rsidRPr="00154EAE">
        <w:rPr>
          <w:rFonts w:ascii="Times New Roman" w:hAnsi="Times New Roman" w:cs="Times New Roman"/>
          <w:color w:val="000000" w:themeColor="text1"/>
          <w:sz w:val="26"/>
          <w:szCs w:val="26"/>
          <w:lang w:val="en-GB"/>
        </w:rPr>
        <w:t>Avillez</w:t>
      </w:r>
      <w:proofErr w:type="spellEnd"/>
      <w:r w:rsidR="00A26A7E" w:rsidRPr="00154EAE">
        <w:rPr>
          <w:rFonts w:ascii="Times New Roman" w:hAnsi="Times New Roman" w:cs="Times New Roman"/>
          <w:color w:val="000000" w:themeColor="text1"/>
          <w:sz w:val="26"/>
          <w:szCs w:val="26"/>
          <w:lang w:val="en-GB"/>
        </w:rPr>
        <w:t>,</w:t>
      </w:r>
      <w:r w:rsidR="0008395F" w:rsidRPr="00154EAE">
        <w:rPr>
          <w:rFonts w:ascii="Times New Roman" w:hAnsi="Times New Roman" w:cs="Times New Roman"/>
          <w:color w:val="000000" w:themeColor="text1"/>
          <w:sz w:val="26"/>
          <w:szCs w:val="26"/>
          <w:lang w:val="en-GB"/>
        </w:rPr>
        <w:t xml:space="preserve"> and </w:t>
      </w:r>
      <w:r w:rsidR="008D6BD8" w:rsidRPr="00154EAE">
        <w:rPr>
          <w:rFonts w:ascii="Times New Roman" w:hAnsi="Times New Roman" w:cs="Times New Roman"/>
          <w:color w:val="000000" w:themeColor="text1"/>
          <w:sz w:val="26"/>
          <w:szCs w:val="26"/>
          <w:lang w:val="en-GB"/>
        </w:rPr>
        <w:t>t</w:t>
      </w:r>
      <w:r w:rsidR="00F409E9" w:rsidRPr="00154EAE">
        <w:rPr>
          <w:rFonts w:ascii="Times New Roman" w:hAnsi="Times New Roman" w:cs="Times New Roman"/>
          <w:color w:val="000000" w:themeColor="text1"/>
          <w:sz w:val="26"/>
          <w:szCs w:val="26"/>
          <w:lang w:val="en-GB"/>
        </w:rPr>
        <w:t xml:space="preserve">hey </w:t>
      </w:r>
      <w:r w:rsidR="00A26A7E" w:rsidRPr="00154EAE">
        <w:rPr>
          <w:rFonts w:ascii="Times New Roman" w:hAnsi="Times New Roman" w:cs="Times New Roman"/>
          <w:color w:val="000000" w:themeColor="text1"/>
          <w:sz w:val="26"/>
          <w:szCs w:val="26"/>
          <w:lang w:val="en-GB"/>
        </w:rPr>
        <w:t xml:space="preserve">had </w:t>
      </w:r>
      <w:r w:rsidR="00F409E9" w:rsidRPr="00154EAE">
        <w:rPr>
          <w:rFonts w:ascii="Times New Roman" w:hAnsi="Times New Roman" w:cs="Times New Roman"/>
          <w:color w:val="000000" w:themeColor="text1"/>
          <w:sz w:val="26"/>
          <w:szCs w:val="26"/>
          <w:lang w:val="en-GB"/>
        </w:rPr>
        <w:t xml:space="preserve">never </w:t>
      </w:r>
      <w:r w:rsidR="0008395F" w:rsidRPr="00154EAE">
        <w:rPr>
          <w:rFonts w:ascii="Times New Roman" w:hAnsi="Times New Roman" w:cs="Times New Roman"/>
          <w:color w:val="000000" w:themeColor="text1"/>
          <w:sz w:val="26"/>
          <w:szCs w:val="26"/>
          <w:lang w:val="en-GB"/>
        </w:rPr>
        <w:t xml:space="preserve">eaten in a Chef </w:t>
      </w:r>
      <w:proofErr w:type="spellStart"/>
      <w:r w:rsidR="0008395F" w:rsidRPr="00154EAE">
        <w:rPr>
          <w:rFonts w:ascii="Times New Roman" w:hAnsi="Times New Roman" w:cs="Times New Roman"/>
          <w:color w:val="000000" w:themeColor="text1"/>
          <w:sz w:val="26"/>
          <w:szCs w:val="26"/>
          <w:lang w:val="en-GB"/>
        </w:rPr>
        <w:t>Avillez</w:t>
      </w:r>
      <w:proofErr w:type="spellEnd"/>
      <w:r w:rsidR="0008395F" w:rsidRPr="00154EAE">
        <w:rPr>
          <w:rFonts w:ascii="Times New Roman" w:hAnsi="Times New Roman" w:cs="Times New Roman"/>
          <w:color w:val="000000" w:themeColor="text1"/>
          <w:sz w:val="26"/>
          <w:szCs w:val="26"/>
          <w:lang w:val="en-GB"/>
        </w:rPr>
        <w:t xml:space="preserve"> restaurant. </w:t>
      </w:r>
      <w:r w:rsidR="00C8532F" w:rsidRPr="00154EAE">
        <w:rPr>
          <w:rFonts w:ascii="Times New Roman" w:hAnsi="Times New Roman" w:cs="Times New Roman"/>
          <w:color w:val="000000" w:themeColor="text1"/>
          <w:sz w:val="26"/>
          <w:szCs w:val="26"/>
          <w:lang w:val="en-GB"/>
        </w:rPr>
        <w:t xml:space="preserve">The sample was </w:t>
      </w:r>
      <w:r w:rsidRPr="00154EAE">
        <w:rPr>
          <w:rFonts w:ascii="Times New Roman" w:hAnsi="Times New Roman" w:cs="Times New Roman"/>
          <w:color w:val="000000" w:themeColor="text1"/>
          <w:sz w:val="26"/>
          <w:szCs w:val="26"/>
          <w:lang w:val="en-GB"/>
        </w:rPr>
        <w:t>predominantly composed of women (62.5%), with only 37.5% being</w:t>
      </w:r>
      <w:r w:rsidR="0050677E" w:rsidRPr="00154EAE">
        <w:rPr>
          <w:rFonts w:ascii="Times New Roman" w:hAnsi="Times New Roman" w:cs="Times New Roman"/>
          <w:color w:val="000000" w:themeColor="text1"/>
          <w:sz w:val="26"/>
          <w:szCs w:val="26"/>
          <w:lang w:val="en-GB"/>
        </w:rPr>
        <w:t xml:space="preserve"> male. Regarding age, 45.5% </w:t>
      </w:r>
      <w:r w:rsidR="008D3C05" w:rsidRPr="00154EAE">
        <w:rPr>
          <w:rFonts w:ascii="Times New Roman" w:hAnsi="Times New Roman" w:cs="Times New Roman"/>
          <w:color w:val="000000" w:themeColor="text1"/>
          <w:sz w:val="26"/>
          <w:szCs w:val="26"/>
          <w:lang w:val="en-GB"/>
        </w:rPr>
        <w:t xml:space="preserve">were </w:t>
      </w:r>
      <w:r w:rsidR="0050677E" w:rsidRPr="00154EAE">
        <w:rPr>
          <w:rFonts w:ascii="Times New Roman" w:hAnsi="Times New Roman" w:cs="Times New Roman"/>
          <w:color w:val="000000" w:themeColor="text1"/>
          <w:sz w:val="26"/>
          <w:szCs w:val="26"/>
          <w:lang w:val="en-GB"/>
        </w:rPr>
        <w:t xml:space="preserve">between 18 </w:t>
      </w:r>
      <w:r w:rsidR="00B04885" w:rsidRPr="00154EAE">
        <w:rPr>
          <w:rFonts w:ascii="Times New Roman" w:hAnsi="Times New Roman" w:cs="Times New Roman"/>
          <w:color w:val="000000" w:themeColor="text1"/>
          <w:sz w:val="26"/>
          <w:szCs w:val="26"/>
          <w:lang w:val="en-GB"/>
        </w:rPr>
        <w:t>and</w:t>
      </w:r>
      <w:r w:rsidR="0050677E" w:rsidRPr="00154EAE">
        <w:rPr>
          <w:rFonts w:ascii="Times New Roman" w:hAnsi="Times New Roman" w:cs="Times New Roman"/>
          <w:color w:val="000000" w:themeColor="text1"/>
          <w:sz w:val="26"/>
          <w:szCs w:val="26"/>
          <w:lang w:val="en-GB"/>
        </w:rPr>
        <w:t xml:space="preserve"> 24 years</w:t>
      </w:r>
      <w:r w:rsidR="008D3C05" w:rsidRPr="00154EAE">
        <w:rPr>
          <w:rFonts w:ascii="Times New Roman" w:hAnsi="Times New Roman" w:cs="Times New Roman"/>
          <w:color w:val="000000" w:themeColor="text1"/>
          <w:sz w:val="26"/>
          <w:szCs w:val="26"/>
          <w:lang w:val="en-GB"/>
        </w:rPr>
        <w:t xml:space="preserve"> old</w:t>
      </w:r>
      <w:r w:rsidR="0050677E" w:rsidRPr="00154EAE">
        <w:rPr>
          <w:rFonts w:ascii="Times New Roman" w:hAnsi="Times New Roman" w:cs="Times New Roman"/>
          <w:color w:val="000000" w:themeColor="text1"/>
          <w:sz w:val="26"/>
          <w:szCs w:val="26"/>
          <w:lang w:val="en-GB"/>
        </w:rPr>
        <w:t xml:space="preserve">, 29.6% </w:t>
      </w:r>
      <w:r w:rsidR="008D3C05" w:rsidRPr="00154EAE">
        <w:rPr>
          <w:rFonts w:ascii="Times New Roman" w:hAnsi="Times New Roman" w:cs="Times New Roman"/>
          <w:color w:val="000000" w:themeColor="text1"/>
          <w:sz w:val="26"/>
          <w:szCs w:val="26"/>
          <w:lang w:val="en-GB"/>
        </w:rPr>
        <w:t xml:space="preserve">were </w:t>
      </w:r>
      <w:r w:rsidR="0050677E" w:rsidRPr="00154EAE">
        <w:rPr>
          <w:rFonts w:ascii="Times New Roman" w:hAnsi="Times New Roman" w:cs="Times New Roman"/>
          <w:color w:val="000000" w:themeColor="text1"/>
          <w:sz w:val="26"/>
          <w:szCs w:val="26"/>
          <w:lang w:val="en-GB"/>
        </w:rPr>
        <w:t xml:space="preserve">between 25 </w:t>
      </w:r>
      <w:r w:rsidR="00B04885" w:rsidRPr="00154EAE">
        <w:rPr>
          <w:rFonts w:ascii="Times New Roman" w:hAnsi="Times New Roman" w:cs="Times New Roman"/>
          <w:color w:val="000000" w:themeColor="text1"/>
          <w:sz w:val="26"/>
          <w:szCs w:val="26"/>
          <w:lang w:val="en-GB"/>
        </w:rPr>
        <w:t>and</w:t>
      </w:r>
      <w:r w:rsidR="0050677E" w:rsidRPr="00154EAE">
        <w:rPr>
          <w:rFonts w:ascii="Times New Roman" w:hAnsi="Times New Roman" w:cs="Times New Roman"/>
          <w:color w:val="000000" w:themeColor="text1"/>
          <w:sz w:val="26"/>
          <w:szCs w:val="26"/>
          <w:lang w:val="en-GB"/>
        </w:rPr>
        <w:t xml:space="preserve"> 35 years </w:t>
      </w:r>
      <w:r w:rsidR="008D3C05" w:rsidRPr="00154EAE">
        <w:rPr>
          <w:rFonts w:ascii="Times New Roman" w:hAnsi="Times New Roman" w:cs="Times New Roman"/>
          <w:color w:val="000000" w:themeColor="text1"/>
          <w:sz w:val="26"/>
          <w:szCs w:val="26"/>
          <w:lang w:val="en-GB"/>
        </w:rPr>
        <w:t xml:space="preserve">old, </w:t>
      </w:r>
      <w:r w:rsidR="0050677E" w:rsidRPr="00154EAE">
        <w:rPr>
          <w:rFonts w:ascii="Times New Roman" w:hAnsi="Times New Roman" w:cs="Times New Roman"/>
          <w:color w:val="000000" w:themeColor="text1"/>
          <w:sz w:val="26"/>
          <w:szCs w:val="26"/>
          <w:lang w:val="en-GB"/>
        </w:rPr>
        <w:t xml:space="preserve">and 22.0% </w:t>
      </w:r>
      <w:r w:rsidR="008D3C05" w:rsidRPr="00154EAE">
        <w:rPr>
          <w:rFonts w:ascii="Times New Roman" w:hAnsi="Times New Roman" w:cs="Times New Roman"/>
          <w:color w:val="000000" w:themeColor="text1"/>
          <w:sz w:val="26"/>
          <w:szCs w:val="26"/>
          <w:lang w:val="en-GB"/>
        </w:rPr>
        <w:t>were over</w:t>
      </w:r>
      <w:r w:rsidR="0050677E" w:rsidRPr="00154EAE">
        <w:rPr>
          <w:rFonts w:ascii="Times New Roman" w:hAnsi="Times New Roman" w:cs="Times New Roman"/>
          <w:color w:val="000000" w:themeColor="text1"/>
          <w:sz w:val="26"/>
          <w:szCs w:val="26"/>
          <w:lang w:val="en-GB"/>
        </w:rPr>
        <w:t xml:space="preserve"> 35 years</w:t>
      </w:r>
      <w:r w:rsidR="008D3C05" w:rsidRPr="00154EAE">
        <w:rPr>
          <w:rFonts w:ascii="Times New Roman" w:hAnsi="Times New Roman" w:cs="Times New Roman"/>
          <w:color w:val="000000" w:themeColor="text1"/>
          <w:sz w:val="26"/>
          <w:szCs w:val="26"/>
          <w:lang w:val="en-GB"/>
        </w:rPr>
        <w:t xml:space="preserve"> old</w:t>
      </w:r>
      <w:r w:rsidR="0050677E" w:rsidRPr="00154EAE">
        <w:rPr>
          <w:rFonts w:ascii="Times New Roman" w:hAnsi="Times New Roman" w:cs="Times New Roman"/>
          <w:color w:val="000000" w:themeColor="text1"/>
          <w:sz w:val="26"/>
          <w:szCs w:val="26"/>
          <w:lang w:val="en-GB"/>
        </w:rPr>
        <w:t xml:space="preserve">. This is appropriate because the target </w:t>
      </w:r>
      <w:r w:rsidRPr="00154EAE">
        <w:rPr>
          <w:rFonts w:ascii="Times New Roman" w:hAnsi="Times New Roman" w:cs="Times New Roman"/>
          <w:color w:val="000000" w:themeColor="text1"/>
          <w:sz w:val="26"/>
          <w:szCs w:val="26"/>
          <w:lang w:val="en-GB"/>
        </w:rPr>
        <w:t xml:space="preserve">of this research </w:t>
      </w:r>
      <w:r w:rsidR="0050677E" w:rsidRPr="00154EAE">
        <w:rPr>
          <w:rFonts w:ascii="Times New Roman" w:hAnsi="Times New Roman" w:cs="Times New Roman"/>
          <w:color w:val="000000" w:themeColor="text1"/>
          <w:sz w:val="26"/>
          <w:szCs w:val="26"/>
          <w:lang w:val="en-GB"/>
        </w:rPr>
        <w:t xml:space="preserve">is </w:t>
      </w:r>
      <w:r w:rsidR="00F015EF" w:rsidRPr="00154EAE">
        <w:rPr>
          <w:rFonts w:ascii="Times New Roman" w:hAnsi="Times New Roman" w:cs="Times New Roman"/>
          <w:color w:val="000000" w:themeColor="text1"/>
          <w:sz w:val="26"/>
          <w:szCs w:val="26"/>
          <w:lang w:val="en-GB"/>
        </w:rPr>
        <w:t>millennial</w:t>
      </w:r>
      <w:r w:rsidR="0050677E" w:rsidRPr="00154EAE">
        <w:rPr>
          <w:rFonts w:ascii="Times New Roman" w:hAnsi="Times New Roman" w:cs="Times New Roman"/>
          <w:color w:val="000000" w:themeColor="text1"/>
          <w:sz w:val="26"/>
          <w:szCs w:val="26"/>
          <w:lang w:val="en-GB"/>
        </w:rPr>
        <w:t xml:space="preserve"> consumers.</w:t>
      </w:r>
      <w:r w:rsidR="00D02F6E" w:rsidRPr="00154EAE">
        <w:rPr>
          <w:rFonts w:ascii="Times New Roman" w:hAnsi="Times New Roman" w:cs="Times New Roman"/>
          <w:color w:val="000000" w:themeColor="text1"/>
          <w:sz w:val="26"/>
          <w:szCs w:val="26"/>
          <w:lang w:val="en-GB"/>
        </w:rPr>
        <w:t xml:space="preserve"> 55.6% of </w:t>
      </w:r>
      <w:r w:rsidR="002F7713" w:rsidRPr="00154EAE">
        <w:rPr>
          <w:rFonts w:ascii="Times New Roman" w:hAnsi="Times New Roman" w:cs="Times New Roman"/>
          <w:color w:val="000000" w:themeColor="text1"/>
          <w:sz w:val="26"/>
          <w:szCs w:val="26"/>
          <w:lang w:val="en-GB"/>
        </w:rPr>
        <w:t xml:space="preserve">the </w:t>
      </w:r>
      <w:r w:rsidR="00D02F6E" w:rsidRPr="00154EAE">
        <w:rPr>
          <w:rFonts w:ascii="Times New Roman" w:hAnsi="Times New Roman" w:cs="Times New Roman"/>
          <w:color w:val="000000" w:themeColor="text1"/>
          <w:sz w:val="26"/>
          <w:szCs w:val="26"/>
          <w:lang w:val="en-GB"/>
        </w:rPr>
        <w:t xml:space="preserve">respondents have </w:t>
      </w:r>
      <w:r w:rsidR="00643793" w:rsidRPr="00154EAE">
        <w:rPr>
          <w:rFonts w:ascii="Times New Roman" w:hAnsi="Times New Roman" w:cs="Times New Roman"/>
          <w:color w:val="000000" w:themeColor="text1"/>
          <w:sz w:val="26"/>
          <w:szCs w:val="26"/>
          <w:lang w:val="en-GB"/>
        </w:rPr>
        <w:t xml:space="preserve">higher </w:t>
      </w:r>
      <w:r w:rsidR="00D02F6E" w:rsidRPr="00154EAE">
        <w:rPr>
          <w:rFonts w:ascii="Times New Roman" w:hAnsi="Times New Roman" w:cs="Times New Roman"/>
          <w:color w:val="000000" w:themeColor="text1"/>
          <w:sz w:val="26"/>
          <w:szCs w:val="26"/>
          <w:lang w:val="en-GB"/>
        </w:rPr>
        <w:t>education</w:t>
      </w:r>
      <w:r w:rsidR="00643793" w:rsidRPr="00154EAE">
        <w:rPr>
          <w:rFonts w:ascii="Times New Roman" w:hAnsi="Times New Roman" w:cs="Times New Roman"/>
          <w:color w:val="000000" w:themeColor="text1"/>
          <w:sz w:val="26"/>
          <w:szCs w:val="26"/>
          <w:lang w:val="en-GB"/>
        </w:rPr>
        <w:t xml:space="preserve"> levels</w:t>
      </w:r>
      <w:r w:rsidR="00D02F6E" w:rsidRPr="00154EAE">
        <w:rPr>
          <w:rFonts w:ascii="Times New Roman" w:hAnsi="Times New Roman" w:cs="Times New Roman"/>
          <w:color w:val="000000" w:themeColor="text1"/>
          <w:sz w:val="26"/>
          <w:szCs w:val="26"/>
          <w:lang w:val="en-GB"/>
        </w:rPr>
        <w:t>, 42.6% have secondary education</w:t>
      </w:r>
      <w:r w:rsidR="00A26A7E" w:rsidRPr="00154EAE">
        <w:rPr>
          <w:rFonts w:ascii="Times New Roman" w:hAnsi="Times New Roman" w:cs="Times New Roman"/>
          <w:color w:val="000000" w:themeColor="text1"/>
          <w:sz w:val="26"/>
          <w:szCs w:val="26"/>
          <w:lang w:val="en-GB"/>
        </w:rPr>
        <w:t>,</w:t>
      </w:r>
      <w:r w:rsidR="00D02F6E" w:rsidRPr="00154EAE">
        <w:rPr>
          <w:rFonts w:ascii="Times New Roman" w:hAnsi="Times New Roman" w:cs="Times New Roman"/>
          <w:color w:val="000000" w:themeColor="text1"/>
          <w:sz w:val="26"/>
          <w:szCs w:val="26"/>
          <w:lang w:val="en-GB"/>
        </w:rPr>
        <w:t xml:space="preserve"> and only 1.8% have basic education</w:t>
      </w:r>
      <w:r w:rsidR="00030E1B" w:rsidRPr="00154EAE">
        <w:rPr>
          <w:rFonts w:ascii="Times New Roman" w:hAnsi="Times New Roman" w:cs="Times New Roman"/>
          <w:color w:val="000000" w:themeColor="text1"/>
          <w:sz w:val="26"/>
          <w:szCs w:val="26"/>
          <w:lang w:val="en-GB"/>
        </w:rPr>
        <w:t xml:space="preserve"> (Table 1)</w:t>
      </w:r>
      <w:r w:rsidR="00D02F6E" w:rsidRPr="00154EAE">
        <w:rPr>
          <w:rFonts w:ascii="Times New Roman" w:hAnsi="Times New Roman" w:cs="Times New Roman"/>
          <w:color w:val="000000" w:themeColor="text1"/>
          <w:sz w:val="26"/>
          <w:szCs w:val="26"/>
          <w:lang w:val="en-GB"/>
        </w:rPr>
        <w:t>.</w:t>
      </w:r>
      <w:r w:rsidR="00E64086" w:rsidRPr="00154EAE">
        <w:rPr>
          <w:rFonts w:ascii="Times New Roman" w:hAnsi="Times New Roman" w:cs="Times New Roman"/>
          <w:color w:val="000000" w:themeColor="text1"/>
          <w:sz w:val="26"/>
          <w:szCs w:val="26"/>
          <w:lang w:val="en-GB"/>
        </w:rPr>
        <w:t xml:space="preserve"> </w:t>
      </w:r>
    </w:p>
    <w:p w14:paraId="0A4D7E5F" w14:textId="77777777" w:rsidR="00581B08" w:rsidRPr="00154EAE" w:rsidRDefault="00581B08" w:rsidP="006E6C7F">
      <w:pPr>
        <w:pStyle w:val="a3"/>
        <w:spacing w:after="0" w:line="300" w:lineRule="auto"/>
        <w:ind w:left="0" w:firstLineChars="200" w:firstLine="520"/>
        <w:jc w:val="both"/>
        <w:rPr>
          <w:rFonts w:ascii="Times New Roman" w:hAnsi="Times New Roman" w:cs="Times New Roman"/>
          <w:color w:val="000000" w:themeColor="text1"/>
          <w:sz w:val="26"/>
          <w:szCs w:val="26"/>
          <w:lang w:val="en-GB"/>
        </w:rPr>
      </w:pPr>
    </w:p>
    <w:p w14:paraId="38416C5C" w14:textId="76DCCA4E" w:rsidR="00030E1B" w:rsidRPr="00154EAE" w:rsidRDefault="00030E1B" w:rsidP="00CF472F">
      <w:pPr>
        <w:spacing w:after="0" w:line="300" w:lineRule="auto"/>
        <w:rPr>
          <w:rFonts w:ascii="Times New Roman" w:hAnsi="Times New Roman" w:cs="Times New Roman"/>
          <w:color w:val="000000" w:themeColor="text1"/>
          <w:sz w:val="26"/>
          <w:szCs w:val="26"/>
          <w:lang w:val="en-GB"/>
        </w:rPr>
      </w:pPr>
      <w:r w:rsidRPr="00154EAE">
        <w:rPr>
          <w:rFonts w:ascii="Times New Roman" w:hAnsi="Times New Roman" w:cs="Times New Roman"/>
          <w:b/>
          <w:bCs/>
          <w:color w:val="000000" w:themeColor="text1"/>
          <w:sz w:val="26"/>
          <w:szCs w:val="26"/>
          <w:lang w:val="en-GB"/>
        </w:rPr>
        <w:t xml:space="preserve">Table </w:t>
      </w:r>
      <w:proofErr w:type="gramStart"/>
      <w:r w:rsidRPr="00154EAE">
        <w:rPr>
          <w:rFonts w:ascii="Times New Roman" w:hAnsi="Times New Roman" w:cs="Times New Roman"/>
          <w:b/>
          <w:bCs/>
          <w:color w:val="000000" w:themeColor="text1"/>
          <w:sz w:val="26"/>
          <w:szCs w:val="26"/>
          <w:lang w:val="en-GB"/>
        </w:rPr>
        <w:t>1</w:t>
      </w:r>
      <w:r w:rsidRPr="00154EAE">
        <w:rPr>
          <w:rFonts w:ascii="Times New Roman" w:hAnsi="Times New Roman" w:cs="Times New Roman"/>
          <w:color w:val="000000" w:themeColor="text1"/>
          <w:sz w:val="26"/>
          <w:szCs w:val="26"/>
          <w:lang w:val="en-GB"/>
        </w:rPr>
        <w:t xml:space="preserve"> </w:t>
      </w:r>
      <w:r w:rsidR="00F5699F" w:rsidRPr="00154EAE">
        <w:rPr>
          <w:rFonts w:ascii="Times New Roman" w:hAnsi="Times New Roman" w:cs="Times New Roman" w:hint="eastAsia"/>
          <w:color w:val="000000" w:themeColor="text1"/>
          <w:sz w:val="26"/>
          <w:szCs w:val="26"/>
          <w:lang w:val="en-GB" w:eastAsia="zh-TW"/>
        </w:rPr>
        <w:t xml:space="preserve"> </w:t>
      </w:r>
      <w:r w:rsidRPr="00154EAE">
        <w:rPr>
          <w:rFonts w:ascii="Times New Roman" w:hAnsi="Times New Roman" w:cs="Times New Roman"/>
          <w:i/>
          <w:iCs/>
          <w:color w:val="000000" w:themeColor="text1"/>
          <w:sz w:val="26"/>
          <w:szCs w:val="26"/>
          <w:lang w:val="en-GB"/>
        </w:rPr>
        <w:t>Sample</w:t>
      </w:r>
      <w:proofErr w:type="gramEnd"/>
      <w:r w:rsidRPr="00154EAE">
        <w:rPr>
          <w:rFonts w:ascii="Times New Roman" w:hAnsi="Times New Roman" w:cs="Times New Roman"/>
          <w:i/>
          <w:iCs/>
          <w:color w:val="000000" w:themeColor="text1"/>
          <w:sz w:val="26"/>
          <w:szCs w:val="26"/>
          <w:lang w:val="en-GB"/>
        </w:rPr>
        <w:t xml:space="preserve"> Profile</w:t>
      </w:r>
    </w:p>
    <w:tbl>
      <w:tblPr>
        <w:tblStyle w:val="1"/>
        <w:tblW w:w="0" w:type="auto"/>
        <w:tblLook w:val="04A0" w:firstRow="1" w:lastRow="0" w:firstColumn="1" w:lastColumn="0" w:noHBand="0" w:noVBand="1"/>
      </w:tblPr>
      <w:tblGrid>
        <w:gridCol w:w="4957"/>
        <w:gridCol w:w="2185"/>
        <w:gridCol w:w="1352"/>
      </w:tblGrid>
      <w:tr w:rsidR="00154EAE" w:rsidRPr="00154EAE" w14:paraId="6EE9AC99" w14:textId="77777777" w:rsidTr="00F5699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142" w:type="dxa"/>
            <w:gridSpan w:val="2"/>
            <w:tcBorders>
              <w:top w:val="single" w:sz="12" w:space="0" w:color="auto"/>
            </w:tcBorders>
          </w:tcPr>
          <w:p w14:paraId="40E6D645" w14:textId="0ED661FA" w:rsidR="00030E1B" w:rsidRPr="00154EAE" w:rsidRDefault="0008395F" w:rsidP="00A4587F">
            <w:pPr>
              <w:pStyle w:val="a4"/>
              <w:jc w:val="both"/>
              <w:rPr>
                <w:rFonts w:ascii="Times New Roman" w:hAnsi="Times New Roman" w:cs="Times New Roman"/>
                <w:color w:val="000000" w:themeColor="text1"/>
                <w:sz w:val="24"/>
                <w:szCs w:val="24"/>
                <w:lang w:val="en-GB"/>
              </w:rPr>
            </w:pPr>
            <w:r w:rsidRPr="00154EAE">
              <w:rPr>
                <w:rFonts w:ascii="Times New Roman" w:hAnsi="Times New Roman" w:cs="Times New Roman"/>
                <w:color w:val="000000" w:themeColor="text1"/>
                <w:sz w:val="24"/>
                <w:szCs w:val="24"/>
                <w:lang w:val="en-GB"/>
              </w:rPr>
              <w:t xml:space="preserve">N = </w:t>
            </w:r>
            <w:r w:rsidR="00192652" w:rsidRPr="00154EAE">
              <w:rPr>
                <w:rFonts w:ascii="Times New Roman" w:hAnsi="Times New Roman" w:cs="Times New Roman"/>
                <w:color w:val="000000" w:themeColor="text1"/>
                <w:sz w:val="24"/>
                <w:szCs w:val="24"/>
                <w:lang w:val="en-GB"/>
              </w:rPr>
              <w:t>277</w:t>
            </w:r>
          </w:p>
        </w:tc>
        <w:tc>
          <w:tcPr>
            <w:tcW w:w="1352" w:type="dxa"/>
            <w:tcBorders>
              <w:top w:val="single" w:sz="12" w:space="0" w:color="auto"/>
            </w:tcBorders>
          </w:tcPr>
          <w:p w14:paraId="72B6EE87" w14:textId="77777777" w:rsidR="00030E1B" w:rsidRPr="00154EAE" w:rsidRDefault="00030E1B" w:rsidP="00A4587F">
            <w:pPr>
              <w:pStyle w:val="a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rPr>
            </w:pPr>
            <w:r w:rsidRPr="00154EAE">
              <w:rPr>
                <w:rFonts w:ascii="Times New Roman" w:hAnsi="Times New Roman" w:cs="Times New Roman"/>
                <w:color w:val="000000" w:themeColor="text1"/>
                <w:sz w:val="24"/>
                <w:szCs w:val="24"/>
                <w:lang w:val="en-GB"/>
              </w:rPr>
              <w:t>Percent</w:t>
            </w:r>
          </w:p>
        </w:tc>
      </w:tr>
      <w:tr w:rsidR="00154EAE" w:rsidRPr="00154EAE" w14:paraId="396CED59" w14:textId="77777777" w:rsidTr="00F5699F">
        <w:trPr>
          <w:trHeight w:val="397"/>
        </w:trPr>
        <w:tc>
          <w:tcPr>
            <w:cnfStyle w:val="001000000000" w:firstRow="0" w:lastRow="0" w:firstColumn="1" w:lastColumn="0" w:oddVBand="0" w:evenVBand="0" w:oddHBand="0" w:evenHBand="0" w:firstRowFirstColumn="0" w:firstRowLastColumn="0" w:lastRowFirstColumn="0" w:lastRowLastColumn="0"/>
            <w:tcW w:w="4957" w:type="dxa"/>
            <w:vMerge w:val="restart"/>
            <w:vAlign w:val="center"/>
          </w:tcPr>
          <w:p w14:paraId="158F57A8" w14:textId="77777777" w:rsidR="00030E1B" w:rsidRPr="00154EAE" w:rsidRDefault="00030E1B" w:rsidP="00F5699F">
            <w:pPr>
              <w:pStyle w:val="a4"/>
              <w:jc w:val="both"/>
              <w:rPr>
                <w:rFonts w:ascii="Times New Roman" w:hAnsi="Times New Roman" w:cs="Times New Roman"/>
                <w:b w:val="0"/>
                <w:bCs w:val="0"/>
                <w:color w:val="000000" w:themeColor="text1"/>
                <w:sz w:val="24"/>
                <w:szCs w:val="24"/>
                <w:lang w:val="en-GB"/>
              </w:rPr>
            </w:pPr>
            <w:r w:rsidRPr="00154EAE">
              <w:rPr>
                <w:rFonts w:ascii="Times New Roman" w:hAnsi="Times New Roman" w:cs="Times New Roman"/>
                <w:b w:val="0"/>
                <w:bCs w:val="0"/>
                <w:color w:val="000000" w:themeColor="text1"/>
                <w:sz w:val="24"/>
                <w:szCs w:val="24"/>
                <w:lang w:val="en-GB"/>
              </w:rPr>
              <w:t>Age</w:t>
            </w:r>
          </w:p>
        </w:tc>
        <w:tc>
          <w:tcPr>
            <w:tcW w:w="2185" w:type="dxa"/>
            <w:vAlign w:val="center"/>
          </w:tcPr>
          <w:p w14:paraId="37227510" w14:textId="77777777" w:rsidR="00030E1B" w:rsidRPr="00154EAE" w:rsidRDefault="00030E1B" w:rsidP="00F5699F">
            <w:pPr>
              <w:pStyle w:val="a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rPr>
            </w:pPr>
            <w:r w:rsidRPr="00154EAE">
              <w:rPr>
                <w:rFonts w:ascii="Times New Roman" w:hAnsi="Times New Roman" w:cs="Times New Roman"/>
                <w:color w:val="000000" w:themeColor="text1"/>
                <w:sz w:val="24"/>
                <w:szCs w:val="24"/>
                <w:lang w:val="en-GB"/>
              </w:rPr>
              <w:t>Less than 18 years</w:t>
            </w:r>
          </w:p>
        </w:tc>
        <w:tc>
          <w:tcPr>
            <w:tcW w:w="1352" w:type="dxa"/>
            <w:vAlign w:val="center"/>
          </w:tcPr>
          <w:p w14:paraId="3FF1C705" w14:textId="77777777" w:rsidR="00030E1B" w:rsidRPr="00154EAE" w:rsidRDefault="00030E1B" w:rsidP="00F5699F">
            <w:pPr>
              <w:pStyle w:val="a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rPr>
            </w:pPr>
            <w:r w:rsidRPr="00154EAE">
              <w:rPr>
                <w:rFonts w:ascii="Times New Roman" w:hAnsi="Times New Roman" w:cs="Times New Roman"/>
                <w:color w:val="000000" w:themeColor="text1"/>
                <w:sz w:val="24"/>
                <w:szCs w:val="24"/>
                <w:lang w:val="en-GB"/>
              </w:rPr>
              <w:t>2.9</w:t>
            </w:r>
          </w:p>
        </w:tc>
      </w:tr>
      <w:tr w:rsidR="00154EAE" w:rsidRPr="00154EAE" w14:paraId="7C1C2AA7" w14:textId="77777777" w:rsidTr="00F5699F">
        <w:trPr>
          <w:trHeight w:val="397"/>
        </w:trPr>
        <w:tc>
          <w:tcPr>
            <w:cnfStyle w:val="001000000000" w:firstRow="0" w:lastRow="0" w:firstColumn="1" w:lastColumn="0" w:oddVBand="0" w:evenVBand="0" w:oddHBand="0" w:evenHBand="0" w:firstRowFirstColumn="0" w:firstRowLastColumn="0" w:lastRowFirstColumn="0" w:lastRowLastColumn="0"/>
            <w:tcW w:w="4957" w:type="dxa"/>
            <w:vMerge/>
            <w:vAlign w:val="center"/>
          </w:tcPr>
          <w:p w14:paraId="22DA43B4" w14:textId="77777777" w:rsidR="00030E1B" w:rsidRPr="00154EAE" w:rsidRDefault="00030E1B" w:rsidP="00F5699F">
            <w:pPr>
              <w:pStyle w:val="a4"/>
              <w:jc w:val="both"/>
              <w:rPr>
                <w:rFonts w:ascii="Times New Roman" w:hAnsi="Times New Roman" w:cs="Times New Roman"/>
                <w:b w:val="0"/>
                <w:bCs w:val="0"/>
                <w:color w:val="000000" w:themeColor="text1"/>
                <w:sz w:val="24"/>
                <w:szCs w:val="24"/>
                <w:lang w:val="en-GB"/>
              </w:rPr>
            </w:pPr>
          </w:p>
        </w:tc>
        <w:tc>
          <w:tcPr>
            <w:tcW w:w="2185" w:type="dxa"/>
            <w:vAlign w:val="center"/>
          </w:tcPr>
          <w:p w14:paraId="2A641819" w14:textId="77777777" w:rsidR="00030E1B" w:rsidRPr="00154EAE" w:rsidRDefault="00030E1B" w:rsidP="00F5699F">
            <w:pPr>
              <w:pStyle w:val="a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rPr>
            </w:pPr>
            <w:r w:rsidRPr="00154EAE">
              <w:rPr>
                <w:rFonts w:ascii="Times New Roman" w:hAnsi="Times New Roman" w:cs="Times New Roman"/>
                <w:color w:val="000000" w:themeColor="text1"/>
                <w:sz w:val="24"/>
                <w:szCs w:val="24"/>
                <w:lang w:val="en-GB"/>
              </w:rPr>
              <w:t>18 to 25</w:t>
            </w:r>
          </w:p>
        </w:tc>
        <w:tc>
          <w:tcPr>
            <w:tcW w:w="1352" w:type="dxa"/>
            <w:vAlign w:val="center"/>
          </w:tcPr>
          <w:p w14:paraId="5CFD4A67" w14:textId="77777777" w:rsidR="00030E1B" w:rsidRPr="00154EAE" w:rsidRDefault="00030E1B" w:rsidP="00F5699F">
            <w:pPr>
              <w:pStyle w:val="a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rPr>
            </w:pPr>
            <w:r w:rsidRPr="00154EAE">
              <w:rPr>
                <w:rFonts w:ascii="Times New Roman" w:hAnsi="Times New Roman" w:cs="Times New Roman"/>
                <w:color w:val="000000" w:themeColor="text1"/>
                <w:sz w:val="24"/>
                <w:szCs w:val="24"/>
                <w:lang w:val="en-GB"/>
              </w:rPr>
              <w:t>45.5</w:t>
            </w:r>
          </w:p>
        </w:tc>
      </w:tr>
      <w:tr w:rsidR="00154EAE" w:rsidRPr="00154EAE" w14:paraId="29814669" w14:textId="77777777" w:rsidTr="00F5699F">
        <w:trPr>
          <w:trHeight w:val="397"/>
        </w:trPr>
        <w:tc>
          <w:tcPr>
            <w:cnfStyle w:val="001000000000" w:firstRow="0" w:lastRow="0" w:firstColumn="1" w:lastColumn="0" w:oddVBand="0" w:evenVBand="0" w:oddHBand="0" w:evenHBand="0" w:firstRowFirstColumn="0" w:firstRowLastColumn="0" w:lastRowFirstColumn="0" w:lastRowLastColumn="0"/>
            <w:tcW w:w="4957" w:type="dxa"/>
            <w:vMerge/>
            <w:vAlign w:val="center"/>
          </w:tcPr>
          <w:p w14:paraId="5F9D55AE" w14:textId="77777777" w:rsidR="00030E1B" w:rsidRPr="00154EAE" w:rsidRDefault="00030E1B" w:rsidP="00F5699F">
            <w:pPr>
              <w:pStyle w:val="a4"/>
              <w:jc w:val="both"/>
              <w:rPr>
                <w:rFonts w:ascii="Times New Roman" w:hAnsi="Times New Roman" w:cs="Times New Roman"/>
                <w:b w:val="0"/>
                <w:bCs w:val="0"/>
                <w:color w:val="000000" w:themeColor="text1"/>
                <w:sz w:val="24"/>
                <w:szCs w:val="24"/>
                <w:lang w:val="en-GB"/>
              </w:rPr>
            </w:pPr>
          </w:p>
        </w:tc>
        <w:tc>
          <w:tcPr>
            <w:tcW w:w="2185" w:type="dxa"/>
            <w:vAlign w:val="center"/>
          </w:tcPr>
          <w:p w14:paraId="31ECEEB8" w14:textId="77777777" w:rsidR="00030E1B" w:rsidRPr="00154EAE" w:rsidRDefault="00030E1B" w:rsidP="00F5699F">
            <w:pPr>
              <w:pStyle w:val="a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rPr>
            </w:pPr>
            <w:r w:rsidRPr="00154EAE">
              <w:rPr>
                <w:rFonts w:ascii="Times New Roman" w:hAnsi="Times New Roman" w:cs="Times New Roman"/>
                <w:color w:val="000000" w:themeColor="text1"/>
                <w:sz w:val="24"/>
                <w:szCs w:val="24"/>
                <w:lang w:val="en-GB"/>
              </w:rPr>
              <w:t>26 to 35</w:t>
            </w:r>
          </w:p>
        </w:tc>
        <w:tc>
          <w:tcPr>
            <w:tcW w:w="1352" w:type="dxa"/>
            <w:vAlign w:val="center"/>
          </w:tcPr>
          <w:p w14:paraId="698EE202" w14:textId="77777777" w:rsidR="00030E1B" w:rsidRPr="00154EAE" w:rsidRDefault="00030E1B" w:rsidP="00F5699F">
            <w:pPr>
              <w:pStyle w:val="a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rPr>
            </w:pPr>
            <w:r w:rsidRPr="00154EAE">
              <w:rPr>
                <w:rFonts w:ascii="Times New Roman" w:hAnsi="Times New Roman" w:cs="Times New Roman"/>
                <w:color w:val="000000" w:themeColor="text1"/>
                <w:sz w:val="24"/>
                <w:szCs w:val="24"/>
                <w:lang w:val="en-GB"/>
              </w:rPr>
              <w:t>29.6</w:t>
            </w:r>
          </w:p>
        </w:tc>
      </w:tr>
      <w:tr w:rsidR="00154EAE" w:rsidRPr="00154EAE" w14:paraId="7B75FB01" w14:textId="77777777" w:rsidTr="00F5699F">
        <w:trPr>
          <w:trHeight w:val="397"/>
        </w:trPr>
        <w:tc>
          <w:tcPr>
            <w:cnfStyle w:val="001000000000" w:firstRow="0" w:lastRow="0" w:firstColumn="1" w:lastColumn="0" w:oddVBand="0" w:evenVBand="0" w:oddHBand="0" w:evenHBand="0" w:firstRowFirstColumn="0" w:firstRowLastColumn="0" w:lastRowFirstColumn="0" w:lastRowLastColumn="0"/>
            <w:tcW w:w="4957" w:type="dxa"/>
            <w:vMerge/>
            <w:vAlign w:val="center"/>
          </w:tcPr>
          <w:p w14:paraId="5F770242" w14:textId="77777777" w:rsidR="00030E1B" w:rsidRPr="00154EAE" w:rsidRDefault="00030E1B" w:rsidP="00F5699F">
            <w:pPr>
              <w:pStyle w:val="a4"/>
              <w:jc w:val="both"/>
              <w:rPr>
                <w:rFonts w:ascii="Times New Roman" w:hAnsi="Times New Roman" w:cs="Times New Roman"/>
                <w:b w:val="0"/>
                <w:bCs w:val="0"/>
                <w:color w:val="000000" w:themeColor="text1"/>
                <w:sz w:val="24"/>
                <w:szCs w:val="24"/>
                <w:lang w:val="en-GB"/>
              </w:rPr>
            </w:pPr>
          </w:p>
        </w:tc>
        <w:tc>
          <w:tcPr>
            <w:tcW w:w="2185" w:type="dxa"/>
            <w:vAlign w:val="center"/>
          </w:tcPr>
          <w:p w14:paraId="739E8F31" w14:textId="77777777" w:rsidR="00030E1B" w:rsidRPr="00154EAE" w:rsidRDefault="00030E1B" w:rsidP="00F5699F">
            <w:pPr>
              <w:pStyle w:val="a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rPr>
            </w:pPr>
            <w:r w:rsidRPr="00154EAE">
              <w:rPr>
                <w:rFonts w:ascii="Times New Roman" w:hAnsi="Times New Roman" w:cs="Times New Roman"/>
                <w:color w:val="000000" w:themeColor="text1"/>
                <w:sz w:val="24"/>
                <w:szCs w:val="24"/>
                <w:lang w:val="en-GB"/>
              </w:rPr>
              <w:t>More than 35 years</w:t>
            </w:r>
          </w:p>
        </w:tc>
        <w:tc>
          <w:tcPr>
            <w:tcW w:w="1352" w:type="dxa"/>
            <w:vAlign w:val="center"/>
          </w:tcPr>
          <w:p w14:paraId="24E83640" w14:textId="77777777" w:rsidR="00030E1B" w:rsidRPr="00154EAE" w:rsidRDefault="00030E1B" w:rsidP="00F5699F">
            <w:pPr>
              <w:pStyle w:val="a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rPr>
            </w:pPr>
            <w:r w:rsidRPr="00154EAE">
              <w:rPr>
                <w:rFonts w:ascii="Times New Roman" w:hAnsi="Times New Roman" w:cs="Times New Roman"/>
                <w:color w:val="000000" w:themeColor="text1"/>
                <w:sz w:val="24"/>
                <w:szCs w:val="24"/>
                <w:lang w:val="en-GB"/>
              </w:rPr>
              <w:t>22.0</w:t>
            </w:r>
          </w:p>
        </w:tc>
      </w:tr>
      <w:tr w:rsidR="00154EAE" w:rsidRPr="00154EAE" w14:paraId="6E571E3C" w14:textId="77777777" w:rsidTr="00F5699F">
        <w:trPr>
          <w:trHeight w:val="397"/>
        </w:trPr>
        <w:tc>
          <w:tcPr>
            <w:cnfStyle w:val="001000000000" w:firstRow="0" w:lastRow="0" w:firstColumn="1" w:lastColumn="0" w:oddVBand="0" w:evenVBand="0" w:oddHBand="0" w:evenHBand="0" w:firstRowFirstColumn="0" w:firstRowLastColumn="0" w:lastRowFirstColumn="0" w:lastRowLastColumn="0"/>
            <w:tcW w:w="4957" w:type="dxa"/>
            <w:vMerge w:val="restart"/>
            <w:vAlign w:val="center"/>
          </w:tcPr>
          <w:p w14:paraId="782B59AF" w14:textId="77777777" w:rsidR="00030E1B" w:rsidRPr="00154EAE" w:rsidRDefault="00030E1B" w:rsidP="00F5699F">
            <w:pPr>
              <w:pStyle w:val="a4"/>
              <w:jc w:val="both"/>
              <w:rPr>
                <w:rFonts w:ascii="Times New Roman" w:hAnsi="Times New Roman" w:cs="Times New Roman"/>
                <w:b w:val="0"/>
                <w:bCs w:val="0"/>
                <w:color w:val="000000" w:themeColor="text1"/>
                <w:sz w:val="24"/>
                <w:szCs w:val="24"/>
                <w:lang w:val="en-GB"/>
              </w:rPr>
            </w:pPr>
            <w:r w:rsidRPr="00154EAE">
              <w:rPr>
                <w:rFonts w:ascii="Times New Roman" w:hAnsi="Times New Roman" w:cs="Times New Roman"/>
                <w:b w:val="0"/>
                <w:bCs w:val="0"/>
                <w:color w:val="000000" w:themeColor="text1"/>
                <w:sz w:val="24"/>
                <w:szCs w:val="24"/>
                <w:lang w:val="en-GB"/>
              </w:rPr>
              <w:t>Gender</w:t>
            </w:r>
          </w:p>
        </w:tc>
        <w:tc>
          <w:tcPr>
            <w:tcW w:w="2185" w:type="dxa"/>
            <w:vAlign w:val="center"/>
          </w:tcPr>
          <w:p w14:paraId="321C8663" w14:textId="77777777" w:rsidR="00030E1B" w:rsidRPr="00154EAE" w:rsidRDefault="00030E1B" w:rsidP="00F5699F">
            <w:pPr>
              <w:pStyle w:val="a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rPr>
            </w:pPr>
            <w:r w:rsidRPr="00154EAE">
              <w:rPr>
                <w:rFonts w:ascii="Times New Roman" w:hAnsi="Times New Roman" w:cs="Times New Roman"/>
                <w:color w:val="000000" w:themeColor="text1"/>
                <w:sz w:val="24"/>
                <w:szCs w:val="24"/>
                <w:lang w:val="en-GB"/>
              </w:rPr>
              <w:t>Male</w:t>
            </w:r>
          </w:p>
        </w:tc>
        <w:tc>
          <w:tcPr>
            <w:tcW w:w="1352" w:type="dxa"/>
            <w:vAlign w:val="center"/>
          </w:tcPr>
          <w:p w14:paraId="0B5C4887" w14:textId="77777777" w:rsidR="00030E1B" w:rsidRPr="00154EAE" w:rsidRDefault="00030E1B" w:rsidP="00F5699F">
            <w:pPr>
              <w:pStyle w:val="a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rPr>
            </w:pPr>
            <w:r w:rsidRPr="00154EAE">
              <w:rPr>
                <w:rFonts w:ascii="Times New Roman" w:hAnsi="Times New Roman" w:cs="Times New Roman"/>
                <w:color w:val="000000" w:themeColor="text1"/>
                <w:sz w:val="24"/>
                <w:szCs w:val="24"/>
                <w:lang w:val="en-GB"/>
              </w:rPr>
              <w:t>37.5</w:t>
            </w:r>
          </w:p>
        </w:tc>
      </w:tr>
      <w:tr w:rsidR="00154EAE" w:rsidRPr="00154EAE" w14:paraId="639A452D" w14:textId="77777777" w:rsidTr="00F5699F">
        <w:trPr>
          <w:trHeight w:val="397"/>
        </w:trPr>
        <w:tc>
          <w:tcPr>
            <w:cnfStyle w:val="001000000000" w:firstRow="0" w:lastRow="0" w:firstColumn="1" w:lastColumn="0" w:oddVBand="0" w:evenVBand="0" w:oddHBand="0" w:evenHBand="0" w:firstRowFirstColumn="0" w:firstRowLastColumn="0" w:lastRowFirstColumn="0" w:lastRowLastColumn="0"/>
            <w:tcW w:w="4957" w:type="dxa"/>
            <w:vMerge/>
            <w:vAlign w:val="center"/>
          </w:tcPr>
          <w:p w14:paraId="1F2FD0AC" w14:textId="77777777" w:rsidR="00030E1B" w:rsidRPr="00154EAE" w:rsidRDefault="00030E1B" w:rsidP="00F5699F">
            <w:pPr>
              <w:pStyle w:val="a4"/>
              <w:jc w:val="both"/>
              <w:rPr>
                <w:rFonts w:ascii="Times New Roman" w:hAnsi="Times New Roman" w:cs="Times New Roman"/>
                <w:b w:val="0"/>
                <w:bCs w:val="0"/>
                <w:color w:val="000000" w:themeColor="text1"/>
                <w:sz w:val="24"/>
                <w:szCs w:val="24"/>
                <w:lang w:val="en-GB"/>
              </w:rPr>
            </w:pPr>
          </w:p>
        </w:tc>
        <w:tc>
          <w:tcPr>
            <w:tcW w:w="2185" w:type="dxa"/>
            <w:vAlign w:val="center"/>
          </w:tcPr>
          <w:p w14:paraId="0865071E" w14:textId="77777777" w:rsidR="00030E1B" w:rsidRPr="00154EAE" w:rsidRDefault="00030E1B" w:rsidP="00F5699F">
            <w:pPr>
              <w:pStyle w:val="a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rPr>
            </w:pPr>
            <w:r w:rsidRPr="00154EAE">
              <w:rPr>
                <w:rFonts w:ascii="Times New Roman" w:hAnsi="Times New Roman" w:cs="Times New Roman"/>
                <w:color w:val="000000" w:themeColor="text1"/>
                <w:sz w:val="24"/>
                <w:szCs w:val="24"/>
                <w:lang w:val="en-GB"/>
              </w:rPr>
              <w:t>Female</w:t>
            </w:r>
          </w:p>
        </w:tc>
        <w:tc>
          <w:tcPr>
            <w:tcW w:w="1352" w:type="dxa"/>
            <w:vAlign w:val="center"/>
          </w:tcPr>
          <w:p w14:paraId="26CEB8F5" w14:textId="77777777" w:rsidR="00030E1B" w:rsidRPr="00154EAE" w:rsidRDefault="00030E1B" w:rsidP="00F5699F">
            <w:pPr>
              <w:pStyle w:val="a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rPr>
            </w:pPr>
            <w:r w:rsidRPr="00154EAE">
              <w:rPr>
                <w:rFonts w:ascii="Times New Roman" w:hAnsi="Times New Roman" w:cs="Times New Roman"/>
                <w:color w:val="000000" w:themeColor="text1"/>
                <w:sz w:val="24"/>
                <w:szCs w:val="24"/>
                <w:lang w:val="en-GB"/>
              </w:rPr>
              <w:t>62.5</w:t>
            </w:r>
          </w:p>
        </w:tc>
      </w:tr>
      <w:tr w:rsidR="00154EAE" w:rsidRPr="00154EAE" w14:paraId="05825B67" w14:textId="77777777" w:rsidTr="00F5699F">
        <w:trPr>
          <w:trHeight w:val="397"/>
        </w:trPr>
        <w:tc>
          <w:tcPr>
            <w:cnfStyle w:val="001000000000" w:firstRow="0" w:lastRow="0" w:firstColumn="1" w:lastColumn="0" w:oddVBand="0" w:evenVBand="0" w:oddHBand="0" w:evenHBand="0" w:firstRowFirstColumn="0" w:firstRowLastColumn="0" w:lastRowFirstColumn="0" w:lastRowLastColumn="0"/>
            <w:tcW w:w="4957" w:type="dxa"/>
            <w:vMerge w:val="restart"/>
            <w:vAlign w:val="center"/>
          </w:tcPr>
          <w:p w14:paraId="305CB5B3" w14:textId="77777777" w:rsidR="00030E1B" w:rsidRPr="00154EAE" w:rsidRDefault="00030E1B" w:rsidP="00F5699F">
            <w:pPr>
              <w:pStyle w:val="a4"/>
              <w:jc w:val="both"/>
              <w:rPr>
                <w:rFonts w:ascii="Times New Roman" w:hAnsi="Times New Roman" w:cs="Times New Roman"/>
                <w:b w:val="0"/>
                <w:bCs w:val="0"/>
                <w:color w:val="000000" w:themeColor="text1"/>
                <w:sz w:val="24"/>
                <w:szCs w:val="24"/>
                <w:lang w:val="en-GB"/>
              </w:rPr>
            </w:pPr>
            <w:r w:rsidRPr="00154EAE">
              <w:rPr>
                <w:rFonts w:ascii="Times New Roman" w:hAnsi="Times New Roman" w:cs="Times New Roman"/>
                <w:b w:val="0"/>
                <w:bCs w:val="0"/>
                <w:color w:val="000000" w:themeColor="text1"/>
                <w:sz w:val="24"/>
                <w:szCs w:val="24"/>
                <w:lang w:val="en-GB"/>
              </w:rPr>
              <w:t>Education</w:t>
            </w:r>
          </w:p>
        </w:tc>
        <w:tc>
          <w:tcPr>
            <w:tcW w:w="2185" w:type="dxa"/>
            <w:vAlign w:val="center"/>
          </w:tcPr>
          <w:p w14:paraId="6FB37282" w14:textId="77777777" w:rsidR="00030E1B" w:rsidRPr="00154EAE" w:rsidRDefault="00030E1B" w:rsidP="00F5699F">
            <w:pPr>
              <w:pStyle w:val="a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rPr>
            </w:pPr>
            <w:r w:rsidRPr="00154EAE">
              <w:rPr>
                <w:rFonts w:ascii="Times New Roman" w:hAnsi="Times New Roman" w:cs="Times New Roman"/>
                <w:color w:val="000000" w:themeColor="text1"/>
                <w:sz w:val="24"/>
                <w:szCs w:val="24"/>
                <w:lang w:val="en-GB"/>
              </w:rPr>
              <w:t>Basic</w:t>
            </w:r>
          </w:p>
        </w:tc>
        <w:tc>
          <w:tcPr>
            <w:tcW w:w="1352" w:type="dxa"/>
            <w:vAlign w:val="center"/>
          </w:tcPr>
          <w:p w14:paraId="523CE74D" w14:textId="77777777" w:rsidR="00030E1B" w:rsidRPr="00154EAE" w:rsidRDefault="00030E1B" w:rsidP="00F5699F">
            <w:pPr>
              <w:pStyle w:val="a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rPr>
            </w:pPr>
            <w:r w:rsidRPr="00154EAE">
              <w:rPr>
                <w:rFonts w:ascii="Times New Roman" w:hAnsi="Times New Roman" w:cs="Times New Roman"/>
                <w:color w:val="000000" w:themeColor="text1"/>
                <w:sz w:val="24"/>
                <w:szCs w:val="24"/>
                <w:lang w:val="en-GB"/>
              </w:rPr>
              <w:t>1.8</w:t>
            </w:r>
          </w:p>
        </w:tc>
      </w:tr>
      <w:tr w:rsidR="00154EAE" w:rsidRPr="00154EAE" w14:paraId="28FC8C60" w14:textId="77777777" w:rsidTr="00F5699F">
        <w:trPr>
          <w:trHeight w:val="397"/>
        </w:trPr>
        <w:tc>
          <w:tcPr>
            <w:cnfStyle w:val="001000000000" w:firstRow="0" w:lastRow="0" w:firstColumn="1" w:lastColumn="0" w:oddVBand="0" w:evenVBand="0" w:oddHBand="0" w:evenHBand="0" w:firstRowFirstColumn="0" w:firstRowLastColumn="0" w:lastRowFirstColumn="0" w:lastRowLastColumn="0"/>
            <w:tcW w:w="4957" w:type="dxa"/>
            <w:vMerge/>
          </w:tcPr>
          <w:p w14:paraId="74F93D81" w14:textId="77777777" w:rsidR="00030E1B" w:rsidRPr="00154EAE" w:rsidRDefault="00030E1B" w:rsidP="00456383">
            <w:pPr>
              <w:pStyle w:val="a4"/>
              <w:rPr>
                <w:rFonts w:ascii="Times New Roman" w:hAnsi="Times New Roman" w:cs="Times New Roman"/>
                <w:b w:val="0"/>
                <w:bCs w:val="0"/>
                <w:color w:val="000000" w:themeColor="text1"/>
                <w:sz w:val="24"/>
                <w:szCs w:val="24"/>
                <w:lang w:val="en-GB"/>
              </w:rPr>
            </w:pPr>
          </w:p>
        </w:tc>
        <w:tc>
          <w:tcPr>
            <w:tcW w:w="2185" w:type="dxa"/>
            <w:vAlign w:val="center"/>
          </w:tcPr>
          <w:p w14:paraId="18B97BD2" w14:textId="77777777" w:rsidR="00030E1B" w:rsidRPr="00154EAE" w:rsidRDefault="00030E1B" w:rsidP="00F5699F">
            <w:pPr>
              <w:pStyle w:val="a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rPr>
            </w:pPr>
            <w:r w:rsidRPr="00154EAE">
              <w:rPr>
                <w:rFonts w:ascii="Times New Roman" w:hAnsi="Times New Roman" w:cs="Times New Roman"/>
                <w:color w:val="000000" w:themeColor="text1"/>
                <w:sz w:val="24"/>
                <w:szCs w:val="24"/>
                <w:lang w:val="en-GB"/>
              </w:rPr>
              <w:t>Secondary</w:t>
            </w:r>
          </w:p>
        </w:tc>
        <w:tc>
          <w:tcPr>
            <w:tcW w:w="1352" w:type="dxa"/>
            <w:vAlign w:val="center"/>
          </w:tcPr>
          <w:p w14:paraId="1ECFE7CE" w14:textId="77777777" w:rsidR="00030E1B" w:rsidRPr="00154EAE" w:rsidRDefault="00030E1B" w:rsidP="00F5699F">
            <w:pPr>
              <w:pStyle w:val="a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rPr>
            </w:pPr>
            <w:r w:rsidRPr="00154EAE">
              <w:rPr>
                <w:rFonts w:ascii="Times New Roman" w:hAnsi="Times New Roman" w:cs="Times New Roman"/>
                <w:color w:val="000000" w:themeColor="text1"/>
                <w:sz w:val="24"/>
                <w:szCs w:val="24"/>
                <w:lang w:val="en-GB"/>
              </w:rPr>
              <w:t>42.6</w:t>
            </w:r>
          </w:p>
        </w:tc>
      </w:tr>
      <w:tr w:rsidR="00154EAE" w:rsidRPr="00154EAE" w14:paraId="3330A5EC" w14:textId="77777777" w:rsidTr="00F5699F">
        <w:trPr>
          <w:trHeight w:val="397"/>
        </w:trPr>
        <w:tc>
          <w:tcPr>
            <w:cnfStyle w:val="001000000000" w:firstRow="0" w:lastRow="0" w:firstColumn="1" w:lastColumn="0" w:oddVBand="0" w:evenVBand="0" w:oddHBand="0" w:evenHBand="0" w:firstRowFirstColumn="0" w:firstRowLastColumn="0" w:lastRowFirstColumn="0" w:lastRowLastColumn="0"/>
            <w:tcW w:w="4957" w:type="dxa"/>
            <w:vMerge/>
            <w:tcBorders>
              <w:bottom w:val="single" w:sz="12" w:space="0" w:color="auto"/>
            </w:tcBorders>
          </w:tcPr>
          <w:p w14:paraId="7BA1FDBD" w14:textId="77777777" w:rsidR="00030E1B" w:rsidRPr="00154EAE" w:rsidRDefault="00030E1B" w:rsidP="00456383">
            <w:pPr>
              <w:pStyle w:val="a4"/>
              <w:rPr>
                <w:rFonts w:ascii="Times New Roman" w:hAnsi="Times New Roman" w:cs="Times New Roman"/>
                <w:b w:val="0"/>
                <w:bCs w:val="0"/>
                <w:color w:val="000000" w:themeColor="text1"/>
                <w:sz w:val="24"/>
                <w:szCs w:val="24"/>
                <w:lang w:val="en-GB"/>
              </w:rPr>
            </w:pPr>
          </w:p>
        </w:tc>
        <w:tc>
          <w:tcPr>
            <w:tcW w:w="2185" w:type="dxa"/>
            <w:tcBorders>
              <w:bottom w:val="single" w:sz="12" w:space="0" w:color="auto"/>
            </w:tcBorders>
            <w:vAlign w:val="center"/>
          </w:tcPr>
          <w:p w14:paraId="109024B6" w14:textId="77777777" w:rsidR="00030E1B" w:rsidRPr="00154EAE" w:rsidRDefault="00030E1B" w:rsidP="00F5699F">
            <w:pPr>
              <w:pStyle w:val="a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rPr>
            </w:pPr>
            <w:r w:rsidRPr="00154EAE">
              <w:rPr>
                <w:rFonts w:ascii="Times New Roman" w:hAnsi="Times New Roman" w:cs="Times New Roman"/>
                <w:color w:val="000000" w:themeColor="text1"/>
                <w:sz w:val="24"/>
                <w:szCs w:val="24"/>
                <w:lang w:val="en-GB"/>
              </w:rPr>
              <w:t>Superior</w:t>
            </w:r>
          </w:p>
        </w:tc>
        <w:tc>
          <w:tcPr>
            <w:tcW w:w="1352" w:type="dxa"/>
            <w:tcBorders>
              <w:bottom w:val="single" w:sz="12" w:space="0" w:color="auto"/>
            </w:tcBorders>
            <w:vAlign w:val="center"/>
          </w:tcPr>
          <w:p w14:paraId="04DD2713" w14:textId="77777777" w:rsidR="00030E1B" w:rsidRPr="00154EAE" w:rsidRDefault="00030E1B" w:rsidP="00F5699F">
            <w:pPr>
              <w:pStyle w:val="a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GB"/>
              </w:rPr>
            </w:pPr>
            <w:r w:rsidRPr="00154EAE">
              <w:rPr>
                <w:rFonts w:ascii="Times New Roman" w:hAnsi="Times New Roman" w:cs="Times New Roman"/>
                <w:color w:val="000000" w:themeColor="text1"/>
                <w:sz w:val="24"/>
                <w:szCs w:val="24"/>
                <w:lang w:val="en-GB"/>
              </w:rPr>
              <w:t>55.6</w:t>
            </w:r>
          </w:p>
        </w:tc>
      </w:tr>
    </w:tbl>
    <w:p w14:paraId="5691D793" w14:textId="14089460" w:rsidR="00FA6E86" w:rsidRPr="00154EAE" w:rsidRDefault="005D7500" w:rsidP="00CF472F">
      <w:pPr>
        <w:spacing w:after="0" w:line="300" w:lineRule="auto"/>
        <w:rPr>
          <w:rFonts w:ascii="Times New Roman" w:hAnsi="Times New Roman" w:cs="Times New Roman"/>
          <w:color w:val="000000" w:themeColor="text1"/>
          <w:sz w:val="26"/>
          <w:szCs w:val="26"/>
          <w:lang w:val="en-GB"/>
        </w:rPr>
      </w:pPr>
      <w:r w:rsidRPr="00154EAE">
        <w:rPr>
          <w:rFonts w:ascii="Times New Roman" w:hAnsi="Times New Roman" w:cs="Times New Roman"/>
          <w:i/>
          <w:iCs/>
          <w:color w:val="000000" w:themeColor="text1"/>
          <w:sz w:val="26"/>
          <w:szCs w:val="26"/>
          <w:lang w:val="en-GB"/>
        </w:rPr>
        <w:t>Source:</w:t>
      </w:r>
      <w:r w:rsidRPr="00154EAE">
        <w:rPr>
          <w:rFonts w:ascii="Times New Roman" w:hAnsi="Times New Roman" w:cs="Times New Roman"/>
          <w:color w:val="000000" w:themeColor="text1"/>
          <w:sz w:val="26"/>
          <w:szCs w:val="26"/>
          <w:lang w:val="en-GB"/>
        </w:rPr>
        <w:t xml:space="preserve"> self-made</w:t>
      </w:r>
    </w:p>
    <w:p w14:paraId="2830DC73" w14:textId="77777777" w:rsidR="00CF472F" w:rsidRPr="00154EAE" w:rsidRDefault="00CF472F" w:rsidP="00CF472F">
      <w:pPr>
        <w:spacing w:after="0" w:line="300" w:lineRule="auto"/>
        <w:rPr>
          <w:rFonts w:ascii="Times New Roman" w:hAnsi="Times New Roman" w:cs="Times New Roman"/>
          <w:color w:val="000000" w:themeColor="text1"/>
          <w:sz w:val="26"/>
          <w:szCs w:val="26"/>
          <w:lang w:val="en-GB"/>
        </w:rPr>
      </w:pPr>
    </w:p>
    <w:p w14:paraId="3407FA4B" w14:textId="77777777" w:rsidR="00A2561E" w:rsidRPr="00154EAE" w:rsidRDefault="00D02F6E" w:rsidP="00CF472F">
      <w:pPr>
        <w:spacing w:after="0" w:line="300" w:lineRule="auto"/>
        <w:rPr>
          <w:rFonts w:ascii="Times New Roman" w:hAnsi="Times New Roman" w:cs="Times New Roman"/>
          <w:b/>
          <w:bCs/>
          <w:iCs/>
          <w:color w:val="000000" w:themeColor="text1"/>
          <w:sz w:val="26"/>
          <w:szCs w:val="26"/>
          <w:lang w:val="en-GB"/>
        </w:rPr>
      </w:pPr>
      <w:r w:rsidRPr="00154EAE">
        <w:rPr>
          <w:rFonts w:ascii="Times New Roman" w:hAnsi="Times New Roman" w:cs="Times New Roman"/>
          <w:b/>
          <w:bCs/>
          <w:iCs/>
          <w:color w:val="000000" w:themeColor="text1"/>
          <w:sz w:val="26"/>
          <w:szCs w:val="26"/>
          <w:lang w:val="en-GB"/>
        </w:rPr>
        <w:t>Measurement Model</w:t>
      </w:r>
    </w:p>
    <w:p w14:paraId="3119EB8F" w14:textId="76875014" w:rsidR="00D02F6E" w:rsidRPr="00154EAE" w:rsidRDefault="0053135F" w:rsidP="006E6C7F">
      <w:pPr>
        <w:pStyle w:val="a3"/>
        <w:spacing w:after="0" w:line="300" w:lineRule="auto"/>
        <w:ind w:left="0"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 xml:space="preserve">The software used to estimate the proposed conceptual model was </w:t>
      </w:r>
      <w:r w:rsidR="00B10FB6" w:rsidRPr="00154EAE">
        <w:rPr>
          <w:rFonts w:ascii="Times New Roman" w:hAnsi="Times New Roman" w:cs="Times New Roman"/>
          <w:color w:val="000000" w:themeColor="text1"/>
          <w:sz w:val="26"/>
          <w:szCs w:val="26"/>
          <w:lang w:val="en-GB"/>
        </w:rPr>
        <w:t xml:space="preserve">the </w:t>
      </w:r>
      <w:r w:rsidR="00FA5970" w:rsidRPr="00154EAE">
        <w:rPr>
          <w:rFonts w:ascii="Times New Roman" w:hAnsi="Times New Roman" w:cs="Times New Roman"/>
          <w:color w:val="000000" w:themeColor="text1"/>
          <w:sz w:val="26"/>
          <w:szCs w:val="26"/>
          <w:lang w:val="en-GB"/>
        </w:rPr>
        <w:t>PLS-SEM.</w:t>
      </w:r>
      <w:r w:rsidRPr="00154EAE">
        <w:rPr>
          <w:rFonts w:ascii="Times New Roman" w:hAnsi="Times New Roman" w:cs="Times New Roman"/>
          <w:color w:val="000000" w:themeColor="text1"/>
          <w:sz w:val="26"/>
          <w:szCs w:val="26"/>
          <w:lang w:val="en-GB"/>
        </w:rPr>
        <w:t xml:space="preserve"> However, before starting the structural equations process, we </w:t>
      </w:r>
      <w:proofErr w:type="spellStart"/>
      <w:r w:rsidR="00684D15" w:rsidRPr="00154EAE">
        <w:rPr>
          <w:rFonts w:ascii="Times New Roman" w:hAnsi="Times New Roman" w:cs="Times New Roman"/>
          <w:color w:val="000000" w:themeColor="text1"/>
          <w:sz w:val="26"/>
          <w:szCs w:val="26"/>
          <w:lang w:val="en-GB"/>
        </w:rPr>
        <w:t>analyzed</w:t>
      </w:r>
      <w:proofErr w:type="spellEnd"/>
      <w:r w:rsidR="00684D15" w:rsidRPr="00154EAE">
        <w:rPr>
          <w:rFonts w:ascii="Times New Roman" w:hAnsi="Times New Roman" w:cs="Times New Roman"/>
          <w:color w:val="000000" w:themeColor="text1"/>
          <w:sz w:val="26"/>
          <w:szCs w:val="26"/>
          <w:lang w:val="en-GB"/>
        </w:rPr>
        <w:t xml:space="preserve"> </w:t>
      </w:r>
      <w:r w:rsidRPr="00154EAE">
        <w:rPr>
          <w:rFonts w:ascii="Times New Roman" w:hAnsi="Times New Roman" w:cs="Times New Roman"/>
          <w:color w:val="000000" w:themeColor="text1"/>
          <w:sz w:val="26"/>
          <w:szCs w:val="26"/>
          <w:lang w:val="en-GB"/>
        </w:rPr>
        <w:t>the kurtosis and ske</w:t>
      </w:r>
      <w:r w:rsidR="005C10FB" w:rsidRPr="00154EAE">
        <w:rPr>
          <w:rFonts w:ascii="Times New Roman" w:hAnsi="Times New Roman" w:cs="Times New Roman"/>
          <w:color w:val="000000" w:themeColor="text1"/>
          <w:sz w:val="26"/>
          <w:szCs w:val="26"/>
          <w:lang w:val="en-GB"/>
        </w:rPr>
        <w:t>w</w:t>
      </w:r>
      <w:r w:rsidRPr="00154EAE">
        <w:rPr>
          <w:rFonts w:ascii="Times New Roman" w:hAnsi="Times New Roman" w:cs="Times New Roman"/>
          <w:color w:val="000000" w:themeColor="text1"/>
          <w:sz w:val="26"/>
          <w:szCs w:val="26"/>
          <w:lang w:val="en-GB"/>
        </w:rPr>
        <w:t>ness to check if the data could present serious normality problems</w:t>
      </w:r>
      <w:r w:rsidR="00A67327" w:rsidRPr="00154EAE">
        <w:rPr>
          <w:rFonts w:ascii="Times New Roman" w:hAnsi="Times New Roman" w:cs="Times New Roman"/>
          <w:color w:val="000000" w:themeColor="text1"/>
          <w:sz w:val="26"/>
          <w:szCs w:val="26"/>
          <w:lang w:val="en-GB"/>
        </w:rPr>
        <w:t xml:space="preserve">. As all skewness and kurtosis values </w:t>
      </w:r>
      <w:r w:rsidR="00B04885" w:rsidRPr="00154EAE">
        <w:rPr>
          <w:rFonts w:ascii="Times New Roman" w:hAnsi="Times New Roman" w:cs="Times New Roman"/>
          <w:color w:val="000000" w:themeColor="text1"/>
          <w:sz w:val="26"/>
          <w:szCs w:val="26"/>
          <w:lang w:val="en-GB"/>
        </w:rPr>
        <w:t>fall</w:t>
      </w:r>
      <w:r w:rsidR="00A67327" w:rsidRPr="00154EAE">
        <w:rPr>
          <w:rFonts w:ascii="Times New Roman" w:hAnsi="Times New Roman" w:cs="Times New Roman"/>
          <w:color w:val="000000" w:themeColor="text1"/>
          <w:sz w:val="26"/>
          <w:szCs w:val="26"/>
          <w:lang w:val="en-GB"/>
        </w:rPr>
        <w:t xml:space="preserve"> </w:t>
      </w:r>
      <w:r w:rsidR="005B0275" w:rsidRPr="00154EAE">
        <w:rPr>
          <w:rFonts w:ascii="Times New Roman" w:hAnsi="Times New Roman" w:cs="Times New Roman"/>
          <w:color w:val="000000" w:themeColor="text1"/>
          <w:sz w:val="26"/>
          <w:szCs w:val="26"/>
          <w:lang w:val="en-GB"/>
        </w:rPr>
        <w:t xml:space="preserve">between -3.5 </w:t>
      </w:r>
      <w:r w:rsidR="00B04885" w:rsidRPr="00154EAE">
        <w:rPr>
          <w:rFonts w:ascii="Times New Roman" w:hAnsi="Times New Roman" w:cs="Times New Roman"/>
          <w:color w:val="000000" w:themeColor="text1"/>
          <w:sz w:val="26"/>
          <w:szCs w:val="26"/>
          <w:lang w:val="en-GB"/>
        </w:rPr>
        <w:t>and</w:t>
      </w:r>
      <w:r w:rsidR="005B0275" w:rsidRPr="00154EAE">
        <w:rPr>
          <w:rFonts w:ascii="Times New Roman" w:hAnsi="Times New Roman" w:cs="Times New Roman"/>
          <w:color w:val="000000" w:themeColor="text1"/>
          <w:sz w:val="26"/>
          <w:szCs w:val="26"/>
          <w:lang w:val="en-GB"/>
        </w:rPr>
        <w:t xml:space="preserve"> 3.5, the variables are assumed to be</w:t>
      </w:r>
      <w:r w:rsidR="00A67327" w:rsidRPr="00154EAE">
        <w:rPr>
          <w:rFonts w:ascii="Times New Roman" w:hAnsi="Times New Roman" w:cs="Times New Roman"/>
          <w:color w:val="000000" w:themeColor="text1"/>
          <w:sz w:val="26"/>
          <w:szCs w:val="26"/>
          <w:lang w:val="en-GB"/>
        </w:rPr>
        <w:t xml:space="preserve"> reliable with</w:t>
      </w:r>
      <w:r w:rsidR="00B04885" w:rsidRPr="00154EAE">
        <w:rPr>
          <w:rFonts w:ascii="Times New Roman" w:hAnsi="Times New Roman" w:cs="Times New Roman"/>
          <w:color w:val="000000" w:themeColor="text1"/>
          <w:sz w:val="26"/>
          <w:szCs w:val="26"/>
          <w:lang w:val="en-GB"/>
        </w:rPr>
        <w:t>in</w:t>
      </w:r>
      <w:r w:rsidR="00A67327" w:rsidRPr="00154EAE">
        <w:rPr>
          <w:rFonts w:ascii="Times New Roman" w:hAnsi="Times New Roman" w:cs="Times New Roman"/>
          <w:color w:val="000000" w:themeColor="text1"/>
          <w:sz w:val="26"/>
          <w:szCs w:val="26"/>
          <w:lang w:val="en-GB"/>
        </w:rPr>
        <w:t xml:space="preserve"> the constraints of univariate normality </w:t>
      </w:r>
      <w:r w:rsidR="00A67327" w:rsidRPr="00154EAE">
        <w:rPr>
          <w:rFonts w:ascii="Times New Roman" w:hAnsi="Times New Roman" w:cs="Times New Roman"/>
          <w:color w:val="000000" w:themeColor="text1"/>
          <w:sz w:val="26"/>
          <w:szCs w:val="26"/>
          <w:lang w:val="en-GB"/>
        </w:rPr>
        <w:fldChar w:fldCharType="begin"/>
      </w:r>
      <w:r w:rsidR="00E15F41" w:rsidRPr="00154EAE">
        <w:rPr>
          <w:rFonts w:ascii="Times New Roman" w:hAnsi="Times New Roman" w:cs="Times New Roman"/>
          <w:color w:val="000000" w:themeColor="text1"/>
          <w:sz w:val="26"/>
          <w:szCs w:val="26"/>
          <w:lang w:val="en-GB"/>
        </w:rPr>
        <w:instrText xml:space="preserve"> ADDIN EN.CITE &lt;EndNote&gt;&lt;Cite&gt;&lt;Author&gt;Hair&lt;/Author&gt;&lt;Year&gt;2010&lt;/Year&gt;&lt;RecNum&gt;19&lt;/RecNum&gt;&lt;DisplayText&gt;(Joseph F Hair, Celsi, Ortinau, &amp;amp; Bush, 2010)&lt;/DisplayText&gt;&lt;record&gt;&lt;rec-number&gt;19&lt;/rec-number&gt;&lt;foreign-keys&gt;&lt;key app="EN" db-id="5pp92et0l5zet8eww2cxx957fdxefe9zaw0a" timestamp="1636994928"&gt;19&lt;/key&gt;&lt;/foreign-keys&gt;&lt;ref-type name="Book"&gt;6&lt;/ref-type&gt;&lt;contributors&gt;&lt;authors&gt;&lt;author&gt;Hair, Joseph F&lt;/author&gt;&lt;author&gt;Celsi, Mary&lt;/author&gt;&lt;author&gt;Ortinau, David J&lt;/author&gt;&lt;author&gt;Bush, Robert P&lt;/author&gt;&lt;/authors&gt;&lt;/contributors&gt;&lt;titles&gt;&lt;title&gt;Essentials of marketing research&lt;/title&gt;&lt;/titles&gt;&lt;volume&gt;2&lt;/volume&gt;&lt;dates&gt;&lt;year&gt;2010&lt;/year&gt;&lt;/dates&gt;&lt;publisher&gt;McGraw-Hill/Irwin New York, NY&lt;/publisher&gt;&lt;urls&gt;&lt;/urls&gt;&lt;/record&gt;&lt;/Cite&gt;&lt;/EndNote&gt;</w:instrText>
      </w:r>
      <w:r w:rsidR="00A67327" w:rsidRPr="00154EAE">
        <w:rPr>
          <w:rFonts w:ascii="Times New Roman" w:hAnsi="Times New Roman" w:cs="Times New Roman"/>
          <w:color w:val="000000" w:themeColor="text1"/>
          <w:sz w:val="26"/>
          <w:szCs w:val="26"/>
          <w:lang w:val="en-GB"/>
        </w:rPr>
        <w:fldChar w:fldCharType="separate"/>
      </w:r>
      <w:r w:rsidR="00E15F41" w:rsidRPr="00154EAE">
        <w:rPr>
          <w:rFonts w:ascii="Times New Roman" w:hAnsi="Times New Roman" w:cs="Times New Roman"/>
          <w:noProof/>
          <w:color w:val="000000" w:themeColor="text1"/>
          <w:sz w:val="26"/>
          <w:szCs w:val="26"/>
          <w:lang w:val="en-GB"/>
        </w:rPr>
        <w:t>(Hair</w:t>
      </w:r>
      <w:r w:rsidR="00E03A03" w:rsidRPr="00154EAE">
        <w:rPr>
          <w:rFonts w:ascii="Times New Roman" w:hAnsi="Times New Roman" w:cs="Times New Roman"/>
          <w:noProof/>
          <w:color w:val="000000" w:themeColor="text1"/>
          <w:sz w:val="26"/>
          <w:szCs w:val="26"/>
          <w:lang w:val="en-GB"/>
        </w:rPr>
        <w:t xml:space="preserve"> et al.</w:t>
      </w:r>
      <w:r w:rsidR="00E15F41" w:rsidRPr="00154EAE">
        <w:rPr>
          <w:rFonts w:ascii="Times New Roman" w:hAnsi="Times New Roman" w:cs="Times New Roman"/>
          <w:noProof/>
          <w:color w:val="000000" w:themeColor="text1"/>
          <w:sz w:val="26"/>
          <w:szCs w:val="26"/>
          <w:lang w:val="en-GB"/>
        </w:rPr>
        <w:t>, 2010)</w:t>
      </w:r>
      <w:r w:rsidR="00A67327" w:rsidRPr="00154EAE">
        <w:rPr>
          <w:rFonts w:ascii="Times New Roman" w:hAnsi="Times New Roman" w:cs="Times New Roman"/>
          <w:color w:val="000000" w:themeColor="text1"/>
          <w:sz w:val="26"/>
          <w:szCs w:val="26"/>
          <w:lang w:val="en-GB"/>
        </w:rPr>
        <w:fldChar w:fldCharType="end"/>
      </w:r>
      <w:r w:rsidR="005C10FB" w:rsidRPr="00154EAE">
        <w:rPr>
          <w:rFonts w:ascii="Times New Roman" w:hAnsi="Times New Roman" w:cs="Times New Roman"/>
          <w:color w:val="000000" w:themeColor="text1"/>
          <w:sz w:val="26"/>
          <w:szCs w:val="26"/>
          <w:lang w:val="en-GB"/>
        </w:rPr>
        <w:t xml:space="preserve"> (Table 2)</w:t>
      </w:r>
      <w:r w:rsidRPr="00154EAE">
        <w:rPr>
          <w:rFonts w:ascii="Times New Roman" w:hAnsi="Times New Roman" w:cs="Times New Roman"/>
          <w:color w:val="000000" w:themeColor="text1"/>
          <w:sz w:val="26"/>
          <w:szCs w:val="26"/>
          <w:lang w:val="en-GB"/>
        </w:rPr>
        <w:t>.</w:t>
      </w:r>
    </w:p>
    <w:p w14:paraId="086A3D7A" w14:textId="77777777" w:rsidR="00684D15" w:rsidRPr="00154EAE" w:rsidRDefault="00684D15" w:rsidP="006E6C7F">
      <w:pPr>
        <w:pStyle w:val="a3"/>
        <w:spacing w:after="0" w:line="300" w:lineRule="auto"/>
        <w:ind w:left="0" w:firstLineChars="200" w:firstLine="520"/>
        <w:jc w:val="both"/>
        <w:rPr>
          <w:rFonts w:ascii="Times New Roman" w:hAnsi="Times New Roman" w:cs="Times New Roman"/>
          <w:color w:val="000000" w:themeColor="text1"/>
          <w:sz w:val="26"/>
          <w:szCs w:val="26"/>
          <w:lang w:val="en-GB"/>
        </w:rPr>
      </w:pPr>
    </w:p>
    <w:p w14:paraId="27505ABD" w14:textId="77777777" w:rsidR="00684D15" w:rsidRPr="00154EAE" w:rsidRDefault="00684D15">
      <w:pPr>
        <w:rPr>
          <w:rFonts w:ascii="Times New Roman" w:hAnsi="Times New Roman" w:cs="Times New Roman"/>
          <w:b/>
          <w:bCs/>
          <w:color w:val="000000" w:themeColor="text1"/>
          <w:sz w:val="26"/>
          <w:szCs w:val="26"/>
          <w:lang w:val="en-GB"/>
        </w:rPr>
      </w:pPr>
      <w:r w:rsidRPr="00154EAE">
        <w:rPr>
          <w:rFonts w:ascii="Times New Roman" w:hAnsi="Times New Roman" w:cs="Times New Roman"/>
          <w:b/>
          <w:bCs/>
          <w:color w:val="000000" w:themeColor="text1"/>
          <w:sz w:val="26"/>
          <w:szCs w:val="26"/>
          <w:lang w:val="en-GB"/>
        </w:rPr>
        <w:br w:type="page"/>
      </w:r>
    </w:p>
    <w:p w14:paraId="4A6E9E65" w14:textId="52A53789" w:rsidR="00456383" w:rsidRPr="00154EAE" w:rsidRDefault="00456383" w:rsidP="00CF472F">
      <w:pPr>
        <w:spacing w:after="0" w:line="300" w:lineRule="auto"/>
        <w:rPr>
          <w:rFonts w:ascii="Times New Roman" w:hAnsi="Times New Roman" w:cs="Times New Roman"/>
          <w:color w:val="000000" w:themeColor="text1"/>
          <w:sz w:val="26"/>
          <w:szCs w:val="26"/>
          <w:lang w:val="en-GB"/>
        </w:rPr>
      </w:pPr>
      <w:r w:rsidRPr="00154EAE">
        <w:rPr>
          <w:rFonts w:ascii="Times New Roman" w:hAnsi="Times New Roman" w:cs="Times New Roman"/>
          <w:b/>
          <w:bCs/>
          <w:color w:val="000000" w:themeColor="text1"/>
          <w:sz w:val="26"/>
          <w:szCs w:val="26"/>
          <w:lang w:val="en-GB"/>
        </w:rPr>
        <w:lastRenderedPageBreak/>
        <w:t xml:space="preserve">Table </w:t>
      </w:r>
      <w:proofErr w:type="gramStart"/>
      <w:r w:rsidRPr="00154EAE">
        <w:rPr>
          <w:rFonts w:ascii="Times New Roman" w:hAnsi="Times New Roman" w:cs="Times New Roman"/>
          <w:b/>
          <w:bCs/>
          <w:color w:val="000000" w:themeColor="text1"/>
          <w:sz w:val="26"/>
          <w:szCs w:val="26"/>
          <w:lang w:val="en-GB"/>
        </w:rPr>
        <w:t>2</w:t>
      </w:r>
      <w:r w:rsidR="00986FDC" w:rsidRPr="00154EAE">
        <w:rPr>
          <w:rFonts w:ascii="Times New Roman" w:hAnsi="Times New Roman" w:cs="Times New Roman"/>
          <w:b/>
          <w:bCs/>
          <w:color w:val="000000" w:themeColor="text1"/>
          <w:sz w:val="26"/>
          <w:szCs w:val="26"/>
          <w:lang w:val="en-GB"/>
        </w:rPr>
        <w:t xml:space="preserve"> </w:t>
      </w:r>
      <w:r w:rsidRPr="00154EAE">
        <w:rPr>
          <w:rFonts w:ascii="Times New Roman" w:hAnsi="Times New Roman" w:cs="Times New Roman"/>
          <w:color w:val="000000" w:themeColor="text1"/>
          <w:sz w:val="26"/>
          <w:szCs w:val="26"/>
          <w:lang w:val="en-GB"/>
        </w:rPr>
        <w:t xml:space="preserve"> </w:t>
      </w:r>
      <w:r w:rsidR="000E6FAE" w:rsidRPr="00154EAE">
        <w:rPr>
          <w:rFonts w:ascii="Times New Roman" w:hAnsi="Times New Roman" w:cs="Times New Roman"/>
          <w:i/>
          <w:iCs/>
          <w:color w:val="000000" w:themeColor="text1"/>
          <w:sz w:val="26"/>
          <w:szCs w:val="26"/>
          <w:lang w:val="en-GB"/>
        </w:rPr>
        <w:t>Descriptive</w:t>
      </w:r>
      <w:proofErr w:type="gramEnd"/>
      <w:r w:rsidRPr="00154EAE">
        <w:rPr>
          <w:rFonts w:ascii="Times New Roman" w:hAnsi="Times New Roman" w:cs="Times New Roman"/>
          <w:i/>
          <w:iCs/>
          <w:color w:val="000000" w:themeColor="text1"/>
          <w:sz w:val="26"/>
          <w:szCs w:val="26"/>
          <w:lang w:val="en-GB"/>
        </w:rPr>
        <w:t xml:space="preserve"> Statistics</w:t>
      </w:r>
    </w:p>
    <w:tbl>
      <w:tblPr>
        <w:tblStyle w:val="af2"/>
        <w:tblW w:w="5087" w:type="pct"/>
        <w:tblBorders>
          <w:top w:val="single" w:sz="12" w:space="0" w:color="auto"/>
        </w:tblBorders>
        <w:tblLayout w:type="fixed"/>
        <w:tblLook w:val="04A0" w:firstRow="1" w:lastRow="0" w:firstColumn="1" w:lastColumn="0" w:noHBand="0" w:noVBand="1"/>
      </w:tblPr>
      <w:tblGrid>
        <w:gridCol w:w="4661"/>
        <w:gridCol w:w="903"/>
        <w:gridCol w:w="1203"/>
        <w:gridCol w:w="1203"/>
        <w:gridCol w:w="1203"/>
      </w:tblGrid>
      <w:tr w:rsidR="00154EAE" w:rsidRPr="00154EAE" w14:paraId="1E0360AD" w14:textId="77777777" w:rsidTr="00B2462C">
        <w:trPr>
          <w:trHeight w:val="397"/>
        </w:trPr>
        <w:tc>
          <w:tcPr>
            <w:tcW w:w="2540" w:type="pct"/>
            <w:tcBorders>
              <w:bottom w:val="single" w:sz="12" w:space="0" w:color="auto"/>
            </w:tcBorders>
            <w:noWrap/>
            <w:vAlign w:val="center"/>
            <w:hideMark/>
          </w:tcPr>
          <w:p w14:paraId="10BF738B" w14:textId="6CCE3B09" w:rsidR="00B10516" w:rsidRPr="00154EAE" w:rsidRDefault="00B10516" w:rsidP="00B2462C">
            <w:pPr>
              <w:jc w:val="center"/>
              <w:rPr>
                <w:rFonts w:ascii="Times New Roman" w:eastAsia="Times New Roman" w:hAnsi="Times New Roman" w:cs="Times New Roman"/>
                <w:b/>
                <w:bCs/>
                <w:color w:val="000000" w:themeColor="text1"/>
                <w:lang w:eastAsia="pt-PT"/>
              </w:rPr>
            </w:pPr>
          </w:p>
        </w:tc>
        <w:tc>
          <w:tcPr>
            <w:tcW w:w="492" w:type="pct"/>
            <w:tcBorders>
              <w:bottom w:val="single" w:sz="12" w:space="0" w:color="auto"/>
            </w:tcBorders>
            <w:noWrap/>
            <w:vAlign w:val="center"/>
            <w:hideMark/>
          </w:tcPr>
          <w:p w14:paraId="1BC04FB9" w14:textId="77777777" w:rsidR="00B10516" w:rsidRPr="00154EAE" w:rsidRDefault="00B10516" w:rsidP="00B2462C">
            <w:pPr>
              <w:jc w:val="center"/>
              <w:rPr>
                <w:rFonts w:ascii="Times New Roman" w:eastAsia="Times New Roman" w:hAnsi="Times New Roman" w:cs="Times New Roman"/>
                <w:b/>
                <w:bCs/>
                <w:color w:val="000000" w:themeColor="text1"/>
                <w:lang w:eastAsia="pt-PT"/>
              </w:rPr>
            </w:pPr>
            <w:r w:rsidRPr="00154EAE">
              <w:rPr>
                <w:rFonts w:ascii="Times New Roman" w:eastAsia="Times New Roman" w:hAnsi="Times New Roman" w:cs="Times New Roman"/>
                <w:b/>
                <w:bCs/>
                <w:color w:val="000000" w:themeColor="text1"/>
                <w:lang w:eastAsia="pt-PT"/>
              </w:rPr>
              <w:t>Mean</w:t>
            </w:r>
          </w:p>
        </w:tc>
        <w:tc>
          <w:tcPr>
            <w:tcW w:w="656" w:type="pct"/>
            <w:tcBorders>
              <w:bottom w:val="single" w:sz="12" w:space="0" w:color="auto"/>
            </w:tcBorders>
            <w:noWrap/>
            <w:vAlign w:val="center"/>
            <w:hideMark/>
          </w:tcPr>
          <w:p w14:paraId="3BBF36D6" w14:textId="77777777" w:rsidR="00B10516" w:rsidRPr="00154EAE" w:rsidRDefault="00B10516" w:rsidP="00B2462C">
            <w:pPr>
              <w:jc w:val="center"/>
              <w:rPr>
                <w:rFonts w:ascii="Times New Roman" w:eastAsia="Times New Roman" w:hAnsi="Times New Roman" w:cs="Times New Roman"/>
                <w:b/>
                <w:bCs/>
                <w:color w:val="000000" w:themeColor="text1"/>
                <w:lang w:eastAsia="pt-PT"/>
              </w:rPr>
            </w:pPr>
            <w:r w:rsidRPr="00154EAE">
              <w:rPr>
                <w:rFonts w:ascii="Times New Roman" w:eastAsia="Times New Roman" w:hAnsi="Times New Roman" w:cs="Times New Roman"/>
                <w:b/>
                <w:bCs/>
                <w:color w:val="000000" w:themeColor="text1"/>
                <w:lang w:eastAsia="pt-PT"/>
              </w:rPr>
              <w:t>Standard Deviation</w:t>
            </w:r>
          </w:p>
        </w:tc>
        <w:tc>
          <w:tcPr>
            <w:tcW w:w="656" w:type="pct"/>
            <w:tcBorders>
              <w:bottom w:val="single" w:sz="12" w:space="0" w:color="auto"/>
            </w:tcBorders>
            <w:noWrap/>
            <w:vAlign w:val="center"/>
            <w:hideMark/>
          </w:tcPr>
          <w:p w14:paraId="31A78649" w14:textId="77777777" w:rsidR="00B10516" w:rsidRPr="00154EAE" w:rsidRDefault="00B10516" w:rsidP="00B2462C">
            <w:pPr>
              <w:jc w:val="center"/>
              <w:rPr>
                <w:rFonts w:ascii="Times New Roman" w:eastAsia="Times New Roman" w:hAnsi="Times New Roman" w:cs="Times New Roman"/>
                <w:b/>
                <w:bCs/>
                <w:color w:val="000000" w:themeColor="text1"/>
                <w:lang w:eastAsia="pt-PT"/>
              </w:rPr>
            </w:pPr>
            <w:r w:rsidRPr="00154EAE">
              <w:rPr>
                <w:rFonts w:ascii="Times New Roman" w:eastAsia="Times New Roman" w:hAnsi="Times New Roman" w:cs="Times New Roman"/>
                <w:b/>
                <w:bCs/>
                <w:color w:val="000000" w:themeColor="text1"/>
                <w:lang w:eastAsia="pt-PT"/>
              </w:rPr>
              <w:t>Excess Kurtosis</w:t>
            </w:r>
          </w:p>
        </w:tc>
        <w:tc>
          <w:tcPr>
            <w:tcW w:w="656" w:type="pct"/>
            <w:tcBorders>
              <w:bottom w:val="single" w:sz="12" w:space="0" w:color="auto"/>
            </w:tcBorders>
            <w:noWrap/>
            <w:vAlign w:val="center"/>
            <w:hideMark/>
          </w:tcPr>
          <w:p w14:paraId="02D7707F" w14:textId="77777777" w:rsidR="00B10516" w:rsidRPr="00154EAE" w:rsidRDefault="00B10516" w:rsidP="00B2462C">
            <w:pPr>
              <w:jc w:val="center"/>
              <w:rPr>
                <w:rFonts w:ascii="Times New Roman" w:eastAsia="Times New Roman" w:hAnsi="Times New Roman" w:cs="Times New Roman"/>
                <w:b/>
                <w:bCs/>
                <w:color w:val="000000" w:themeColor="text1"/>
                <w:lang w:eastAsia="pt-PT"/>
              </w:rPr>
            </w:pPr>
            <w:r w:rsidRPr="00154EAE">
              <w:rPr>
                <w:rFonts w:ascii="Times New Roman" w:eastAsia="Times New Roman" w:hAnsi="Times New Roman" w:cs="Times New Roman"/>
                <w:b/>
                <w:bCs/>
                <w:color w:val="000000" w:themeColor="text1"/>
                <w:lang w:eastAsia="pt-PT"/>
              </w:rPr>
              <w:t>Skewness</w:t>
            </w:r>
          </w:p>
        </w:tc>
      </w:tr>
      <w:tr w:rsidR="00154EAE" w:rsidRPr="00154EAE" w14:paraId="29767BDB" w14:textId="77777777" w:rsidTr="00B2462C">
        <w:trPr>
          <w:trHeight w:val="397"/>
        </w:trPr>
        <w:tc>
          <w:tcPr>
            <w:tcW w:w="5000" w:type="pct"/>
            <w:gridSpan w:val="5"/>
            <w:tcBorders>
              <w:top w:val="single" w:sz="12" w:space="0" w:color="auto"/>
            </w:tcBorders>
            <w:noWrap/>
            <w:vAlign w:val="center"/>
          </w:tcPr>
          <w:p w14:paraId="5215CD6C" w14:textId="0D24FFE1" w:rsidR="00FE3AFC" w:rsidRPr="00154EAE" w:rsidRDefault="00FE3AFC" w:rsidP="00B2462C">
            <w:pPr>
              <w:jc w:val="both"/>
              <w:rPr>
                <w:rFonts w:ascii="Times New Roman" w:eastAsia="Times New Roman" w:hAnsi="Times New Roman" w:cs="Times New Roman"/>
                <w:color w:val="000000" w:themeColor="text1"/>
                <w:lang w:eastAsia="pt-PT"/>
              </w:rPr>
            </w:pPr>
            <w:r w:rsidRPr="00154EAE">
              <w:rPr>
                <w:rFonts w:ascii="Times New Roman" w:eastAsia="Times New Roman" w:hAnsi="Times New Roman"/>
                <w:bCs/>
                <w:color w:val="000000" w:themeColor="text1"/>
              </w:rPr>
              <w:t>The Chef….</w:t>
            </w:r>
          </w:p>
        </w:tc>
      </w:tr>
      <w:tr w:rsidR="00154EAE" w:rsidRPr="00154EAE" w14:paraId="65A6C6E4" w14:textId="77777777" w:rsidTr="00B2462C">
        <w:trPr>
          <w:trHeight w:val="397"/>
        </w:trPr>
        <w:tc>
          <w:tcPr>
            <w:tcW w:w="2540" w:type="pct"/>
            <w:noWrap/>
            <w:vAlign w:val="center"/>
            <w:hideMark/>
          </w:tcPr>
          <w:p w14:paraId="02A08A98" w14:textId="63278443" w:rsidR="00B10516" w:rsidRPr="00154EAE" w:rsidRDefault="00B10516" w:rsidP="00B2462C">
            <w:pPr>
              <w:jc w:val="both"/>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CI1</w:t>
            </w:r>
            <w:r w:rsidR="003F70B0" w:rsidRPr="00154EAE">
              <w:rPr>
                <w:rFonts w:ascii="Times New Roman" w:eastAsia="Times New Roman" w:hAnsi="Times New Roman" w:cs="Times New Roman"/>
                <w:color w:val="000000" w:themeColor="text1"/>
                <w:lang w:eastAsia="pt-PT"/>
              </w:rPr>
              <w:t xml:space="preserve">: </w:t>
            </w:r>
            <w:r w:rsidR="003F70B0" w:rsidRPr="00154EAE">
              <w:rPr>
                <w:rFonts w:ascii="Times New Roman" w:hAnsi="Times New Roman"/>
                <w:color w:val="000000" w:themeColor="text1"/>
              </w:rPr>
              <w:t>Makes delicious dishes</w:t>
            </w:r>
          </w:p>
        </w:tc>
        <w:tc>
          <w:tcPr>
            <w:tcW w:w="492" w:type="pct"/>
            <w:noWrap/>
            <w:vAlign w:val="center"/>
            <w:hideMark/>
          </w:tcPr>
          <w:p w14:paraId="63F1A71C"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3.</w:t>
            </w:r>
            <w:r w:rsidR="00B10516" w:rsidRPr="00154EAE">
              <w:rPr>
                <w:rFonts w:ascii="Times New Roman" w:eastAsia="Times New Roman" w:hAnsi="Times New Roman" w:cs="Times New Roman"/>
                <w:color w:val="000000" w:themeColor="text1"/>
                <w:lang w:eastAsia="pt-PT"/>
              </w:rPr>
              <w:t>715</w:t>
            </w:r>
          </w:p>
        </w:tc>
        <w:tc>
          <w:tcPr>
            <w:tcW w:w="656" w:type="pct"/>
            <w:noWrap/>
            <w:vAlign w:val="center"/>
            <w:hideMark/>
          </w:tcPr>
          <w:p w14:paraId="48A4B85D"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829</w:t>
            </w:r>
          </w:p>
        </w:tc>
        <w:tc>
          <w:tcPr>
            <w:tcW w:w="656" w:type="pct"/>
            <w:noWrap/>
            <w:vAlign w:val="center"/>
            <w:hideMark/>
          </w:tcPr>
          <w:p w14:paraId="7241946F"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116</w:t>
            </w:r>
          </w:p>
        </w:tc>
        <w:tc>
          <w:tcPr>
            <w:tcW w:w="656" w:type="pct"/>
            <w:noWrap/>
            <w:vAlign w:val="center"/>
            <w:hideMark/>
          </w:tcPr>
          <w:p w14:paraId="58E85F8F"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074</w:t>
            </w:r>
          </w:p>
        </w:tc>
      </w:tr>
      <w:tr w:rsidR="00154EAE" w:rsidRPr="00154EAE" w14:paraId="709BEDF0" w14:textId="77777777" w:rsidTr="00B2462C">
        <w:trPr>
          <w:trHeight w:val="397"/>
        </w:trPr>
        <w:tc>
          <w:tcPr>
            <w:tcW w:w="2540" w:type="pct"/>
            <w:noWrap/>
            <w:vAlign w:val="center"/>
            <w:hideMark/>
          </w:tcPr>
          <w:p w14:paraId="4A28FFC8" w14:textId="4786976B" w:rsidR="00B10516" w:rsidRPr="00154EAE" w:rsidRDefault="00B10516" w:rsidP="00B2462C">
            <w:pPr>
              <w:jc w:val="both"/>
              <w:rPr>
                <w:rFonts w:ascii="Times New Roman" w:eastAsia="Times New Roman" w:hAnsi="Times New Roman" w:cs="Times New Roman"/>
                <w:color w:val="000000" w:themeColor="text1"/>
                <w:lang w:val="en-US" w:eastAsia="pt-PT"/>
              </w:rPr>
            </w:pPr>
            <w:r w:rsidRPr="00154EAE">
              <w:rPr>
                <w:rFonts w:ascii="Times New Roman" w:eastAsia="Times New Roman" w:hAnsi="Times New Roman" w:cs="Times New Roman"/>
                <w:color w:val="000000" w:themeColor="text1"/>
                <w:lang w:val="en-US" w:eastAsia="pt-PT"/>
              </w:rPr>
              <w:t>CI2</w:t>
            </w:r>
            <w:r w:rsidR="003F70B0" w:rsidRPr="00154EAE">
              <w:rPr>
                <w:rFonts w:ascii="Times New Roman" w:eastAsia="Times New Roman" w:hAnsi="Times New Roman" w:cs="Times New Roman"/>
                <w:color w:val="000000" w:themeColor="text1"/>
                <w:lang w:val="en-US" w:eastAsia="pt-PT"/>
              </w:rPr>
              <w:t xml:space="preserve">: </w:t>
            </w:r>
            <w:r w:rsidR="003F70B0" w:rsidRPr="00154EAE">
              <w:rPr>
                <w:rFonts w:ascii="Times New Roman" w:hAnsi="Times New Roman"/>
                <w:color w:val="000000" w:themeColor="text1"/>
                <w:lang w:val="en-US"/>
              </w:rPr>
              <w:t>Is professional at preparing the dishes</w:t>
            </w:r>
          </w:p>
        </w:tc>
        <w:tc>
          <w:tcPr>
            <w:tcW w:w="492" w:type="pct"/>
            <w:noWrap/>
            <w:vAlign w:val="center"/>
            <w:hideMark/>
          </w:tcPr>
          <w:p w14:paraId="21E9652A"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3.</w:t>
            </w:r>
            <w:r w:rsidR="00B10516" w:rsidRPr="00154EAE">
              <w:rPr>
                <w:rFonts w:ascii="Times New Roman" w:eastAsia="Times New Roman" w:hAnsi="Times New Roman" w:cs="Times New Roman"/>
                <w:color w:val="000000" w:themeColor="text1"/>
                <w:lang w:eastAsia="pt-PT"/>
              </w:rPr>
              <w:t>982</w:t>
            </w:r>
          </w:p>
        </w:tc>
        <w:tc>
          <w:tcPr>
            <w:tcW w:w="656" w:type="pct"/>
            <w:noWrap/>
            <w:vAlign w:val="center"/>
            <w:hideMark/>
          </w:tcPr>
          <w:p w14:paraId="11DAB701"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847</w:t>
            </w:r>
          </w:p>
        </w:tc>
        <w:tc>
          <w:tcPr>
            <w:tcW w:w="656" w:type="pct"/>
            <w:noWrap/>
            <w:vAlign w:val="center"/>
            <w:hideMark/>
          </w:tcPr>
          <w:p w14:paraId="0EAB646D"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555</w:t>
            </w:r>
          </w:p>
        </w:tc>
        <w:tc>
          <w:tcPr>
            <w:tcW w:w="656" w:type="pct"/>
            <w:noWrap/>
            <w:vAlign w:val="center"/>
            <w:hideMark/>
          </w:tcPr>
          <w:p w14:paraId="603872E0"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610</w:t>
            </w:r>
          </w:p>
        </w:tc>
      </w:tr>
      <w:tr w:rsidR="00154EAE" w:rsidRPr="00154EAE" w14:paraId="0A9A3D97" w14:textId="77777777" w:rsidTr="00B2462C">
        <w:trPr>
          <w:trHeight w:val="397"/>
        </w:trPr>
        <w:tc>
          <w:tcPr>
            <w:tcW w:w="2540" w:type="pct"/>
            <w:noWrap/>
            <w:vAlign w:val="center"/>
            <w:hideMark/>
          </w:tcPr>
          <w:p w14:paraId="290405FA" w14:textId="0838A78D" w:rsidR="00B10516" w:rsidRPr="00154EAE" w:rsidRDefault="00B10516" w:rsidP="00B2462C">
            <w:pPr>
              <w:jc w:val="both"/>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CI3</w:t>
            </w:r>
            <w:r w:rsidR="003F70B0" w:rsidRPr="00154EAE">
              <w:rPr>
                <w:rFonts w:ascii="Times New Roman" w:eastAsia="Times New Roman" w:hAnsi="Times New Roman" w:cs="Times New Roman"/>
                <w:color w:val="000000" w:themeColor="text1"/>
                <w:lang w:eastAsia="pt-PT"/>
              </w:rPr>
              <w:t xml:space="preserve">: </w:t>
            </w:r>
            <w:r w:rsidR="003F70B0" w:rsidRPr="00154EAE">
              <w:rPr>
                <w:rFonts w:ascii="Times New Roman" w:hAnsi="Times New Roman"/>
                <w:color w:val="000000" w:themeColor="text1"/>
              </w:rPr>
              <w:t>Is innovative</w:t>
            </w:r>
          </w:p>
        </w:tc>
        <w:tc>
          <w:tcPr>
            <w:tcW w:w="492" w:type="pct"/>
            <w:noWrap/>
            <w:vAlign w:val="center"/>
            <w:hideMark/>
          </w:tcPr>
          <w:p w14:paraId="1A660FFB"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3.</w:t>
            </w:r>
            <w:r w:rsidR="00B10516" w:rsidRPr="00154EAE">
              <w:rPr>
                <w:rFonts w:ascii="Times New Roman" w:eastAsia="Times New Roman" w:hAnsi="Times New Roman" w:cs="Times New Roman"/>
                <w:color w:val="000000" w:themeColor="text1"/>
                <w:lang w:eastAsia="pt-PT"/>
              </w:rPr>
              <w:t>971</w:t>
            </w:r>
          </w:p>
        </w:tc>
        <w:tc>
          <w:tcPr>
            <w:tcW w:w="656" w:type="pct"/>
            <w:noWrap/>
            <w:vAlign w:val="center"/>
            <w:hideMark/>
          </w:tcPr>
          <w:p w14:paraId="587FC096"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819</w:t>
            </w:r>
          </w:p>
        </w:tc>
        <w:tc>
          <w:tcPr>
            <w:tcW w:w="656" w:type="pct"/>
            <w:noWrap/>
            <w:vAlign w:val="center"/>
            <w:hideMark/>
          </w:tcPr>
          <w:p w14:paraId="380C215F"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196</w:t>
            </w:r>
          </w:p>
        </w:tc>
        <w:tc>
          <w:tcPr>
            <w:tcW w:w="656" w:type="pct"/>
            <w:noWrap/>
            <w:vAlign w:val="center"/>
            <w:hideMark/>
          </w:tcPr>
          <w:p w14:paraId="4468FC0C"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343</w:t>
            </w:r>
          </w:p>
        </w:tc>
      </w:tr>
      <w:tr w:rsidR="00154EAE" w:rsidRPr="00154EAE" w14:paraId="4A7C76B4" w14:textId="77777777" w:rsidTr="00B2462C">
        <w:trPr>
          <w:trHeight w:val="397"/>
        </w:trPr>
        <w:tc>
          <w:tcPr>
            <w:tcW w:w="2540" w:type="pct"/>
            <w:noWrap/>
            <w:vAlign w:val="center"/>
            <w:hideMark/>
          </w:tcPr>
          <w:p w14:paraId="5A398C8A" w14:textId="0A268534" w:rsidR="00B10516" w:rsidRPr="00154EAE" w:rsidRDefault="00B10516" w:rsidP="00B2462C">
            <w:pPr>
              <w:jc w:val="both"/>
              <w:rPr>
                <w:rFonts w:ascii="Times New Roman" w:eastAsia="Times New Roman" w:hAnsi="Times New Roman" w:cs="Times New Roman"/>
                <w:color w:val="000000" w:themeColor="text1"/>
                <w:lang w:val="en-US" w:eastAsia="pt-PT"/>
              </w:rPr>
            </w:pPr>
            <w:r w:rsidRPr="00154EAE">
              <w:rPr>
                <w:rFonts w:ascii="Times New Roman" w:eastAsia="Times New Roman" w:hAnsi="Times New Roman" w:cs="Times New Roman"/>
                <w:color w:val="000000" w:themeColor="text1"/>
                <w:lang w:val="en-US" w:eastAsia="pt-PT"/>
              </w:rPr>
              <w:t>CI4</w:t>
            </w:r>
            <w:r w:rsidR="003F70B0" w:rsidRPr="00154EAE">
              <w:rPr>
                <w:rFonts w:ascii="Times New Roman" w:eastAsia="Times New Roman" w:hAnsi="Times New Roman" w:cs="Times New Roman"/>
                <w:color w:val="000000" w:themeColor="text1"/>
                <w:lang w:val="en-US" w:eastAsia="pt-PT"/>
              </w:rPr>
              <w:t xml:space="preserve">: </w:t>
            </w:r>
            <w:r w:rsidR="003F70B0" w:rsidRPr="00154EAE">
              <w:rPr>
                <w:rFonts w:ascii="Times New Roman" w:hAnsi="Times New Roman"/>
                <w:color w:val="000000" w:themeColor="text1"/>
                <w:lang w:val="en-US"/>
              </w:rPr>
              <w:t xml:space="preserve">Has </w:t>
            </w:r>
            <w:r w:rsidR="005B0275" w:rsidRPr="00154EAE">
              <w:rPr>
                <w:rFonts w:ascii="Times New Roman" w:hAnsi="Times New Roman"/>
                <w:color w:val="000000" w:themeColor="text1"/>
                <w:lang w:val="en-US"/>
              </w:rPr>
              <w:t xml:space="preserve">a </w:t>
            </w:r>
            <w:r w:rsidR="003F70B0" w:rsidRPr="00154EAE">
              <w:rPr>
                <w:rFonts w:ascii="Times New Roman" w:hAnsi="Times New Roman"/>
                <w:color w:val="000000" w:themeColor="text1"/>
                <w:lang w:val="en-US"/>
              </w:rPr>
              <w:t xml:space="preserve">good </w:t>
            </w:r>
            <w:r w:rsidR="005B0275" w:rsidRPr="00154EAE">
              <w:rPr>
                <w:rFonts w:ascii="Times New Roman" w:hAnsi="Times New Roman"/>
                <w:color w:val="000000" w:themeColor="text1"/>
                <w:lang w:val="en-US"/>
              </w:rPr>
              <w:t xml:space="preserve">aesthetic </w:t>
            </w:r>
            <w:r w:rsidR="003F70B0" w:rsidRPr="00154EAE">
              <w:rPr>
                <w:rFonts w:ascii="Times New Roman" w:hAnsi="Times New Roman"/>
                <w:color w:val="000000" w:themeColor="text1"/>
                <w:lang w:val="en-US"/>
              </w:rPr>
              <w:t>sense</w:t>
            </w:r>
          </w:p>
        </w:tc>
        <w:tc>
          <w:tcPr>
            <w:tcW w:w="492" w:type="pct"/>
            <w:noWrap/>
            <w:vAlign w:val="center"/>
            <w:hideMark/>
          </w:tcPr>
          <w:p w14:paraId="6CD17D4C"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3.</w:t>
            </w:r>
            <w:r w:rsidR="00B10516" w:rsidRPr="00154EAE">
              <w:rPr>
                <w:rFonts w:ascii="Times New Roman" w:eastAsia="Times New Roman" w:hAnsi="Times New Roman" w:cs="Times New Roman"/>
                <w:color w:val="000000" w:themeColor="text1"/>
                <w:lang w:eastAsia="pt-PT"/>
              </w:rPr>
              <w:t>917</w:t>
            </w:r>
          </w:p>
        </w:tc>
        <w:tc>
          <w:tcPr>
            <w:tcW w:w="656" w:type="pct"/>
            <w:noWrap/>
            <w:vAlign w:val="center"/>
            <w:hideMark/>
          </w:tcPr>
          <w:p w14:paraId="3BC0AD6B"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804</w:t>
            </w:r>
          </w:p>
        </w:tc>
        <w:tc>
          <w:tcPr>
            <w:tcW w:w="656" w:type="pct"/>
            <w:noWrap/>
            <w:vAlign w:val="center"/>
            <w:hideMark/>
          </w:tcPr>
          <w:p w14:paraId="69C9AF6B"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810</w:t>
            </w:r>
          </w:p>
        </w:tc>
        <w:tc>
          <w:tcPr>
            <w:tcW w:w="656" w:type="pct"/>
            <w:noWrap/>
            <w:vAlign w:val="center"/>
            <w:hideMark/>
          </w:tcPr>
          <w:p w14:paraId="795B9BFF"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518</w:t>
            </w:r>
          </w:p>
        </w:tc>
      </w:tr>
      <w:tr w:rsidR="00154EAE" w:rsidRPr="00154EAE" w14:paraId="25746DF3" w14:textId="77777777" w:rsidTr="00B2462C">
        <w:trPr>
          <w:trHeight w:val="397"/>
        </w:trPr>
        <w:tc>
          <w:tcPr>
            <w:tcW w:w="2540" w:type="pct"/>
            <w:noWrap/>
            <w:vAlign w:val="center"/>
            <w:hideMark/>
          </w:tcPr>
          <w:p w14:paraId="23E2B4FA" w14:textId="131B2E47" w:rsidR="00B10516" w:rsidRPr="00154EAE" w:rsidRDefault="00B10516" w:rsidP="00B2462C">
            <w:pPr>
              <w:jc w:val="both"/>
              <w:rPr>
                <w:rFonts w:ascii="Times New Roman" w:eastAsia="Times New Roman" w:hAnsi="Times New Roman" w:cs="Times New Roman"/>
                <w:color w:val="000000" w:themeColor="text1"/>
                <w:lang w:val="en-US" w:eastAsia="pt-PT"/>
              </w:rPr>
            </w:pPr>
            <w:r w:rsidRPr="00154EAE">
              <w:rPr>
                <w:rFonts w:ascii="Times New Roman" w:eastAsia="Times New Roman" w:hAnsi="Times New Roman" w:cs="Times New Roman"/>
                <w:color w:val="000000" w:themeColor="text1"/>
                <w:lang w:val="en-US" w:eastAsia="pt-PT"/>
              </w:rPr>
              <w:t>CI5</w:t>
            </w:r>
            <w:r w:rsidR="003F70B0" w:rsidRPr="00154EAE">
              <w:rPr>
                <w:rFonts w:ascii="Times New Roman" w:eastAsia="Times New Roman" w:hAnsi="Times New Roman" w:cs="Times New Roman"/>
                <w:color w:val="000000" w:themeColor="text1"/>
                <w:lang w:val="en-US" w:eastAsia="pt-PT"/>
              </w:rPr>
              <w:t xml:space="preserve">: </w:t>
            </w:r>
            <w:r w:rsidR="003F70B0" w:rsidRPr="00154EAE">
              <w:rPr>
                <w:rFonts w:ascii="Times New Roman" w:hAnsi="Times New Roman"/>
                <w:color w:val="000000" w:themeColor="text1"/>
                <w:lang w:val="en-US"/>
              </w:rPr>
              <w:t>Explains his/her food preparation method and the uniqueness of each dish</w:t>
            </w:r>
          </w:p>
        </w:tc>
        <w:tc>
          <w:tcPr>
            <w:tcW w:w="492" w:type="pct"/>
            <w:noWrap/>
            <w:vAlign w:val="center"/>
            <w:hideMark/>
          </w:tcPr>
          <w:p w14:paraId="4B45AFA4"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3.</w:t>
            </w:r>
            <w:r w:rsidR="00B10516" w:rsidRPr="00154EAE">
              <w:rPr>
                <w:rFonts w:ascii="Times New Roman" w:eastAsia="Times New Roman" w:hAnsi="Times New Roman" w:cs="Times New Roman"/>
                <w:color w:val="000000" w:themeColor="text1"/>
                <w:lang w:eastAsia="pt-PT"/>
              </w:rPr>
              <w:t>697</w:t>
            </w:r>
          </w:p>
        </w:tc>
        <w:tc>
          <w:tcPr>
            <w:tcW w:w="656" w:type="pct"/>
            <w:noWrap/>
            <w:vAlign w:val="center"/>
            <w:hideMark/>
          </w:tcPr>
          <w:p w14:paraId="4B6FF1BB"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821</w:t>
            </w:r>
          </w:p>
        </w:tc>
        <w:tc>
          <w:tcPr>
            <w:tcW w:w="656" w:type="pct"/>
            <w:noWrap/>
            <w:vAlign w:val="center"/>
            <w:hideMark/>
          </w:tcPr>
          <w:p w14:paraId="209973E5"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209</w:t>
            </w:r>
          </w:p>
        </w:tc>
        <w:tc>
          <w:tcPr>
            <w:tcW w:w="656" w:type="pct"/>
            <w:noWrap/>
            <w:vAlign w:val="center"/>
            <w:hideMark/>
          </w:tcPr>
          <w:p w14:paraId="39FFCD51"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056</w:t>
            </w:r>
          </w:p>
        </w:tc>
      </w:tr>
      <w:tr w:rsidR="00154EAE" w:rsidRPr="00154EAE" w14:paraId="2C7D8E30" w14:textId="77777777" w:rsidTr="00B2462C">
        <w:trPr>
          <w:trHeight w:val="397"/>
        </w:trPr>
        <w:tc>
          <w:tcPr>
            <w:tcW w:w="2540" w:type="pct"/>
            <w:noWrap/>
            <w:vAlign w:val="center"/>
            <w:hideMark/>
          </w:tcPr>
          <w:p w14:paraId="7EAACEBA" w14:textId="7C49574C" w:rsidR="00B10516" w:rsidRPr="00154EAE" w:rsidRDefault="00B10516" w:rsidP="00B2462C">
            <w:pPr>
              <w:jc w:val="both"/>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H1</w:t>
            </w:r>
            <w:r w:rsidR="00B830E3" w:rsidRPr="00154EAE">
              <w:rPr>
                <w:rFonts w:ascii="Times New Roman" w:eastAsia="Times New Roman" w:hAnsi="Times New Roman" w:cs="Times New Roman"/>
                <w:color w:val="000000" w:themeColor="text1"/>
                <w:lang w:eastAsia="pt-PT"/>
              </w:rPr>
              <w:t xml:space="preserve">: </w:t>
            </w:r>
            <w:r w:rsidR="00B830E3" w:rsidRPr="00154EAE">
              <w:rPr>
                <w:rFonts w:ascii="Times New Roman" w:hAnsi="Times New Roman"/>
                <w:color w:val="000000" w:themeColor="text1"/>
              </w:rPr>
              <w:t>Exciting</w:t>
            </w:r>
          </w:p>
        </w:tc>
        <w:tc>
          <w:tcPr>
            <w:tcW w:w="492" w:type="pct"/>
            <w:noWrap/>
            <w:vAlign w:val="center"/>
            <w:hideMark/>
          </w:tcPr>
          <w:p w14:paraId="79C9B266"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3.</w:t>
            </w:r>
            <w:r w:rsidR="00B10516" w:rsidRPr="00154EAE">
              <w:rPr>
                <w:rFonts w:ascii="Times New Roman" w:eastAsia="Times New Roman" w:hAnsi="Times New Roman" w:cs="Times New Roman"/>
                <w:color w:val="000000" w:themeColor="text1"/>
                <w:lang w:eastAsia="pt-PT"/>
              </w:rPr>
              <w:t>484</w:t>
            </w:r>
          </w:p>
        </w:tc>
        <w:tc>
          <w:tcPr>
            <w:tcW w:w="656" w:type="pct"/>
            <w:noWrap/>
            <w:vAlign w:val="center"/>
            <w:hideMark/>
          </w:tcPr>
          <w:p w14:paraId="49CDE492"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795</w:t>
            </w:r>
          </w:p>
        </w:tc>
        <w:tc>
          <w:tcPr>
            <w:tcW w:w="656" w:type="pct"/>
            <w:noWrap/>
            <w:vAlign w:val="center"/>
            <w:hideMark/>
          </w:tcPr>
          <w:p w14:paraId="7AC69611"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455</w:t>
            </w:r>
          </w:p>
        </w:tc>
        <w:tc>
          <w:tcPr>
            <w:tcW w:w="656" w:type="pct"/>
            <w:noWrap/>
            <w:vAlign w:val="center"/>
            <w:hideMark/>
          </w:tcPr>
          <w:p w14:paraId="2F7812FF"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162</w:t>
            </w:r>
          </w:p>
        </w:tc>
      </w:tr>
      <w:tr w:rsidR="00154EAE" w:rsidRPr="00154EAE" w14:paraId="31B124D4" w14:textId="77777777" w:rsidTr="00B2462C">
        <w:trPr>
          <w:trHeight w:val="397"/>
        </w:trPr>
        <w:tc>
          <w:tcPr>
            <w:tcW w:w="2540" w:type="pct"/>
            <w:noWrap/>
            <w:vAlign w:val="center"/>
            <w:hideMark/>
          </w:tcPr>
          <w:p w14:paraId="67C4A133" w14:textId="3DD2B7BC" w:rsidR="00B10516" w:rsidRPr="00154EAE" w:rsidRDefault="00B10516" w:rsidP="00B2462C">
            <w:pPr>
              <w:jc w:val="both"/>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H2</w:t>
            </w:r>
            <w:r w:rsidR="00B830E3" w:rsidRPr="00154EAE">
              <w:rPr>
                <w:rFonts w:ascii="Times New Roman" w:eastAsia="Times New Roman" w:hAnsi="Times New Roman" w:cs="Times New Roman"/>
                <w:color w:val="000000" w:themeColor="text1"/>
                <w:lang w:eastAsia="pt-PT"/>
              </w:rPr>
              <w:t xml:space="preserve">: </w:t>
            </w:r>
            <w:r w:rsidR="00B830E3" w:rsidRPr="00154EAE">
              <w:rPr>
                <w:rFonts w:ascii="Times New Roman" w:hAnsi="Times New Roman"/>
                <w:color w:val="000000" w:themeColor="text1"/>
              </w:rPr>
              <w:t>Enjoyed myself</w:t>
            </w:r>
          </w:p>
        </w:tc>
        <w:tc>
          <w:tcPr>
            <w:tcW w:w="492" w:type="pct"/>
            <w:noWrap/>
            <w:vAlign w:val="center"/>
            <w:hideMark/>
          </w:tcPr>
          <w:p w14:paraId="7D691297"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3.</w:t>
            </w:r>
            <w:r w:rsidR="00B10516" w:rsidRPr="00154EAE">
              <w:rPr>
                <w:rFonts w:ascii="Times New Roman" w:eastAsia="Times New Roman" w:hAnsi="Times New Roman" w:cs="Times New Roman"/>
                <w:color w:val="000000" w:themeColor="text1"/>
                <w:lang w:eastAsia="pt-PT"/>
              </w:rPr>
              <w:t>495</w:t>
            </w:r>
          </w:p>
        </w:tc>
        <w:tc>
          <w:tcPr>
            <w:tcW w:w="656" w:type="pct"/>
            <w:noWrap/>
            <w:vAlign w:val="center"/>
            <w:hideMark/>
          </w:tcPr>
          <w:p w14:paraId="42FB2EBB"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729</w:t>
            </w:r>
          </w:p>
        </w:tc>
        <w:tc>
          <w:tcPr>
            <w:tcW w:w="656" w:type="pct"/>
            <w:noWrap/>
            <w:vAlign w:val="center"/>
            <w:hideMark/>
          </w:tcPr>
          <w:p w14:paraId="393C89C9"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370</w:t>
            </w:r>
          </w:p>
        </w:tc>
        <w:tc>
          <w:tcPr>
            <w:tcW w:w="656" w:type="pct"/>
            <w:noWrap/>
            <w:vAlign w:val="center"/>
            <w:hideMark/>
          </w:tcPr>
          <w:p w14:paraId="627EB34B"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553</w:t>
            </w:r>
          </w:p>
        </w:tc>
      </w:tr>
      <w:tr w:rsidR="00154EAE" w:rsidRPr="00154EAE" w14:paraId="6096B67F" w14:textId="77777777" w:rsidTr="00B2462C">
        <w:trPr>
          <w:trHeight w:val="397"/>
        </w:trPr>
        <w:tc>
          <w:tcPr>
            <w:tcW w:w="2540" w:type="pct"/>
            <w:noWrap/>
            <w:vAlign w:val="center"/>
            <w:hideMark/>
          </w:tcPr>
          <w:p w14:paraId="73DEB806" w14:textId="02D0C0AF" w:rsidR="00B10516" w:rsidRPr="00154EAE" w:rsidRDefault="00B10516" w:rsidP="00B2462C">
            <w:pPr>
              <w:jc w:val="both"/>
              <w:rPr>
                <w:rFonts w:ascii="Times New Roman" w:eastAsia="Times New Roman" w:hAnsi="Times New Roman" w:cs="Times New Roman"/>
                <w:color w:val="000000" w:themeColor="text1"/>
                <w:lang w:val="en-US" w:eastAsia="pt-PT"/>
              </w:rPr>
            </w:pPr>
            <w:r w:rsidRPr="00154EAE">
              <w:rPr>
                <w:rFonts w:ascii="Times New Roman" w:eastAsia="Times New Roman" w:hAnsi="Times New Roman" w:cs="Times New Roman"/>
                <w:color w:val="000000" w:themeColor="text1"/>
                <w:lang w:val="en-US" w:eastAsia="pt-PT"/>
              </w:rPr>
              <w:t>HWB1</w:t>
            </w:r>
            <w:r w:rsidR="00B830E3" w:rsidRPr="00154EAE">
              <w:rPr>
                <w:rFonts w:ascii="Times New Roman" w:eastAsia="Times New Roman" w:hAnsi="Times New Roman" w:cs="Times New Roman"/>
                <w:color w:val="000000" w:themeColor="text1"/>
                <w:lang w:val="en-US" w:eastAsia="pt-PT"/>
              </w:rPr>
              <w:t xml:space="preserve">: </w:t>
            </w:r>
            <w:r w:rsidR="00FE3AFC" w:rsidRPr="00154EAE">
              <w:rPr>
                <w:rFonts w:ascii="Times New Roman" w:hAnsi="Times New Roman"/>
                <w:color w:val="000000" w:themeColor="text1"/>
                <w:lang w:val="en-US"/>
              </w:rPr>
              <w:t>In most ways</w:t>
            </w:r>
            <w:r w:rsidR="005B0275" w:rsidRPr="00154EAE">
              <w:rPr>
                <w:rFonts w:ascii="Times New Roman" w:hAnsi="Times New Roman"/>
                <w:color w:val="000000" w:themeColor="text1"/>
                <w:lang w:val="en-US"/>
              </w:rPr>
              <w:t>,</w:t>
            </w:r>
            <w:r w:rsidR="00FE3AFC" w:rsidRPr="00154EAE">
              <w:rPr>
                <w:rFonts w:ascii="Times New Roman" w:hAnsi="Times New Roman"/>
                <w:color w:val="000000" w:themeColor="text1"/>
                <w:lang w:val="en-US"/>
              </w:rPr>
              <w:t xml:space="preserve"> my life is close to my ideal</w:t>
            </w:r>
          </w:p>
        </w:tc>
        <w:tc>
          <w:tcPr>
            <w:tcW w:w="492" w:type="pct"/>
            <w:noWrap/>
            <w:vAlign w:val="center"/>
            <w:hideMark/>
          </w:tcPr>
          <w:p w14:paraId="4246A44F"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3.</w:t>
            </w:r>
            <w:r w:rsidR="00B10516" w:rsidRPr="00154EAE">
              <w:rPr>
                <w:rFonts w:ascii="Times New Roman" w:eastAsia="Times New Roman" w:hAnsi="Times New Roman" w:cs="Times New Roman"/>
                <w:color w:val="000000" w:themeColor="text1"/>
                <w:lang w:eastAsia="pt-PT"/>
              </w:rPr>
              <w:t>556</w:t>
            </w:r>
          </w:p>
        </w:tc>
        <w:tc>
          <w:tcPr>
            <w:tcW w:w="656" w:type="pct"/>
            <w:noWrap/>
            <w:vAlign w:val="center"/>
            <w:hideMark/>
          </w:tcPr>
          <w:p w14:paraId="2B1A345B"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871</w:t>
            </w:r>
          </w:p>
        </w:tc>
        <w:tc>
          <w:tcPr>
            <w:tcW w:w="656" w:type="pct"/>
            <w:noWrap/>
            <w:vAlign w:val="center"/>
            <w:hideMark/>
          </w:tcPr>
          <w:p w14:paraId="27574FBE"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588</w:t>
            </w:r>
          </w:p>
        </w:tc>
        <w:tc>
          <w:tcPr>
            <w:tcW w:w="656" w:type="pct"/>
            <w:noWrap/>
            <w:vAlign w:val="center"/>
            <w:hideMark/>
          </w:tcPr>
          <w:p w14:paraId="5B9AE6D7"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781</w:t>
            </w:r>
          </w:p>
        </w:tc>
      </w:tr>
      <w:tr w:rsidR="00154EAE" w:rsidRPr="00154EAE" w14:paraId="249D355F" w14:textId="77777777" w:rsidTr="00B2462C">
        <w:trPr>
          <w:trHeight w:val="397"/>
        </w:trPr>
        <w:tc>
          <w:tcPr>
            <w:tcW w:w="2540" w:type="pct"/>
            <w:noWrap/>
            <w:vAlign w:val="center"/>
            <w:hideMark/>
          </w:tcPr>
          <w:p w14:paraId="10E411A9" w14:textId="451A8B86" w:rsidR="00B10516" w:rsidRPr="00154EAE" w:rsidRDefault="00B10516" w:rsidP="00B2462C">
            <w:pPr>
              <w:jc w:val="both"/>
              <w:rPr>
                <w:rFonts w:ascii="Times New Roman" w:eastAsia="Times New Roman" w:hAnsi="Times New Roman" w:cs="Times New Roman"/>
                <w:color w:val="000000" w:themeColor="text1"/>
                <w:lang w:val="en-US" w:eastAsia="pt-PT"/>
              </w:rPr>
            </w:pPr>
            <w:r w:rsidRPr="00154EAE">
              <w:rPr>
                <w:rFonts w:ascii="Times New Roman" w:eastAsia="Times New Roman" w:hAnsi="Times New Roman" w:cs="Times New Roman"/>
                <w:color w:val="000000" w:themeColor="text1"/>
                <w:lang w:val="en-US" w:eastAsia="pt-PT"/>
              </w:rPr>
              <w:t>HWB2</w:t>
            </w:r>
            <w:r w:rsidR="00FE3AFC" w:rsidRPr="00154EAE">
              <w:rPr>
                <w:rFonts w:ascii="Times New Roman" w:eastAsia="Times New Roman" w:hAnsi="Times New Roman" w:cs="Times New Roman"/>
                <w:color w:val="000000" w:themeColor="text1"/>
                <w:lang w:val="en-US" w:eastAsia="pt-PT"/>
              </w:rPr>
              <w:t xml:space="preserve">: </w:t>
            </w:r>
            <w:r w:rsidR="00FE3AFC" w:rsidRPr="00154EAE">
              <w:rPr>
                <w:rFonts w:ascii="Times New Roman" w:hAnsi="Times New Roman"/>
                <w:color w:val="000000" w:themeColor="text1"/>
                <w:lang w:val="en-US"/>
              </w:rPr>
              <w:t>The conditions of my life are excellent</w:t>
            </w:r>
          </w:p>
        </w:tc>
        <w:tc>
          <w:tcPr>
            <w:tcW w:w="492" w:type="pct"/>
            <w:noWrap/>
            <w:vAlign w:val="center"/>
            <w:hideMark/>
          </w:tcPr>
          <w:p w14:paraId="18864CF9"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3.</w:t>
            </w:r>
            <w:r w:rsidR="00B10516" w:rsidRPr="00154EAE">
              <w:rPr>
                <w:rFonts w:ascii="Times New Roman" w:eastAsia="Times New Roman" w:hAnsi="Times New Roman" w:cs="Times New Roman"/>
                <w:color w:val="000000" w:themeColor="text1"/>
                <w:lang w:eastAsia="pt-PT"/>
              </w:rPr>
              <w:t>588</w:t>
            </w:r>
          </w:p>
        </w:tc>
        <w:tc>
          <w:tcPr>
            <w:tcW w:w="656" w:type="pct"/>
            <w:noWrap/>
            <w:vAlign w:val="center"/>
            <w:hideMark/>
          </w:tcPr>
          <w:p w14:paraId="7343B85B"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839</w:t>
            </w:r>
          </w:p>
        </w:tc>
        <w:tc>
          <w:tcPr>
            <w:tcW w:w="656" w:type="pct"/>
            <w:noWrap/>
            <w:vAlign w:val="center"/>
            <w:hideMark/>
          </w:tcPr>
          <w:p w14:paraId="08047B57"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744</w:t>
            </w:r>
          </w:p>
        </w:tc>
        <w:tc>
          <w:tcPr>
            <w:tcW w:w="656" w:type="pct"/>
            <w:noWrap/>
            <w:vAlign w:val="center"/>
            <w:hideMark/>
          </w:tcPr>
          <w:p w14:paraId="2EFC6AE2"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650</w:t>
            </w:r>
          </w:p>
        </w:tc>
      </w:tr>
      <w:tr w:rsidR="00154EAE" w:rsidRPr="00154EAE" w14:paraId="5084B75C" w14:textId="77777777" w:rsidTr="00B2462C">
        <w:trPr>
          <w:trHeight w:val="397"/>
        </w:trPr>
        <w:tc>
          <w:tcPr>
            <w:tcW w:w="2540" w:type="pct"/>
            <w:noWrap/>
            <w:vAlign w:val="center"/>
            <w:hideMark/>
          </w:tcPr>
          <w:p w14:paraId="3E154C1D" w14:textId="3424261D" w:rsidR="00B10516" w:rsidRPr="00154EAE" w:rsidRDefault="00B10516" w:rsidP="00B2462C">
            <w:pPr>
              <w:jc w:val="both"/>
              <w:rPr>
                <w:rFonts w:ascii="Times New Roman" w:eastAsia="Times New Roman" w:hAnsi="Times New Roman" w:cs="Times New Roman"/>
                <w:color w:val="000000" w:themeColor="text1"/>
                <w:lang w:val="en-US" w:eastAsia="pt-PT"/>
              </w:rPr>
            </w:pPr>
            <w:r w:rsidRPr="00154EAE">
              <w:rPr>
                <w:rFonts w:ascii="Times New Roman" w:eastAsia="Times New Roman" w:hAnsi="Times New Roman" w:cs="Times New Roman"/>
                <w:color w:val="000000" w:themeColor="text1"/>
                <w:lang w:val="en-US" w:eastAsia="pt-PT"/>
              </w:rPr>
              <w:t>HWB3</w:t>
            </w:r>
            <w:r w:rsidR="00FE3AFC" w:rsidRPr="00154EAE">
              <w:rPr>
                <w:rFonts w:ascii="Times New Roman" w:eastAsia="Times New Roman" w:hAnsi="Times New Roman" w:cs="Times New Roman"/>
                <w:color w:val="000000" w:themeColor="text1"/>
                <w:lang w:val="en-US" w:eastAsia="pt-PT"/>
              </w:rPr>
              <w:t xml:space="preserve">: </w:t>
            </w:r>
            <w:r w:rsidR="00FE3AFC" w:rsidRPr="00154EAE">
              <w:rPr>
                <w:rFonts w:ascii="Times New Roman" w:hAnsi="Times New Roman"/>
                <w:color w:val="000000" w:themeColor="text1"/>
                <w:lang w:val="en-US"/>
              </w:rPr>
              <w:t>I am satisfied with my life</w:t>
            </w:r>
          </w:p>
        </w:tc>
        <w:tc>
          <w:tcPr>
            <w:tcW w:w="492" w:type="pct"/>
            <w:noWrap/>
            <w:vAlign w:val="center"/>
            <w:hideMark/>
          </w:tcPr>
          <w:p w14:paraId="5215BCC4"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3.</w:t>
            </w:r>
            <w:r w:rsidR="00B10516" w:rsidRPr="00154EAE">
              <w:rPr>
                <w:rFonts w:ascii="Times New Roman" w:eastAsia="Times New Roman" w:hAnsi="Times New Roman" w:cs="Times New Roman"/>
                <w:color w:val="000000" w:themeColor="text1"/>
                <w:lang w:eastAsia="pt-PT"/>
              </w:rPr>
              <w:t>690</w:t>
            </w:r>
          </w:p>
        </w:tc>
        <w:tc>
          <w:tcPr>
            <w:tcW w:w="656" w:type="pct"/>
            <w:noWrap/>
            <w:vAlign w:val="center"/>
            <w:hideMark/>
          </w:tcPr>
          <w:p w14:paraId="26F788F1"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813</w:t>
            </w:r>
          </w:p>
        </w:tc>
        <w:tc>
          <w:tcPr>
            <w:tcW w:w="656" w:type="pct"/>
            <w:noWrap/>
            <w:vAlign w:val="center"/>
            <w:hideMark/>
          </w:tcPr>
          <w:p w14:paraId="014D41F2"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386</w:t>
            </w:r>
          </w:p>
        </w:tc>
        <w:tc>
          <w:tcPr>
            <w:tcW w:w="656" w:type="pct"/>
            <w:noWrap/>
            <w:vAlign w:val="center"/>
            <w:hideMark/>
          </w:tcPr>
          <w:p w14:paraId="0BE7A3D4"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425</w:t>
            </w:r>
          </w:p>
        </w:tc>
      </w:tr>
      <w:tr w:rsidR="00154EAE" w:rsidRPr="00154EAE" w14:paraId="53F8E597" w14:textId="77777777" w:rsidTr="00B2462C">
        <w:trPr>
          <w:trHeight w:val="397"/>
        </w:trPr>
        <w:tc>
          <w:tcPr>
            <w:tcW w:w="2540" w:type="pct"/>
            <w:noWrap/>
            <w:vAlign w:val="center"/>
            <w:hideMark/>
          </w:tcPr>
          <w:p w14:paraId="0E7B245F" w14:textId="2A2380EB" w:rsidR="00B10516" w:rsidRPr="00154EAE" w:rsidRDefault="00B10516" w:rsidP="00B2462C">
            <w:pPr>
              <w:jc w:val="both"/>
              <w:rPr>
                <w:rFonts w:ascii="Times New Roman" w:eastAsia="Times New Roman" w:hAnsi="Times New Roman" w:cs="Times New Roman"/>
                <w:color w:val="000000" w:themeColor="text1"/>
                <w:lang w:val="en-US" w:eastAsia="pt-PT"/>
              </w:rPr>
            </w:pPr>
            <w:r w:rsidRPr="00154EAE">
              <w:rPr>
                <w:rFonts w:ascii="Times New Roman" w:eastAsia="Times New Roman" w:hAnsi="Times New Roman" w:cs="Times New Roman"/>
                <w:color w:val="000000" w:themeColor="text1"/>
                <w:lang w:val="en-US" w:eastAsia="pt-PT"/>
              </w:rPr>
              <w:t>HWB4</w:t>
            </w:r>
            <w:r w:rsidR="00FE3AFC" w:rsidRPr="00154EAE">
              <w:rPr>
                <w:rFonts w:ascii="Times New Roman" w:eastAsia="Times New Roman" w:hAnsi="Times New Roman" w:cs="Times New Roman"/>
                <w:color w:val="000000" w:themeColor="text1"/>
                <w:lang w:val="en-US" w:eastAsia="pt-PT"/>
              </w:rPr>
              <w:t xml:space="preserve">: </w:t>
            </w:r>
            <w:r w:rsidR="00FE3AFC" w:rsidRPr="00154EAE">
              <w:rPr>
                <w:rFonts w:ascii="Times New Roman" w:hAnsi="Times New Roman"/>
                <w:color w:val="000000" w:themeColor="text1"/>
                <w:lang w:val="en-US"/>
              </w:rPr>
              <w:t>So far, I have got the important things I want in life</w:t>
            </w:r>
          </w:p>
        </w:tc>
        <w:tc>
          <w:tcPr>
            <w:tcW w:w="492" w:type="pct"/>
            <w:noWrap/>
            <w:vAlign w:val="center"/>
            <w:hideMark/>
          </w:tcPr>
          <w:p w14:paraId="252F0783"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3.</w:t>
            </w:r>
            <w:r w:rsidR="00B10516" w:rsidRPr="00154EAE">
              <w:rPr>
                <w:rFonts w:ascii="Times New Roman" w:eastAsia="Times New Roman" w:hAnsi="Times New Roman" w:cs="Times New Roman"/>
                <w:color w:val="000000" w:themeColor="text1"/>
                <w:lang w:eastAsia="pt-PT"/>
              </w:rPr>
              <w:t>708</w:t>
            </w:r>
          </w:p>
        </w:tc>
        <w:tc>
          <w:tcPr>
            <w:tcW w:w="656" w:type="pct"/>
            <w:noWrap/>
            <w:vAlign w:val="center"/>
            <w:hideMark/>
          </w:tcPr>
          <w:p w14:paraId="183FEC82"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818</w:t>
            </w:r>
          </w:p>
        </w:tc>
        <w:tc>
          <w:tcPr>
            <w:tcW w:w="656" w:type="pct"/>
            <w:noWrap/>
            <w:vAlign w:val="center"/>
            <w:hideMark/>
          </w:tcPr>
          <w:p w14:paraId="6760E861"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433</w:t>
            </w:r>
          </w:p>
        </w:tc>
        <w:tc>
          <w:tcPr>
            <w:tcW w:w="656" w:type="pct"/>
            <w:noWrap/>
            <w:vAlign w:val="center"/>
            <w:hideMark/>
          </w:tcPr>
          <w:p w14:paraId="0BBFB113"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488</w:t>
            </w:r>
          </w:p>
        </w:tc>
      </w:tr>
      <w:tr w:rsidR="00154EAE" w:rsidRPr="00154EAE" w14:paraId="295A6BF9" w14:textId="77777777" w:rsidTr="00B2462C">
        <w:trPr>
          <w:trHeight w:val="397"/>
        </w:trPr>
        <w:tc>
          <w:tcPr>
            <w:tcW w:w="2540" w:type="pct"/>
            <w:noWrap/>
            <w:vAlign w:val="center"/>
            <w:hideMark/>
          </w:tcPr>
          <w:p w14:paraId="0E8CBAD5" w14:textId="6688F5CA" w:rsidR="00B10516" w:rsidRPr="00154EAE" w:rsidRDefault="00B10516" w:rsidP="00B2462C">
            <w:pPr>
              <w:jc w:val="both"/>
              <w:rPr>
                <w:rFonts w:ascii="Times New Roman" w:eastAsia="Times New Roman" w:hAnsi="Times New Roman" w:cs="Times New Roman"/>
                <w:color w:val="000000" w:themeColor="text1"/>
                <w:lang w:val="en-US" w:eastAsia="pt-PT"/>
              </w:rPr>
            </w:pPr>
            <w:r w:rsidRPr="00154EAE">
              <w:rPr>
                <w:rFonts w:ascii="Times New Roman" w:eastAsia="Times New Roman" w:hAnsi="Times New Roman" w:cs="Times New Roman"/>
                <w:color w:val="000000" w:themeColor="text1"/>
                <w:lang w:val="en-US" w:eastAsia="pt-PT"/>
              </w:rPr>
              <w:t>LRI1</w:t>
            </w:r>
            <w:r w:rsidR="003F70B0" w:rsidRPr="00154EAE">
              <w:rPr>
                <w:rFonts w:ascii="Times New Roman" w:eastAsia="Times New Roman" w:hAnsi="Times New Roman" w:cs="Times New Roman"/>
                <w:color w:val="000000" w:themeColor="text1"/>
                <w:lang w:val="en-US" w:eastAsia="pt-PT"/>
              </w:rPr>
              <w:t>:</w:t>
            </w:r>
            <w:r w:rsidR="00B830E3" w:rsidRPr="00154EAE">
              <w:rPr>
                <w:rFonts w:ascii="Times New Roman" w:eastAsia="Times New Roman" w:hAnsi="Times New Roman" w:cs="Times New Roman"/>
                <w:color w:val="000000" w:themeColor="text1"/>
                <w:lang w:val="en-US" w:eastAsia="pt-PT"/>
              </w:rPr>
              <w:t xml:space="preserve"> </w:t>
            </w:r>
            <w:r w:rsidR="00B830E3" w:rsidRPr="00154EAE">
              <w:rPr>
                <w:rFonts w:ascii="Times New Roman" w:hAnsi="Times New Roman"/>
                <w:color w:val="000000" w:themeColor="text1"/>
                <w:lang w:val="en-US"/>
              </w:rPr>
              <w:t>The restaurant is sophisticated</w:t>
            </w:r>
          </w:p>
        </w:tc>
        <w:tc>
          <w:tcPr>
            <w:tcW w:w="492" w:type="pct"/>
            <w:noWrap/>
            <w:vAlign w:val="center"/>
            <w:hideMark/>
          </w:tcPr>
          <w:p w14:paraId="47E84336"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3.</w:t>
            </w:r>
            <w:r w:rsidR="00B10516" w:rsidRPr="00154EAE">
              <w:rPr>
                <w:rFonts w:ascii="Times New Roman" w:eastAsia="Times New Roman" w:hAnsi="Times New Roman" w:cs="Times New Roman"/>
                <w:color w:val="000000" w:themeColor="text1"/>
                <w:lang w:eastAsia="pt-PT"/>
              </w:rPr>
              <w:t>888</w:t>
            </w:r>
          </w:p>
        </w:tc>
        <w:tc>
          <w:tcPr>
            <w:tcW w:w="656" w:type="pct"/>
            <w:noWrap/>
            <w:vAlign w:val="center"/>
            <w:hideMark/>
          </w:tcPr>
          <w:p w14:paraId="3467538C"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810</w:t>
            </w:r>
          </w:p>
        </w:tc>
        <w:tc>
          <w:tcPr>
            <w:tcW w:w="656" w:type="pct"/>
            <w:noWrap/>
            <w:vAlign w:val="center"/>
            <w:hideMark/>
          </w:tcPr>
          <w:p w14:paraId="7AFCEF08"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242</w:t>
            </w:r>
          </w:p>
        </w:tc>
        <w:tc>
          <w:tcPr>
            <w:tcW w:w="656" w:type="pct"/>
            <w:noWrap/>
            <w:vAlign w:val="center"/>
            <w:hideMark/>
          </w:tcPr>
          <w:p w14:paraId="546B098E"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203</w:t>
            </w:r>
          </w:p>
        </w:tc>
      </w:tr>
      <w:tr w:rsidR="00154EAE" w:rsidRPr="00154EAE" w14:paraId="2C0CF81A" w14:textId="77777777" w:rsidTr="00B2462C">
        <w:trPr>
          <w:trHeight w:val="397"/>
        </w:trPr>
        <w:tc>
          <w:tcPr>
            <w:tcW w:w="2540" w:type="pct"/>
            <w:noWrap/>
            <w:vAlign w:val="center"/>
            <w:hideMark/>
          </w:tcPr>
          <w:p w14:paraId="0CECEBB4" w14:textId="2FE90988" w:rsidR="00B10516" w:rsidRPr="00154EAE" w:rsidRDefault="00B10516" w:rsidP="00B2462C">
            <w:pPr>
              <w:jc w:val="both"/>
              <w:rPr>
                <w:rFonts w:ascii="Times New Roman" w:eastAsia="Times New Roman" w:hAnsi="Times New Roman" w:cs="Times New Roman"/>
                <w:color w:val="000000" w:themeColor="text1"/>
                <w:lang w:val="en-US" w:eastAsia="pt-PT"/>
              </w:rPr>
            </w:pPr>
            <w:r w:rsidRPr="00154EAE">
              <w:rPr>
                <w:rFonts w:ascii="Times New Roman" w:eastAsia="Times New Roman" w:hAnsi="Times New Roman" w:cs="Times New Roman"/>
                <w:color w:val="000000" w:themeColor="text1"/>
                <w:lang w:val="en-US" w:eastAsia="pt-PT"/>
              </w:rPr>
              <w:t>LRI2</w:t>
            </w:r>
            <w:r w:rsidR="00B830E3" w:rsidRPr="00154EAE">
              <w:rPr>
                <w:rFonts w:ascii="Times New Roman" w:eastAsia="Times New Roman" w:hAnsi="Times New Roman" w:cs="Times New Roman"/>
                <w:color w:val="000000" w:themeColor="text1"/>
                <w:lang w:val="en-US" w:eastAsia="pt-PT"/>
              </w:rPr>
              <w:t xml:space="preserve">: </w:t>
            </w:r>
            <w:r w:rsidR="00B830E3" w:rsidRPr="00154EAE">
              <w:rPr>
                <w:rFonts w:ascii="Times New Roman" w:hAnsi="Times New Roman"/>
                <w:color w:val="000000" w:themeColor="text1"/>
                <w:lang w:val="en-US"/>
              </w:rPr>
              <w:t>It has a luxurious atmosphere</w:t>
            </w:r>
          </w:p>
        </w:tc>
        <w:tc>
          <w:tcPr>
            <w:tcW w:w="492" w:type="pct"/>
            <w:noWrap/>
            <w:vAlign w:val="center"/>
            <w:hideMark/>
          </w:tcPr>
          <w:p w14:paraId="781B0D5D"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3.</w:t>
            </w:r>
            <w:r w:rsidR="00B10516" w:rsidRPr="00154EAE">
              <w:rPr>
                <w:rFonts w:ascii="Times New Roman" w:eastAsia="Times New Roman" w:hAnsi="Times New Roman" w:cs="Times New Roman"/>
                <w:color w:val="000000" w:themeColor="text1"/>
                <w:lang w:eastAsia="pt-PT"/>
              </w:rPr>
              <w:t>773</w:t>
            </w:r>
          </w:p>
        </w:tc>
        <w:tc>
          <w:tcPr>
            <w:tcW w:w="656" w:type="pct"/>
            <w:noWrap/>
            <w:vAlign w:val="center"/>
            <w:hideMark/>
          </w:tcPr>
          <w:p w14:paraId="40DC92BC"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864</w:t>
            </w:r>
          </w:p>
        </w:tc>
        <w:tc>
          <w:tcPr>
            <w:tcW w:w="656" w:type="pct"/>
            <w:noWrap/>
            <w:vAlign w:val="center"/>
            <w:hideMark/>
          </w:tcPr>
          <w:p w14:paraId="68F60A24"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114</w:t>
            </w:r>
          </w:p>
        </w:tc>
        <w:tc>
          <w:tcPr>
            <w:tcW w:w="656" w:type="pct"/>
            <w:noWrap/>
            <w:vAlign w:val="center"/>
            <w:hideMark/>
          </w:tcPr>
          <w:p w14:paraId="41EFEABC"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320</w:t>
            </w:r>
          </w:p>
        </w:tc>
      </w:tr>
      <w:tr w:rsidR="00154EAE" w:rsidRPr="00154EAE" w14:paraId="4A8E827B" w14:textId="77777777" w:rsidTr="00B2462C">
        <w:trPr>
          <w:trHeight w:val="397"/>
        </w:trPr>
        <w:tc>
          <w:tcPr>
            <w:tcW w:w="2540" w:type="pct"/>
            <w:noWrap/>
            <w:vAlign w:val="center"/>
            <w:hideMark/>
          </w:tcPr>
          <w:p w14:paraId="0896D411" w14:textId="70BC3AEB" w:rsidR="00B10516" w:rsidRPr="00154EAE" w:rsidRDefault="00B10516" w:rsidP="00B2462C">
            <w:pPr>
              <w:jc w:val="both"/>
              <w:rPr>
                <w:rFonts w:ascii="Times New Roman" w:eastAsia="Times New Roman" w:hAnsi="Times New Roman" w:cs="Times New Roman"/>
                <w:color w:val="000000" w:themeColor="text1"/>
                <w:lang w:val="en-US" w:eastAsia="pt-PT"/>
              </w:rPr>
            </w:pPr>
            <w:r w:rsidRPr="00154EAE">
              <w:rPr>
                <w:rFonts w:ascii="Times New Roman" w:eastAsia="Times New Roman" w:hAnsi="Times New Roman" w:cs="Times New Roman"/>
                <w:color w:val="000000" w:themeColor="text1"/>
                <w:lang w:val="en-US" w:eastAsia="pt-PT"/>
              </w:rPr>
              <w:t>LRI3</w:t>
            </w:r>
            <w:r w:rsidR="00B830E3" w:rsidRPr="00154EAE">
              <w:rPr>
                <w:rFonts w:ascii="Times New Roman" w:eastAsia="Times New Roman" w:hAnsi="Times New Roman" w:cs="Times New Roman"/>
                <w:color w:val="000000" w:themeColor="text1"/>
                <w:lang w:val="en-US" w:eastAsia="pt-PT"/>
              </w:rPr>
              <w:t xml:space="preserve">: </w:t>
            </w:r>
            <w:r w:rsidR="00B830E3" w:rsidRPr="00154EAE">
              <w:rPr>
                <w:rFonts w:ascii="Times New Roman" w:hAnsi="Times New Roman"/>
                <w:color w:val="000000" w:themeColor="text1"/>
                <w:lang w:val="en-US"/>
              </w:rPr>
              <w:t xml:space="preserve">The restaurant has </w:t>
            </w:r>
            <w:r w:rsidR="00A84190" w:rsidRPr="00154EAE">
              <w:rPr>
                <w:rFonts w:ascii="Times New Roman" w:hAnsi="Times New Roman"/>
                <w:color w:val="000000" w:themeColor="text1"/>
                <w:lang w:val="en-US"/>
              </w:rPr>
              <w:t xml:space="preserve">an </w:t>
            </w:r>
            <w:r w:rsidR="00B830E3" w:rsidRPr="00154EAE">
              <w:rPr>
                <w:rFonts w:ascii="Times New Roman" w:hAnsi="Times New Roman"/>
                <w:color w:val="000000" w:themeColor="text1"/>
                <w:lang w:val="en-US"/>
              </w:rPr>
              <w:t>authentic cuisine</w:t>
            </w:r>
          </w:p>
        </w:tc>
        <w:tc>
          <w:tcPr>
            <w:tcW w:w="492" w:type="pct"/>
            <w:noWrap/>
            <w:vAlign w:val="center"/>
            <w:hideMark/>
          </w:tcPr>
          <w:p w14:paraId="1D5242C1"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3.</w:t>
            </w:r>
            <w:r w:rsidR="00B10516" w:rsidRPr="00154EAE">
              <w:rPr>
                <w:rFonts w:ascii="Times New Roman" w:eastAsia="Times New Roman" w:hAnsi="Times New Roman" w:cs="Times New Roman"/>
                <w:color w:val="000000" w:themeColor="text1"/>
                <w:lang w:eastAsia="pt-PT"/>
              </w:rPr>
              <w:t>765</w:t>
            </w:r>
          </w:p>
        </w:tc>
        <w:tc>
          <w:tcPr>
            <w:tcW w:w="656" w:type="pct"/>
            <w:noWrap/>
            <w:vAlign w:val="center"/>
            <w:hideMark/>
          </w:tcPr>
          <w:p w14:paraId="77D7B0E3"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823</w:t>
            </w:r>
          </w:p>
        </w:tc>
        <w:tc>
          <w:tcPr>
            <w:tcW w:w="656" w:type="pct"/>
            <w:noWrap/>
            <w:vAlign w:val="center"/>
            <w:hideMark/>
          </w:tcPr>
          <w:p w14:paraId="28A9FF4F"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305</w:t>
            </w:r>
          </w:p>
        </w:tc>
        <w:tc>
          <w:tcPr>
            <w:tcW w:w="656" w:type="pct"/>
            <w:noWrap/>
            <w:vAlign w:val="center"/>
            <w:hideMark/>
          </w:tcPr>
          <w:p w14:paraId="1CB44382"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242</w:t>
            </w:r>
          </w:p>
        </w:tc>
      </w:tr>
      <w:tr w:rsidR="00154EAE" w:rsidRPr="00154EAE" w14:paraId="7A68102E" w14:textId="77777777" w:rsidTr="00B2462C">
        <w:trPr>
          <w:trHeight w:val="397"/>
        </w:trPr>
        <w:tc>
          <w:tcPr>
            <w:tcW w:w="2540" w:type="pct"/>
            <w:noWrap/>
            <w:vAlign w:val="center"/>
            <w:hideMark/>
          </w:tcPr>
          <w:p w14:paraId="5830819F" w14:textId="08E9D501" w:rsidR="00B10516" w:rsidRPr="00154EAE" w:rsidRDefault="00B10516" w:rsidP="00B2462C">
            <w:pPr>
              <w:jc w:val="both"/>
              <w:rPr>
                <w:rFonts w:ascii="Times New Roman" w:eastAsia="Times New Roman" w:hAnsi="Times New Roman" w:cs="Times New Roman"/>
                <w:color w:val="000000" w:themeColor="text1"/>
                <w:lang w:val="en-US" w:eastAsia="pt-PT"/>
              </w:rPr>
            </w:pPr>
            <w:r w:rsidRPr="00154EAE">
              <w:rPr>
                <w:rFonts w:ascii="Times New Roman" w:eastAsia="Times New Roman" w:hAnsi="Times New Roman" w:cs="Times New Roman"/>
                <w:color w:val="000000" w:themeColor="text1"/>
                <w:lang w:val="en-US" w:eastAsia="pt-PT"/>
              </w:rPr>
              <w:t>N1</w:t>
            </w:r>
            <w:r w:rsidR="00FE3AFC" w:rsidRPr="00154EAE">
              <w:rPr>
                <w:rFonts w:ascii="Times New Roman" w:eastAsia="Times New Roman" w:hAnsi="Times New Roman" w:cs="Times New Roman"/>
                <w:color w:val="000000" w:themeColor="text1"/>
                <w:lang w:val="en-US" w:eastAsia="pt-PT"/>
              </w:rPr>
              <w:t xml:space="preserve">: </w:t>
            </w:r>
            <w:r w:rsidR="00FE3AFC" w:rsidRPr="00154EAE">
              <w:rPr>
                <w:rFonts w:ascii="Times New Roman" w:hAnsi="Times New Roman"/>
                <w:color w:val="000000" w:themeColor="text1"/>
                <w:lang w:val="en-US"/>
              </w:rPr>
              <w:t>Once-in-a lifetime experience</w:t>
            </w:r>
          </w:p>
        </w:tc>
        <w:tc>
          <w:tcPr>
            <w:tcW w:w="492" w:type="pct"/>
            <w:noWrap/>
            <w:vAlign w:val="center"/>
            <w:hideMark/>
          </w:tcPr>
          <w:p w14:paraId="57E9A1E7"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3.</w:t>
            </w:r>
            <w:r w:rsidR="00B10516" w:rsidRPr="00154EAE">
              <w:rPr>
                <w:rFonts w:ascii="Times New Roman" w:eastAsia="Times New Roman" w:hAnsi="Times New Roman" w:cs="Times New Roman"/>
                <w:color w:val="000000" w:themeColor="text1"/>
                <w:lang w:eastAsia="pt-PT"/>
              </w:rPr>
              <w:t>354</w:t>
            </w:r>
          </w:p>
        </w:tc>
        <w:tc>
          <w:tcPr>
            <w:tcW w:w="656" w:type="pct"/>
            <w:noWrap/>
            <w:vAlign w:val="center"/>
            <w:hideMark/>
          </w:tcPr>
          <w:p w14:paraId="38F4FF66"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853</w:t>
            </w:r>
          </w:p>
        </w:tc>
        <w:tc>
          <w:tcPr>
            <w:tcW w:w="656" w:type="pct"/>
            <w:noWrap/>
            <w:vAlign w:val="center"/>
            <w:hideMark/>
          </w:tcPr>
          <w:p w14:paraId="29F6B5C9"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921</w:t>
            </w:r>
          </w:p>
        </w:tc>
        <w:tc>
          <w:tcPr>
            <w:tcW w:w="656" w:type="pct"/>
            <w:noWrap/>
            <w:vAlign w:val="center"/>
            <w:hideMark/>
          </w:tcPr>
          <w:p w14:paraId="78A8AFAA"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082</w:t>
            </w:r>
          </w:p>
        </w:tc>
      </w:tr>
      <w:tr w:rsidR="00154EAE" w:rsidRPr="00154EAE" w14:paraId="323BD018" w14:textId="77777777" w:rsidTr="00B2462C">
        <w:trPr>
          <w:trHeight w:val="397"/>
        </w:trPr>
        <w:tc>
          <w:tcPr>
            <w:tcW w:w="2540" w:type="pct"/>
            <w:noWrap/>
            <w:vAlign w:val="center"/>
            <w:hideMark/>
          </w:tcPr>
          <w:p w14:paraId="0541A5A2" w14:textId="07713058" w:rsidR="00B10516" w:rsidRPr="00154EAE" w:rsidRDefault="00B10516" w:rsidP="00B2462C">
            <w:pPr>
              <w:jc w:val="both"/>
              <w:rPr>
                <w:rFonts w:ascii="Times New Roman" w:eastAsia="Times New Roman" w:hAnsi="Times New Roman" w:cs="Times New Roman"/>
                <w:color w:val="000000" w:themeColor="text1"/>
                <w:lang w:val="en-US" w:eastAsia="pt-PT"/>
              </w:rPr>
            </w:pPr>
            <w:r w:rsidRPr="00154EAE">
              <w:rPr>
                <w:rFonts w:ascii="Times New Roman" w:eastAsia="Times New Roman" w:hAnsi="Times New Roman" w:cs="Times New Roman"/>
                <w:color w:val="000000" w:themeColor="text1"/>
                <w:lang w:val="en-US" w:eastAsia="pt-PT"/>
              </w:rPr>
              <w:t>N2</w:t>
            </w:r>
            <w:r w:rsidR="00FE3AFC" w:rsidRPr="00154EAE">
              <w:rPr>
                <w:rFonts w:ascii="Times New Roman" w:eastAsia="Times New Roman" w:hAnsi="Times New Roman" w:cs="Times New Roman"/>
                <w:color w:val="000000" w:themeColor="text1"/>
                <w:lang w:val="en-US" w:eastAsia="pt-PT"/>
              </w:rPr>
              <w:t xml:space="preserve">: </w:t>
            </w:r>
            <w:r w:rsidR="00FE3AFC" w:rsidRPr="00154EAE">
              <w:rPr>
                <w:rFonts w:ascii="Times New Roman" w:hAnsi="Times New Roman"/>
                <w:color w:val="000000" w:themeColor="text1"/>
                <w:lang w:val="en-US"/>
              </w:rPr>
              <w:t>Different from previous experiences</w:t>
            </w:r>
          </w:p>
        </w:tc>
        <w:tc>
          <w:tcPr>
            <w:tcW w:w="492" w:type="pct"/>
            <w:noWrap/>
            <w:vAlign w:val="center"/>
            <w:hideMark/>
          </w:tcPr>
          <w:p w14:paraId="427BE123"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3.</w:t>
            </w:r>
            <w:r w:rsidR="00B10516" w:rsidRPr="00154EAE">
              <w:rPr>
                <w:rFonts w:ascii="Times New Roman" w:eastAsia="Times New Roman" w:hAnsi="Times New Roman" w:cs="Times New Roman"/>
                <w:color w:val="000000" w:themeColor="text1"/>
                <w:lang w:eastAsia="pt-PT"/>
              </w:rPr>
              <w:t>412</w:t>
            </w:r>
          </w:p>
        </w:tc>
        <w:tc>
          <w:tcPr>
            <w:tcW w:w="656" w:type="pct"/>
            <w:noWrap/>
            <w:vAlign w:val="center"/>
            <w:hideMark/>
          </w:tcPr>
          <w:p w14:paraId="2578D8C7"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758</w:t>
            </w:r>
          </w:p>
        </w:tc>
        <w:tc>
          <w:tcPr>
            <w:tcW w:w="656" w:type="pct"/>
            <w:noWrap/>
            <w:vAlign w:val="center"/>
            <w:hideMark/>
          </w:tcPr>
          <w:p w14:paraId="282114B3"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586</w:t>
            </w:r>
          </w:p>
        </w:tc>
        <w:tc>
          <w:tcPr>
            <w:tcW w:w="656" w:type="pct"/>
            <w:noWrap/>
            <w:vAlign w:val="center"/>
            <w:hideMark/>
          </w:tcPr>
          <w:p w14:paraId="1823D8AB"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303</w:t>
            </w:r>
          </w:p>
        </w:tc>
      </w:tr>
      <w:tr w:rsidR="00154EAE" w:rsidRPr="00154EAE" w14:paraId="34704375" w14:textId="77777777" w:rsidTr="00B2462C">
        <w:trPr>
          <w:trHeight w:val="397"/>
        </w:trPr>
        <w:tc>
          <w:tcPr>
            <w:tcW w:w="2540" w:type="pct"/>
            <w:noWrap/>
            <w:vAlign w:val="center"/>
            <w:hideMark/>
          </w:tcPr>
          <w:p w14:paraId="3BAAF67F" w14:textId="4349C0A8" w:rsidR="00B10516" w:rsidRPr="00154EAE" w:rsidRDefault="00B10516" w:rsidP="00B2462C">
            <w:pPr>
              <w:jc w:val="both"/>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N3</w:t>
            </w:r>
            <w:r w:rsidR="00FE3AFC" w:rsidRPr="00154EAE">
              <w:rPr>
                <w:rFonts w:ascii="Times New Roman" w:eastAsia="Times New Roman" w:hAnsi="Times New Roman" w:cs="Times New Roman"/>
                <w:color w:val="000000" w:themeColor="text1"/>
                <w:lang w:eastAsia="pt-PT"/>
              </w:rPr>
              <w:t xml:space="preserve">: </w:t>
            </w:r>
            <w:r w:rsidR="00FE3AFC" w:rsidRPr="00154EAE">
              <w:rPr>
                <w:rFonts w:ascii="Times New Roman" w:hAnsi="Times New Roman"/>
                <w:color w:val="000000" w:themeColor="text1"/>
              </w:rPr>
              <w:t>Unique experience</w:t>
            </w:r>
          </w:p>
        </w:tc>
        <w:tc>
          <w:tcPr>
            <w:tcW w:w="492" w:type="pct"/>
            <w:noWrap/>
            <w:vAlign w:val="center"/>
            <w:hideMark/>
          </w:tcPr>
          <w:p w14:paraId="28BF2E72"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3.</w:t>
            </w:r>
            <w:r w:rsidR="00B10516" w:rsidRPr="00154EAE">
              <w:rPr>
                <w:rFonts w:ascii="Times New Roman" w:eastAsia="Times New Roman" w:hAnsi="Times New Roman" w:cs="Times New Roman"/>
                <w:color w:val="000000" w:themeColor="text1"/>
                <w:lang w:eastAsia="pt-PT"/>
              </w:rPr>
              <w:t>455</w:t>
            </w:r>
          </w:p>
        </w:tc>
        <w:tc>
          <w:tcPr>
            <w:tcW w:w="656" w:type="pct"/>
            <w:noWrap/>
            <w:vAlign w:val="center"/>
            <w:hideMark/>
          </w:tcPr>
          <w:p w14:paraId="496589C1"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738</w:t>
            </w:r>
          </w:p>
        </w:tc>
        <w:tc>
          <w:tcPr>
            <w:tcW w:w="656" w:type="pct"/>
            <w:noWrap/>
            <w:vAlign w:val="center"/>
            <w:hideMark/>
          </w:tcPr>
          <w:p w14:paraId="57628FBF"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375</w:t>
            </w:r>
          </w:p>
        </w:tc>
        <w:tc>
          <w:tcPr>
            <w:tcW w:w="656" w:type="pct"/>
            <w:noWrap/>
            <w:vAlign w:val="center"/>
            <w:hideMark/>
          </w:tcPr>
          <w:p w14:paraId="7B317C08"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292</w:t>
            </w:r>
          </w:p>
        </w:tc>
      </w:tr>
      <w:tr w:rsidR="00154EAE" w:rsidRPr="00154EAE" w14:paraId="0A66296D" w14:textId="77777777" w:rsidTr="00B2462C">
        <w:trPr>
          <w:trHeight w:val="397"/>
        </w:trPr>
        <w:tc>
          <w:tcPr>
            <w:tcW w:w="5000" w:type="pct"/>
            <w:gridSpan w:val="5"/>
            <w:noWrap/>
            <w:vAlign w:val="center"/>
          </w:tcPr>
          <w:p w14:paraId="0C934FB9" w14:textId="77414A53" w:rsidR="00FE3AFC" w:rsidRPr="00154EAE" w:rsidRDefault="00FE3AFC" w:rsidP="00B2462C">
            <w:pPr>
              <w:jc w:val="both"/>
              <w:rPr>
                <w:rFonts w:ascii="Times New Roman" w:eastAsia="Times New Roman" w:hAnsi="Times New Roman" w:cs="Times New Roman"/>
                <w:color w:val="000000" w:themeColor="text1"/>
                <w:lang w:val="en-US" w:eastAsia="pt-PT"/>
              </w:rPr>
            </w:pPr>
            <w:r w:rsidRPr="00154EAE">
              <w:rPr>
                <w:rFonts w:ascii="Times New Roman" w:hAnsi="Times New Roman"/>
                <w:color w:val="000000" w:themeColor="text1"/>
                <w:lang w:val="en-US"/>
              </w:rPr>
              <w:t xml:space="preserve">The image of </w:t>
            </w:r>
            <w:r w:rsidR="00FA5970" w:rsidRPr="00154EAE">
              <w:rPr>
                <w:rFonts w:ascii="Times New Roman" w:hAnsi="Times New Roman"/>
                <w:color w:val="000000" w:themeColor="text1"/>
                <w:lang w:val="en-US"/>
              </w:rPr>
              <w:t xml:space="preserve">a chef and a </w:t>
            </w:r>
            <w:r w:rsidRPr="00154EAE">
              <w:rPr>
                <w:rFonts w:ascii="Times New Roman" w:hAnsi="Times New Roman"/>
                <w:color w:val="000000" w:themeColor="text1"/>
                <w:lang w:val="en-US"/>
              </w:rPr>
              <w:t>restaurant….</w:t>
            </w:r>
          </w:p>
        </w:tc>
      </w:tr>
      <w:tr w:rsidR="00154EAE" w:rsidRPr="00154EAE" w14:paraId="30FC27BD" w14:textId="77777777" w:rsidTr="00B2462C">
        <w:trPr>
          <w:trHeight w:val="397"/>
        </w:trPr>
        <w:tc>
          <w:tcPr>
            <w:tcW w:w="2540" w:type="pct"/>
            <w:noWrap/>
            <w:vAlign w:val="center"/>
            <w:hideMark/>
          </w:tcPr>
          <w:p w14:paraId="51D89F6B" w14:textId="40336ED6" w:rsidR="00B10516" w:rsidRPr="00154EAE" w:rsidRDefault="00B10516" w:rsidP="00B2462C">
            <w:pPr>
              <w:jc w:val="both"/>
              <w:rPr>
                <w:rFonts w:ascii="Times New Roman" w:eastAsia="Times New Roman" w:hAnsi="Times New Roman" w:cs="Times New Roman"/>
                <w:color w:val="000000" w:themeColor="text1"/>
                <w:lang w:val="en-US" w:eastAsia="pt-PT"/>
              </w:rPr>
            </w:pPr>
            <w:r w:rsidRPr="00154EAE">
              <w:rPr>
                <w:rFonts w:ascii="Times New Roman" w:eastAsia="Times New Roman" w:hAnsi="Times New Roman" w:cs="Times New Roman"/>
                <w:color w:val="000000" w:themeColor="text1"/>
                <w:lang w:val="en-US" w:eastAsia="pt-PT"/>
              </w:rPr>
              <w:t>RCF1</w:t>
            </w:r>
            <w:r w:rsidR="00FE3AFC" w:rsidRPr="00154EAE">
              <w:rPr>
                <w:rFonts w:ascii="Times New Roman" w:eastAsia="Times New Roman" w:hAnsi="Times New Roman" w:cs="Times New Roman"/>
                <w:color w:val="000000" w:themeColor="text1"/>
                <w:lang w:val="en-US" w:eastAsia="pt-PT"/>
              </w:rPr>
              <w:t xml:space="preserve">: </w:t>
            </w:r>
            <w:r w:rsidR="00FE3AFC" w:rsidRPr="00154EAE">
              <w:rPr>
                <w:rFonts w:ascii="Times New Roman" w:hAnsi="Times New Roman"/>
                <w:color w:val="000000" w:themeColor="text1"/>
                <w:lang w:val="en-US"/>
              </w:rPr>
              <w:t>Is consistent with one another</w:t>
            </w:r>
          </w:p>
        </w:tc>
        <w:tc>
          <w:tcPr>
            <w:tcW w:w="492" w:type="pct"/>
            <w:noWrap/>
            <w:vAlign w:val="center"/>
            <w:hideMark/>
          </w:tcPr>
          <w:p w14:paraId="7E68A362"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3.</w:t>
            </w:r>
            <w:r w:rsidR="00B10516" w:rsidRPr="00154EAE">
              <w:rPr>
                <w:rFonts w:ascii="Times New Roman" w:eastAsia="Times New Roman" w:hAnsi="Times New Roman" w:cs="Times New Roman"/>
                <w:color w:val="000000" w:themeColor="text1"/>
                <w:lang w:eastAsia="pt-PT"/>
              </w:rPr>
              <w:t>668</w:t>
            </w:r>
          </w:p>
        </w:tc>
        <w:tc>
          <w:tcPr>
            <w:tcW w:w="656" w:type="pct"/>
            <w:noWrap/>
            <w:vAlign w:val="center"/>
            <w:hideMark/>
          </w:tcPr>
          <w:p w14:paraId="0F50ECCD"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715</w:t>
            </w:r>
          </w:p>
        </w:tc>
        <w:tc>
          <w:tcPr>
            <w:tcW w:w="656" w:type="pct"/>
            <w:noWrap/>
            <w:vAlign w:val="center"/>
            <w:hideMark/>
          </w:tcPr>
          <w:p w14:paraId="2E99343D"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376</w:t>
            </w:r>
          </w:p>
        </w:tc>
        <w:tc>
          <w:tcPr>
            <w:tcW w:w="656" w:type="pct"/>
            <w:noWrap/>
            <w:vAlign w:val="center"/>
            <w:hideMark/>
          </w:tcPr>
          <w:p w14:paraId="4675D1BD"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009</w:t>
            </w:r>
          </w:p>
        </w:tc>
      </w:tr>
      <w:tr w:rsidR="00154EAE" w:rsidRPr="00154EAE" w14:paraId="62102317" w14:textId="77777777" w:rsidTr="00B2462C">
        <w:trPr>
          <w:trHeight w:val="397"/>
        </w:trPr>
        <w:tc>
          <w:tcPr>
            <w:tcW w:w="2540" w:type="pct"/>
            <w:tcBorders>
              <w:bottom w:val="single" w:sz="4" w:space="0" w:color="BFBFBF" w:themeColor="background1" w:themeShade="BF"/>
            </w:tcBorders>
            <w:noWrap/>
            <w:vAlign w:val="center"/>
            <w:hideMark/>
          </w:tcPr>
          <w:p w14:paraId="548D3C99" w14:textId="52FAAC2E" w:rsidR="00B10516" w:rsidRPr="00154EAE" w:rsidRDefault="00B10516" w:rsidP="00B2462C">
            <w:pPr>
              <w:jc w:val="both"/>
              <w:rPr>
                <w:rFonts w:ascii="Times New Roman" w:eastAsia="Times New Roman" w:hAnsi="Times New Roman" w:cs="Times New Roman"/>
                <w:color w:val="000000" w:themeColor="text1"/>
                <w:lang w:val="en-US" w:eastAsia="pt-PT"/>
              </w:rPr>
            </w:pPr>
            <w:r w:rsidRPr="00154EAE">
              <w:rPr>
                <w:rFonts w:ascii="Times New Roman" w:eastAsia="Times New Roman" w:hAnsi="Times New Roman" w:cs="Times New Roman"/>
                <w:color w:val="000000" w:themeColor="text1"/>
                <w:lang w:val="en-US" w:eastAsia="pt-PT"/>
              </w:rPr>
              <w:t>RCF2</w:t>
            </w:r>
            <w:r w:rsidR="00FE3AFC" w:rsidRPr="00154EAE">
              <w:rPr>
                <w:rFonts w:ascii="Times New Roman" w:eastAsia="Times New Roman" w:hAnsi="Times New Roman" w:cs="Times New Roman"/>
                <w:color w:val="000000" w:themeColor="text1"/>
                <w:lang w:val="en-US" w:eastAsia="pt-PT"/>
              </w:rPr>
              <w:t xml:space="preserve">: </w:t>
            </w:r>
            <w:r w:rsidR="00FA5970" w:rsidRPr="00154EAE">
              <w:rPr>
                <w:rFonts w:ascii="Times New Roman" w:hAnsi="Times New Roman"/>
                <w:color w:val="000000" w:themeColor="text1"/>
                <w:lang w:val="en-US"/>
              </w:rPr>
              <w:t>Are</w:t>
            </w:r>
            <w:r w:rsidR="00FE3AFC" w:rsidRPr="00154EAE">
              <w:rPr>
                <w:rFonts w:ascii="Times New Roman" w:hAnsi="Times New Roman"/>
                <w:color w:val="000000" w:themeColor="text1"/>
                <w:lang w:val="en-US"/>
              </w:rPr>
              <w:t xml:space="preserve"> complementary </w:t>
            </w:r>
            <w:r w:rsidR="00FA5970" w:rsidRPr="00154EAE">
              <w:rPr>
                <w:rFonts w:ascii="Times New Roman" w:hAnsi="Times New Roman"/>
                <w:color w:val="000000" w:themeColor="text1"/>
                <w:lang w:val="en-US"/>
              </w:rPr>
              <w:t>to</w:t>
            </w:r>
            <w:r w:rsidR="00FE3AFC" w:rsidRPr="00154EAE">
              <w:rPr>
                <w:rFonts w:ascii="Times New Roman" w:hAnsi="Times New Roman"/>
                <w:color w:val="000000" w:themeColor="text1"/>
                <w:lang w:val="en-US"/>
              </w:rPr>
              <w:t xml:space="preserve"> one another</w:t>
            </w:r>
          </w:p>
        </w:tc>
        <w:tc>
          <w:tcPr>
            <w:tcW w:w="492" w:type="pct"/>
            <w:tcBorders>
              <w:bottom w:val="single" w:sz="4" w:space="0" w:color="BFBFBF" w:themeColor="background1" w:themeShade="BF"/>
            </w:tcBorders>
            <w:noWrap/>
            <w:vAlign w:val="center"/>
            <w:hideMark/>
          </w:tcPr>
          <w:p w14:paraId="495AA999"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3.</w:t>
            </w:r>
            <w:r w:rsidR="00B10516" w:rsidRPr="00154EAE">
              <w:rPr>
                <w:rFonts w:ascii="Times New Roman" w:eastAsia="Times New Roman" w:hAnsi="Times New Roman" w:cs="Times New Roman"/>
                <w:color w:val="000000" w:themeColor="text1"/>
                <w:lang w:eastAsia="pt-PT"/>
              </w:rPr>
              <w:t>606</w:t>
            </w:r>
          </w:p>
        </w:tc>
        <w:tc>
          <w:tcPr>
            <w:tcW w:w="656" w:type="pct"/>
            <w:tcBorders>
              <w:bottom w:val="single" w:sz="4" w:space="0" w:color="BFBFBF" w:themeColor="background1" w:themeShade="BF"/>
            </w:tcBorders>
            <w:noWrap/>
            <w:vAlign w:val="center"/>
            <w:hideMark/>
          </w:tcPr>
          <w:p w14:paraId="362941A0"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701</w:t>
            </w:r>
          </w:p>
        </w:tc>
        <w:tc>
          <w:tcPr>
            <w:tcW w:w="656" w:type="pct"/>
            <w:tcBorders>
              <w:bottom w:val="single" w:sz="4" w:space="0" w:color="BFBFBF" w:themeColor="background1" w:themeShade="BF"/>
            </w:tcBorders>
            <w:noWrap/>
            <w:vAlign w:val="center"/>
            <w:hideMark/>
          </w:tcPr>
          <w:p w14:paraId="67C7784E"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429</w:t>
            </w:r>
          </w:p>
        </w:tc>
        <w:tc>
          <w:tcPr>
            <w:tcW w:w="656" w:type="pct"/>
            <w:tcBorders>
              <w:bottom w:val="single" w:sz="4" w:space="0" w:color="BFBFBF" w:themeColor="background1" w:themeShade="BF"/>
            </w:tcBorders>
            <w:noWrap/>
            <w:vAlign w:val="center"/>
            <w:hideMark/>
          </w:tcPr>
          <w:p w14:paraId="6A5F38BA"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090</w:t>
            </w:r>
          </w:p>
        </w:tc>
      </w:tr>
      <w:tr w:rsidR="00154EAE" w:rsidRPr="00154EAE" w14:paraId="7C383019" w14:textId="77777777" w:rsidTr="00B2462C">
        <w:trPr>
          <w:trHeight w:val="397"/>
        </w:trPr>
        <w:tc>
          <w:tcPr>
            <w:tcW w:w="2540" w:type="pct"/>
            <w:tcBorders>
              <w:top w:val="single" w:sz="4" w:space="0" w:color="BFBFBF" w:themeColor="background1" w:themeShade="BF"/>
              <w:bottom w:val="single" w:sz="12" w:space="0" w:color="auto"/>
            </w:tcBorders>
            <w:noWrap/>
            <w:vAlign w:val="center"/>
            <w:hideMark/>
          </w:tcPr>
          <w:p w14:paraId="201F1C4C" w14:textId="161957E2" w:rsidR="00B10516" w:rsidRPr="00154EAE" w:rsidRDefault="00B10516" w:rsidP="00B2462C">
            <w:pPr>
              <w:jc w:val="both"/>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RCF3</w:t>
            </w:r>
            <w:r w:rsidR="00FE3AFC" w:rsidRPr="00154EAE">
              <w:rPr>
                <w:rFonts w:ascii="Times New Roman" w:eastAsia="Times New Roman" w:hAnsi="Times New Roman" w:cs="Times New Roman"/>
                <w:color w:val="000000" w:themeColor="text1"/>
                <w:lang w:eastAsia="pt-PT"/>
              </w:rPr>
              <w:t xml:space="preserve">: </w:t>
            </w:r>
            <w:r w:rsidR="00FE3AFC" w:rsidRPr="00154EAE">
              <w:rPr>
                <w:rFonts w:ascii="Times New Roman" w:hAnsi="Times New Roman"/>
                <w:color w:val="000000" w:themeColor="text1"/>
              </w:rPr>
              <w:t>Fits one another</w:t>
            </w:r>
          </w:p>
        </w:tc>
        <w:tc>
          <w:tcPr>
            <w:tcW w:w="492" w:type="pct"/>
            <w:tcBorders>
              <w:top w:val="single" w:sz="4" w:space="0" w:color="BFBFBF" w:themeColor="background1" w:themeShade="BF"/>
              <w:bottom w:val="single" w:sz="12" w:space="0" w:color="auto"/>
            </w:tcBorders>
            <w:noWrap/>
            <w:vAlign w:val="center"/>
            <w:hideMark/>
          </w:tcPr>
          <w:p w14:paraId="648D5B83"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3.</w:t>
            </w:r>
            <w:r w:rsidR="00B10516" w:rsidRPr="00154EAE">
              <w:rPr>
                <w:rFonts w:ascii="Times New Roman" w:eastAsia="Times New Roman" w:hAnsi="Times New Roman" w:cs="Times New Roman"/>
                <w:color w:val="000000" w:themeColor="text1"/>
                <w:lang w:eastAsia="pt-PT"/>
              </w:rPr>
              <w:t>603</w:t>
            </w:r>
          </w:p>
        </w:tc>
        <w:tc>
          <w:tcPr>
            <w:tcW w:w="656" w:type="pct"/>
            <w:tcBorders>
              <w:top w:val="single" w:sz="4" w:space="0" w:color="BFBFBF" w:themeColor="background1" w:themeShade="BF"/>
              <w:bottom w:val="single" w:sz="12" w:space="0" w:color="auto"/>
            </w:tcBorders>
            <w:noWrap/>
            <w:vAlign w:val="center"/>
            <w:hideMark/>
          </w:tcPr>
          <w:p w14:paraId="1DFC8A82"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707</w:t>
            </w:r>
          </w:p>
        </w:tc>
        <w:tc>
          <w:tcPr>
            <w:tcW w:w="656" w:type="pct"/>
            <w:tcBorders>
              <w:top w:val="single" w:sz="4" w:space="0" w:color="BFBFBF" w:themeColor="background1" w:themeShade="BF"/>
              <w:bottom w:val="single" w:sz="12" w:space="0" w:color="auto"/>
            </w:tcBorders>
            <w:noWrap/>
            <w:vAlign w:val="center"/>
            <w:hideMark/>
          </w:tcPr>
          <w:p w14:paraId="7C5A4F80"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417</w:t>
            </w:r>
          </w:p>
        </w:tc>
        <w:tc>
          <w:tcPr>
            <w:tcW w:w="656" w:type="pct"/>
            <w:tcBorders>
              <w:top w:val="single" w:sz="4" w:space="0" w:color="BFBFBF" w:themeColor="background1" w:themeShade="BF"/>
              <w:bottom w:val="single" w:sz="12" w:space="0" w:color="auto"/>
            </w:tcBorders>
            <w:noWrap/>
            <w:vAlign w:val="center"/>
            <w:hideMark/>
          </w:tcPr>
          <w:p w14:paraId="2FA8DD22" w14:textId="77777777" w:rsidR="00B10516" w:rsidRPr="00154EAE" w:rsidRDefault="000E6FAE" w:rsidP="00B2462C">
            <w:pPr>
              <w:jc w:val="right"/>
              <w:rPr>
                <w:rFonts w:ascii="Times New Roman" w:eastAsia="Times New Roman" w:hAnsi="Times New Roman" w:cs="Times New Roman"/>
                <w:color w:val="000000" w:themeColor="text1"/>
                <w:lang w:eastAsia="pt-PT"/>
              </w:rPr>
            </w:pPr>
            <w:r w:rsidRPr="00154EAE">
              <w:rPr>
                <w:rFonts w:ascii="Times New Roman" w:eastAsia="Times New Roman" w:hAnsi="Times New Roman" w:cs="Times New Roman"/>
                <w:color w:val="000000" w:themeColor="text1"/>
                <w:lang w:eastAsia="pt-PT"/>
              </w:rPr>
              <w:t>0.</w:t>
            </w:r>
            <w:r w:rsidR="00B10516" w:rsidRPr="00154EAE">
              <w:rPr>
                <w:rFonts w:ascii="Times New Roman" w:eastAsia="Times New Roman" w:hAnsi="Times New Roman" w:cs="Times New Roman"/>
                <w:color w:val="000000" w:themeColor="text1"/>
                <w:lang w:eastAsia="pt-PT"/>
              </w:rPr>
              <w:t>063</w:t>
            </w:r>
          </w:p>
        </w:tc>
      </w:tr>
    </w:tbl>
    <w:p w14:paraId="129A2B9E" w14:textId="47B32B74" w:rsidR="00456383" w:rsidRPr="00154EAE" w:rsidRDefault="005D7500" w:rsidP="00CF472F">
      <w:pPr>
        <w:spacing w:after="0" w:line="300" w:lineRule="auto"/>
        <w:rPr>
          <w:rFonts w:ascii="Times New Roman" w:hAnsi="Times New Roman" w:cs="Times New Roman"/>
          <w:color w:val="000000" w:themeColor="text1"/>
          <w:sz w:val="26"/>
          <w:szCs w:val="26"/>
          <w:lang w:val="en-GB"/>
        </w:rPr>
      </w:pPr>
      <w:r w:rsidRPr="00154EAE">
        <w:rPr>
          <w:rFonts w:ascii="Times New Roman" w:hAnsi="Times New Roman" w:cs="Times New Roman"/>
          <w:i/>
          <w:iCs/>
          <w:color w:val="000000" w:themeColor="text1"/>
          <w:sz w:val="26"/>
          <w:szCs w:val="26"/>
          <w:lang w:val="en-GB"/>
        </w:rPr>
        <w:t>Source:</w:t>
      </w:r>
      <w:r w:rsidRPr="00154EAE">
        <w:rPr>
          <w:rFonts w:ascii="Times New Roman" w:hAnsi="Times New Roman" w:cs="Times New Roman"/>
          <w:color w:val="000000" w:themeColor="text1"/>
          <w:sz w:val="26"/>
          <w:szCs w:val="26"/>
          <w:lang w:val="en-GB"/>
        </w:rPr>
        <w:t xml:space="preserve"> self-made</w:t>
      </w:r>
    </w:p>
    <w:p w14:paraId="1CDB4E4E" w14:textId="77777777" w:rsidR="00B2462C" w:rsidRPr="00154EAE" w:rsidRDefault="00B2462C" w:rsidP="00CF472F">
      <w:pPr>
        <w:spacing w:after="0" w:line="300" w:lineRule="auto"/>
        <w:rPr>
          <w:rFonts w:ascii="Times New Roman" w:hAnsi="Times New Roman" w:cs="Times New Roman"/>
          <w:color w:val="000000" w:themeColor="text1"/>
          <w:sz w:val="26"/>
          <w:szCs w:val="26"/>
          <w:lang w:val="en-GB"/>
        </w:rPr>
      </w:pPr>
    </w:p>
    <w:p w14:paraId="0F9F1C9F" w14:textId="51E2A150" w:rsidR="00E346F6" w:rsidRPr="00154EAE" w:rsidRDefault="00E346F6" w:rsidP="006E6C7F">
      <w:pPr>
        <w:pStyle w:val="a3"/>
        <w:spacing w:after="0" w:line="300" w:lineRule="auto"/>
        <w:ind w:left="0"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 xml:space="preserve">Furthermore, we have verified the multicollinearity between the constructs </w:t>
      </w:r>
      <w:r w:rsidR="005B0275" w:rsidRPr="00154EAE">
        <w:rPr>
          <w:rFonts w:ascii="Times New Roman" w:hAnsi="Times New Roman" w:cs="Times New Roman"/>
          <w:color w:val="000000" w:themeColor="text1"/>
          <w:sz w:val="26"/>
          <w:szCs w:val="26"/>
          <w:lang w:val="en-GB"/>
        </w:rPr>
        <w:t xml:space="preserve">by </w:t>
      </w:r>
      <w:r w:rsidRPr="00154EAE">
        <w:rPr>
          <w:rFonts w:ascii="Times New Roman" w:hAnsi="Times New Roman" w:cs="Times New Roman"/>
          <w:color w:val="000000" w:themeColor="text1"/>
          <w:sz w:val="26"/>
          <w:szCs w:val="26"/>
          <w:lang w:val="en-GB"/>
        </w:rPr>
        <w:t xml:space="preserve">applying the Variance Inflation Factor (VIF). The findings show </w:t>
      </w:r>
      <w:r w:rsidR="005B0275" w:rsidRPr="00154EAE">
        <w:rPr>
          <w:rFonts w:ascii="Times New Roman" w:hAnsi="Times New Roman" w:cs="Times New Roman"/>
          <w:color w:val="000000" w:themeColor="text1"/>
          <w:sz w:val="26"/>
          <w:szCs w:val="26"/>
          <w:lang w:val="en-GB"/>
        </w:rPr>
        <w:t xml:space="preserve">that the VIF of all items ranged between 1.561 and 4.010, which is lower than the usual cut-off of 5. This allowed us to conclude </w:t>
      </w:r>
      <w:r w:rsidR="00A4587F" w:rsidRPr="00154EAE">
        <w:rPr>
          <w:rFonts w:ascii="Times New Roman" w:hAnsi="Times New Roman" w:cs="Times New Roman"/>
          <w:color w:val="000000" w:themeColor="text1"/>
          <w:sz w:val="26"/>
          <w:szCs w:val="26"/>
          <w:lang w:val="en-GB"/>
        </w:rPr>
        <w:t>that</w:t>
      </w:r>
      <w:r w:rsidR="005B0275" w:rsidRPr="00154EAE">
        <w:rPr>
          <w:rFonts w:ascii="Times New Roman" w:hAnsi="Times New Roman" w:cs="Times New Roman"/>
          <w:color w:val="000000" w:themeColor="text1"/>
          <w:sz w:val="26"/>
          <w:szCs w:val="26"/>
          <w:lang w:val="en-GB"/>
        </w:rPr>
        <w:t xml:space="preserve"> </w:t>
      </w:r>
      <w:r w:rsidR="005B0275" w:rsidRPr="00154EAE">
        <w:rPr>
          <w:rFonts w:ascii="Times New Roman" w:hAnsi="Times New Roman"/>
          <w:bCs/>
          <w:color w:val="000000" w:themeColor="text1"/>
          <w:sz w:val="26"/>
          <w:szCs w:val="26"/>
          <w:lang w:val="en-US"/>
        </w:rPr>
        <w:t>minimal</w:t>
      </w:r>
      <w:r w:rsidR="005B0275" w:rsidRPr="00154EAE">
        <w:rPr>
          <w:rFonts w:ascii="Times New Roman" w:hAnsi="Times New Roman" w:cs="Times New Roman"/>
          <w:color w:val="000000" w:themeColor="text1"/>
          <w:sz w:val="26"/>
          <w:szCs w:val="26"/>
          <w:lang w:val="en-GB"/>
        </w:rPr>
        <w:t xml:space="preserve"> collinearity among constructs and </w:t>
      </w:r>
      <w:r w:rsidRPr="00154EAE">
        <w:rPr>
          <w:rFonts w:ascii="Times New Roman" w:hAnsi="Times New Roman" w:cs="Times New Roman"/>
          <w:color w:val="000000" w:themeColor="text1"/>
          <w:sz w:val="26"/>
          <w:szCs w:val="26"/>
          <w:lang w:val="en-GB"/>
        </w:rPr>
        <w:t xml:space="preserve">confirm that multicollinearity was not violated </w:t>
      </w:r>
      <w:r w:rsidRPr="00154EAE">
        <w:rPr>
          <w:rFonts w:ascii="Times New Roman" w:hAnsi="Times New Roman" w:cs="Times New Roman"/>
          <w:color w:val="000000" w:themeColor="text1"/>
          <w:sz w:val="26"/>
          <w:szCs w:val="26"/>
          <w:lang w:val="en-GB"/>
        </w:rPr>
        <w:fldChar w:fldCharType="begin"/>
      </w:r>
      <w:r w:rsidR="00E15F41" w:rsidRPr="00154EAE">
        <w:rPr>
          <w:rFonts w:ascii="Times New Roman" w:hAnsi="Times New Roman" w:cs="Times New Roman"/>
          <w:color w:val="000000" w:themeColor="text1"/>
          <w:sz w:val="26"/>
          <w:szCs w:val="26"/>
          <w:lang w:val="en-GB"/>
        </w:rPr>
        <w:instrText xml:space="preserve"> ADDIN EN.CITE &lt;EndNote&gt;&lt;Cite&gt;&lt;Author&gt;Hair&lt;/Author&gt;&lt;Year&gt;2010&lt;/Year&gt;&lt;RecNum&gt;19&lt;/RecNum&gt;&lt;DisplayText&gt;(Joseph F Hair et al., 2010)&lt;/DisplayText&gt;&lt;record&gt;&lt;rec-number&gt;19&lt;/rec-number&gt;&lt;foreign-keys&gt;&lt;key app="EN" db-id="5pp92et0l5zet8eww2cxx957fdxefe9zaw0a" timestamp="1636994928"&gt;19&lt;/key&gt;&lt;/foreign-keys&gt;&lt;ref-type name="Book"&gt;6&lt;/ref-type&gt;&lt;contributors&gt;&lt;authors&gt;&lt;author&gt;Hair, Joseph F&lt;/author&gt;&lt;author&gt;Celsi, Mary&lt;/author&gt;&lt;author&gt;Ortinau, David J&lt;/author&gt;&lt;author&gt;Bush, Robert P&lt;/author&gt;&lt;/authors&gt;&lt;/contributors&gt;&lt;titles&gt;&lt;title&gt;Essentials of marketing research&lt;/title&gt;&lt;/titles&gt;&lt;volume&gt;2&lt;/volume&gt;&lt;dates&gt;&lt;year&gt;2010&lt;/year&gt;&lt;/dates&gt;&lt;publisher&gt;McGraw-Hill/Irwin New York, NY&lt;/publisher&gt;&lt;urls&gt;&lt;/urls&gt;&lt;/record&gt;&lt;/Cite&gt;&lt;/EndNote&gt;</w:instrText>
      </w:r>
      <w:r w:rsidRPr="00154EAE">
        <w:rPr>
          <w:rFonts w:ascii="Times New Roman" w:hAnsi="Times New Roman" w:cs="Times New Roman"/>
          <w:color w:val="000000" w:themeColor="text1"/>
          <w:sz w:val="26"/>
          <w:szCs w:val="26"/>
          <w:lang w:val="en-GB"/>
        </w:rPr>
        <w:fldChar w:fldCharType="separate"/>
      </w:r>
      <w:r w:rsidR="00E15F41" w:rsidRPr="00154EAE">
        <w:rPr>
          <w:rFonts w:ascii="Times New Roman" w:hAnsi="Times New Roman" w:cs="Times New Roman"/>
          <w:noProof/>
          <w:color w:val="000000" w:themeColor="text1"/>
          <w:sz w:val="26"/>
          <w:szCs w:val="26"/>
          <w:lang w:val="en-GB"/>
        </w:rPr>
        <w:t>(Hair et al., 2010)</w:t>
      </w:r>
      <w:r w:rsidRPr="00154EAE">
        <w:rPr>
          <w:rFonts w:ascii="Times New Roman" w:hAnsi="Times New Roman" w:cs="Times New Roman"/>
          <w:color w:val="000000" w:themeColor="text1"/>
          <w:sz w:val="26"/>
          <w:szCs w:val="26"/>
          <w:lang w:val="en-GB"/>
        </w:rPr>
        <w:fldChar w:fldCharType="end"/>
      </w:r>
      <w:r w:rsidRPr="00154EAE">
        <w:rPr>
          <w:rFonts w:ascii="Times New Roman" w:hAnsi="Times New Roman" w:cs="Times New Roman"/>
          <w:color w:val="000000" w:themeColor="text1"/>
          <w:sz w:val="26"/>
          <w:szCs w:val="26"/>
          <w:lang w:val="en-GB"/>
        </w:rPr>
        <w:t>.</w:t>
      </w:r>
    </w:p>
    <w:p w14:paraId="163B4BB6" w14:textId="766411A7" w:rsidR="001F4A07" w:rsidRPr="00154EAE" w:rsidRDefault="001F4A07" w:rsidP="006E6C7F">
      <w:pPr>
        <w:pStyle w:val="a3"/>
        <w:spacing w:after="0" w:line="300" w:lineRule="auto"/>
        <w:ind w:left="0" w:firstLineChars="200" w:firstLine="520"/>
        <w:jc w:val="both"/>
        <w:rPr>
          <w:rFonts w:ascii="Times New Roman" w:eastAsia="Times New Roman" w:hAnsi="Times New Roman"/>
          <w:color w:val="000000" w:themeColor="text1"/>
          <w:sz w:val="26"/>
          <w:szCs w:val="26"/>
          <w:lang w:val="en-US"/>
        </w:rPr>
      </w:pPr>
      <w:r w:rsidRPr="00154EAE">
        <w:rPr>
          <w:rFonts w:ascii="Times New Roman" w:hAnsi="Times New Roman" w:cs="Times New Roman"/>
          <w:color w:val="000000" w:themeColor="text1"/>
          <w:sz w:val="26"/>
          <w:szCs w:val="26"/>
          <w:lang w:val="en-US"/>
        </w:rPr>
        <w:t xml:space="preserve">Table 3 presents the results of the measurement model. </w:t>
      </w:r>
      <w:r w:rsidRPr="00154EAE">
        <w:rPr>
          <w:rFonts w:ascii="Times New Roman" w:hAnsi="Times New Roman"/>
          <w:bCs/>
          <w:color w:val="000000" w:themeColor="text1"/>
          <w:sz w:val="26"/>
          <w:szCs w:val="26"/>
          <w:lang w:val="en-US"/>
        </w:rPr>
        <w:t xml:space="preserve">The Cronbach’s </w:t>
      </w:r>
      <w:r w:rsidRPr="00154EAE">
        <w:rPr>
          <w:rFonts w:ascii="Times New Roman" w:hAnsi="Times New Roman"/>
          <w:bCs/>
          <w:iCs/>
          <w:color w:val="000000" w:themeColor="text1"/>
          <w:sz w:val="26"/>
          <w:szCs w:val="26"/>
          <w:lang w:val="en-US"/>
        </w:rPr>
        <w:t>alphas</w:t>
      </w:r>
      <w:r w:rsidRPr="00154EAE">
        <w:rPr>
          <w:rFonts w:ascii="Times New Roman" w:hAnsi="Times New Roman"/>
          <w:bCs/>
          <w:i/>
          <w:iCs/>
          <w:color w:val="000000" w:themeColor="text1"/>
          <w:sz w:val="26"/>
          <w:szCs w:val="26"/>
          <w:lang w:val="en-US"/>
        </w:rPr>
        <w:t xml:space="preserve"> </w:t>
      </w:r>
      <w:r w:rsidRPr="00154EAE">
        <w:rPr>
          <w:rFonts w:ascii="Times New Roman" w:hAnsi="Times New Roman"/>
          <w:bCs/>
          <w:color w:val="000000" w:themeColor="text1"/>
          <w:sz w:val="26"/>
          <w:szCs w:val="26"/>
          <w:lang w:val="en-US"/>
        </w:rPr>
        <w:t xml:space="preserve">exceeded the cut-off value of 0.70. </w:t>
      </w:r>
      <w:r w:rsidRPr="00154EAE">
        <w:rPr>
          <w:rFonts w:ascii="Times New Roman" w:eastAsia="Times New Roman" w:hAnsi="Times New Roman"/>
          <w:color w:val="000000" w:themeColor="text1"/>
          <w:sz w:val="26"/>
          <w:szCs w:val="26"/>
          <w:lang w:val="en-US"/>
        </w:rPr>
        <w:t>To evaluate the individual reliability of the constructs</w:t>
      </w:r>
      <w:r w:rsidR="005B0275" w:rsidRPr="00154EAE">
        <w:rPr>
          <w:rFonts w:ascii="Times New Roman" w:eastAsia="Times New Roman" w:hAnsi="Times New Roman"/>
          <w:color w:val="000000" w:themeColor="text1"/>
          <w:sz w:val="26"/>
          <w:szCs w:val="26"/>
          <w:lang w:val="en-US"/>
        </w:rPr>
        <w:t>,</w:t>
      </w:r>
      <w:r w:rsidRPr="00154EAE">
        <w:rPr>
          <w:rFonts w:ascii="Times New Roman" w:eastAsia="Times New Roman" w:hAnsi="Times New Roman"/>
          <w:color w:val="000000" w:themeColor="text1"/>
          <w:sz w:val="26"/>
          <w:szCs w:val="26"/>
          <w:lang w:val="en-US"/>
        </w:rPr>
        <w:t xml:space="preserve"> composite reliability (CR) and Dijkstra-</w:t>
      </w:r>
      <w:proofErr w:type="spellStart"/>
      <w:r w:rsidRPr="00154EAE">
        <w:rPr>
          <w:rFonts w:ascii="Times New Roman" w:eastAsia="Times New Roman" w:hAnsi="Times New Roman"/>
          <w:color w:val="000000" w:themeColor="text1"/>
          <w:sz w:val="26"/>
          <w:szCs w:val="26"/>
          <w:lang w:val="en-US"/>
        </w:rPr>
        <w:t>Henseler’s</w:t>
      </w:r>
      <w:proofErr w:type="spellEnd"/>
      <w:r w:rsidRPr="00154EAE">
        <w:rPr>
          <w:rFonts w:ascii="Times New Roman" w:eastAsia="Times New Roman" w:hAnsi="Times New Roman"/>
          <w:color w:val="000000" w:themeColor="text1"/>
          <w:sz w:val="26"/>
          <w:szCs w:val="26"/>
          <w:lang w:val="en-US"/>
        </w:rPr>
        <w:t xml:space="preserve"> rho (</w:t>
      </w:r>
      <w:r w:rsidRPr="00154EAE">
        <w:rPr>
          <w:rFonts w:ascii="Times New Roman" w:eastAsia="Times New Roman" w:hAnsi="Times New Roman"/>
          <w:color w:val="000000" w:themeColor="text1"/>
          <w:sz w:val="26"/>
          <w:szCs w:val="26"/>
        </w:rPr>
        <w:t>ρ</w:t>
      </w:r>
      <w:r w:rsidRPr="00154EAE">
        <w:rPr>
          <w:rFonts w:ascii="Times New Roman" w:eastAsia="Times New Roman" w:hAnsi="Times New Roman"/>
          <w:color w:val="000000" w:themeColor="text1"/>
          <w:sz w:val="26"/>
          <w:szCs w:val="26"/>
          <w:vertAlign w:val="subscript"/>
          <w:lang w:val="en-US"/>
        </w:rPr>
        <w:t>A</w:t>
      </w:r>
      <w:r w:rsidRPr="00154EAE">
        <w:rPr>
          <w:rFonts w:ascii="Times New Roman" w:eastAsia="Times New Roman" w:hAnsi="Times New Roman"/>
          <w:color w:val="000000" w:themeColor="text1"/>
          <w:sz w:val="26"/>
          <w:szCs w:val="26"/>
          <w:lang w:val="en-US"/>
        </w:rPr>
        <w:t xml:space="preserve">) were calculated </w:t>
      </w:r>
      <w:r w:rsidRPr="00154EAE">
        <w:rPr>
          <w:rFonts w:ascii="Times New Roman" w:eastAsia="Times New Roman" w:hAnsi="Times New Roman"/>
          <w:color w:val="000000" w:themeColor="text1"/>
          <w:sz w:val="26"/>
          <w:szCs w:val="26"/>
        </w:rPr>
        <w:lastRenderedPageBreak/>
        <w:fldChar w:fldCharType="begin"/>
      </w:r>
      <w:r w:rsidR="005151F9" w:rsidRPr="00154EAE">
        <w:rPr>
          <w:rFonts w:ascii="Times New Roman" w:eastAsia="Times New Roman" w:hAnsi="Times New Roman"/>
          <w:color w:val="000000" w:themeColor="text1"/>
          <w:sz w:val="26"/>
          <w:szCs w:val="26"/>
          <w:lang w:val="en-US"/>
        </w:rPr>
        <w:instrText xml:space="preserve"> ADDIN EN.CITE &lt;EndNote&gt;&lt;Cite&gt;&lt;Author&gt;Dijkstra&lt;/Author&gt;&lt;Year&gt;2015&lt;/Year&gt;&lt;RecNum&gt;2168&lt;/RecNum&gt;&lt;DisplayText&gt;(Dijkstra &amp;amp; Henseler, 2015)&lt;/DisplayText&gt;&lt;record&gt;&lt;rec-number&gt;2168&lt;/rec-number&gt;&lt;foreign-keys&gt;&lt;key app="EN" db-id="tt5xp5v0v5ztd7erz2lvvwvxedzz5xdatzef" timestamp="1615547915"&gt;2168&lt;/key&gt;&lt;/foreign-keys&gt;&lt;ref-type name="Journal Article"&gt;17&lt;/ref-type&gt;&lt;contributors&gt;&lt;authors&gt;&lt;author&gt;Dijkstra, Theo&lt;/author&gt;&lt;author&gt;Henseler, Jörg&lt;/author&gt;&lt;/authors&gt;&lt;/contributors&gt;&lt;titles&gt;&lt;title&gt;Consistent Partial Least Squares Path Modeling&lt;/title&gt;&lt;secondary-title&gt;MIS Quarterly&lt;/secondary-title&gt;&lt;/titles&gt;&lt;periodical&gt;&lt;full-title&gt;MIS Quarterly&lt;/full-title&gt;&lt;/periodical&gt;&lt;pages&gt;297-316&lt;/pages&gt;&lt;volume&gt;39&lt;/volume&gt;&lt;number&gt;2&lt;/number&gt;&lt;dates&gt;&lt;year&gt;2015&lt;/year&gt;&lt;pub-dates&gt;&lt;date&gt;06/01&lt;/date&gt;&lt;/pub-dates&gt;&lt;/dates&gt;&lt;urls&gt;&lt;/urls&gt;&lt;electronic-resource-num&gt;10.25300/MISQ/2015/39.2.02&lt;/electronic-resource-num&gt;&lt;/record&gt;&lt;/Cite&gt;&lt;/EndNote&gt;</w:instrText>
      </w:r>
      <w:r w:rsidRPr="00154EAE">
        <w:rPr>
          <w:rFonts w:ascii="Times New Roman" w:eastAsia="Times New Roman" w:hAnsi="Times New Roman"/>
          <w:color w:val="000000" w:themeColor="text1"/>
          <w:sz w:val="26"/>
          <w:szCs w:val="26"/>
        </w:rPr>
        <w:fldChar w:fldCharType="separate"/>
      </w:r>
      <w:r w:rsidR="005151F9" w:rsidRPr="00154EAE">
        <w:rPr>
          <w:rFonts w:ascii="Times New Roman" w:eastAsia="Times New Roman" w:hAnsi="Times New Roman"/>
          <w:noProof/>
          <w:color w:val="000000" w:themeColor="text1"/>
          <w:sz w:val="26"/>
          <w:szCs w:val="26"/>
          <w:lang w:val="en-US"/>
        </w:rPr>
        <w:t>(Dijkstra &amp; Henseler, 2015)</w:t>
      </w:r>
      <w:r w:rsidRPr="00154EAE">
        <w:rPr>
          <w:rFonts w:ascii="Times New Roman" w:eastAsia="Times New Roman" w:hAnsi="Times New Roman"/>
          <w:color w:val="000000" w:themeColor="text1"/>
          <w:sz w:val="26"/>
          <w:szCs w:val="26"/>
        </w:rPr>
        <w:fldChar w:fldCharType="end"/>
      </w:r>
      <w:r w:rsidRPr="00154EAE">
        <w:rPr>
          <w:rFonts w:ascii="Times New Roman" w:eastAsia="Times New Roman" w:hAnsi="Times New Roman"/>
          <w:color w:val="000000" w:themeColor="text1"/>
          <w:sz w:val="26"/>
          <w:szCs w:val="26"/>
          <w:lang w:val="en-US"/>
        </w:rPr>
        <w:t xml:space="preserve">. For all constructs, CR was greater than 0.7 </w:t>
      </w:r>
      <w:r w:rsidRPr="00154EAE">
        <w:rPr>
          <w:rFonts w:ascii="Times New Roman" w:eastAsia="Times New Roman" w:hAnsi="Times New Roman"/>
          <w:color w:val="000000" w:themeColor="text1"/>
          <w:sz w:val="26"/>
          <w:szCs w:val="26"/>
        </w:rPr>
        <w:fldChar w:fldCharType="begin"/>
      </w:r>
      <w:r w:rsidR="005151F9" w:rsidRPr="00154EAE">
        <w:rPr>
          <w:rFonts w:ascii="Times New Roman" w:eastAsia="Times New Roman" w:hAnsi="Times New Roman"/>
          <w:color w:val="000000" w:themeColor="text1"/>
          <w:sz w:val="26"/>
          <w:szCs w:val="26"/>
          <w:lang w:val="en-US"/>
        </w:rPr>
        <w:instrText xml:space="preserve"> ADDIN EN.CITE &lt;EndNote&gt;&lt;Cite&gt;&lt;Author&gt;Nunnally&lt;/Author&gt;&lt;Year&gt;1994&lt;/Year&gt;&lt;RecNum&gt;527&lt;/RecNum&gt;&lt;DisplayText&gt;(Nunnally &amp;amp; Bernstein, 1994)&lt;/DisplayText&gt;&lt;record&gt;&lt;rec-number&gt;527&lt;/rec-number&gt;&lt;foreign-keys&gt;&lt;key app="EN" db-id="tt5xp5v0v5ztd7erz2lvvwvxedzz5xdatzef" timestamp="1576942670"&gt;527&lt;/key&gt;&lt;/foreign-keys&gt;&lt;ref-type name="Book"&gt;6&lt;/ref-type&gt;&lt;contributors&gt;&lt;authors&gt;&lt;author&gt;Nunnally, J.&lt;/author&gt;&lt;author&gt;Bernstein, I.&lt;/author&gt;&lt;/authors&gt;&lt;/contributors&gt;&lt;titles&gt;&lt;title&gt;Psychometric Theory&lt;/title&gt;&lt;/titles&gt;&lt;dates&gt;&lt;year&gt;1994&lt;/year&gt;&lt;/dates&gt;&lt;pub-location&gt;New York, NY&lt;/pub-location&gt;&lt;publisher&gt;McGraw-Hill&lt;/publisher&gt;&lt;urls&gt;&lt;/urls&gt;&lt;/record&gt;&lt;/Cite&gt;&lt;/EndNote&gt;</w:instrText>
      </w:r>
      <w:r w:rsidRPr="00154EAE">
        <w:rPr>
          <w:rFonts w:ascii="Times New Roman" w:eastAsia="Times New Roman" w:hAnsi="Times New Roman"/>
          <w:color w:val="000000" w:themeColor="text1"/>
          <w:sz w:val="26"/>
          <w:szCs w:val="26"/>
        </w:rPr>
        <w:fldChar w:fldCharType="separate"/>
      </w:r>
      <w:r w:rsidR="005151F9" w:rsidRPr="00154EAE">
        <w:rPr>
          <w:rFonts w:ascii="Times New Roman" w:eastAsia="Times New Roman" w:hAnsi="Times New Roman"/>
          <w:noProof/>
          <w:color w:val="000000" w:themeColor="text1"/>
          <w:sz w:val="26"/>
          <w:szCs w:val="26"/>
          <w:lang w:val="en-US"/>
        </w:rPr>
        <w:t>(Nunnally &amp; Bernstein, 1994)</w:t>
      </w:r>
      <w:r w:rsidRPr="00154EAE">
        <w:rPr>
          <w:rFonts w:ascii="Times New Roman" w:eastAsia="Times New Roman" w:hAnsi="Times New Roman"/>
          <w:color w:val="000000" w:themeColor="text1"/>
          <w:sz w:val="26"/>
          <w:szCs w:val="26"/>
        </w:rPr>
        <w:fldChar w:fldCharType="end"/>
      </w:r>
      <w:r w:rsidR="005B0275" w:rsidRPr="00154EAE">
        <w:rPr>
          <w:rFonts w:ascii="Times New Roman" w:eastAsia="Times New Roman" w:hAnsi="Times New Roman"/>
          <w:color w:val="000000" w:themeColor="text1"/>
          <w:sz w:val="26"/>
          <w:szCs w:val="26"/>
          <w:lang w:val="en-GB"/>
        </w:rPr>
        <w:t>,</w:t>
      </w:r>
      <w:r w:rsidRPr="00154EAE">
        <w:rPr>
          <w:rFonts w:ascii="Times New Roman" w:eastAsia="Times New Roman" w:hAnsi="Times New Roman"/>
          <w:color w:val="000000" w:themeColor="text1"/>
          <w:sz w:val="26"/>
          <w:szCs w:val="26"/>
          <w:lang w:val="en-US"/>
        </w:rPr>
        <w:t xml:space="preserve"> and </w:t>
      </w:r>
      <w:r w:rsidRPr="00154EAE">
        <w:rPr>
          <w:rFonts w:ascii="Times New Roman" w:eastAsia="Times New Roman" w:hAnsi="Times New Roman"/>
          <w:color w:val="000000" w:themeColor="text1"/>
          <w:sz w:val="26"/>
          <w:szCs w:val="26"/>
        </w:rPr>
        <w:t>ρ</w:t>
      </w:r>
      <w:r w:rsidRPr="00154EAE">
        <w:rPr>
          <w:rFonts w:ascii="Times New Roman" w:eastAsia="Times New Roman" w:hAnsi="Times New Roman"/>
          <w:color w:val="000000" w:themeColor="text1"/>
          <w:sz w:val="26"/>
          <w:szCs w:val="26"/>
          <w:vertAlign w:val="subscript"/>
          <w:lang w:val="en-US"/>
        </w:rPr>
        <w:t>A</w:t>
      </w:r>
      <w:r w:rsidRPr="00154EAE">
        <w:rPr>
          <w:rFonts w:ascii="Times New Roman" w:eastAsia="Times New Roman" w:hAnsi="Times New Roman"/>
          <w:color w:val="000000" w:themeColor="text1"/>
          <w:sz w:val="26"/>
          <w:szCs w:val="26"/>
          <w:lang w:val="en-US"/>
        </w:rPr>
        <w:t xml:space="preserve"> exceeded 0.7, confirming the reliability of the scales</w:t>
      </w:r>
      <w:r w:rsidRPr="00154EAE">
        <w:rPr>
          <w:rFonts w:ascii="Times New Roman" w:hAnsi="Times New Roman"/>
          <w:bCs/>
          <w:color w:val="000000" w:themeColor="text1"/>
          <w:sz w:val="26"/>
          <w:szCs w:val="26"/>
          <w:lang w:val="en-US"/>
        </w:rPr>
        <w:t xml:space="preserve"> </w:t>
      </w:r>
      <w:r w:rsidRPr="00154EAE">
        <w:rPr>
          <w:rFonts w:ascii="Times New Roman" w:hAnsi="Times New Roman"/>
          <w:bCs/>
          <w:color w:val="000000" w:themeColor="text1"/>
          <w:sz w:val="26"/>
          <w:szCs w:val="26"/>
        </w:rPr>
        <w:fldChar w:fldCharType="begin"/>
      </w:r>
      <w:r w:rsidR="00E15F41" w:rsidRPr="00154EAE">
        <w:rPr>
          <w:rFonts w:ascii="Times New Roman" w:hAnsi="Times New Roman"/>
          <w:bCs/>
          <w:color w:val="000000" w:themeColor="text1"/>
          <w:sz w:val="26"/>
          <w:szCs w:val="26"/>
          <w:lang w:val="en-US"/>
        </w:rPr>
        <w:instrText xml:space="preserve"> ADDIN EN.CITE &lt;EndNote&gt;&lt;Cite&gt;&lt;Author&gt;Hair&lt;/Author&gt;&lt;Year&gt;2019&lt;/Year&gt;&lt;RecNum&gt;2167&lt;/RecNum&gt;&lt;DisplayText&gt;(J. F. Hair, Risher, Sarstedt, &amp;amp; Ringle, 2019)&lt;/DisplayText&gt;&lt;record&gt;&lt;rec-number&gt;2167&lt;/rec-number&gt;&lt;foreign-keys&gt;&lt;key app="EN" db-id="tt5xp5v0v5ztd7erz2lvvwvxedzz5xdatzef" timestamp="1615544737"&gt;2167&lt;/key&gt;&lt;/foreign-keys&gt;&lt;ref-type name="Journal Article"&gt;17&lt;/ref-type&gt;&lt;contributors&gt;&lt;authors&gt;&lt;author&gt;Hair, J. F.&lt;/author&gt;&lt;author&gt;Risher, J. J.&lt;/author&gt;&lt;author&gt;Sarstedt, M.&lt;/author&gt;&lt;author&gt;Ringle, C. M.&lt;/author&gt;&lt;/authors&gt;&lt;/contributors&gt;&lt;titles&gt;&lt;title&gt;When to use and how to report the results of PLS-SEM&lt;/title&gt;&lt;secondary-title&gt;European Business Review&lt;/secondary-title&gt;&lt;/titles&gt;&lt;periodical&gt;&lt;full-title&gt;European Business Review&lt;/full-title&gt;&lt;/periodical&gt;&lt;pages&gt;2-24&lt;/pages&gt;&lt;volume&gt;31&lt;/volume&gt;&lt;number&gt;1&lt;/number&gt;&lt;dates&gt;&lt;year&gt;2019&lt;/year&gt;&lt;/dates&gt;&lt;publisher&gt;Emerald Publishing Limited&lt;/publisher&gt;&lt;isbn&gt;0955-534X&lt;/isbn&gt;&lt;urls&gt;&lt;related-urls&gt;&lt;url&gt;https://doi.org/10.1108/EBR-11-2018-0203&lt;/url&gt;&lt;/related-urls&gt;&lt;/urls&gt;&lt;electronic-resource-num&gt;10.1108/EBR-11-2018-0203&lt;/electronic-resource-num&gt;&lt;access-date&gt;2021/03/12&lt;/access-date&gt;&lt;/record&gt;&lt;/Cite&gt;&lt;/EndNote&gt;</w:instrText>
      </w:r>
      <w:r w:rsidRPr="00154EAE">
        <w:rPr>
          <w:rFonts w:ascii="Times New Roman" w:hAnsi="Times New Roman"/>
          <w:bCs/>
          <w:color w:val="000000" w:themeColor="text1"/>
          <w:sz w:val="26"/>
          <w:szCs w:val="26"/>
        </w:rPr>
        <w:fldChar w:fldCharType="separate"/>
      </w:r>
      <w:r w:rsidR="00E15F41" w:rsidRPr="00154EAE">
        <w:rPr>
          <w:rFonts w:ascii="Times New Roman" w:hAnsi="Times New Roman"/>
          <w:bCs/>
          <w:noProof/>
          <w:color w:val="000000" w:themeColor="text1"/>
          <w:sz w:val="26"/>
          <w:szCs w:val="26"/>
          <w:lang w:val="en-US"/>
        </w:rPr>
        <w:t>(Hair</w:t>
      </w:r>
      <w:r w:rsidR="009A1D74" w:rsidRPr="00154EAE">
        <w:rPr>
          <w:rFonts w:ascii="Times New Roman" w:hAnsi="Times New Roman"/>
          <w:bCs/>
          <w:noProof/>
          <w:color w:val="000000" w:themeColor="text1"/>
          <w:sz w:val="26"/>
          <w:szCs w:val="26"/>
          <w:lang w:val="en-US"/>
        </w:rPr>
        <w:t xml:space="preserve"> et al.</w:t>
      </w:r>
      <w:r w:rsidR="00E15F41" w:rsidRPr="00154EAE">
        <w:rPr>
          <w:rFonts w:ascii="Times New Roman" w:hAnsi="Times New Roman"/>
          <w:bCs/>
          <w:noProof/>
          <w:color w:val="000000" w:themeColor="text1"/>
          <w:sz w:val="26"/>
          <w:szCs w:val="26"/>
          <w:lang w:val="en-US"/>
        </w:rPr>
        <w:t>, 2019)</w:t>
      </w:r>
      <w:r w:rsidRPr="00154EAE">
        <w:rPr>
          <w:rFonts w:ascii="Times New Roman" w:hAnsi="Times New Roman"/>
          <w:bCs/>
          <w:color w:val="000000" w:themeColor="text1"/>
          <w:sz w:val="26"/>
          <w:szCs w:val="26"/>
        </w:rPr>
        <w:fldChar w:fldCharType="end"/>
      </w:r>
      <w:r w:rsidRPr="00154EAE">
        <w:rPr>
          <w:rFonts w:ascii="Times New Roman" w:hAnsi="Times New Roman"/>
          <w:bCs/>
          <w:color w:val="000000" w:themeColor="text1"/>
          <w:sz w:val="26"/>
          <w:szCs w:val="26"/>
          <w:lang w:val="en-US"/>
        </w:rPr>
        <w:t xml:space="preserve">. Convergent validity was </w:t>
      </w:r>
      <w:r w:rsidR="00123815" w:rsidRPr="00154EAE">
        <w:rPr>
          <w:rFonts w:ascii="Times New Roman" w:hAnsi="Times New Roman"/>
          <w:bCs/>
          <w:color w:val="000000" w:themeColor="text1"/>
          <w:sz w:val="26"/>
          <w:szCs w:val="26"/>
          <w:lang w:val="en-US"/>
        </w:rPr>
        <w:t>assessed</w:t>
      </w:r>
      <w:r w:rsidRPr="00154EAE">
        <w:rPr>
          <w:rFonts w:ascii="Times New Roman" w:hAnsi="Times New Roman"/>
          <w:bCs/>
          <w:color w:val="000000" w:themeColor="text1"/>
          <w:sz w:val="26"/>
          <w:szCs w:val="26"/>
          <w:lang w:val="en-US"/>
        </w:rPr>
        <w:t xml:space="preserve"> through </w:t>
      </w:r>
      <w:r w:rsidR="00123815" w:rsidRPr="00154EAE">
        <w:rPr>
          <w:rFonts w:ascii="Times New Roman" w:hAnsi="Times New Roman"/>
          <w:bCs/>
          <w:color w:val="000000" w:themeColor="text1"/>
          <w:sz w:val="26"/>
          <w:szCs w:val="26"/>
          <w:lang w:val="en-US"/>
        </w:rPr>
        <w:t xml:space="preserve">the </w:t>
      </w:r>
      <w:r w:rsidRPr="00154EAE">
        <w:rPr>
          <w:rFonts w:ascii="Times New Roman" w:hAnsi="Times New Roman"/>
          <w:bCs/>
          <w:color w:val="000000" w:themeColor="text1"/>
          <w:sz w:val="26"/>
          <w:szCs w:val="26"/>
          <w:lang w:val="en-US"/>
        </w:rPr>
        <w:t xml:space="preserve">average variance extracted (AVE); all values were </w:t>
      </w:r>
      <w:r w:rsidR="00123815" w:rsidRPr="00154EAE">
        <w:rPr>
          <w:rFonts w:ascii="Times New Roman" w:hAnsi="Times New Roman"/>
          <w:bCs/>
          <w:color w:val="000000" w:themeColor="text1"/>
          <w:sz w:val="26"/>
          <w:szCs w:val="26"/>
          <w:lang w:val="en-US"/>
        </w:rPr>
        <w:t>exceeded</w:t>
      </w:r>
      <w:r w:rsidRPr="00154EAE">
        <w:rPr>
          <w:rFonts w:ascii="Times New Roman" w:hAnsi="Times New Roman"/>
          <w:bCs/>
          <w:color w:val="000000" w:themeColor="text1"/>
          <w:sz w:val="26"/>
          <w:szCs w:val="26"/>
          <w:lang w:val="en-US"/>
        </w:rPr>
        <w:t xml:space="preserve"> 0.50, indicating that, on average, each construct explains more than half of the variance </w:t>
      </w:r>
      <w:r w:rsidR="00123815" w:rsidRPr="00154EAE">
        <w:rPr>
          <w:rFonts w:ascii="Times New Roman" w:hAnsi="Times New Roman"/>
          <w:bCs/>
          <w:color w:val="000000" w:themeColor="text1"/>
          <w:sz w:val="26"/>
          <w:szCs w:val="26"/>
          <w:lang w:val="en-US"/>
        </w:rPr>
        <w:t>in</w:t>
      </w:r>
      <w:r w:rsidRPr="00154EAE">
        <w:rPr>
          <w:rFonts w:ascii="Times New Roman" w:hAnsi="Times New Roman"/>
          <w:bCs/>
          <w:color w:val="000000" w:themeColor="text1"/>
          <w:sz w:val="26"/>
          <w:szCs w:val="26"/>
          <w:lang w:val="en-US"/>
        </w:rPr>
        <w:t xml:space="preserve"> its own indicators </w:t>
      </w:r>
      <w:r w:rsidRPr="00154EAE">
        <w:rPr>
          <w:rFonts w:ascii="Times New Roman" w:hAnsi="Times New Roman"/>
          <w:bCs/>
          <w:color w:val="000000" w:themeColor="text1"/>
          <w:sz w:val="26"/>
          <w:szCs w:val="26"/>
        </w:rPr>
        <w:fldChar w:fldCharType="begin">
          <w:fldData xml:space="preserve">PEVuZE5vdGU+PENpdGU+PEF1dGhvcj5Gb3JuZWxsPC9BdXRob3I+PFllYXI+MTk4MTwvWWVhcj48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</w:fldData>
        </w:fldChar>
      </w:r>
      <w:r w:rsidR="00E15F41" w:rsidRPr="00154EAE">
        <w:rPr>
          <w:rFonts w:ascii="Times New Roman" w:hAnsi="Times New Roman"/>
          <w:bCs/>
          <w:color w:val="000000" w:themeColor="text1"/>
          <w:sz w:val="26"/>
          <w:szCs w:val="26"/>
          <w:lang w:val="en-US"/>
        </w:rPr>
        <w:instrText xml:space="preserve"> ADDIN EN.CITE </w:instrText>
      </w:r>
      <w:r w:rsidR="00E15F41" w:rsidRPr="00154EAE">
        <w:rPr>
          <w:rFonts w:ascii="Times New Roman" w:hAnsi="Times New Roman"/>
          <w:bCs/>
          <w:color w:val="000000" w:themeColor="text1"/>
          <w:sz w:val="26"/>
          <w:szCs w:val="26"/>
        </w:rPr>
        <w:fldChar w:fldCharType="begin">
          <w:fldData xml:space="preserve">PEVuZE5vdGU+PENpdGU+PEF1dGhvcj5Gb3JuZWxsPC9BdXRob3I+PFllYXI+MTk4MTwvWWVhcj48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</w:fldData>
        </w:fldChar>
      </w:r>
      <w:r w:rsidR="00E15F41" w:rsidRPr="00154EAE">
        <w:rPr>
          <w:rFonts w:ascii="Times New Roman" w:hAnsi="Times New Roman"/>
          <w:bCs/>
          <w:color w:val="000000" w:themeColor="text1"/>
          <w:sz w:val="26"/>
          <w:szCs w:val="26"/>
          <w:lang w:val="en-US"/>
        </w:rPr>
        <w:instrText xml:space="preserve"> ADDIN EN.CITE.DATA </w:instrText>
      </w:r>
      <w:r w:rsidR="00E15F41" w:rsidRPr="00154EAE">
        <w:rPr>
          <w:rFonts w:ascii="Times New Roman" w:hAnsi="Times New Roman"/>
          <w:bCs/>
          <w:color w:val="000000" w:themeColor="text1"/>
          <w:sz w:val="26"/>
          <w:szCs w:val="26"/>
        </w:rPr>
      </w:r>
      <w:r w:rsidR="00E15F41" w:rsidRPr="00154EAE">
        <w:rPr>
          <w:rFonts w:ascii="Times New Roman" w:hAnsi="Times New Roman"/>
          <w:bCs/>
          <w:color w:val="000000" w:themeColor="text1"/>
          <w:sz w:val="26"/>
          <w:szCs w:val="26"/>
        </w:rPr>
        <w:fldChar w:fldCharType="end"/>
      </w:r>
      <w:r w:rsidRPr="00154EAE">
        <w:rPr>
          <w:rFonts w:ascii="Times New Roman" w:hAnsi="Times New Roman"/>
          <w:bCs/>
          <w:color w:val="000000" w:themeColor="text1"/>
          <w:sz w:val="26"/>
          <w:szCs w:val="26"/>
        </w:rPr>
      </w:r>
      <w:r w:rsidRPr="00154EAE">
        <w:rPr>
          <w:rFonts w:ascii="Times New Roman" w:hAnsi="Times New Roman"/>
          <w:bCs/>
          <w:color w:val="000000" w:themeColor="text1"/>
          <w:sz w:val="26"/>
          <w:szCs w:val="26"/>
        </w:rPr>
        <w:fldChar w:fldCharType="separate"/>
      </w:r>
      <w:r w:rsidR="00E15F41" w:rsidRPr="00154EAE">
        <w:rPr>
          <w:rFonts w:ascii="Times New Roman" w:hAnsi="Times New Roman"/>
          <w:bCs/>
          <w:noProof/>
          <w:color w:val="000000" w:themeColor="text1"/>
          <w:sz w:val="26"/>
          <w:szCs w:val="26"/>
          <w:lang w:val="en-US"/>
        </w:rPr>
        <w:t>(Fornell &amp; Larcker, 1981; Hair</w:t>
      </w:r>
      <w:r w:rsidR="009A1D74" w:rsidRPr="00154EAE">
        <w:rPr>
          <w:rFonts w:ascii="Times New Roman" w:hAnsi="Times New Roman"/>
          <w:bCs/>
          <w:noProof/>
          <w:color w:val="000000" w:themeColor="text1"/>
          <w:sz w:val="26"/>
          <w:szCs w:val="26"/>
          <w:lang w:val="en-US"/>
        </w:rPr>
        <w:t xml:space="preserve"> et al.</w:t>
      </w:r>
      <w:r w:rsidR="00E15F41" w:rsidRPr="00154EAE">
        <w:rPr>
          <w:rFonts w:ascii="Times New Roman" w:hAnsi="Times New Roman"/>
          <w:bCs/>
          <w:noProof/>
          <w:color w:val="000000" w:themeColor="text1"/>
          <w:sz w:val="26"/>
          <w:szCs w:val="26"/>
          <w:lang w:val="en-US"/>
        </w:rPr>
        <w:t>, 2017)</w:t>
      </w:r>
      <w:r w:rsidRPr="00154EAE">
        <w:rPr>
          <w:rFonts w:ascii="Times New Roman" w:hAnsi="Times New Roman"/>
          <w:bCs/>
          <w:color w:val="000000" w:themeColor="text1"/>
          <w:sz w:val="26"/>
          <w:szCs w:val="26"/>
        </w:rPr>
        <w:fldChar w:fldCharType="end"/>
      </w:r>
      <w:r w:rsidRPr="00154EAE">
        <w:rPr>
          <w:rFonts w:ascii="Times New Roman" w:hAnsi="Times New Roman"/>
          <w:bCs/>
          <w:color w:val="000000" w:themeColor="text1"/>
          <w:sz w:val="26"/>
          <w:szCs w:val="26"/>
          <w:lang w:val="en-US"/>
        </w:rPr>
        <w:t xml:space="preserve">. </w:t>
      </w:r>
      <w:r w:rsidR="00BA0CA4" w:rsidRPr="00154EAE">
        <w:rPr>
          <w:rFonts w:ascii="Times New Roman" w:eastAsia="Times New Roman" w:hAnsi="Times New Roman"/>
          <w:color w:val="000000" w:themeColor="text1"/>
          <w:sz w:val="26"/>
          <w:szCs w:val="26"/>
          <w:lang w:val="en-US"/>
        </w:rPr>
        <w:t>Next</w:t>
      </w:r>
      <w:r w:rsidRPr="00154EAE">
        <w:rPr>
          <w:rFonts w:ascii="Times New Roman" w:eastAsia="Times New Roman" w:hAnsi="Times New Roman"/>
          <w:color w:val="000000" w:themeColor="text1"/>
          <w:sz w:val="26"/>
          <w:szCs w:val="26"/>
          <w:lang w:val="en-US"/>
        </w:rPr>
        <w:t xml:space="preserve">, the significance of the loadings was </w:t>
      </w:r>
      <w:r w:rsidR="00BA0CA4" w:rsidRPr="00154EAE">
        <w:rPr>
          <w:rFonts w:ascii="Times New Roman" w:eastAsia="Times New Roman" w:hAnsi="Times New Roman"/>
          <w:color w:val="000000" w:themeColor="text1"/>
          <w:sz w:val="26"/>
          <w:szCs w:val="26"/>
          <w:lang w:val="en-US"/>
        </w:rPr>
        <w:t>established</w:t>
      </w:r>
      <w:r w:rsidRPr="00154EAE">
        <w:rPr>
          <w:rFonts w:ascii="Times New Roman" w:eastAsia="Times New Roman" w:hAnsi="Times New Roman"/>
          <w:color w:val="000000" w:themeColor="text1"/>
          <w:sz w:val="26"/>
          <w:szCs w:val="26"/>
          <w:lang w:val="en-US"/>
        </w:rPr>
        <w:t xml:space="preserve"> using a bootstrapping resampling </w:t>
      </w:r>
      <w:r w:rsidR="00BA0CA4" w:rsidRPr="00154EAE">
        <w:rPr>
          <w:rFonts w:ascii="Times New Roman" w:eastAsia="Times New Roman" w:hAnsi="Times New Roman"/>
          <w:color w:val="000000" w:themeColor="text1"/>
          <w:sz w:val="26"/>
          <w:szCs w:val="26"/>
          <w:lang w:val="en-US"/>
        </w:rPr>
        <w:t>method</w:t>
      </w:r>
      <w:r w:rsidRPr="00154EAE">
        <w:rPr>
          <w:rFonts w:ascii="Times New Roman" w:eastAsia="Times New Roman" w:hAnsi="Times New Roman"/>
          <w:color w:val="000000" w:themeColor="text1"/>
          <w:sz w:val="26"/>
          <w:szCs w:val="26"/>
          <w:lang w:val="en-US"/>
        </w:rPr>
        <w:t xml:space="preserve"> (5,000 subsamples of the original sample size) to obtain the values of the </w:t>
      </w:r>
      <w:r w:rsidRPr="00154EAE">
        <w:rPr>
          <w:rFonts w:ascii="Times New Roman" w:eastAsia="Times New Roman" w:hAnsi="Times New Roman"/>
          <w:i/>
          <w:iCs/>
          <w:color w:val="000000" w:themeColor="text1"/>
          <w:sz w:val="26"/>
          <w:szCs w:val="26"/>
          <w:lang w:val="en-US"/>
        </w:rPr>
        <w:t>t-</w:t>
      </w:r>
      <w:r w:rsidRPr="00154EAE">
        <w:rPr>
          <w:rFonts w:ascii="Times New Roman" w:eastAsia="Times New Roman" w:hAnsi="Times New Roman"/>
          <w:color w:val="000000" w:themeColor="text1"/>
          <w:sz w:val="26"/>
          <w:szCs w:val="26"/>
          <w:lang w:val="en-US"/>
        </w:rPr>
        <w:t xml:space="preserve">statistic </w:t>
      </w:r>
      <w:r w:rsidRPr="00154EAE">
        <w:rPr>
          <w:rFonts w:ascii="Times New Roman" w:eastAsia="Times New Roman" w:hAnsi="Times New Roman"/>
          <w:color w:val="000000" w:themeColor="text1"/>
          <w:sz w:val="26"/>
          <w:szCs w:val="26"/>
        </w:rPr>
        <w:fldChar w:fldCharType="begin"/>
      </w:r>
      <w:r w:rsidR="00E15F41" w:rsidRPr="00154EAE">
        <w:rPr>
          <w:rFonts w:ascii="Times New Roman" w:eastAsia="Times New Roman" w:hAnsi="Times New Roman"/>
          <w:color w:val="000000" w:themeColor="text1"/>
          <w:sz w:val="26"/>
          <w:szCs w:val="26"/>
          <w:lang w:val="en-US"/>
        </w:rPr>
        <w:instrText xml:space="preserve"> ADDIN EN.CITE &lt;EndNote&gt;&lt;Cite&gt;&lt;Author&gt;Hair&lt;/Author&gt;&lt;Year&gt;2017&lt;/Year&gt;&lt;RecNum&gt;2169&lt;/RecNum&gt;&lt;DisplayText&gt;(J.F. Hair, Sarstedt, Ringle, &amp;amp; Gudergan, 2017)&lt;/DisplayText&gt;&lt;record&gt;&lt;rec-number&gt;2169&lt;/rec-number&gt;&lt;foreign-keys&gt;&lt;key app="EN" db-id="tt5xp5v0v5ztd7erz2lvvwvxedzz5xdatzef" timestamp="1615549518"&gt;2169&lt;/key&gt;&lt;/foreign-keys&gt;&lt;ref-type name="Book"&gt;6&lt;/ref-type&gt;&lt;contributors&gt;&lt;authors&gt;&lt;author&gt;Hair, J.F.&lt;/author&gt;&lt;author&gt;Sarstedt, M.&lt;/author&gt;&lt;author&gt;Ringle, C.M.&lt;/author&gt;&lt;author&gt;Gudergan, S.P.&lt;/author&gt;&lt;/authors&gt;&lt;/contributors&gt;&lt;titles&gt;&lt;title&gt;Advanced Issues in Partial Least Squares Structural Equation Modeling&lt;/title&gt;&lt;/titles&gt;&lt;dates&gt;&lt;year&gt;2017&lt;/year&gt;&lt;/dates&gt;&lt;pub-location&gt;Thousand Oaks, CA&lt;/pub-location&gt;&lt;publisher&gt;SAGE Publications&lt;/publisher&gt;&lt;urls&gt;&lt;/urls&gt;&lt;/record&gt;&lt;/Cite&gt;&lt;/EndNote&gt;</w:instrText>
      </w:r>
      <w:r w:rsidRPr="00154EAE">
        <w:rPr>
          <w:rFonts w:ascii="Times New Roman" w:eastAsia="Times New Roman" w:hAnsi="Times New Roman"/>
          <w:color w:val="000000" w:themeColor="text1"/>
          <w:sz w:val="26"/>
          <w:szCs w:val="26"/>
        </w:rPr>
        <w:fldChar w:fldCharType="separate"/>
      </w:r>
      <w:r w:rsidR="00E15F41" w:rsidRPr="00154EAE">
        <w:rPr>
          <w:rFonts w:ascii="Times New Roman" w:eastAsia="Times New Roman" w:hAnsi="Times New Roman"/>
          <w:noProof/>
          <w:color w:val="000000" w:themeColor="text1"/>
          <w:sz w:val="26"/>
          <w:szCs w:val="26"/>
          <w:lang w:val="en-US"/>
        </w:rPr>
        <w:t>(Hair</w:t>
      </w:r>
      <w:r w:rsidR="009A1D74" w:rsidRPr="00154EAE">
        <w:rPr>
          <w:rFonts w:ascii="Times New Roman" w:eastAsia="Times New Roman" w:hAnsi="Times New Roman"/>
          <w:noProof/>
          <w:color w:val="000000" w:themeColor="text1"/>
          <w:sz w:val="26"/>
          <w:szCs w:val="26"/>
          <w:lang w:val="en-US"/>
        </w:rPr>
        <w:t xml:space="preserve"> et al.</w:t>
      </w:r>
      <w:r w:rsidR="00E15F41" w:rsidRPr="00154EAE">
        <w:rPr>
          <w:rFonts w:ascii="Times New Roman" w:eastAsia="Times New Roman" w:hAnsi="Times New Roman"/>
          <w:noProof/>
          <w:color w:val="000000" w:themeColor="text1"/>
          <w:sz w:val="26"/>
          <w:szCs w:val="26"/>
          <w:lang w:val="en-US"/>
        </w:rPr>
        <w:t>, 2017)</w:t>
      </w:r>
      <w:r w:rsidRPr="00154EAE">
        <w:rPr>
          <w:rFonts w:ascii="Times New Roman" w:eastAsia="Times New Roman" w:hAnsi="Times New Roman"/>
          <w:color w:val="000000" w:themeColor="text1"/>
          <w:sz w:val="26"/>
          <w:szCs w:val="26"/>
        </w:rPr>
        <w:fldChar w:fldCharType="end"/>
      </w:r>
      <w:r w:rsidRPr="00154EAE">
        <w:rPr>
          <w:rFonts w:ascii="Times New Roman" w:eastAsia="Times New Roman" w:hAnsi="Times New Roman"/>
          <w:color w:val="000000" w:themeColor="text1"/>
          <w:sz w:val="26"/>
          <w:szCs w:val="26"/>
          <w:lang w:val="en-US"/>
        </w:rPr>
        <w:t xml:space="preserve">. All the </w:t>
      </w:r>
      <w:r w:rsidR="00BA0CA4" w:rsidRPr="00154EAE">
        <w:rPr>
          <w:rFonts w:ascii="Times New Roman" w:eastAsia="Times New Roman" w:hAnsi="Times New Roman"/>
          <w:color w:val="000000" w:themeColor="text1"/>
          <w:sz w:val="26"/>
          <w:szCs w:val="26"/>
          <w:lang w:val="en-US"/>
        </w:rPr>
        <w:t xml:space="preserve">factor loadings </w:t>
      </w:r>
      <w:r w:rsidRPr="00154EAE">
        <w:rPr>
          <w:rFonts w:ascii="Times New Roman" w:eastAsia="Times New Roman" w:hAnsi="Times New Roman"/>
          <w:color w:val="000000" w:themeColor="text1"/>
          <w:sz w:val="26"/>
          <w:szCs w:val="26"/>
          <w:lang w:val="en-US"/>
        </w:rPr>
        <w:t xml:space="preserve">were significant </w:t>
      </w:r>
      <w:r w:rsidR="00BE603C" w:rsidRPr="00154EAE">
        <w:rPr>
          <w:rFonts w:ascii="Times New Roman" w:eastAsia="Times New Roman" w:hAnsi="Times New Roman"/>
          <w:color w:val="000000" w:themeColor="text1"/>
          <w:sz w:val="26"/>
          <w:szCs w:val="26"/>
          <w:lang w:val="en-US"/>
        </w:rPr>
        <w:t>at</w:t>
      </w:r>
      <w:r w:rsidRPr="00154EAE">
        <w:rPr>
          <w:rFonts w:ascii="Times New Roman" w:eastAsia="Times New Roman" w:hAnsi="Times New Roman"/>
          <w:color w:val="000000" w:themeColor="text1"/>
          <w:sz w:val="26"/>
          <w:szCs w:val="26"/>
          <w:lang w:val="en-US"/>
        </w:rPr>
        <w:t xml:space="preserve"> a confidence level of 99.9%.</w:t>
      </w:r>
    </w:p>
    <w:p w14:paraId="56F107C9" w14:textId="77777777" w:rsidR="00CF472F" w:rsidRPr="00154EAE" w:rsidRDefault="00CF472F" w:rsidP="00CF472F">
      <w:pPr>
        <w:spacing w:after="0" w:line="300" w:lineRule="auto"/>
        <w:ind w:firstLine="708"/>
        <w:jc w:val="both"/>
        <w:rPr>
          <w:rFonts w:ascii="Times New Roman" w:eastAsia="Times New Roman" w:hAnsi="Times New Roman"/>
          <w:color w:val="000000" w:themeColor="text1"/>
          <w:sz w:val="26"/>
          <w:szCs w:val="26"/>
          <w:lang w:val="en-US"/>
        </w:rPr>
      </w:pPr>
    </w:p>
    <w:p w14:paraId="2F2037E9" w14:textId="32813CD1" w:rsidR="006E5EF6" w:rsidRPr="00154EAE" w:rsidRDefault="00C8458D" w:rsidP="00CF472F">
      <w:pPr>
        <w:spacing w:after="0" w:line="300" w:lineRule="auto"/>
        <w:rPr>
          <w:rFonts w:ascii="Times New Roman" w:hAnsi="Times New Roman" w:cs="Times New Roman"/>
          <w:color w:val="000000" w:themeColor="text1"/>
          <w:sz w:val="26"/>
          <w:szCs w:val="26"/>
          <w:lang w:val="en-GB"/>
        </w:rPr>
      </w:pPr>
      <w:r w:rsidRPr="00154EAE">
        <w:rPr>
          <w:rFonts w:ascii="Times New Roman" w:hAnsi="Times New Roman" w:cs="Times New Roman"/>
          <w:b/>
          <w:bCs/>
          <w:color w:val="000000" w:themeColor="text1"/>
          <w:sz w:val="26"/>
          <w:szCs w:val="26"/>
          <w:lang w:val="en-GB"/>
        </w:rPr>
        <w:t xml:space="preserve">Table </w:t>
      </w:r>
      <w:r w:rsidR="00B10FB6" w:rsidRPr="00154EAE">
        <w:rPr>
          <w:rFonts w:ascii="Times New Roman" w:hAnsi="Times New Roman" w:cs="Times New Roman"/>
          <w:b/>
          <w:bCs/>
          <w:color w:val="000000" w:themeColor="text1"/>
          <w:sz w:val="26"/>
          <w:szCs w:val="26"/>
          <w:lang w:val="en-GB"/>
        </w:rPr>
        <w:t>3</w:t>
      </w:r>
      <w:r w:rsidRPr="00154EAE">
        <w:rPr>
          <w:rFonts w:ascii="Times New Roman" w:hAnsi="Times New Roman" w:cs="Times New Roman"/>
          <w:color w:val="000000" w:themeColor="text1"/>
          <w:sz w:val="26"/>
          <w:szCs w:val="26"/>
          <w:lang w:val="en-GB"/>
        </w:rPr>
        <w:t xml:space="preserve"> </w:t>
      </w:r>
      <w:r w:rsidRPr="00154EAE">
        <w:rPr>
          <w:rFonts w:ascii="Times New Roman" w:hAnsi="Times New Roman" w:cs="Times New Roman"/>
          <w:i/>
          <w:iCs/>
          <w:color w:val="000000" w:themeColor="text1"/>
          <w:sz w:val="26"/>
          <w:szCs w:val="26"/>
          <w:lang w:val="en-GB"/>
        </w:rPr>
        <w:t>Measurement Model Indicators</w:t>
      </w:r>
    </w:p>
    <w:tbl>
      <w:tblPr>
        <w:tblStyle w:val="a5"/>
        <w:tblW w:w="0" w:type="auto"/>
        <w:tblLook w:val="04A0" w:firstRow="1" w:lastRow="0" w:firstColumn="1" w:lastColumn="0" w:noHBand="0" w:noVBand="1"/>
      </w:tblPr>
      <w:tblGrid>
        <w:gridCol w:w="1377"/>
        <w:gridCol w:w="937"/>
        <w:gridCol w:w="1105"/>
        <w:gridCol w:w="1408"/>
        <w:gridCol w:w="940"/>
        <w:gridCol w:w="1310"/>
        <w:gridCol w:w="1417"/>
      </w:tblGrid>
      <w:tr w:rsidR="00154EAE" w:rsidRPr="00154EAE" w14:paraId="1C890F89" w14:textId="77777777" w:rsidTr="005D7500">
        <w:tc>
          <w:tcPr>
            <w:tcW w:w="1377" w:type="dxa"/>
            <w:tcBorders>
              <w:top w:val="single" w:sz="12" w:space="0" w:color="auto"/>
              <w:bottom w:val="single" w:sz="12" w:space="0" w:color="auto"/>
            </w:tcBorders>
            <w:vAlign w:val="center"/>
          </w:tcPr>
          <w:p w14:paraId="020DB4A0" w14:textId="77777777" w:rsidR="006E5EF6" w:rsidRPr="00154EAE" w:rsidRDefault="006E5EF6" w:rsidP="00C8458D">
            <w:pPr>
              <w:jc w:val="center"/>
              <w:rPr>
                <w:rFonts w:ascii="Times New Roman" w:hAnsi="Times New Roman" w:cs="Times New Roman"/>
                <w:b/>
                <w:color w:val="000000" w:themeColor="text1"/>
                <w:sz w:val="24"/>
                <w:szCs w:val="24"/>
                <w:lang w:val="en-GB"/>
              </w:rPr>
            </w:pPr>
            <w:r w:rsidRPr="00154EAE">
              <w:rPr>
                <w:rFonts w:ascii="Times New Roman" w:hAnsi="Times New Roman" w:cs="Times New Roman"/>
                <w:b/>
                <w:color w:val="000000" w:themeColor="text1"/>
                <w:sz w:val="24"/>
                <w:szCs w:val="24"/>
                <w:lang w:val="en-GB"/>
              </w:rPr>
              <w:t>Construct</w:t>
            </w:r>
          </w:p>
        </w:tc>
        <w:tc>
          <w:tcPr>
            <w:tcW w:w="937" w:type="dxa"/>
            <w:tcBorders>
              <w:top w:val="single" w:sz="12" w:space="0" w:color="auto"/>
              <w:bottom w:val="single" w:sz="12" w:space="0" w:color="auto"/>
            </w:tcBorders>
            <w:vAlign w:val="center"/>
          </w:tcPr>
          <w:p w14:paraId="62D707F8" w14:textId="77777777" w:rsidR="006E5EF6" w:rsidRPr="00154EAE" w:rsidRDefault="006E5EF6" w:rsidP="00C8458D">
            <w:pPr>
              <w:jc w:val="center"/>
              <w:rPr>
                <w:rFonts w:ascii="Times New Roman" w:hAnsi="Times New Roman" w:cs="Times New Roman"/>
                <w:b/>
                <w:color w:val="000000" w:themeColor="text1"/>
                <w:sz w:val="24"/>
                <w:szCs w:val="24"/>
                <w:lang w:val="en-GB"/>
              </w:rPr>
            </w:pPr>
            <w:r w:rsidRPr="00154EAE">
              <w:rPr>
                <w:rFonts w:ascii="Times New Roman" w:hAnsi="Times New Roman" w:cs="Times New Roman"/>
                <w:b/>
                <w:color w:val="000000" w:themeColor="text1"/>
                <w:sz w:val="24"/>
                <w:szCs w:val="24"/>
                <w:lang w:val="en-GB"/>
              </w:rPr>
              <w:t>Items</w:t>
            </w:r>
          </w:p>
        </w:tc>
        <w:tc>
          <w:tcPr>
            <w:tcW w:w="1105" w:type="dxa"/>
            <w:tcBorders>
              <w:top w:val="single" w:sz="12" w:space="0" w:color="auto"/>
              <w:bottom w:val="single" w:sz="12" w:space="0" w:color="auto"/>
            </w:tcBorders>
            <w:vAlign w:val="center"/>
          </w:tcPr>
          <w:p w14:paraId="6E59B33C" w14:textId="77777777" w:rsidR="006E5EF6" w:rsidRPr="00154EAE" w:rsidRDefault="006E5EF6" w:rsidP="00C8458D">
            <w:pPr>
              <w:jc w:val="center"/>
              <w:rPr>
                <w:rFonts w:ascii="Times New Roman" w:hAnsi="Times New Roman" w:cs="Times New Roman"/>
                <w:b/>
                <w:color w:val="000000" w:themeColor="text1"/>
                <w:sz w:val="24"/>
                <w:szCs w:val="24"/>
                <w:lang w:val="en-GB"/>
              </w:rPr>
            </w:pPr>
            <w:r w:rsidRPr="00154EAE">
              <w:rPr>
                <w:rFonts w:ascii="Times New Roman" w:hAnsi="Times New Roman" w:cs="Times New Roman"/>
                <w:b/>
                <w:color w:val="000000" w:themeColor="text1"/>
                <w:sz w:val="24"/>
                <w:szCs w:val="24"/>
                <w:lang w:val="en-GB"/>
              </w:rPr>
              <w:t>Factor Loading</w:t>
            </w:r>
          </w:p>
        </w:tc>
        <w:tc>
          <w:tcPr>
            <w:tcW w:w="1408" w:type="dxa"/>
            <w:tcBorders>
              <w:top w:val="single" w:sz="12" w:space="0" w:color="auto"/>
              <w:bottom w:val="single" w:sz="12" w:space="0" w:color="auto"/>
            </w:tcBorders>
            <w:vAlign w:val="center"/>
          </w:tcPr>
          <w:p w14:paraId="023E00CF" w14:textId="77777777" w:rsidR="006E5EF6" w:rsidRPr="00154EAE" w:rsidRDefault="006E5EF6" w:rsidP="00C8458D">
            <w:pPr>
              <w:jc w:val="center"/>
              <w:rPr>
                <w:rFonts w:ascii="Times New Roman" w:hAnsi="Times New Roman" w:cs="Times New Roman"/>
                <w:b/>
                <w:color w:val="000000" w:themeColor="text1"/>
                <w:sz w:val="24"/>
                <w:szCs w:val="24"/>
                <w:lang w:val="en-GB"/>
              </w:rPr>
            </w:pPr>
            <w:r w:rsidRPr="00154EAE">
              <w:rPr>
                <w:rFonts w:ascii="Times New Roman" w:eastAsia="Times New Roman" w:hAnsi="Times New Roman" w:cs="Times New Roman"/>
                <w:b/>
                <w:color w:val="000000" w:themeColor="text1"/>
                <w:sz w:val="24"/>
                <w:szCs w:val="24"/>
                <w:lang w:eastAsia="pt-PT"/>
              </w:rPr>
              <w:t>Cronbach's Alpha</w:t>
            </w:r>
          </w:p>
        </w:tc>
        <w:tc>
          <w:tcPr>
            <w:tcW w:w="940" w:type="dxa"/>
            <w:tcBorders>
              <w:top w:val="single" w:sz="12" w:space="0" w:color="auto"/>
              <w:bottom w:val="single" w:sz="12" w:space="0" w:color="auto"/>
            </w:tcBorders>
            <w:vAlign w:val="center"/>
          </w:tcPr>
          <w:p w14:paraId="3DA89D7D" w14:textId="77777777" w:rsidR="006E5EF6" w:rsidRPr="00154EAE" w:rsidRDefault="006E5EF6" w:rsidP="00C8458D">
            <w:pPr>
              <w:jc w:val="center"/>
              <w:rPr>
                <w:rFonts w:ascii="Times New Roman" w:eastAsia="Times New Roman" w:hAnsi="Times New Roman" w:cs="Times New Roman"/>
                <w:b/>
                <w:color w:val="000000" w:themeColor="text1"/>
                <w:sz w:val="24"/>
                <w:szCs w:val="24"/>
                <w:lang w:eastAsia="pt-PT"/>
              </w:rPr>
            </w:pPr>
            <w:r w:rsidRPr="00154EAE">
              <w:rPr>
                <w:rFonts w:ascii="Times New Roman" w:eastAsia="Times New Roman" w:hAnsi="Times New Roman" w:cs="Times New Roman"/>
                <w:b/>
                <w:color w:val="000000" w:themeColor="text1"/>
                <w:sz w:val="24"/>
                <w:szCs w:val="24"/>
                <w:lang w:eastAsia="pt-PT"/>
              </w:rPr>
              <w:t>rho_A</w:t>
            </w:r>
          </w:p>
          <w:p w14:paraId="1FB1A9FE" w14:textId="12AF72D2" w:rsidR="001E7F1D" w:rsidRPr="00154EAE" w:rsidRDefault="001E7F1D" w:rsidP="00C8458D">
            <w:pPr>
              <w:jc w:val="center"/>
              <w:rPr>
                <w:rFonts w:ascii="Times New Roman" w:hAnsi="Times New Roman" w:cs="Times New Roman"/>
                <w:b/>
                <w:color w:val="000000" w:themeColor="text1"/>
                <w:sz w:val="24"/>
                <w:szCs w:val="24"/>
                <w:lang w:val="en-GB"/>
              </w:rPr>
            </w:pPr>
            <w:r w:rsidRPr="00154EAE">
              <w:rPr>
                <w:rFonts w:ascii="Times New Roman" w:eastAsia="Times New Roman" w:hAnsi="Times New Roman"/>
                <w:b/>
                <w:color w:val="000000" w:themeColor="text1"/>
                <w:sz w:val="24"/>
                <w:szCs w:val="24"/>
                <w:lang w:val="en-US"/>
              </w:rPr>
              <w:t>(</w:t>
            </w:r>
            <w:r w:rsidRPr="00154EAE">
              <w:rPr>
                <w:rFonts w:ascii="Times New Roman" w:eastAsia="Times New Roman" w:hAnsi="Times New Roman"/>
                <w:b/>
                <w:color w:val="000000" w:themeColor="text1"/>
                <w:sz w:val="24"/>
                <w:szCs w:val="24"/>
              </w:rPr>
              <w:t>ρ</w:t>
            </w:r>
            <w:r w:rsidRPr="00154EAE">
              <w:rPr>
                <w:rFonts w:ascii="Times New Roman" w:eastAsia="Times New Roman" w:hAnsi="Times New Roman"/>
                <w:b/>
                <w:color w:val="000000" w:themeColor="text1"/>
                <w:sz w:val="24"/>
                <w:szCs w:val="24"/>
                <w:vertAlign w:val="subscript"/>
                <w:lang w:val="en-US"/>
              </w:rPr>
              <w:t>A</w:t>
            </w:r>
            <w:r w:rsidRPr="00154EAE">
              <w:rPr>
                <w:rFonts w:ascii="Times New Roman" w:eastAsia="Times New Roman" w:hAnsi="Times New Roman"/>
                <w:b/>
                <w:color w:val="000000" w:themeColor="text1"/>
                <w:sz w:val="24"/>
                <w:szCs w:val="24"/>
                <w:lang w:val="en-US"/>
              </w:rPr>
              <w:t>)</w:t>
            </w:r>
          </w:p>
        </w:tc>
        <w:tc>
          <w:tcPr>
            <w:tcW w:w="1310" w:type="dxa"/>
            <w:tcBorders>
              <w:top w:val="single" w:sz="12" w:space="0" w:color="auto"/>
              <w:bottom w:val="single" w:sz="12" w:space="0" w:color="auto"/>
            </w:tcBorders>
            <w:vAlign w:val="center"/>
          </w:tcPr>
          <w:p w14:paraId="513D1904" w14:textId="77777777" w:rsidR="006E5EF6" w:rsidRPr="00154EAE" w:rsidRDefault="006E5EF6" w:rsidP="00C8458D">
            <w:pPr>
              <w:jc w:val="center"/>
              <w:rPr>
                <w:rFonts w:ascii="Times New Roman" w:eastAsia="Times New Roman" w:hAnsi="Times New Roman" w:cs="Times New Roman"/>
                <w:b/>
                <w:color w:val="000000" w:themeColor="text1"/>
                <w:sz w:val="24"/>
                <w:szCs w:val="24"/>
                <w:lang w:eastAsia="pt-PT"/>
              </w:rPr>
            </w:pPr>
            <w:r w:rsidRPr="00154EAE">
              <w:rPr>
                <w:rFonts w:ascii="Times New Roman" w:eastAsia="Times New Roman" w:hAnsi="Times New Roman" w:cs="Times New Roman"/>
                <w:b/>
                <w:color w:val="000000" w:themeColor="text1"/>
                <w:sz w:val="24"/>
                <w:szCs w:val="24"/>
                <w:lang w:eastAsia="pt-PT"/>
              </w:rPr>
              <w:t>Composite Reliability</w:t>
            </w:r>
          </w:p>
          <w:p w14:paraId="7DD32FDE" w14:textId="678E83E0" w:rsidR="00410A3C" w:rsidRPr="00154EAE" w:rsidRDefault="00410A3C" w:rsidP="00C8458D">
            <w:pPr>
              <w:jc w:val="center"/>
              <w:rPr>
                <w:rFonts w:ascii="Times New Roman" w:hAnsi="Times New Roman" w:cs="Times New Roman"/>
                <w:b/>
                <w:color w:val="000000" w:themeColor="text1"/>
                <w:sz w:val="24"/>
                <w:szCs w:val="24"/>
                <w:lang w:val="en-GB"/>
              </w:rPr>
            </w:pPr>
            <w:r w:rsidRPr="00154EAE">
              <w:rPr>
                <w:rFonts w:ascii="Times New Roman" w:eastAsia="Times New Roman" w:hAnsi="Times New Roman" w:cs="Times New Roman"/>
                <w:b/>
                <w:color w:val="000000" w:themeColor="text1"/>
                <w:sz w:val="24"/>
                <w:szCs w:val="24"/>
                <w:lang w:eastAsia="pt-PT"/>
              </w:rPr>
              <w:t>(CR)</w:t>
            </w:r>
          </w:p>
        </w:tc>
        <w:tc>
          <w:tcPr>
            <w:tcW w:w="1417" w:type="dxa"/>
            <w:tcBorders>
              <w:top w:val="single" w:sz="12" w:space="0" w:color="auto"/>
              <w:bottom w:val="single" w:sz="12" w:space="0" w:color="auto"/>
            </w:tcBorders>
            <w:vAlign w:val="center"/>
          </w:tcPr>
          <w:p w14:paraId="29E04A24" w14:textId="77777777" w:rsidR="006E5EF6" w:rsidRPr="00154EAE" w:rsidRDefault="006E5EF6" w:rsidP="00C8458D">
            <w:pPr>
              <w:jc w:val="center"/>
              <w:rPr>
                <w:rFonts w:ascii="Times New Roman" w:hAnsi="Times New Roman" w:cs="Times New Roman"/>
                <w:b/>
                <w:color w:val="000000" w:themeColor="text1"/>
                <w:sz w:val="24"/>
                <w:szCs w:val="24"/>
                <w:lang w:val="en-GB"/>
              </w:rPr>
            </w:pPr>
            <w:r w:rsidRPr="00154EAE">
              <w:rPr>
                <w:rFonts w:ascii="Times New Roman" w:eastAsia="Times New Roman" w:hAnsi="Times New Roman" w:cs="Times New Roman"/>
                <w:b/>
                <w:color w:val="000000" w:themeColor="text1"/>
                <w:sz w:val="24"/>
                <w:szCs w:val="24"/>
                <w:lang w:eastAsia="pt-PT"/>
              </w:rPr>
              <w:t>Average Variance Extracted (AVE)</w:t>
            </w:r>
          </w:p>
        </w:tc>
      </w:tr>
      <w:tr w:rsidR="00154EAE" w:rsidRPr="00154EAE" w14:paraId="02226457" w14:textId="77777777" w:rsidTr="005D7500">
        <w:tc>
          <w:tcPr>
            <w:tcW w:w="1377" w:type="dxa"/>
            <w:tcBorders>
              <w:top w:val="single" w:sz="12" w:space="0" w:color="auto"/>
            </w:tcBorders>
            <w:vAlign w:val="center"/>
          </w:tcPr>
          <w:p w14:paraId="031BF895" w14:textId="77777777" w:rsidR="006E5EF6" w:rsidRPr="00154EAE" w:rsidRDefault="006E5EF6" w:rsidP="00C8458D">
            <w:pPr>
              <w:jc w:val="center"/>
              <w:rPr>
                <w:rFonts w:ascii="Times New Roman" w:hAnsi="Times New Roman" w:cs="Times New Roman"/>
                <w:color w:val="000000" w:themeColor="text1"/>
                <w:sz w:val="24"/>
                <w:szCs w:val="24"/>
                <w:lang w:val="en-GB"/>
              </w:rPr>
            </w:pPr>
            <w:r w:rsidRPr="00154EAE">
              <w:rPr>
                <w:rFonts w:ascii="Times New Roman" w:hAnsi="Times New Roman" w:cs="Times New Roman"/>
                <w:color w:val="000000" w:themeColor="text1"/>
                <w:sz w:val="24"/>
                <w:szCs w:val="24"/>
                <w:lang w:val="en-GB"/>
              </w:rPr>
              <w:t>CI</w:t>
            </w:r>
          </w:p>
          <w:p w14:paraId="5125C70C" w14:textId="6593DDCD" w:rsidR="00B10FB6" w:rsidRPr="00154EAE" w:rsidRDefault="00EB0EEC" w:rsidP="00C8458D">
            <w:pPr>
              <w:jc w:val="center"/>
              <w:rPr>
                <w:rFonts w:ascii="Times New Roman" w:hAnsi="Times New Roman" w:cs="Times New Roman"/>
                <w:color w:val="000000" w:themeColor="text1"/>
                <w:sz w:val="24"/>
                <w:szCs w:val="24"/>
                <w:lang w:val="en-GB"/>
              </w:rPr>
            </w:pPr>
            <w:r w:rsidRPr="00154EAE">
              <w:rPr>
                <w:rFonts w:ascii="Times New Roman" w:hAnsi="Times New Roman" w:cs="Times New Roman"/>
                <w:color w:val="000000" w:themeColor="text1"/>
                <w:sz w:val="24"/>
                <w:szCs w:val="24"/>
                <w:lang w:val="en-GB"/>
              </w:rPr>
              <w:t>(</w:t>
            </w:r>
            <w:r w:rsidR="00B10FB6" w:rsidRPr="00154EAE">
              <w:rPr>
                <w:rFonts w:ascii="Times New Roman" w:hAnsi="Times New Roman" w:cs="Times New Roman"/>
                <w:color w:val="000000" w:themeColor="text1"/>
                <w:sz w:val="24"/>
                <w:szCs w:val="24"/>
                <w:lang w:val="en-GB"/>
              </w:rPr>
              <w:t>Chef Image</w:t>
            </w:r>
            <w:r w:rsidRPr="00154EAE">
              <w:rPr>
                <w:rFonts w:ascii="Times New Roman" w:hAnsi="Times New Roman" w:cs="Times New Roman"/>
                <w:color w:val="000000" w:themeColor="text1"/>
                <w:sz w:val="24"/>
                <w:szCs w:val="24"/>
                <w:lang w:val="en-GB"/>
              </w:rPr>
              <w:t>)</w:t>
            </w:r>
          </w:p>
        </w:tc>
        <w:tc>
          <w:tcPr>
            <w:tcW w:w="937" w:type="dxa"/>
            <w:tcBorders>
              <w:top w:val="single" w:sz="12" w:space="0" w:color="auto"/>
            </w:tcBorders>
            <w:vAlign w:val="center"/>
          </w:tcPr>
          <w:p w14:paraId="3151EDC1" w14:textId="77777777" w:rsidR="006E5EF6" w:rsidRPr="00154EAE" w:rsidRDefault="006E5EF6" w:rsidP="00C8458D">
            <w:pPr>
              <w:jc w:val="center"/>
              <w:rPr>
                <w:rFonts w:ascii="Times New Roman" w:hAnsi="Times New Roman" w:cs="Times New Roman"/>
                <w:color w:val="000000" w:themeColor="text1"/>
                <w:sz w:val="24"/>
                <w:szCs w:val="24"/>
                <w:lang w:val="fr-BE"/>
              </w:rPr>
            </w:pPr>
            <w:r w:rsidRPr="00154EAE">
              <w:rPr>
                <w:rFonts w:ascii="Times New Roman" w:hAnsi="Times New Roman" w:cs="Times New Roman"/>
                <w:color w:val="000000" w:themeColor="text1"/>
                <w:sz w:val="24"/>
                <w:szCs w:val="24"/>
                <w:lang w:val="fr-BE"/>
              </w:rPr>
              <w:t>CI1</w:t>
            </w:r>
          </w:p>
          <w:p w14:paraId="2F1AC926" w14:textId="77777777" w:rsidR="006E5EF6" w:rsidRPr="00154EAE" w:rsidRDefault="006E5EF6" w:rsidP="00C8458D">
            <w:pPr>
              <w:jc w:val="center"/>
              <w:rPr>
                <w:rFonts w:ascii="Times New Roman" w:hAnsi="Times New Roman" w:cs="Times New Roman"/>
                <w:color w:val="000000" w:themeColor="text1"/>
                <w:sz w:val="24"/>
                <w:szCs w:val="24"/>
                <w:lang w:val="fr-BE"/>
              </w:rPr>
            </w:pPr>
            <w:r w:rsidRPr="00154EAE">
              <w:rPr>
                <w:rFonts w:ascii="Times New Roman" w:hAnsi="Times New Roman" w:cs="Times New Roman"/>
                <w:color w:val="000000" w:themeColor="text1"/>
                <w:sz w:val="24"/>
                <w:szCs w:val="24"/>
                <w:lang w:val="fr-BE"/>
              </w:rPr>
              <w:t>CI2</w:t>
            </w:r>
          </w:p>
          <w:p w14:paraId="31A38DF3" w14:textId="77777777" w:rsidR="006E5EF6" w:rsidRPr="00154EAE" w:rsidRDefault="006E5EF6" w:rsidP="00C8458D">
            <w:pPr>
              <w:jc w:val="center"/>
              <w:rPr>
                <w:rFonts w:ascii="Times New Roman" w:hAnsi="Times New Roman" w:cs="Times New Roman"/>
                <w:color w:val="000000" w:themeColor="text1"/>
                <w:sz w:val="24"/>
                <w:szCs w:val="24"/>
                <w:lang w:val="fr-BE"/>
              </w:rPr>
            </w:pPr>
            <w:r w:rsidRPr="00154EAE">
              <w:rPr>
                <w:rFonts w:ascii="Times New Roman" w:hAnsi="Times New Roman" w:cs="Times New Roman"/>
                <w:color w:val="000000" w:themeColor="text1"/>
                <w:sz w:val="24"/>
                <w:szCs w:val="24"/>
                <w:lang w:val="fr-BE"/>
              </w:rPr>
              <w:t>CI3</w:t>
            </w:r>
          </w:p>
          <w:p w14:paraId="6A896044" w14:textId="77777777" w:rsidR="006E5EF6" w:rsidRPr="00154EAE" w:rsidRDefault="006E5EF6" w:rsidP="00C8458D">
            <w:pPr>
              <w:jc w:val="center"/>
              <w:rPr>
                <w:rFonts w:ascii="Times New Roman" w:hAnsi="Times New Roman" w:cs="Times New Roman"/>
                <w:color w:val="000000" w:themeColor="text1"/>
                <w:sz w:val="24"/>
                <w:szCs w:val="24"/>
                <w:lang w:val="fr-BE"/>
              </w:rPr>
            </w:pPr>
            <w:r w:rsidRPr="00154EAE">
              <w:rPr>
                <w:rFonts w:ascii="Times New Roman" w:hAnsi="Times New Roman" w:cs="Times New Roman"/>
                <w:color w:val="000000" w:themeColor="text1"/>
                <w:sz w:val="24"/>
                <w:szCs w:val="24"/>
                <w:lang w:val="fr-BE"/>
              </w:rPr>
              <w:t>CI4</w:t>
            </w:r>
          </w:p>
          <w:p w14:paraId="333F0B5D" w14:textId="77777777" w:rsidR="006E5EF6" w:rsidRPr="00154EAE" w:rsidRDefault="006E5EF6" w:rsidP="00C8458D">
            <w:pPr>
              <w:jc w:val="center"/>
              <w:rPr>
                <w:rFonts w:ascii="Times New Roman" w:hAnsi="Times New Roman" w:cs="Times New Roman"/>
                <w:color w:val="000000" w:themeColor="text1"/>
                <w:sz w:val="24"/>
                <w:szCs w:val="24"/>
                <w:lang w:val="fr-BE"/>
              </w:rPr>
            </w:pPr>
            <w:r w:rsidRPr="00154EAE">
              <w:rPr>
                <w:rFonts w:ascii="Times New Roman" w:hAnsi="Times New Roman" w:cs="Times New Roman"/>
                <w:color w:val="000000" w:themeColor="text1"/>
                <w:sz w:val="24"/>
                <w:szCs w:val="24"/>
                <w:lang w:val="fr-BE"/>
              </w:rPr>
              <w:t>CI5</w:t>
            </w:r>
          </w:p>
        </w:tc>
        <w:tc>
          <w:tcPr>
            <w:tcW w:w="1105" w:type="dxa"/>
            <w:tcBorders>
              <w:top w:val="single" w:sz="12" w:space="0" w:color="auto"/>
            </w:tcBorders>
            <w:vAlign w:val="center"/>
          </w:tcPr>
          <w:p w14:paraId="14A3AF87" w14:textId="77777777" w:rsidR="006E5EF6" w:rsidRPr="00154EAE" w:rsidRDefault="006E5EF6"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0.851</w:t>
            </w:r>
          </w:p>
          <w:p w14:paraId="66917F1E" w14:textId="77777777" w:rsidR="006E5EF6" w:rsidRPr="00154EAE" w:rsidRDefault="006E5EF6"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0.854</w:t>
            </w:r>
          </w:p>
          <w:p w14:paraId="76C6A120" w14:textId="77777777" w:rsidR="006E5EF6" w:rsidRPr="00154EAE" w:rsidRDefault="006E5EF6"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0.889</w:t>
            </w:r>
          </w:p>
          <w:p w14:paraId="3D2032CD" w14:textId="77777777" w:rsidR="006E5EF6" w:rsidRPr="00154EAE" w:rsidRDefault="006E5EF6"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0.881</w:t>
            </w:r>
          </w:p>
          <w:p w14:paraId="1749A4C9" w14:textId="77777777" w:rsidR="006E5EF6" w:rsidRPr="00154EAE" w:rsidRDefault="006E5EF6"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0.764</w:t>
            </w:r>
          </w:p>
        </w:tc>
        <w:tc>
          <w:tcPr>
            <w:tcW w:w="1408" w:type="dxa"/>
            <w:tcBorders>
              <w:top w:val="single" w:sz="12" w:space="0" w:color="auto"/>
            </w:tcBorders>
            <w:vAlign w:val="center"/>
          </w:tcPr>
          <w:p w14:paraId="7F438357" w14:textId="77777777" w:rsidR="006E5EF6" w:rsidRPr="00154EAE" w:rsidRDefault="006E5EF6"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0.903</w:t>
            </w:r>
          </w:p>
        </w:tc>
        <w:tc>
          <w:tcPr>
            <w:tcW w:w="940" w:type="dxa"/>
            <w:tcBorders>
              <w:top w:val="single" w:sz="12" w:space="0" w:color="auto"/>
            </w:tcBorders>
            <w:vAlign w:val="center"/>
          </w:tcPr>
          <w:p w14:paraId="5C129604" w14:textId="77777777" w:rsidR="006E5EF6" w:rsidRPr="00154EAE" w:rsidRDefault="006E5EF6"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0.916</w:t>
            </w:r>
          </w:p>
        </w:tc>
        <w:tc>
          <w:tcPr>
            <w:tcW w:w="1310" w:type="dxa"/>
            <w:tcBorders>
              <w:top w:val="single" w:sz="12" w:space="0" w:color="auto"/>
            </w:tcBorders>
            <w:vAlign w:val="center"/>
          </w:tcPr>
          <w:p w14:paraId="50120991" w14:textId="77777777" w:rsidR="006E5EF6" w:rsidRPr="00154EAE" w:rsidRDefault="006E5EF6"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0.928</w:t>
            </w:r>
          </w:p>
        </w:tc>
        <w:tc>
          <w:tcPr>
            <w:tcW w:w="1417" w:type="dxa"/>
            <w:tcBorders>
              <w:top w:val="single" w:sz="12" w:space="0" w:color="auto"/>
            </w:tcBorders>
            <w:vAlign w:val="center"/>
          </w:tcPr>
          <w:p w14:paraId="5F05F204" w14:textId="77777777" w:rsidR="006E5EF6" w:rsidRPr="00154EAE" w:rsidRDefault="006E5EF6"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0.721</w:t>
            </w:r>
          </w:p>
        </w:tc>
      </w:tr>
      <w:tr w:rsidR="00154EAE" w:rsidRPr="00154EAE" w14:paraId="61FA589B" w14:textId="77777777" w:rsidTr="005D7500">
        <w:tc>
          <w:tcPr>
            <w:tcW w:w="1377" w:type="dxa"/>
            <w:vAlign w:val="center"/>
          </w:tcPr>
          <w:p w14:paraId="039B8FD5" w14:textId="77777777" w:rsidR="006E5EF6" w:rsidRPr="00154EAE" w:rsidRDefault="006E5EF6"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LRI</w:t>
            </w:r>
          </w:p>
          <w:p w14:paraId="7C700BC2" w14:textId="78AA126F" w:rsidR="001F4A07" w:rsidRPr="00154EAE" w:rsidRDefault="00EB0EEC"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w:t>
            </w:r>
            <w:r w:rsidR="001F4A07" w:rsidRPr="00154EAE">
              <w:rPr>
                <w:rFonts w:ascii="Times New Roman" w:hAnsi="Times New Roman" w:cs="Times New Roman"/>
                <w:color w:val="000000" w:themeColor="text1"/>
                <w:sz w:val="24"/>
                <w:szCs w:val="24"/>
              </w:rPr>
              <w:t>Luxury Restaurant Image</w:t>
            </w:r>
            <w:r w:rsidRPr="00154EAE">
              <w:rPr>
                <w:rFonts w:ascii="Times New Roman" w:hAnsi="Times New Roman" w:cs="Times New Roman"/>
                <w:color w:val="000000" w:themeColor="text1"/>
                <w:sz w:val="24"/>
                <w:szCs w:val="24"/>
              </w:rPr>
              <w:t>)</w:t>
            </w:r>
          </w:p>
        </w:tc>
        <w:tc>
          <w:tcPr>
            <w:tcW w:w="937" w:type="dxa"/>
            <w:vAlign w:val="center"/>
          </w:tcPr>
          <w:p w14:paraId="71800D7C" w14:textId="77777777" w:rsidR="006E5EF6" w:rsidRPr="00154EAE" w:rsidRDefault="006E5EF6"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LRI1</w:t>
            </w:r>
          </w:p>
          <w:p w14:paraId="58923020" w14:textId="77777777" w:rsidR="006E5EF6" w:rsidRPr="00154EAE" w:rsidRDefault="006E5EF6"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LRI2</w:t>
            </w:r>
          </w:p>
          <w:p w14:paraId="7B4D32FC" w14:textId="77777777" w:rsidR="006E5EF6" w:rsidRPr="00154EAE" w:rsidRDefault="006E5EF6"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LRI3</w:t>
            </w:r>
          </w:p>
        </w:tc>
        <w:tc>
          <w:tcPr>
            <w:tcW w:w="1105" w:type="dxa"/>
            <w:vAlign w:val="center"/>
          </w:tcPr>
          <w:p w14:paraId="5BA9D4F2" w14:textId="77777777" w:rsidR="006E5EF6" w:rsidRPr="00154EAE" w:rsidRDefault="006E5EF6"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0.931</w:t>
            </w:r>
          </w:p>
          <w:p w14:paraId="1D5B3B3B" w14:textId="77777777" w:rsidR="006E5EF6" w:rsidRPr="00154EAE" w:rsidRDefault="006E5EF6"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0.859</w:t>
            </w:r>
          </w:p>
          <w:p w14:paraId="4FFC0ED0" w14:textId="77777777" w:rsidR="006E5EF6" w:rsidRPr="00154EAE" w:rsidRDefault="006E5EF6"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0.890</w:t>
            </w:r>
          </w:p>
        </w:tc>
        <w:tc>
          <w:tcPr>
            <w:tcW w:w="1408" w:type="dxa"/>
            <w:vAlign w:val="center"/>
          </w:tcPr>
          <w:p w14:paraId="13D12D3D" w14:textId="77777777" w:rsidR="006E5EF6" w:rsidRPr="00154EAE" w:rsidRDefault="006E5EF6"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0.874</w:t>
            </w:r>
          </w:p>
        </w:tc>
        <w:tc>
          <w:tcPr>
            <w:tcW w:w="940" w:type="dxa"/>
            <w:vAlign w:val="center"/>
          </w:tcPr>
          <w:p w14:paraId="5AC1314F" w14:textId="77777777" w:rsidR="006E5EF6" w:rsidRPr="00154EAE" w:rsidRDefault="006E5EF6"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0.883</w:t>
            </w:r>
          </w:p>
        </w:tc>
        <w:tc>
          <w:tcPr>
            <w:tcW w:w="1310" w:type="dxa"/>
            <w:vAlign w:val="center"/>
          </w:tcPr>
          <w:p w14:paraId="408D8DB9" w14:textId="77777777" w:rsidR="006E5EF6" w:rsidRPr="00154EAE" w:rsidRDefault="006E5EF6"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0.922</w:t>
            </w:r>
          </w:p>
        </w:tc>
        <w:tc>
          <w:tcPr>
            <w:tcW w:w="1417" w:type="dxa"/>
            <w:vAlign w:val="center"/>
          </w:tcPr>
          <w:p w14:paraId="1182CCE0" w14:textId="77777777" w:rsidR="006E5EF6" w:rsidRPr="00154EAE" w:rsidRDefault="006E5EF6"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0.799</w:t>
            </w:r>
          </w:p>
        </w:tc>
      </w:tr>
      <w:tr w:rsidR="00154EAE" w:rsidRPr="00154EAE" w14:paraId="7122E3F3" w14:textId="77777777" w:rsidTr="005D7500">
        <w:tc>
          <w:tcPr>
            <w:tcW w:w="1377" w:type="dxa"/>
            <w:vAlign w:val="center"/>
          </w:tcPr>
          <w:p w14:paraId="4C2A6DF8" w14:textId="654D3FAF" w:rsidR="006E5EF6" w:rsidRPr="00154EAE" w:rsidRDefault="006E5EF6"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RCF</w:t>
            </w:r>
          </w:p>
          <w:p w14:paraId="5C262B17" w14:textId="1F4DF948" w:rsidR="00E34C70" w:rsidRPr="00154EAE" w:rsidRDefault="00EB0EEC"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w:t>
            </w:r>
            <w:r w:rsidR="00E34C70" w:rsidRPr="00154EAE">
              <w:rPr>
                <w:rFonts w:ascii="Times New Roman" w:hAnsi="Times New Roman" w:cs="Times New Roman"/>
                <w:color w:val="000000" w:themeColor="text1"/>
                <w:sz w:val="24"/>
                <w:szCs w:val="24"/>
              </w:rPr>
              <w:t>Restaurant Chef Fit</w:t>
            </w:r>
            <w:r w:rsidRPr="00154EAE">
              <w:rPr>
                <w:rFonts w:ascii="Times New Roman" w:hAnsi="Times New Roman" w:cs="Times New Roman"/>
                <w:color w:val="000000" w:themeColor="text1"/>
                <w:sz w:val="24"/>
                <w:szCs w:val="24"/>
              </w:rPr>
              <w:t>)</w:t>
            </w:r>
          </w:p>
        </w:tc>
        <w:tc>
          <w:tcPr>
            <w:tcW w:w="937" w:type="dxa"/>
            <w:vAlign w:val="center"/>
          </w:tcPr>
          <w:p w14:paraId="3F500A11" w14:textId="5F90FA75" w:rsidR="006E5EF6"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RCF1</w:t>
            </w:r>
          </w:p>
          <w:p w14:paraId="7C9EF98D" w14:textId="57E54B32" w:rsidR="00C8458D"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RCF2</w:t>
            </w:r>
          </w:p>
          <w:p w14:paraId="79D88C15" w14:textId="12829E33" w:rsidR="00C8458D"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RCF3</w:t>
            </w:r>
          </w:p>
        </w:tc>
        <w:tc>
          <w:tcPr>
            <w:tcW w:w="1105" w:type="dxa"/>
            <w:vAlign w:val="center"/>
          </w:tcPr>
          <w:p w14:paraId="0382F732" w14:textId="77777777" w:rsidR="006E5EF6"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0.919</w:t>
            </w:r>
          </w:p>
          <w:p w14:paraId="5251EC7D" w14:textId="77777777" w:rsidR="00C8458D"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0.933</w:t>
            </w:r>
          </w:p>
          <w:p w14:paraId="2BEA6183" w14:textId="77777777" w:rsidR="00C8458D"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0.936</w:t>
            </w:r>
          </w:p>
        </w:tc>
        <w:tc>
          <w:tcPr>
            <w:tcW w:w="1408" w:type="dxa"/>
            <w:vAlign w:val="center"/>
          </w:tcPr>
          <w:p w14:paraId="59AB99DB" w14:textId="77777777" w:rsidR="006E5EF6"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0.921</w:t>
            </w:r>
          </w:p>
        </w:tc>
        <w:tc>
          <w:tcPr>
            <w:tcW w:w="940" w:type="dxa"/>
            <w:vAlign w:val="center"/>
          </w:tcPr>
          <w:p w14:paraId="273A5A66" w14:textId="77777777" w:rsidR="006E5EF6"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0.925</w:t>
            </w:r>
          </w:p>
        </w:tc>
        <w:tc>
          <w:tcPr>
            <w:tcW w:w="1310" w:type="dxa"/>
            <w:vAlign w:val="center"/>
          </w:tcPr>
          <w:p w14:paraId="04AACDDB" w14:textId="77777777" w:rsidR="006E5EF6"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0.950</w:t>
            </w:r>
          </w:p>
        </w:tc>
        <w:tc>
          <w:tcPr>
            <w:tcW w:w="1417" w:type="dxa"/>
            <w:vAlign w:val="center"/>
          </w:tcPr>
          <w:p w14:paraId="27A7F306" w14:textId="77777777" w:rsidR="006E5EF6"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0.864</w:t>
            </w:r>
          </w:p>
        </w:tc>
      </w:tr>
      <w:tr w:rsidR="00154EAE" w:rsidRPr="00154EAE" w14:paraId="487DFF9C" w14:textId="77777777" w:rsidTr="005D7500">
        <w:tc>
          <w:tcPr>
            <w:tcW w:w="1377" w:type="dxa"/>
            <w:vAlign w:val="center"/>
          </w:tcPr>
          <w:p w14:paraId="2685FFDE" w14:textId="77777777" w:rsidR="006E5EF6" w:rsidRPr="00154EAE" w:rsidRDefault="006E5EF6"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H</w:t>
            </w:r>
          </w:p>
          <w:p w14:paraId="628FD903" w14:textId="69DF4634" w:rsidR="001F4A07" w:rsidRPr="00154EAE" w:rsidRDefault="00EB0EEC"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w:t>
            </w:r>
            <w:r w:rsidR="001F4A07" w:rsidRPr="00154EAE">
              <w:rPr>
                <w:rFonts w:ascii="Times New Roman" w:hAnsi="Times New Roman" w:cs="Times New Roman"/>
                <w:color w:val="000000" w:themeColor="text1"/>
                <w:sz w:val="24"/>
                <w:szCs w:val="24"/>
              </w:rPr>
              <w:t>Hedonic Experience</w:t>
            </w:r>
            <w:r w:rsidRPr="00154EAE">
              <w:rPr>
                <w:rFonts w:ascii="Times New Roman" w:hAnsi="Times New Roman" w:cs="Times New Roman"/>
                <w:color w:val="000000" w:themeColor="text1"/>
                <w:sz w:val="24"/>
                <w:szCs w:val="24"/>
              </w:rPr>
              <w:t>)</w:t>
            </w:r>
          </w:p>
        </w:tc>
        <w:tc>
          <w:tcPr>
            <w:tcW w:w="937" w:type="dxa"/>
            <w:vAlign w:val="center"/>
          </w:tcPr>
          <w:p w14:paraId="43852C1F" w14:textId="77777777" w:rsidR="006E5EF6"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H1</w:t>
            </w:r>
          </w:p>
          <w:p w14:paraId="66FA678B" w14:textId="77777777" w:rsidR="00C8458D"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H2</w:t>
            </w:r>
          </w:p>
        </w:tc>
        <w:tc>
          <w:tcPr>
            <w:tcW w:w="1105" w:type="dxa"/>
            <w:vAlign w:val="center"/>
          </w:tcPr>
          <w:p w14:paraId="2F6327DF" w14:textId="77777777" w:rsidR="006E5EF6"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0.922</w:t>
            </w:r>
          </w:p>
          <w:p w14:paraId="09FD70D4" w14:textId="77777777" w:rsidR="00C8458D"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0.933</w:t>
            </w:r>
          </w:p>
        </w:tc>
        <w:tc>
          <w:tcPr>
            <w:tcW w:w="1408" w:type="dxa"/>
            <w:vAlign w:val="center"/>
          </w:tcPr>
          <w:p w14:paraId="5ADE2E2F" w14:textId="77777777" w:rsidR="006E5EF6" w:rsidRPr="00154EAE" w:rsidRDefault="006E5EF6"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0.838</w:t>
            </w:r>
          </w:p>
        </w:tc>
        <w:tc>
          <w:tcPr>
            <w:tcW w:w="940" w:type="dxa"/>
            <w:vAlign w:val="center"/>
          </w:tcPr>
          <w:p w14:paraId="189EB19F" w14:textId="77777777" w:rsidR="006E5EF6" w:rsidRPr="00154EAE" w:rsidRDefault="006E5EF6"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0.841</w:t>
            </w:r>
          </w:p>
        </w:tc>
        <w:tc>
          <w:tcPr>
            <w:tcW w:w="1310" w:type="dxa"/>
            <w:vAlign w:val="center"/>
          </w:tcPr>
          <w:p w14:paraId="1B10CD7F" w14:textId="77777777" w:rsidR="006E5EF6" w:rsidRPr="00154EAE" w:rsidRDefault="006E5EF6"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0.925</w:t>
            </w:r>
          </w:p>
        </w:tc>
        <w:tc>
          <w:tcPr>
            <w:tcW w:w="1417" w:type="dxa"/>
            <w:vAlign w:val="center"/>
          </w:tcPr>
          <w:p w14:paraId="6EA84578" w14:textId="77777777" w:rsidR="006E5EF6" w:rsidRPr="00154EAE" w:rsidRDefault="006E5EF6"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0.860</w:t>
            </w:r>
          </w:p>
        </w:tc>
      </w:tr>
      <w:tr w:rsidR="00154EAE" w:rsidRPr="00154EAE" w14:paraId="1B991D3A" w14:textId="77777777" w:rsidTr="005D7500">
        <w:tc>
          <w:tcPr>
            <w:tcW w:w="1377" w:type="dxa"/>
            <w:tcBorders>
              <w:bottom w:val="single" w:sz="4" w:space="0" w:color="auto"/>
            </w:tcBorders>
            <w:vAlign w:val="center"/>
          </w:tcPr>
          <w:p w14:paraId="3B4E86FE" w14:textId="77777777" w:rsidR="006E5EF6" w:rsidRPr="00154EAE" w:rsidRDefault="006E5EF6"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N</w:t>
            </w:r>
          </w:p>
          <w:p w14:paraId="24C3D69F" w14:textId="5CC1BA6F" w:rsidR="001F4A07" w:rsidRPr="00154EAE" w:rsidRDefault="00EB0EEC"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w:t>
            </w:r>
            <w:r w:rsidR="001F4A07" w:rsidRPr="00154EAE">
              <w:rPr>
                <w:rFonts w:ascii="Times New Roman" w:hAnsi="Times New Roman" w:cs="Times New Roman"/>
                <w:color w:val="000000" w:themeColor="text1"/>
                <w:sz w:val="24"/>
                <w:szCs w:val="24"/>
              </w:rPr>
              <w:t>Novelty Experience</w:t>
            </w:r>
            <w:r w:rsidRPr="00154EAE">
              <w:rPr>
                <w:rFonts w:ascii="Times New Roman" w:hAnsi="Times New Roman" w:cs="Times New Roman"/>
                <w:color w:val="000000" w:themeColor="text1"/>
                <w:sz w:val="24"/>
                <w:szCs w:val="24"/>
              </w:rPr>
              <w:t>)</w:t>
            </w:r>
          </w:p>
        </w:tc>
        <w:tc>
          <w:tcPr>
            <w:tcW w:w="937" w:type="dxa"/>
            <w:tcBorders>
              <w:bottom w:val="single" w:sz="4" w:space="0" w:color="auto"/>
            </w:tcBorders>
            <w:vAlign w:val="center"/>
          </w:tcPr>
          <w:p w14:paraId="080D482A" w14:textId="77777777" w:rsidR="006E5EF6"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N1</w:t>
            </w:r>
          </w:p>
          <w:p w14:paraId="009621CB" w14:textId="77777777" w:rsidR="00C8458D"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N2</w:t>
            </w:r>
          </w:p>
          <w:p w14:paraId="1A9B1482" w14:textId="77777777" w:rsidR="00C8458D"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N3</w:t>
            </w:r>
          </w:p>
        </w:tc>
        <w:tc>
          <w:tcPr>
            <w:tcW w:w="1105" w:type="dxa"/>
            <w:tcBorders>
              <w:bottom w:val="single" w:sz="4" w:space="0" w:color="auto"/>
            </w:tcBorders>
            <w:vAlign w:val="center"/>
          </w:tcPr>
          <w:p w14:paraId="4A6E75B3" w14:textId="77777777" w:rsidR="006E5EF6"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0.892</w:t>
            </w:r>
          </w:p>
          <w:p w14:paraId="0AA63B65" w14:textId="77777777" w:rsidR="00C8458D"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0.943</w:t>
            </w:r>
          </w:p>
          <w:p w14:paraId="264147F1" w14:textId="77777777" w:rsidR="00C8458D"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0.932</w:t>
            </w:r>
          </w:p>
        </w:tc>
        <w:tc>
          <w:tcPr>
            <w:tcW w:w="1408" w:type="dxa"/>
            <w:tcBorders>
              <w:bottom w:val="single" w:sz="4" w:space="0" w:color="auto"/>
            </w:tcBorders>
            <w:vAlign w:val="center"/>
          </w:tcPr>
          <w:p w14:paraId="3171AF82" w14:textId="77777777" w:rsidR="006E5EF6"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0.913</w:t>
            </w:r>
          </w:p>
        </w:tc>
        <w:tc>
          <w:tcPr>
            <w:tcW w:w="940" w:type="dxa"/>
            <w:tcBorders>
              <w:bottom w:val="single" w:sz="4" w:space="0" w:color="auto"/>
            </w:tcBorders>
            <w:vAlign w:val="center"/>
          </w:tcPr>
          <w:p w14:paraId="7166E896" w14:textId="77777777" w:rsidR="006E5EF6"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0.929</w:t>
            </w:r>
          </w:p>
        </w:tc>
        <w:tc>
          <w:tcPr>
            <w:tcW w:w="1310" w:type="dxa"/>
            <w:tcBorders>
              <w:bottom w:val="single" w:sz="4" w:space="0" w:color="auto"/>
            </w:tcBorders>
            <w:vAlign w:val="center"/>
          </w:tcPr>
          <w:p w14:paraId="13F5C4F2" w14:textId="77777777" w:rsidR="006E5EF6"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0.945</w:t>
            </w:r>
          </w:p>
        </w:tc>
        <w:tc>
          <w:tcPr>
            <w:tcW w:w="1417" w:type="dxa"/>
            <w:tcBorders>
              <w:bottom w:val="single" w:sz="4" w:space="0" w:color="auto"/>
            </w:tcBorders>
            <w:vAlign w:val="center"/>
          </w:tcPr>
          <w:p w14:paraId="56913488" w14:textId="77777777" w:rsidR="006E5EF6"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0.851</w:t>
            </w:r>
          </w:p>
        </w:tc>
      </w:tr>
      <w:tr w:rsidR="00154EAE" w:rsidRPr="00154EAE" w14:paraId="7F5B790E" w14:textId="77777777" w:rsidTr="005D7500">
        <w:tc>
          <w:tcPr>
            <w:tcW w:w="1377" w:type="dxa"/>
            <w:tcBorders>
              <w:bottom w:val="single" w:sz="12" w:space="0" w:color="auto"/>
            </w:tcBorders>
            <w:vAlign w:val="center"/>
          </w:tcPr>
          <w:p w14:paraId="5A6464B0" w14:textId="77777777" w:rsidR="006E5EF6" w:rsidRPr="00154EAE" w:rsidRDefault="006E5EF6" w:rsidP="00C8458D">
            <w:pPr>
              <w:jc w:val="center"/>
              <w:rPr>
                <w:rFonts w:ascii="Times New Roman" w:hAnsi="Times New Roman" w:cs="Times New Roman"/>
                <w:color w:val="000000" w:themeColor="text1"/>
                <w:sz w:val="24"/>
                <w:szCs w:val="24"/>
                <w:lang w:val="en-US"/>
              </w:rPr>
            </w:pPr>
            <w:r w:rsidRPr="00154EAE">
              <w:rPr>
                <w:rFonts w:ascii="Times New Roman" w:hAnsi="Times New Roman" w:cs="Times New Roman"/>
                <w:color w:val="000000" w:themeColor="text1"/>
                <w:sz w:val="24"/>
                <w:szCs w:val="24"/>
                <w:lang w:val="en-US"/>
              </w:rPr>
              <w:t>HWB</w:t>
            </w:r>
          </w:p>
          <w:p w14:paraId="5C02E90D" w14:textId="7BD8684A" w:rsidR="001F4A07" w:rsidRPr="00154EAE" w:rsidRDefault="00EB0EEC" w:rsidP="00C8458D">
            <w:pPr>
              <w:jc w:val="center"/>
              <w:rPr>
                <w:rFonts w:ascii="Times New Roman" w:hAnsi="Times New Roman" w:cs="Times New Roman"/>
                <w:color w:val="000000" w:themeColor="text1"/>
                <w:sz w:val="24"/>
                <w:szCs w:val="24"/>
                <w:lang w:val="en-US"/>
              </w:rPr>
            </w:pPr>
            <w:r w:rsidRPr="00154EAE">
              <w:rPr>
                <w:rFonts w:ascii="Times New Roman" w:hAnsi="Times New Roman" w:cs="Times New Roman"/>
                <w:color w:val="000000" w:themeColor="text1"/>
                <w:sz w:val="24"/>
                <w:szCs w:val="24"/>
                <w:lang w:val="en-US"/>
              </w:rPr>
              <w:t>(</w:t>
            </w:r>
            <w:r w:rsidR="001F4A07" w:rsidRPr="00154EAE">
              <w:rPr>
                <w:rFonts w:ascii="Times New Roman" w:hAnsi="Times New Roman" w:cs="Times New Roman"/>
                <w:color w:val="000000" w:themeColor="text1"/>
                <w:sz w:val="24"/>
                <w:szCs w:val="24"/>
                <w:lang w:val="en-US"/>
              </w:rPr>
              <w:t>Happiness and Well-Being</w:t>
            </w:r>
            <w:r w:rsidRPr="00154EAE">
              <w:rPr>
                <w:rFonts w:ascii="Times New Roman" w:hAnsi="Times New Roman" w:cs="Times New Roman"/>
                <w:color w:val="000000" w:themeColor="text1"/>
                <w:sz w:val="24"/>
                <w:szCs w:val="24"/>
                <w:lang w:val="en-US"/>
              </w:rPr>
              <w:t>)</w:t>
            </w:r>
          </w:p>
        </w:tc>
        <w:tc>
          <w:tcPr>
            <w:tcW w:w="937" w:type="dxa"/>
            <w:tcBorders>
              <w:bottom w:val="single" w:sz="12" w:space="0" w:color="auto"/>
            </w:tcBorders>
            <w:vAlign w:val="center"/>
          </w:tcPr>
          <w:p w14:paraId="76B36D4A" w14:textId="77777777" w:rsidR="006E5EF6"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HWB1</w:t>
            </w:r>
          </w:p>
          <w:p w14:paraId="5C749A5B" w14:textId="77777777" w:rsidR="00C8458D"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HWB2</w:t>
            </w:r>
          </w:p>
          <w:p w14:paraId="0052733F" w14:textId="77777777" w:rsidR="00C8458D"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HWB3</w:t>
            </w:r>
          </w:p>
          <w:p w14:paraId="761BF7B9" w14:textId="77777777" w:rsidR="00C8458D"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HWB4</w:t>
            </w:r>
          </w:p>
        </w:tc>
        <w:tc>
          <w:tcPr>
            <w:tcW w:w="1105" w:type="dxa"/>
            <w:tcBorders>
              <w:bottom w:val="single" w:sz="12" w:space="0" w:color="auto"/>
            </w:tcBorders>
            <w:vAlign w:val="center"/>
          </w:tcPr>
          <w:p w14:paraId="29FB6B1F" w14:textId="77777777" w:rsidR="006E5EF6"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0.778</w:t>
            </w:r>
          </w:p>
          <w:p w14:paraId="2D495051" w14:textId="77777777" w:rsidR="00C8458D"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0.817</w:t>
            </w:r>
          </w:p>
          <w:p w14:paraId="709AF4E9" w14:textId="77777777" w:rsidR="00C8458D"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0.819</w:t>
            </w:r>
          </w:p>
          <w:p w14:paraId="03B28569" w14:textId="77777777" w:rsidR="00C8458D"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0.842</w:t>
            </w:r>
          </w:p>
        </w:tc>
        <w:tc>
          <w:tcPr>
            <w:tcW w:w="1408" w:type="dxa"/>
            <w:tcBorders>
              <w:bottom w:val="single" w:sz="12" w:space="0" w:color="auto"/>
            </w:tcBorders>
            <w:vAlign w:val="center"/>
          </w:tcPr>
          <w:p w14:paraId="72B4BCDF" w14:textId="77777777" w:rsidR="006E5EF6"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0.831</w:t>
            </w:r>
          </w:p>
        </w:tc>
        <w:tc>
          <w:tcPr>
            <w:tcW w:w="940" w:type="dxa"/>
            <w:tcBorders>
              <w:bottom w:val="single" w:sz="12" w:space="0" w:color="auto"/>
            </w:tcBorders>
            <w:vAlign w:val="center"/>
          </w:tcPr>
          <w:p w14:paraId="1ABEABE7" w14:textId="77777777" w:rsidR="006E5EF6"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0.838</w:t>
            </w:r>
          </w:p>
        </w:tc>
        <w:tc>
          <w:tcPr>
            <w:tcW w:w="1310" w:type="dxa"/>
            <w:tcBorders>
              <w:bottom w:val="single" w:sz="12" w:space="0" w:color="auto"/>
            </w:tcBorders>
            <w:vAlign w:val="center"/>
          </w:tcPr>
          <w:p w14:paraId="1FD57E2F" w14:textId="77777777" w:rsidR="006E5EF6"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0.887</w:t>
            </w:r>
          </w:p>
        </w:tc>
        <w:tc>
          <w:tcPr>
            <w:tcW w:w="1417" w:type="dxa"/>
            <w:tcBorders>
              <w:bottom w:val="single" w:sz="12" w:space="0" w:color="auto"/>
            </w:tcBorders>
            <w:vAlign w:val="center"/>
          </w:tcPr>
          <w:p w14:paraId="5C568C91" w14:textId="77777777" w:rsidR="006E5EF6" w:rsidRPr="00154EAE" w:rsidRDefault="00C8458D" w:rsidP="00C8458D">
            <w:pPr>
              <w:jc w:val="center"/>
              <w:rPr>
                <w:rFonts w:ascii="Times New Roman" w:hAnsi="Times New Roman" w:cs="Times New Roman"/>
                <w:color w:val="000000" w:themeColor="text1"/>
                <w:sz w:val="24"/>
                <w:szCs w:val="24"/>
              </w:rPr>
            </w:pPr>
            <w:r w:rsidRPr="00154EAE">
              <w:rPr>
                <w:rFonts w:ascii="Times New Roman" w:hAnsi="Times New Roman" w:cs="Times New Roman"/>
                <w:color w:val="000000" w:themeColor="text1"/>
                <w:sz w:val="24"/>
                <w:szCs w:val="24"/>
              </w:rPr>
              <w:t>0.663</w:t>
            </w:r>
          </w:p>
        </w:tc>
      </w:tr>
    </w:tbl>
    <w:p w14:paraId="3F0E8227" w14:textId="7E7DC947" w:rsidR="001F4A07" w:rsidRPr="00154EAE" w:rsidRDefault="005D7500" w:rsidP="00CF472F">
      <w:pPr>
        <w:spacing w:after="0" w:line="300" w:lineRule="auto"/>
        <w:rPr>
          <w:rFonts w:ascii="Times New Roman" w:hAnsi="Times New Roman" w:cs="Times New Roman"/>
          <w:color w:val="000000" w:themeColor="text1"/>
          <w:sz w:val="26"/>
          <w:szCs w:val="26"/>
          <w:lang w:val="en-GB"/>
        </w:rPr>
      </w:pPr>
      <w:r w:rsidRPr="00154EAE">
        <w:rPr>
          <w:rFonts w:ascii="Times New Roman" w:hAnsi="Times New Roman" w:cs="Times New Roman"/>
          <w:i/>
          <w:iCs/>
          <w:color w:val="000000" w:themeColor="text1"/>
          <w:sz w:val="26"/>
          <w:szCs w:val="26"/>
          <w:lang w:val="en-GB"/>
        </w:rPr>
        <w:t>Source:</w:t>
      </w:r>
      <w:r w:rsidRPr="00154EAE">
        <w:rPr>
          <w:rFonts w:ascii="Times New Roman" w:hAnsi="Times New Roman" w:cs="Times New Roman"/>
          <w:color w:val="000000" w:themeColor="text1"/>
          <w:sz w:val="26"/>
          <w:szCs w:val="26"/>
          <w:lang w:val="en-GB"/>
        </w:rPr>
        <w:t xml:space="preserve"> self-made</w:t>
      </w:r>
    </w:p>
    <w:p w14:paraId="3A9FABB1" w14:textId="77777777" w:rsidR="00B2462C" w:rsidRPr="00154EAE" w:rsidRDefault="00B2462C" w:rsidP="00CF472F">
      <w:pPr>
        <w:spacing w:after="0" w:line="300" w:lineRule="auto"/>
        <w:rPr>
          <w:rFonts w:ascii="Times New Roman" w:hAnsi="Times New Roman" w:cs="Times New Roman"/>
          <w:color w:val="000000" w:themeColor="text1"/>
          <w:sz w:val="26"/>
          <w:szCs w:val="26"/>
          <w:lang w:val="en-GB"/>
        </w:rPr>
      </w:pPr>
    </w:p>
    <w:p w14:paraId="3DED79AD" w14:textId="46F3D9E6" w:rsidR="00BA0CA4" w:rsidRPr="00154EAE" w:rsidRDefault="00BE603C" w:rsidP="006E6C7F">
      <w:pPr>
        <w:pStyle w:val="a3"/>
        <w:spacing w:after="0" w:line="300" w:lineRule="auto"/>
        <w:ind w:left="0" w:firstLineChars="200" w:firstLine="520"/>
        <w:jc w:val="both"/>
        <w:rPr>
          <w:rFonts w:ascii="Times New Roman" w:hAnsi="Times New Roman"/>
          <w:bCs/>
          <w:color w:val="000000" w:themeColor="text1"/>
          <w:sz w:val="26"/>
          <w:szCs w:val="26"/>
          <w:lang w:val="en-US"/>
        </w:rPr>
      </w:pPr>
      <w:r w:rsidRPr="00154EAE">
        <w:rPr>
          <w:rFonts w:ascii="Times New Roman" w:hAnsi="Times New Roman"/>
          <w:bCs/>
          <w:color w:val="000000" w:themeColor="text1"/>
          <w:sz w:val="26"/>
          <w:szCs w:val="26"/>
          <w:lang w:val="en-US"/>
        </w:rPr>
        <w:t>Tables 4 and 5 show</w:t>
      </w:r>
      <w:r w:rsidR="00BA0CA4" w:rsidRPr="00154EAE">
        <w:rPr>
          <w:rFonts w:ascii="Times New Roman" w:hAnsi="Times New Roman"/>
          <w:bCs/>
          <w:color w:val="000000" w:themeColor="text1"/>
          <w:sz w:val="26"/>
          <w:szCs w:val="26"/>
          <w:lang w:val="en-US"/>
        </w:rPr>
        <w:t xml:space="preserve"> the discriminant validity. Discriminant validity was assessed by investigating the latent constructs’ correlations and the square roots of their AVEs. The square roots of the </w:t>
      </w:r>
      <w:r w:rsidR="005B0275" w:rsidRPr="00154EAE">
        <w:rPr>
          <w:rFonts w:ascii="Times New Roman" w:hAnsi="Times New Roman"/>
          <w:bCs/>
          <w:color w:val="000000" w:themeColor="text1"/>
          <w:sz w:val="26"/>
          <w:szCs w:val="26"/>
          <w:lang w:val="en-US"/>
        </w:rPr>
        <w:t xml:space="preserve">seven constructs’ AVEs (in bold) </w:t>
      </w:r>
      <w:r w:rsidR="00BA0CA4" w:rsidRPr="00154EAE">
        <w:rPr>
          <w:rFonts w:ascii="Times New Roman" w:hAnsi="Times New Roman"/>
          <w:bCs/>
          <w:color w:val="000000" w:themeColor="text1"/>
          <w:sz w:val="26"/>
          <w:szCs w:val="26"/>
          <w:lang w:val="en-US"/>
        </w:rPr>
        <w:t xml:space="preserve">were higher than the inter-construct correlations </w:t>
      </w:r>
      <w:r w:rsidR="00BA0CA4" w:rsidRPr="00154EAE">
        <w:rPr>
          <w:rFonts w:ascii="Times New Roman" w:hAnsi="Times New Roman"/>
          <w:bCs/>
          <w:color w:val="000000" w:themeColor="text1"/>
          <w:sz w:val="26"/>
          <w:szCs w:val="26"/>
        </w:rPr>
        <w:fldChar w:fldCharType="begin"/>
      </w:r>
      <w:r w:rsidR="00E15F41" w:rsidRPr="00154EAE">
        <w:rPr>
          <w:rFonts w:ascii="Times New Roman" w:hAnsi="Times New Roman"/>
          <w:bCs/>
          <w:color w:val="000000" w:themeColor="text1"/>
          <w:sz w:val="26"/>
          <w:szCs w:val="26"/>
          <w:lang w:val="en-US"/>
        </w:rPr>
        <w:instrText xml:space="preserve"> ADDIN EN.CITE &lt;EndNote&gt;&lt;Cite&gt;&lt;Author&gt;Henseler&lt;/Author&gt;&lt;Year&gt;2009&lt;/Year&gt;&lt;RecNum&gt;2429&lt;/RecNum&gt;&lt;DisplayText&gt;(Jörg Henseler, Ringle, &amp;amp; Sinkovics, 2009)&lt;/DisplayText&gt;&lt;record&gt;&lt;rec-number&gt;2429&lt;/rec-number&gt;&lt;foreign-keys&gt;&lt;key app="EN" db-id="tt5xp5v0v5ztd7erz2lvvwvxedzz5xdatzef" timestamp="1620644568"&gt;2429&lt;/key&gt;&lt;/foreign-keys&gt;&lt;ref-type name="Journal Article"&gt;17&lt;/ref-type&gt;&lt;contributors&gt;&lt;authors&gt;&lt;author&gt;Henseler, Jörg&lt;/author&gt;&lt;author&gt;Ringle, Christian M&lt;/author&gt;&lt;author&gt;Sinkovics, Rudolf R&lt;/author&gt;&lt;/authors&gt;&lt;/contributors&gt;&lt;titles&gt;&lt;title&gt;The use of partial least squares path modeling in international marketing&lt;/title&gt;&lt;secondary-title&gt;Advances in International Marketing&lt;/secondary-title&gt;&lt;/titles&gt;&lt;periodical&gt;&lt;full-title&gt;Advances in International Marketing&lt;/full-title&gt;&lt;/periodical&gt;&lt;pages&gt;277-319&lt;/pages&gt;&lt;volume&gt;20&lt;/volume&gt;&lt;dates&gt;&lt;year&gt;2009&lt;/year&gt;&lt;/dates&gt;&lt;publisher&gt;Emerald Group Publishing Limited&lt;/publisher&gt;&lt;isbn&gt;1848554680&lt;/isbn&gt;&lt;urls&gt;&lt;/urls&gt;&lt;/record&gt;&lt;/Cite&gt;&lt;/EndNote&gt;</w:instrText>
      </w:r>
      <w:r w:rsidR="00BA0CA4" w:rsidRPr="00154EAE">
        <w:rPr>
          <w:rFonts w:ascii="Times New Roman" w:hAnsi="Times New Roman"/>
          <w:bCs/>
          <w:color w:val="000000" w:themeColor="text1"/>
          <w:sz w:val="26"/>
          <w:szCs w:val="26"/>
        </w:rPr>
        <w:fldChar w:fldCharType="separate"/>
      </w:r>
      <w:r w:rsidR="00E15F41" w:rsidRPr="00154EAE">
        <w:rPr>
          <w:rFonts w:ascii="Times New Roman" w:hAnsi="Times New Roman"/>
          <w:bCs/>
          <w:noProof/>
          <w:color w:val="000000" w:themeColor="text1"/>
          <w:sz w:val="26"/>
          <w:szCs w:val="26"/>
          <w:lang w:val="en-US"/>
        </w:rPr>
        <w:t>(</w:t>
      </w:r>
      <w:r w:rsidR="00E15F41" w:rsidRPr="00154EAE">
        <w:rPr>
          <w:rFonts w:ascii="Times New Roman" w:hAnsi="Times New Roman"/>
          <w:bCs/>
          <w:color w:val="000000" w:themeColor="text1"/>
          <w:sz w:val="26"/>
          <w:szCs w:val="26"/>
          <w:lang w:val="en-US"/>
        </w:rPr>
        <w:t>Henseler</w:t>
      </w:r>
      <w:r w:rsidR="009A1D74" w:rsidRPr="00154EAE">
        <w:rPr>
          <w:rFonts w:ascii="Times New Roman" w:hAnsi="Times New Roman"/>
          <w:bCs/>
          <w:noProof/>
          <w:color w:val="000000" w:themeColor="text1"/>
          <w:sz w:val="26"/>
          <w:szCs w:val="26"/>
          <w:lang w:val="en-US"/>
        </w:rPr>
        <w:t xml:space="preserve"> et al.</w:t>
      </w:r>
      <w:r w:rsidR="00E15F41" w:rsidRPr="00154EAE">
        <w:rPr>
          <w:rFonts w:ascii="Times New Roman" w:hAnsi="Times New Roman"/>
          <w:bCs/>
          <w:noProof/>
          <w:color w:val="000000" w:themeColor="text1"/>
          <w:sz w:val="26"/>
          <w:szCs w:val="26"/>
          <w:lang w:val="en-US"/>
        </w:rPr>
        <w:t>, 2009)</w:t>
      </w:r>
      <w:r w:rsidR="00BA0CA4" w:rsidRPr="00154EAE">
        <w:rPr>
          <w:rFonts w:ascii="Times New Roman" w:hAnsi="Times New Roman"/>
          <w:bCs/>
          <w:color w:val="000000" w:themeColor="text1"/>
          <w:sz w:val="26"/>
          <w:szCs w:val="26"/>
        </w:rPr>
        <w:fldChar w:fldCharType="end"/>
      </w:r>
      <w:r w:rsidR="00BA0CA4" w:rsidRPr="00154EAE">
        <w:rPr>
          <w:rFonts w:ascii="Times New Roman" w:hAnsi="Times New Roman"/>
          <w:bCs/>
          <w:color w:val="000000" w:themeColor="text1"/>
          <w:sz w:val="26"/>
          <w:szCs w:val="26"/>
          <w:lang w:val="en-US"/>
        </w:rPr>
        <w:t xml:space="preserve">. The </w:t>
      </w:r>
      <w:proofErr w:type="spellStart"/>
      <w:r w:rsidR="00BA0CA4" w:rsidRPr="00154EAE">
        <w:rPr>
          <w:rFonts w:ascii="Times New Roman" w:hAnsi="Times New Roman"/>
          <w:bCs/>
          <w:color w:val="000000" w:themeColor="text1"/>
          <w:sz w:val="26"/>
          <w:szCs w:val="26"/>
          <w:lang w:val="en-US"/>
        </w:rPr>
        <w:t>heterotrait-monotrait</w:t>
      </w:r>
      <w:proofErr w:type="spellEnd"/>
      <w:r w:rsidR="00BA0CA4" w:rsidRPr="00154EAE">
        <w:rPr>
          <w:rFonts w:ascii="Times New Roman" w:hAnsi="Times New Roman"/>
          <w:bCs/>
          <w:color w:val="000000" w:themeColor="text1"/>
          <w:sz w:val="26"/>
          <w:szCs w:val="26"/>
          <w:lang w:val="en-US"/>
        </w:rPr>
        <w:t xml:space="preserve"> ratio (HTMT) </w:t>
      </w:r>
      <w:r w:rsidR="00BA0CA4" w:rsidRPr="00154EAE">
        <w:rPr>
          <w:rFonts w:ascii="Times New Roman" w:hAnsi="Times New Roman"/>
          <w:bCs/>
          <w:color w:val="000000" w:themeColor="text1"/>
          <w:sz w:val="26"/>
          <w:szCs w:val="26"/>
          <w:lang w:val="en-US"/>
        </w:rPr>
        <w:lastRenderedPageBreak/>
        <w:t xml:space="preserve">technique was used to assess discriminant validity; the constructs’ correlation values were all below 0.90 </w:t>
      </w:r>
      <w:r w:rsidR="00BA0CA4" w:rsidRPr="00154EAE">
        <w:rPr>
          <w:rFonts w:ascii="Times New Roman" w:hAnsi="Times New Roman"/>
          <w:bCs/>
          <w:color w:val="000000" w:themeColor="text1"/>
          <w:sz w:val="26"/>
          <w:szCs w:val="26"/>
        </w:rPr>
        <w:fldChar w:fldCharType="begin"/>
      </w:r>
      <w:r w:rsidR="00E15F41" w:rsidRPr="00154EAE">
        <w:rPr>
          <w:rFonts w:ascii="Times New Roman" w:hAnsi="Times New Roman"/>
          <w:bCs/>
          <w:color w:val="000000" w:themeColor="text1"/>
          <w:sz w:val="26"/>
          <w:szCs w:val="26"/>
          <w:lang w:val="en-US"/>
        </w:rPr>
        <w:instrText xml:space="preserve"> ADDIN EN.CITE &lt;EndNote&gt;&lt;Cite&gt;&lt;Author&gt;Hair&lt;/Author&gt;&lt;Year&gt;2017&lt;/Year&gt;&lt;RecNum&gt;2379&lt;/RecNum&gt;&lt;DisplayText&gt;(J.F. Hair, G.T.M. Hult, et al., 2017; Jörg Henseler, Ringle, &amp;amp; Sarstedt, 2015)&lt;/DisplayText&gt;&lt;record&gt;&lt;rec-number&gt;2379&lt;/rec-number&gt;&lt;foreign-keys&gt;&lt;key app="EN" db-id="tt5xp5v0v5ztd7erz2lvvwvxedzz5xdatzef" timestamp="1619623137"&gt;2379&lt;/key&gt;&lt;/foreign-keys&gt;&lt;ref-type name="Book"&gt;6&lt;/ref-type&gt;&lt;contributors&gt;&lt;authors&gt;&lt;author&gt;Hair, J.F.&lt;/author&gt;&lt;author&gt;Hult, G.T.M.&lt;/author&gt;&lt;author&gt;Ringle, C.M.&lt;/author&gt;&lt;author&gt;Sarstedt, M. &lt;/author&gt;&lt;/authors&gt;&lt;/contributors&gt;&lt;titles&gt;&lt;title&gt;A Primer on Partial Least Squares Structural Equation Modeling (PLS-SEM)&lt;/title&gt;&lt;/titles&gt;&lt;dates&gt;&lt;year&gt;2017&lt;/year&gt;&lt;/dates&gt;&lt;pub-location&gt;Thousand Oaks, CA&lt;/pub-location&gt;&lt;publisher&gt;Sage&lt;/publisher&gt;&lt;urls&gt;&lt;/urls&gt;&lt;/record&gt;&lt;/Cite&gt;&lt;Cite&gt;&lt;Author&gt;Henseler&lt;/Author&gt;&lt;Year&gt;2015&lt;/Year&gt;&lt;RecNum&gt;1925&lt;/RecNum&gt;&lt;record&gt;&lt;rec-number&gt;1925&lt;/rec-number&gt;&lt;foreign-keys&gt;&lt;key app="EN" db-id="tt5xp5v0v5ztd7erz2lvvwvxedzz5xdatzef" timestamp="1607510741"&gt;1925&lt;/key&gt;&lt;/foreign-keys&gt;&lt;ref-type name="Journal Article"&gt;17&lt;/ref-type&gt;&lt;contributors&gt;&lt;authors&gt;&lt;author&gt;Henseler, Jörg&lt;/author&gt;&lt;author&gt;Ringle, Christian M.&lt;/author&gt;&lt;author&gt;Sarstedt, Marko&lt;/author&gt;&lt;/authors&gt;&lt;/contributors&gt;&lt;titles&gt;&lt;title&gt;A new criterion for assessing discriminant validity in variance-based structural equation modeling&lt;/title&gt;&lt;secondary-title&gt;Journal of the Academy of Marketing Science&lt;/secondary-title&gt;&lt;/titles&gt;&lt;periodical&gt;&lt;full-title&gt;Journal of the Academy of Marketing Science&lt;/full-title&gt;&lt;/periodical&gt;&lt;pages&gt;115-135&lt;/pages&gt;&lt;volume&gt;43&lt;/volume&gt;&lt;number&gt;1&lt;/number&gt;&lt;dates&gt;&lt;year&gt;2015&lt;/year&gt;&lt;pub-dates&gt;&lt;date&gt;2015/01/01&lt;/date&gt;&lt;/pub-dates&gt;&lt;/dates&gt;&lt;isbn&gt;1552-7824&lt;/isbn&gt;&lt;urls&gt;&lt;related-urls&gt;&lt;url&gt;https://doi.org/10.1007/s11747-014-0403-8&lt;/url&gt;&lt;/related-urls&gt;&lt;/urls&gt;&lt;electronic-resource-num&gt;10.1007/s11747-014-0403-8&lt;/electronic-resource-num&gt;&lt;/record&gt;&lt;/Cite&gt;&lt;/EndNote&gt;</w:instrText>
      </w:r>
      <w:r w:rsidR="00BA0CA4" w:rsidRPr="00154EAE">
        <w:rPr>
          <w:rFonts w:ascii="Times New Roman" w:hAnsi="Times New Roman"/>
          <w:bCs/>
          <w:color w:val="000000" w:themeColor="text1"/>
          <w:sz w:val="26"/>
          <w:szCs w:val="26"/>
        </w:rPr>
        <w:fldChar w:fldCharType="separate"/>
      </w:r>
      <w:r w:rsidR="00E15F41" w:rsidRPr="00154EAE">
        <w:rPr>
          <w:rFonts w:ascii="Times New Roman" w:hAnsi="Times New Roman"/>
          <w:bCs/>
          <w:noProof/>
          <w:color w:val="000000" w:themeColor="text1"/>
          <w:sz w:val="26"/>
          <w:szCs w:val="26"/>
          <w:lang w:val="en-US"/>
        </w:rPr>
        <w:t>(Hair, et al., 2017; Henseler</w:t>
      </w:r>
      <w:r w:rsidR="009A1D74" w:rsidRPr="00154EAE">
        <w:rPr>
          <w:rFonts w:ascii="Times New Roman" w:hAnsi="Times New Roman"/>
          <w:bCs/>
          <w:noProof/>
          <w:color w:val="000000" w:themeColor="text1"/>
          <w:sz w:val="26"/>
          <w:szCs w:val="26"/>
          <w:lang w:val="en-US"/>
        </w:rPr>
        <w:t xml:space="preserve"> et al.</w:t>
      </w:r>
      <w:r w:rsidR="00E15F41" w:rsidRPr="00154EAE">
        <w:rPr>
          <w:rFonts w:ascii="Times New Roman" w:hAnsi="Times New Roman"/>
          <w:bCs/>
          <w:noProof/>
          <w:color w:val="000000" w:themeColor="text1"/>
          <w:sz w:val="26"/>
          <w:szCs w:val="26"/>
          <w:lang w:val="en-US"/>
        </w:rPr>
        <w:t>, 2015)</w:t>
      </w:r>
      <w:r w:rsidR="00BA0CA4" w:rsidRPr="00154EAE">
        <w:rPr>
          <w:rFonts w:ascii="Times New Roman" w:hAnsi="Times New Roman"/>
          <w:bCs/>
          <w:color w:val="000000" w:themeColor="text1"/>
          <w:sz w:val="26"/>
          <w:szCs w:val="26"/>
        </w:rPr>
        <w:fldChar w:fldCharType="end"/>
      </w:r>
      <w:r w:rsidR="00BA0CA4" w:rsidRPr="00154EAE">
        <w:rPr>
          <w:rFonts w:ascii="Times New Roman" w:hAnsi="Times New Roman"/>
          <w:bCs/>
          <w:color w:val="000000" w:themeColor="text1"/>
          <w:sz w:val="26"/>
          <w:szCs w:val="26"/>
          <w:lang w:val="en-US"/>
        </w:rPr>
        <w:t xml:space="preserve">, providing support for discriminant validity. </w:t>
      </w:r>
    </w:p>
    <w:p w14:paraId="0E734D16" w14:textId="77777777" w:rsidR="00CF472F" w:rsidRPr="00154EAE" w:rsidRDefault="00CF472F" w:rsidP="00CF472F">
      <w:pPr>
        <w:pStyle w:val="a3"/>
        <w:spacing w:after="0" w:line="300" w:lineRule="auto"/>
        <w:ind w:left="0" w:firstLine="708"/>
        <w:jc w:val="both"/>
        <w:rPr>
          <w:rFonts w:ascii="Times New Roman" w:hAnsi="Times New Roman"/>
          <w:bCs/>
          <w:color w:val="000000" w:themeColor="text1"/>
          <w:sz w:val="26"/>
          <w:szCs w:val="26"/>
          <w:lang w:val="en-US"/>
        </w:rPr>
      </w:pPr>
    </w:p>
    <w:p w14:paraId="7888800C" w14:textId="5BEA9CD3" w:rsidR="002B6740" w:rsidRPr="00154EAE" w:rsidRDefault="00AE3C99" w:rsidP="00CF472F">
      <w:pPr>
        <w:spacing w:after="0" w:line="300" w:lineRule="auto"/>
        <w:rPr>
          <w:rFonts w:ascii="Times New Roman" w:hAnsi="Times New Roman" w:cs="Times New Roman"/>
          <w:color w:val="000000" w:themeColor="text1"/>
          <w:sz w:val="26"/>
          <w:szCs w:val="26"/>
          <w:lang w:val="en-GB"/>
        </w:rPr>
      </w:pPr>
      <w:r w:rsidRPr="00154EAE">
        <w:rPr>
          <w:rFonts w:ascii="Times New Roman" w:hAnsi="Times New Roman" w:cs="Times New Roman"/>
          <w:b/>
          <w:bCs/>
          <w:color w:val="000000" w:themeColor="text1"/>
          <w:sz w:val="26"/>
          <w:szCs w:val="26"/>
          <w:lang w:val="en-GB"/>
        </w:rPr>
        <w:t xml:space="preserve">Table </w:t>
      </w:r>
      <w:proofErr w:type="gramStart"/>
      <w:r w:rsidR="00BA0CA4" w:rsidRPr="00154EAE">
        <w:rPr>
          <w:rFonts w:ascii="Times New Roman" w:hAnsi="Times New Roman" w:cs="Times New Roman"/>
          <w:b/>
          <w:bCs/>
          <w:color w:val="000000" w:themeColor="text1"/>
          <w:sz w:val="26"/>
          <w:szCs w:val="26"/>
          <w:lang w:val="en-GB"/>
        </w:rPr>
        <w:t>4</w:t>
      </w:r>
      <w:r w:rsidR="00BA0CA4" w:rsidRPr="00154EAE">
        <w:rPr>
          <w:rFonts w:ascii="Times New Roman" w:hAnsi="Times New Roman" w:cs="Times New Roman"/>
          <w:color w:val="000000" w:themeColor="text1"/>
          <w:sz w:val="26"/>
          <w:szCs w:val="26"/>
          <w:lang w:val="en-GB"/>
        </w:rPr>
        <w:t xml:space="preserve"> </w:t>
      </w:r>
      <w:r w:rsidR="00F5699F" w:rsidRPr="00154EAE">
        <w:rPr>
          <w:rFonts w:ascii="Times New Roman" w:hAnsi="Times New Roman" w:cs="Times New Roman" w:hint="eastAsia"/>
          <w:color w:val="000000" w:themeColor="text1"/>
          <w:sz w:val="26"/>
          <w:szCs w:val="26"/>
          <w:lang w:val="en-GB" w:eastAsia="zh-TW"/>
        </w:rPr>
        <w:t xml:space="preserve"> </w:t>
      </w:r>
      <w:r w:rsidRPr="00154EAE">
        <w:rPr>
          <w:rFonts w:ascii="Times New Roman" w:hAnsi="Times New Roman" w:cs="Times New Roman"/>
          <w:i/>
          <w:iCs/>
          <w:color w:val="000000" w:themeColor="text1"/>
          <w:sz w:val="26"/>
          <w:szCs w:val="26"/>
          <w:lang w:val="en-GB"/>
        </w:rPr>
        <w:t>Discriminant</w:t>
      </w:r>
      <w:proofErr w:type="gramEnd"/>
      <w:r w:rsidRPr="00154EAE">
        <w:rPr>
          <w:rFonts w:ascii="Times New Roman" w:hAnsi="Times New Roman" w:cs="Times New Roman"/>
          <w:i/>
          <w:iCs/>
          <w:color w:val="000000" w:themeColor="text1"/>
          <w:sz w:val="26"/>
          <w:szCs w:val="26"/>
          <w:lang w:val="en-GB"/>
        </w:rPr>
        <w:t xml:space="preserve"> Validity by </w:t>
      </w:r>
      <w:proofErr w:type="spellStart"/>
      <w:r w:rsidRPr="00154EAE">
        <w:rPr>
          <w:rFonts w:ascii="Times New Roman" w:hAnsi="Times New Roman" w:cs="Times New Roman"/>
          <w:i/>
          <w:iCs/>
          <w:color w:val="000000" w:themeColor="text1"/>
          <w:sz w:val="26"/>
          <w:szCs w:val="26"/>
          <w:lang w:val="en-GB"/>
        </w:rPr>
        <w:t>Fornell-Larcker</w:t>
      </w:r>
      <w:proofErr w:type="spellEnd"/>
      <w:r w:rsidRPr="00154EAE">
        <w:rPr>
          <w:rFonts w:ascii="Times New Roman" w:hAnsi="Times New Roman" w:cs="Times New Roman"/>
          <w:i/>
          <w:iCs/>
          <w:color w:val="000000" w:themeColor="text1"/>
          <w:sz w:val="26"/>
          <w:szCs w:val="26"/>
          <w:lang w:val="en-GB"/>
        </w:rPr>
        <w:t xml:space="preserve"> Criterion</w:t>
      </w: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1356"/>
        <w:gridCol w:w="1204"/>
        <w:gridCol w:w="1204"/>
        <w:gridCol w:w="1204"/>
        <w:gridCol w:w="1204"/>
        <w:gridCol w:w="1354"/>
      </w:tblGrid>
      <w:tr w:rsidR="00154EAE" w:rsidRPr="00154EAE" w14:paraId="4A53CCE8" w14:textId="77777777" w:rsidTr="00F5699F">
        <w:trPr>
          <w:trHeight w:val="397"/>
        </w:trPr>
        <w:tc>
          <w:tcPr>
            <w:tcW w:w="831" w:type="pct"/>
            <w:tcBorders>
              <w:top w:val="single" w:sz="12" w:space="0" w:color="auto"/>
              <w:bottom w:val="single" w:sz="12" w:space="0" w:color="auto"/>
            </w:tcBorders>
            <w:noWrap/>
            <w:vAlign w:val="center"/>
            <w:hideMark/>
          </w:tcPr>
          <w:p w14:paraId="27A5455F" w14:textId="2DC40CD3" w:rsidR="00AE3C99" w:rsidRPr="00154EAE" w:rsidRDefault="00AE3C99" w:rsidP="00F5699F">
            <w:pPr>
              <w:jc w:val="center"/>
              <w:rPr>
                <w:rFonts w:ascii="Times New Roman" w:eastAsia="Times New Roman" w:hAnsi="Times New Roman" w:cs="Times New Roman"/>
                <w:b/>
                <w:bCs/>
                <w:color w:val="000000" w:themeColor="text1"/>
                <w:sz w:val="24"/>
                <w:szCs w:val="24"/>
                <w:lang w:val="en-GB" w:eastAsia="pt-PT"/>
              </w:rPr>
            </w:pPr>
          </w:p>
        </w:tc>
        <w:tc>
          <w:tcPr>
            <w:tcW w:w="751" w:type="pct"/>
            <w:tcBorders>
              <w:top w:val="single" w:sz="12" w:space="0" w:color="auto"/>
              <w:bottom w:val="single" w:sz="12" w:space="0" w:color="auto"/>
            </w:tcBorders>
            <w:noWrap/>
            <w:vAlign w:val="center"/>
            <w:hideMark/>
          </w:tcPr>
          <w:p w14:paraId="0A630E7A" w14:textId="77777777" w:rsidR="00AE3C99" w:rsidRPr="00154EAE" w:rsidRDefault="00AE3C99" w:rsidP="00F5699F">
            <w:pPr>
              <w:jc w:val="center"/>
              <w:rPr>
                <w:rFonts w:ascii="Times New Roman" w:eastAsia="Times New Roman" w:hAnsi="Times New Roman" w:cs="Times New Roman"/>
                <w:b/>
                <w:bCs/>
                <w:color w:val="000000" w:themeColor="text1"/>
                <w:sz w:val="24"/>
                <w:szCs w:val="24"/>
                <w:lang w:eastAsia="pt-PT"/>
              </w:rPr>
            </w:pPr>
            <w:r w:rsidRPr="00154EAE">
              <w:rPr>
                <w:rFonts w:ascii="Times New Roman" w:eastAsia="Times New Roman" w:hAnsi="Times New Roman" w:cs="Times New Roman"/>
                <w:b/>
                <w:bCs/>
                <w:color w:val="000000" w:themeColor="text1"/>
                <w:sz w:val="24"/>
                <w:szCs w:val="24"/>
                <w:lang w:eastAsia="pt-PT"/>
              </w:rPr>
              <w:t>CI</w:t>
            </w:r>
          </w:p>
        </w:tc>
        <w:tc>
          <w:tcPr>
            <w:tcW w:w="667" w:type="pct"/>
            <w:tcBorders>
              <w:top w:val="single" w:sz="12" w:space="0" w:color="auto"/>
              <w:bottom w:val="single" w:sz="12" w:space="0" w:color="auto"/>
            </w:tcBorders>
            <w:noWrap/>
            <w:vAlign w:val="center"/>
            <w:hideMark/>
          </w:tcPr>
          <w:p w14:paraId="152F244E" w14:textId="77777777" w:rsidR="00AE3C99" w:rsidRPr="00154EAE" w:rsidRDefault="00AE3C99" w:rsidP="00F5699F">
            <w:pPr>
              <w:jc w:val="center"/>
              <w:rPr>
                <w:rFonts w:ascii="Times New Roman" w:eastAsia="Times New Roman" w:hAnsi="Times New Roman" w:cs="Times New Roman"/>
                <w:b/>
                <w:bCs/>
                <w:color w:val="000000" w:themeColor="text1"/>
                <w:sz w:val="24"/>
                <w:szCs w:val="24"/>
                <w:lang w:eastAsia="pt-PT"/>
              </w:rPr>
            </w:pPr>
            <w:r w:rsidRPr="00154EAE">
              <w:rPr>
                <w:rFonts w:ascii="Times New Roman" w:eastAsia="Times New Roman" w:hAnsi="Times New Roman" w:cs="Times New Roman"/>
                <w:b/>
                <w:bCs/>
                <w:color w:val="000000" w:themeColor="text1"/>
                <w:sz w:val="24"/>
                <w:szCs w:val="24"/>
                <w:lang w:eastAsia="pt-PT"/>
              </w:rPr>
              <w:t>H</w:t>
            </w:r>
          </w:p>
        </w:tc>
        <w:tc>
          <w:tcPr>
            <w:tcW w:w="667" w:type="pct"/>
            <w:tcBorders>
              <w:top w:val="single" w:sz="12" w:space="0" w:color="auto"/>
              <w:bottom w:val="single" w:sz="12" w:space="0" w:color="auto"/>
            </w:tcBorders>
            <w:noWrap/>
            <w:vAlign w:val="center"/>
            <w:hideMark/>
          </w:tcPr>
          <w:p w14:paraId="4C9090D6" w14:textId="77777777" w:rsidR="00AE3C99" w:rsidRPr="00154EAE" w:rsidRDefault="00AE3C99" w:rsidP="00F5699F">
            <w:pPr>
              <w:jc w:val="center"/>
              <w:rPr>
                <w:rFonts w:ascii="Times New Roman" w:eastAsia="Times New Roman" w:hAnsi="Times New Roman" w:cs="Times New Roman"/>
                <w:b/>
                <w:bCs/>
                <w:color w:val="000000" w:themeColor="text1"/>
                <w:sz w:val="24"/>
                <w:szCs w:val="24"/>
                <w:lang w:eastAsia="pt-PT"/>
              </w:rPr>
            </w:pPr>
            <w:r w:rsidRPr="00154EAE">
              <w:rPr>
                <w:rFonts w:ascii="Times New Roman" w:eastAsia="Times New Roman" w:hAnsi="Times New Roman" w:cs="Times New Roman"/>
                <w:b/>
                <w:bCs/>
                <w:color w:val="000000" w:themeColor="text1"/>
                <w:sz w:val="24"/>
                <w:szCs w:val="24"/>
                <w:lang w:eastAsia="pt-PT"/>
              </w:rPr>
              <w:t>HWB</w:t>
            </w:r>
          </w:p>
        </w:tc>
        <w:tc>
          <w:tcPr>
            <w:tcW w:w="667" w:type="pct"/>
            <w:tcBorders>
              <w:top w:val="single" w:sz="12" w:space="0" w:color="auto"/>
              <w:bottom w:val="single" w:sz="12" w:space="0" w:color="auto"/>
            </w:tcBorders>
            <w:noWrap/>
            <w:vAlign w:val="center"/>
            <w:hideMark/>
          </w:tcPr>
          <w:p w14:paraId="61114D0A" w14:textId="77777777" w:rsidR="00AE3C99" w:rsidRPr="00154EAE" w:rsidRDefault="00AE3C99" w:rsidP="00F5699F">
            <w:pPr>
              <w:jc w:val="center"/>
              <w:rPr>
                <w:rFonts w:ascii="Times New Roman" w:eastAsia="Times New Roman" w:hAnsi="Times New Roman" w:cs="Times New Roman"/>
                <w:b/>
                <w:bCs/>
                <w:color w:val="000000" w:themeColor="text1"/>
                <w:sz w:val="24"/>
                <w:szCs w:val="24"/>
                <w:lang w:eastAsia="pt-PT"/>
              </w:rPr>
            </w:pPr>
            <w:r w:rsidRPr="00154EAE">
              <w:rPr>
                <w:rFonts w:ascii="Times New Roman" w:eastAsia="Times New Roman" w:hAnsi="Times New Roman" w:cs="Times New Roman"/>
                <w:b/>
                <w:bCs/>
                <w:color w:val="000000" w:themeColor="text1"/>
                <w:sz w:val="24"/>
                <w:szCs w:val="24"/>
                <w:lang w:eastAsia="pt-PT"/>
              </w:rPr>
              <w:t>LRI</w:t>
            </w:r>
          </w:p>
        </w:tc>
        <w:tc>
          <w:tcPr>
            <w:tcW w:w="667" w:type="pct"/>
            <w:tcBorders>
              <w:top w:val="single" w:sz="12" w:space="0" w:color="auto"/>
              <w:bottom w:val="single" w:sz="12" w:space="0" w:color="auto"/>
            </w:tcBorders>
            <w:noWrap/>
            <w:vAlign w:val="center"/>
            <w:hideMark/>
          </w:tcPr>
          <w:p w14:paraId="6FC556AA" w14:textId="77777777" w:rsidR="00AE3C99" w:rsidRPr="00154EAE" w:rsidRDefault="00AE3C99" w:rsidP="00F5699F">
            <w:pPr>
              <w:jc w:val="center"/>
              <w:rPr>
                <w:rFonts w:ascii="Times New Roman" w:eastAsia="Times New Roman" w:hAnsi="Times New Roman" w:cs="Times New Roman"/>
                <w:b/>
                <w:bCs/>
                <w:color w:val="000000" w:themeColor="text1"/>
                <w:sz w:val="24"/>
                <w:szCs w:val="24"/>
                <w:lang w:eastAsia="pt-PT"/>
              </w:rPr>
            </w:pPr>
            <w:r w:rsidRPr="00154EAE">
              <w:rPr>
                <w:rFonts w:ascii="Times New Roman" w:eastAsia="Times New Roman" w:hAnsi="Times New Roman" w:cs="Times New Roman"/>
                <w:b/>
                <w:bCs/>
                <w:color w:val="000000" w:themeColor="text1"/>
                <w:sz w:val="24"/>
                <w:szCs w:val="24"/>
                <w:lang w:eastAsia="pt-PT"/>
              </w:rPr>
              <w:t>N</w:t>
            </w:r>
          </w:p>
        </w:tc>
        <w:tc>
          <w:tcPr>
            <w:tcW w:w="750" w:type="pct"/>
            <w:tcBorders>
              <w:top w:val="single" w:sz="12" w:space="0" w:color="auto"/>
              <w:bottom w:val="single" w:sz="12" w:space="0" w:color="auto"/>
            </w:tcBorders>
            <w:noWrap/>
            <w:vAlign w:val="center"/>
            <w:hideMark/>
          </w:tcPr>
          <w:p w14:paraId="009AB664" w14:textId="191F2ACF" w:rsidR="00AE3C99" w:rsidRPr="00154EAE" w:rsidRDefault="00AE3C99" w:rsidP="00F5699F">
            <w:pPr>
              <w:jc w:val="center"/>
              <w:rPr>
                <w:rFonts w:ascii="Times New Roman" w:eastAsia="Times New Roman" w:hAnsi="Times New Roman" w:cs="Times New Roman"/>
                <w:b/>
                <w:bCs/>
                <w:color w:val="000000" w:themeColor="text1"/>
                <w:sz w:val="24"/>
                <w:szCs w:val="24"/>
                <w:lang w:eastAsia="pt-PT"/>
              </w:rPr>
            </w:pPr>
            <w:r w:rsidRPr="00154EAE">
              <w:rPr>
                <w:rFonts w:ascii="Times New Roman" w:eastAsia="Times New Roman" w:hAnsi="Times New Roman" w:cs="Times New Roman"/>
                <w:b/>
                <w:bCs/>
                <w:color w:val="000000" w:themeColor="text1"/>
                <w:sz w:val="24"/>
                <w:szCs w:val="24"/>
                <w:lang w:eastAsia="pt-PT"/>
              </w:rPr>
              <w:t>RCF</w:t>
            </w:r>
          </w:p>
        </w:tc>
      </w:tr>
      <w:tr w:rsidR="00154EAE" w:rsidRPr="00154EAE" w14:paraId="52B2CC47" w14:textId="77777777" w:rsidTr="00F5699F">
        <w:trPr>
          <w:trHeight w:val="397"/>
        </w:trPr>
        <w:tc>
          <w:tcPr>
            <w:tcW w:w="831" w:type="pct"/>
            <w:tcBorders>
              <w:top w:val="single" w:sz="12" w:space="0" w:color="auto"/>
            </w:tcBorders>
            <w:noWrap/>
            <w:vAlign w:val="center"/>
            <w:hideMark/>
          </w:tcPr>
          <w:p w14:paraId="0BE8AB10" w14:textId="77777777" w:rsidR="00AE3C99" w:rsidRPr="00154EAE" w:rsidRDefault="00AE3C99" w:rsidP="00F5699F">
            <w:pPr>
              <w:jc w:val="both"/>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CI</w:t>
            </w:r>
          </w:p>
        </w:tc>
        <w:tc>
          <w:tcPr>
            <w:tcW w:w="751" w:type="pct"/>
            <w:tcBorders>
              <w:top w:val="single" w:sz="12" w:space="0" w:color="auto"/>
            </w:tcBorders>
            <w:noWrap/>
            <w:vAlign w:val="center"/>
            <w:hideMark/>
          </w:tcPr>
          <w:p w14:paraId="77F74E64" w14:textId="5BBA0E28" w:rsidR="00AE3C99" w:rsidRPr="00154EAE" w:rsidRDefault="00AE3C99" w:rsidP="00F5699F">
            <w:pPr>
              <w:jc w:val="right"/>
              <w:rPr>
                <w:rFonts w:ascii="Times New Roman" w:eastAsia="Times New Roman" w:hAnsi="Times New Roman" w:cs="Times New Roman"/>
                <w:b/>
                <w:bCs/>
                <w:color w:val="000000" w:themeColor="text1"/>
                <w:sz w:val="24"/>
                <w:szCs w:val="24"/>
                <w:lang w:eastAsia="pt-PT"/>
              </w:rPr>
            </w:pPr>
            <w:r w:rsidRPr="00154EAE">
              <w:rPr>
                <w:rFonts w:ascii="Times New Roman" w:eastAsia="Times New Roman" w:hAnsi="Times New Roman" w:cs="Times New Roman"/>
                <w:b/>
                <w:bCs/>
                <w:color w:val="000000" w:themeColor="text1"/>
                <w:sz w:val="24"/>
                <w:szCs w:val="24"/>
                <w:lang w:eastAsia="pt-PT"/>
              </w:rPr>
              <w:t>0</w:t>
            </w:r>
            <w:r w:rsidR="008813B6" w:rsidRPr="00154EAE">
              <w:rPr>
                <w:rFonts w:ascii="Times New Roman" w:eastAsia="Times New Roman" w:hAnsi="Times New Roman" w:cs="Times New Roman"/>
                <w:b/>
                <w:bCs/>
                <w:color w:val="000000" w:themeColor="text1"/>
                <w:sz w:val="24"/>
                <w:szCs w:val="24"/>
                <w:lang w:eastAsia="pt-PT"/>
              </w:rPr>
              <w:t>.</w:t>
            </w:r>
            <w:r w:rsidRPr="00154EAE">
              <w:rPr>
                <w:rFonts w:ascii="Times New Roman" w:eastAsia="Times New Roman" w:hAnsi="Times New Roman" w:cs="Times New Roman"/>
                <w:b/>
                <w:bCs/>
                <w:color w:val="000000" w:themeColor="text1"/>
                <w:sz w:val="24"/>
                <w:szCs w:val="24"/>
                <w:lang w:eastAsia="pt-PT"/>
              </w:rPr>
              <w:t>849</w:t>
            </w:r>
          </w:p>
        </w:tc>
        <w:tc>
          <w:tcPr>
            <w:tcW w:w="667" w:type="pct"/>
            <w:tcBorders>
              <w:top w:val="single" w:sz="12" w:space="0" w:color="auto"/>
            </w:tcBorders>
            <w:noWrap/>
            <w:vAlign w:val="center"/>
            <w:hideMark/>
          </w:tcPr>
          <w:p w14:paraId="65873A67" w14:textId="77777777" w:rsidR="00AE3C99" w:rsidRPr="00154EAE" w:rsidRDefault="00AE3C99"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 </w:t>
            </w:r>
          </w:p>
        </w:tc>
        <w:tc>
          <w:tcPr>
            <w:tcW w:w="667" w:type="pct"/>
            <w:tcBorders>
              <w:top w:val="single" w:sz="12" w:space="0" w:color="auto"/>
            </w:tcBorders>
            <w:noWrap/>
            <w:vAlign w:val="center"/>
            <w:hideMark/>
          </w:tcPr>
          <w:p w14:paraId="0FD866CD" w14:textId="77777777" w:rsidR="00AE3C99" w:rsidRPr="00154EAE" w:rsidRDefault="00AE3C99"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 </w:t>
            </w:r>
          </w:p>
        </w:tc>
        <w:tc>
          <w:tcPr>
            <w:tcW w:w="667" w:type="pct"/>
            <w:tcBorders>
              <w:top w:val="single" w:sz="12" w:space="0" w:color="auto"/>
            </w:tcBorders>
            <w:noWrap/>
            <w:vAlign w:val="center"/>
            <w:hideMark/>
          </w:tcPr>
          <w:p w14:paraId="7BEC70BB" w14:textId="77777777" w:rsidR="00AE3C99" w:rsidRPr="00154EAE" w:rsidRDefault="00AE3C99"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 </w:t>
            </w:r>
          </w:p>
        </w:tc>
        <w:tc>
          <w:tcPr>
            <w:tcW w:w="667" w:type="pct"/>
            <w:tcBorders>
              <w:top w:val="single" w:sz="12" w:space="0" w:color="auto"/>
            </w:tcBorders>
            <w:noWrap/>
            <w:vAlign w:val="center"/>
            <w:hideMark/>
          </w:tcPr>
          <w:p w14:paraId="38ADA0DB" w14:textId="77777777" w:rsidR="00AE3C99" w:rsidRPr="00154EAE" w:rsidRDefault="00AE3C99"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 </w:t>
            </w:r>
          </w:p>
        </w:tc>
        <w:tc>
          <w:tcPr>
            <w:tcW w:w="750" w:type="pct"/>
            <w:tcBorders>
              <w:top w:val="single" w:sz="12" w:space="0" w:color="auto"/>
            </w:tcBorders>
            <w:noWrap/>
            <w:vAlign w:val="center"/>
            <w:hideMark/>
          </w:tcPr>
          <w:p w14:paraId="7800D330" w14:textId="77777777" w:rsidR="00AE3C99" w:rsidRPr="00154EAE" w:rsidRDefault="00AE3C99"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 </w:t>
            </w:r>
          </w:p>
        </w:tc>
      </w:tr>
      <w:tr w:rsidR="00154EAE" w:rsidRPr="00154EAE" w14:paraId="6692A0C4" w14:textId="77777777" w:rsidTr="00F5699F">
        <w:trPr>
          <w:trHeight w:val="397"/>
        </w:trPr>
        <w:tc>
          <w:tcPr>
            <w:tcW w:w="831" w:type="pct"/>
            <w:noWrap/>
            <w:vAlign w:val="center"/>
            <w:hideMark/>
          </w:tcPr>
          <w:p w14:paraId="305392BD" w14:textId="77777777" w:rsidR="00AE3C99" w:rsidRPr="00154EAE" w:rsidRDefault="00AE3C99" w:rsidP="00F5699F">
            <w:pPr>
              <w:jc w:val="both"/>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H</w:t>
            </w:r>
          </w:p>
        </w:tc>
        <w:tc>
          <w:tcPr>
            <w:tcW w:w="751" w:type="pct"/>
            <w:noWrap/>
            <w:vAlign w:val="center"/>
            <w:hideMark/>
          </w:tcPr>
          <w:p w14:paraId="1131396D" w14:textId="0BBDEEE6" w:rsidR="00AE3C99" w:rsidRPr="00154EAE" w:rsidRDefault="00AE3C99"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w:t>
            </w:r>
            <w:r w:rsidR="008813B6"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549</w:t>
            </w:r>
          </w:p>
        </w:tc>
        <w:tc>
          <w:tcPr>
            <w:tcW w:w="667" w:type="pct"/>
            <w:noWrap/>
            <w:vAlign w:val="center"/>
            <w:hideMark/>
          </w:tcPr>
          <w:p w14:paraId="2874B921" w14:textId="1082A348" w:rsidR="00AE3C99" w:rsidRPr="00154EAE" w:rsidRDefault="00AE3C99" w:rsidP="00F5699F">
            <w:pPr>
              <w:jc w:val="right"/>
              <w:rPr>
                <w:rFonts w:ascii="Times New Roman" w:eastAsia="Times New Roman" w:hAnsi="Times New Roman" w:cs="Times New Roman"/>
                <w:b/>
                <w:color w:val="000000" w:themeColor="text1"/>
                <w:sz w:val="24"/>
                <w:szCs w:val="24"/>
                <w:lang w:eastAsia="pt-PT"/>
              </w:rPr>
            </w:pPr>
            <w:r w:rsidRPr="00154EAE">
              <w:rPr>
                <w:rFonts w:ascii="Times New Roman" w:eastAsia="Times New Roman" w:hAnsi="Times New Roman" w:cs="Times New Roman"/>
                <w:b/>
                <w:color w:val="000000" w:themeColor="text1"/>
                <w:sz w:val="24"/>
                <w:szCs w:val="24"/>
                <w:lang w:eastAsia="pt-PT"/>
              </w:rPr>
              <w:t>0</w:t>
            </w:r>
            <w:r w:rsidR="008813B6" w:rsidRPr="00154EAE">
              <w:rPr>
                <w:rFonts w:ascii="Times New Roman" w:eastAsia="Times New Roman" w:hAnsi="Times New Roman" w:cs="Times New Roman"/>
                <w:b/>
                <w:color w:val="000000" w:themeColor="text1"/>
                <w:sz w:val="24"/>
                <w:szCs w:val="24"/>
                <w:lang w:eastAsia="pt-PT"/>
              </w:rPr>
              <w:t>.</w:t>
            </w:r>
            <w:r w:rsidRPr="00154EAE">
              <w:rPr>
                <w:rFonts w:ascii="Times New Roman" w:eastAsia="Times New Roman" w:hAnsi="Times New Roman" w:cs="Times New Roman"/>
                <w:b/>
                <w:color w:val="000000" w:themeColor="text1"/>
                <w:sz w:val="24"/>
                <w:szCs w:val="24"/>
                <w:lang w:eastAsia="pt-PT"/>
              </w:rPr>
              <w:t>927</w:t>
            </w:r>
          </w:p>
        </w:tc>
        <w:tc>
          <w:tcPr>
            <w:tcW w:w="667" w:type="pct"/>
            <w:noWrap/>
            <w:vAlign w:val="center"/>
            <w:hideMark/>
          </w:tcPr>
          <w:p w14:paraId="20EEF91D" w14:textId="77777777" w:rsidR="00AE3C99" w:rsidRPr="00154EAE" w:rsidRDefault="00AE3C99"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 </w:t>
            </w:r>
          </w:p>
        </w:tc>
        <w:tc>
          <w:tcPr>
            <w:tcW w:w="667" w:type="pct"/>
            <w:noWrap/>
            <w:vAlign w:val="center"/>
            <w:hideMark/>
          </w:tcPr>
          <w:p w14:paraId="0AD78403" w14:textId="77777777" w:rsidR="00AE3C99" w:rsidRPr="00154EAE" w:rsidRDefault="00AE3C99"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 </w:t>
            </w:r>
          </w:p>
        </w:tc>
        <w:tc>
          <w:tcPr>
            <w:tcW w:w="667" w:type="pct"/>
            <w:noWrap/>
            <w:vAlign w:val="center"/>
            <w:hideMark/>
          </w:tcPr>
          <w:p w14:paraId="08F01C98" w14:textId="77777777" w:rsidR="00AE3C99" w:rsidRPr="00154EAE" w:rsidRDefault="00AE3C99"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 </w:t>
            </w:r>
          </w:p>
        </w:tc>
        <w:tc>
          <w:tcPr>
            <w:tcW w:w="750" w:type="pct"/>
            <w:noWrap/>
            <w:vAlign w:val="center"/>
            <w:hideMark/>
          </w:tcPr>
          <w:p w14:paraId="7E859ADA" w14:textId="77777777" w:rsidR="00AE3C99" w:rsidRPr="00154EAE" w:rsidRDefault="00AE3C99"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 </w:t>
            </w:r>
          </w:p>
        </w:tc>
      </w:tr>
      <w:tr w:rsidR="00154EAE" w:rsidRPr="00154EAE" w14:paraId="780BC7EF" w14:textId="77777777" w:rsidTr="00F5699F">
        <w:trPr>
          <w:trHeight w:val="397"/>
        </w:trPr>
        <w:tc>
          <w:tcPr>
            <w:tcW w:w="831" w:type="pct"/>
            <w:noWrap/>
            <w:vAlign w:val="center"/>
            <w:hideMark/>
          </w:tcPr>
          <w:p w14:paraId="222E7DE9" w14:textId="77777777" w:rsidR="00AE3C99" w:rsidRPr="00154EAE" w:rsidRDefault="00AE3C99" w:rsidP="00F5699F">
            <w:pPr>
              <w:jc w:val="both"/>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HWB</w:t>
            </w:r>
          </w:p>
        </w:tc>
        <w:tc>
          <w:tcPr>
            <w:tcW w:w="751" w:type="pct"/>
            <w:noWrap/>
            <w:vAlign w:val="center"/>
            <w:hideMark/>
          </w:tcPr>
          <w:p w14:paraId="6CA10D0A" w14:textId="7EBEBDB2" w:rsidR="00AE3C99" w:rsidRPr="00154EAE" w:rsidRDefault="00AE3C99"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w:t>
            </w:r>
            <w:r w:rsidR="008813B6"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256</w:t>
            </w:r>
          </w:p>
        </w:tc>
        <w:tc>
          <w:tcPr>
            <w:tcW w:w="667" w:type="pct"/>
            <w:noWrap/>
            <w:vAlign w:val="center"/>
            <w:hideMark/>
          </w:tcPr>
          <w:p w14:paraId="797E17B7" w14:textId="76804CDF" w:rsidR="00AE3C99" w:rsidRPr="00154EAE" w:rsidRDefault="00AE3C99"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w:t>
            </w:r>
            <w:r w:rsidR="008813B6"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396</w:t>
            </w:r>
          </w:p>
        </w:tc>
        <w:tc>
          <w:tcPr>
            <w:tcW w:w="667" w:type="pct"/>
            <w:noWrap/>
            <w:vAlign w:val="center"/>
            <w:hideMark/>
          </w:tcPr>
          <w:p w14:paraId="7560B4A6" w14:textId="331206EA" w:rsidR="00AE3C99" w:rsidRPr="00154EAE" w:rsidRDefault="00AE3C99" w:rsidP="00F5699F">
            <w:pPr>
              <w:jc w:val="right"/>
              <w:rPr>
                <w:rFonts w:ascii="Times New Roman" w:eastAsia="Times New Roman" w:hAnsi="Times New Roman" w:cs="Times New Roman"/>
                <w:b/>
                <w:color w:val="000000" w:themeColor="text1"/>
                <w:sz w:val="24"/>
                <w:szCs w:val="24"/>
                <w:lang w:eastAsia="pt-PT"/>
              </w:rPr>
            </w:pPr>
            <w:r w:rsidRPr="00154EAE">
              <w:rPr>
                <w:rFonts w:ascii="Times New Roman" w:eastAsia="Times New Roman" w:hAnsi="Times New Roman" w:cs="Times New Roman"/>
                <w:b/>
                <w:color w:val="000000" w:themeColor="text1"/>
                <w:sz w:val="24"/>
                <w:szCs w:val="24"/>
                <w:lang w:eastAsia="pt-PT"/>
              </w:rPr>
              <w:t>0</w:t>
            </w:r>
            <w:r w:rsidR="008813B6" w:rsidRPr="00154EAE">
              <w:rPr>
                <w:rFonts w:ascii="Times New Roman" w:eastAsia="Times New Roman" w:hAnsi="Times New Roman" w:cs="Times New Roman"/>
                <w:b/>
                <w:color w:val="000000" w:themeColor="text1"/>
                <w:sz w:val="24"/>
                <w:szCs w:val="24"/>
                <w:lang w:eastAsia="pt-PT"/>
              </w:rPr>
              <w:t>.</w:t>
            </w:r>
            <w:r w:rsidRPr="00154EAE">
              <w:rPr>
                <w:rFonts w:ascii="Times New Roman" w:eastAsia="Times New Roman" w:hAnsi="Times New Roman" w:cs="Times New Roman"/>
                <w:b/>
                <w:color w:val="000000" w:themeColor="text1"/>
                <w:sz w:val="24"/>
                <w:szCs w:val="24"/>
                <w:lang w:eastAsia="pt-PT"/>
              </w:rPr>
              <w:t>814</w:t>
            </w:r>
          </w:p>
        </w:tc>
        <w:tc>
          <w:tcPr>
            <w:tcW w:w="667" w:type="pct"/>
            <w:noWrap/>
            <w:vAlign w:val="center"/>
            <w:hideMark/>
          </w:tcPr>
          <w:p w14:paraId="19FF372C" w14:textId="77777777" w:rsidR="00AE3C99" w:rsidRPr="00154EAE" w:rsidRDefault="00AE3C99"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 </w:t>
            </w:r>
          </w:p>
        </w:tc>
        <w:tc>
          <w:tcPr>
            <w:tcW w:w="667" w:type="pct"/>
            <w:noWrap/>
            <w:vAlign w:val="center"/>
            <w:hideMark/>
          </w:tcPr>
          <w:p w14:paraId="6EF457FE" w14:textId="77777777" w:rsidR="00AE3C99" w:rsidRPr="00154EAE" w:rsidRDefault="00AE3C99"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 </w:t>
            </w:r>
          </w:p>
        </w:tc>
        <w:tc>
          <w:tcPr>
            <w:tcW w:w="750" w:type="pct"/>
            <w:noWrap/>
            <w:vAlign w:val="center"/>
            <w:hideMark/>
          </w:tcPr>
          <w:p w14:paraId="2EE09047" w14:textId="77777777" w:rsidR="00AE3C99" w:rsidRPr="00154EAE" w:rsidRDefault="00AE3C99"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 </w:t>
            </w:r>
          </w:p>
        </w:tc>
      </w:tr>
      <w:tr w:rsidR="00154EAE" w:rsidRPr="00154EAE" w14:paraId="45E76F17" w14:textId="77777777" w:rsidTr="00F5699F">
        <w:trPr>
          <w:trHeight w:val="397"/>
        </w:trPr>
        <w:tc>
          <w:tcPr>
            <w:tcW w:w="831" w:type="pct"/>
            <w:noWrap/>
            <w:vAlign w:val="center"/>
            <w:hideMark/>
          </w:tcPr>
          <w:p w14:paraId="77021B59" w14:textId="77777777" w:rsidR="00AE3C99" w:rsidRPr="00154EAE" w:rsidRDefault="00AE3C99" w:rsidP="00F5699F">
            <w:pPr>
              <w:jc w:val="both"/>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LRI</w:t>
            </w:r>
          </w:p>
        </w:tc>
        <w:tc>
          <w:tcPr>
            <w:tcW w:w="751" w:type="pct"/>
            <w:noWrap/>
            <w:vAlign w:val="center"/>
            <w:hideMark/>
          </w:tcPr>
          <w:p w14:paraId="26E02B88" w14:textId="55A01B3E" w:rsidR="00AE3C99" w:rsidRPr="00154EAE" w:rsidRDefault="00AE3C99"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w:t>
            </w:r>
            <w:r w:rsidR="008813B6"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713</w:t>
            </w:r>
          </w:p>
        </w:tc>
        <w:tc>
          <w:tcPr>
            <w:tcW w:w="667" w:type="pct"/>
            <w:noWrap/>
            <w:vAlign w:val="center"/>
            <w:hideMark/>
          </w:tcPr>
          <w:p w14:paraId="00F2C02D" w14:textId="7A420A5D" w:rsidR="00AE3C99" w:rsidRPr="00154EAE" w:rsidRDefault="00AE3C99"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w:t>
            </w:r>
            <w:r w:rsidR="008813B6"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542</w:t>
            </w:r>
          </w:p>
        </w:tc>
        <w:tc>
          <w:tcPr>
            <w:tcW w:w="667" w:type="pct"/>
            <w:noWrap/>
            <w:vAlign w:val="center"/>
            <w:hideMark/>
          </w:tcPr>
          <w:p w14:paraId="7BC32190" w14:textId="529480C1" w:rsidR="00AE3C99" w:rsidRPr="00154EAE" w:rsidRDefault="00AE3C99"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w:t>
            </w:r>
            <w:r w:rsidR="008813B6"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212</w:t>
            </w:r>
          </w:p>
        </w:tc>
        <w:tc>
          <w:tcPr>
            <w:tcW w:w="667" w:type="pct"/>
            <w:noWrap/>
            <w:vAlign w:val="center"/>
            <w:hideMark/>
          </w:tcPr>
          <w:p w14:paraId="07EB7965" w14:textId="261C4667" w:rsidR="00AE3C99" w:rsidRPr="00154EAE" w:rsidRDefault="00AE3C99" w:rsidP="00F5699F">
            <w:pPr>
              <w:jc w:val="right"/>
              <w:rPr>
                <w:rFonts w:ascii="Times New Roman" w:eastAsia="Times New Roman" w:hAnsi="Times New Roman" w:cs="Times New Roman"/>
                <w:b/>
                <w:color w:val="000000" w:themeColor="text1"/>
                <w:sz w:val="24"/>
                <w:szCs w:val="24"/>
                <w:lang w:eastAsia="pt-PT"/>
              </w:rPr>
            </w:pPr>
            <w:r w:rsidRPr="00154EAE">
              <w:rPr>
                <w:rFonts w:ascii="Times New Roman" w:eastAsia="Times New Roman" w:hAnsi="Times New Roman" w:cs="Times New Roman"/>
                <w:b/>
                <w:color w:val="000000" w:themeColor="text1"/>
                <w:sz w:val="24"/>
                <w:szCs w:val="24"/>
                <w:lang w:eastAsia="pt-PT"/>
              </w:rPr>
              <w:t>0</w:t>
            </w:r>
            <w:r w:rsidR="008813B6" w:rsidRPr="00154EAE">
              <w:rPr>
                <w:rFonts w:ascii="Times New Roman" w:eastAsia="Times New Roman" w:hAnsi="Times New Roman" w:cs="Times New Roman"/>
                <w:b/>
                <w:color w:val="000000" w:themeColor="text1"/>
                <w:sz w:val="24"/>
                <w:szCs w:val="24"/>
                <w:lang w:eastAsia="pt-PT"/>
              </w:rPr>
              <w:t>.</w:t>
            </w:r>
            <w:r w:rsidRPr="00154EAE">
              <w:rPr>
                <w:rFonts w:ascii="Times New Roman" w:eastAsia="Times New Roman" w:hAnsi="Times New Roman" w:cs="Times New Roman"/>
                <w:b/>
                <w:color w:val="000000" w:themeColor="text1"/>
                <w:sz w:val="24"/>
                <w:szCs w:val="24"/>
                <w:lang w:eastAsia="pt-PT"/>
              </w:rPr>
              <w:t>894</w:t>
            </w:r>
          </w:p>
        </w:tc>
        <w:tc>
          <w:tcPr>
            <w:tcW w:w="667" w:type="pct"/>
            <w:noWrap/>
            <w:vAlign w:val="center"/>
            <w:hideMark/>
          </w:tcPr>
          <w:p w14:paraId="6F9CBBE1" w14:textId="77777777" w:rsidR="00AE3C99" w:rsidRPr="00154EAE" w:rsidRDefault="00AE3C99"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 </w:t>
            </w:r>
          </w:p>
        </w:tc>
        <w:tc>
          <w:tcPr>
            <w:tcW w:w="750" w:type="pct"/>
            <w:noWrap/>
            <w:vAlign w:val="center"/>
            <w:hideMark/>
          </w:tcPr>
          <w:p w14:paraId="6AE09CAC" w14:textId="77777777" w:rsidR="00AE3C99" w:rsidRPr="00154EAE" w:rsidRDefault="00AE3C99"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 </w:t>
            </w:r>
          </w:p>
        </w:tc>
      </w:tr>
      <w:tr w:rsidR="00154EAE" w:rsidRPr="00154EAE" w14:paraId="1CD3D31C" w14:textId="77777777" w:rsidTr="00F5699F">
        <w:trPr>
          <w:trHeight w:val="397"/>
        </w:trPr>
        <w:tc>
          <w:tcPr>
            <w:tcW w:w="831" w:type="pct"/>
            <w:noWrap/>
            <w:vAlign w:val="center"/>
            <w:hideMark/>
          </w:tcPr>
          <w:p w14:paraId="5A9DA1E4" w14:textId="77777777" w:rsidR="00AE3C99" w:rsidRPr="00154EAE" w:rsidRDefault="00AE3C99" w:rsidP="00F5699F">
            <w:pPr>
              <w:jc w:val="both"/>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N</w:t>
            </w:r>
          </w:p>
        </w:tc>
        <w:tc>
          <w:tcPr>
            <w:tcW w:w="751" w:type="pct"/>
            <w:noWrap/>
            <w:vAlign w:val="center"/>
            <w:hideMark/>
          </w:tcPr>
          <w:p w14:paraId="6C588E2E" w14:textId="25C5B28A" w:rsidR="00AE3C99" w:rsidRPr="00154EAE" w:rsidRDefault="00AE3C99"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w:t>
            </w:r>
            <w:r w:rsidR="008813B6"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411</w:t>
            </w:r>
          </w:p>
        </w:tc>
        <w:tc>
          <w:tcPr>
            <w:tcW w:w="667" w:type="pct"/>
            <w:noWrap/>
            <w:vAlign w:val="center"/>
            <w:hideMark/>
          </w:tcPr>
          <w:p w14:paraId="1C535933" w14:textId="2C5F18CC" w:rsidR="00AE3C99" w:rsidRPr="00154EAE" w:rsidRDefault="00AE3C99"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w:t>
            </w:r>
            <w:r w:rsidR="008813B6"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676</w:t>
            </w:r>
          </w:p>
        </w:tc>
        <w:tc>
          <w:tcPr>
            <w:tcW w:w="667" w:type="pct"/>
            <w:noWrap/>
            <w:vAlign w:val="center"/>
            <w:hideMark/>
          </w:tcPr>
          <w:p w14:paraId="4491AEF4" w14:textId="57471A95" w:rsidR="00AE3C99" w:rsidRPr="00154EAE" w:rsidRDefault="00AE3C99"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w:t>
            </w:r>
            <w:r w:rsidR="008813B6"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318</w:t>
            </w:r>
          </w:p>
        </w:tc>
        <w:tc>
          <w:tcPr>
            <w:tcW w:w="667" w:type="pct"/>
            <w:noWrap/>
            <w:vAlign w:val="center"/>
            <w:hideMark/>
          </w:tcPr>
          <w:p w14:paraId="23F18DAD" w14:textId="5DD3A31D" w:rsidR="00AE3C99" w:rsidRPr="00154EAE" w:rsidRDefault="00AE3C99"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w:t>
            </w:r>
            <w:r w:rsidR="008813B6"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495</w:t>
            </w:r>
          </w:p>
        </w:tc>
        <w:tc>
          <w:tcPr>
            <w:tcW w:w="667" w:type="pct"/>
            <w:noWrap/>
            <w:vAlign w:val="center"/>
            <w:hideMark/>
          </w:tcPr>
          <w:p w14:paraId="04D4E0D2" w14:textId="1B257956" w:rsidR="00AE3C99" w:rsidRPr="00154EAE" w:rsidRDefault="00AE3C99" w:rsidP="00F5699F">
            <w:pPr>
              <w:jc w:val="right"/>
              <w:rPr>
                <w:rFonts w:ascii="Times New Roman" w:eastAsia="Times New Roman" w:hAnsi="Times New Roman" w:cs="Times New Roman"/>
                <w:b/>
                <w:color w:val="000000" w:themeColor="text1"/>
                <w:sz w:val="24"/>
                <w:szCs w:val="24"/>
                <w:lang w:eastAsia="pt-PT"/>
              </w:rPr>
            </w:pPr>
            <w:r w:rsidRPr="00154EAE">
              <w:rPr>
                <w:rFonts w:ascii="Times New Roman" w:eastAsia="Times New Roman" w:hAnsi="Times New Roman" w:cs="Times New Roman"/>
                <w:b/>
                <w:color w:val="000000" w:themeColor="text1"/>
                <w:sz w:val="24"/>
                <w:szCs w:val="24"/>
                <w:lang w:eastAsia="pt-PT"/>
              </w:rPr>
              <w:t>0</w:t>
            </w:r>
            <w:r w:rsidR="008813B6" w:rsidRPr="00154EAE">
              <w:rPr>
                <w:rFonts w:ascii="Times New Roman" w:eastAsia="Times New Roman" w:hAnsi="Times New Roman" w:cs="Times New Roman"/>
                <w:b/>
                <w:color w:val="000000" w:themeColor="text1"/>
                <w:sz w:val="24"/>
                <w:szCs w:val="24"/>
                <w:lang w:eastAsia="pt-PT"/>
              </w:rPr>
              <w:t>.</w:t>
            </w:r>
            <w:r w:rsidRPr="00154EAE">
              <w:rPr>
                <w:rFonts w:ascii="Times New Roman" w:eastAsia="Times New Roman" w:hAnsi="Times New Roman" w:cs="Times New Roman"/>
                <w:b/>
                <w:color w:val="000000" w:themeColor="text1"/>
                <w:sz w:val="24"/>
                <w:szCs w:val="24"/>
                <w:lang w:eastAsia="pt-PT"/>
              </w:rPr>
              <w:t>923</w:t>
            </w:r>
          </w:p>
        </w:tc>
        <w:tc>
          <w:tcPr>
            <w:tcW w:w="750" w:type="pct"/>
            <w:noWrap/>
            <w:vAlign w:val="center"/>
            <w:hideMark/>
          </w:tcPr>
          <w:p w14:paraId="75C189E3" w14:textId="77777777" w:rsidR="00AE3C99" w:rsidRPr="00154EAE" w:rsidRDefault="00AE3C99"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 </w:t>
            </w:r>
          </w:p>
        </w:tc>
      </w:tr>
      <w:tr w:rsidR="00154EAE" w:rsidRPr="00154EAE" w14:paraId="5BA0A87E" w14:textId="77777777" w:rsidTr="00F5699F">
        <w:trPr>
          <w:trHeight w:val="397"/>
        </w:trPr>
        <w:tc>
          <w:tcPr>
            <w:tcW w:w="831" w:type="pct"/>
            <w:tcBorders>
              <w:bottom w:val="single" w:sz="12" w:space="0" w:color="auto"/>
            </w:tcBorders>
            <w:noWrap/>
            <w:vAlign w:val="center"/>
            <w:hideMark/>
          </w:tcPr>
          <w:p w14:paraId="0556A694" w14:textId="07AC9E01" w:rsidR="00AE3C99" w:rsidRPr="00154EAE" w:rsidRDefault="00AE3C99" w:rsidP="00F5699F">
            <w:pPr>
              <w:jc w:val="both"/>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RCF</w:t>
            </w:r>
          </w:p>
        </w:tc>
        <w:tc>
          <w:tcPr>
            <w:tcW w:w="751" w:type="pct"/>
            <w:tcBorders>
              <w:bottom w:val="single" w:sz="12" w:space="0" w:color="auto"/>
            </w:tcBorders>
            <w:noWrap/>
            <w:vAlign w:val="center"/>
            <w:hideMark/>
          </w:tcPr>
          <w:p w14:paraId="6841213A" w14:textId="043643F7" w:rsidR="00AE3C99" w:rsidRPr="00154EAE" w:rsidRDefault="00AE3C99"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w:t>
            </w:r>
            <w:r w:rsidR="008813B6"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613</w:t>
            </w:r>
          </w:p>
        </w:tc>
        <w:tc>
          <w:tcPr>
            <w:tcW w:w="667" w:type="pct"/>
            <w:tcBorders>
              <w:bottom w:val="single" w:sz="12" w:space="0" w:color="auto"/>
            </w:tcBorders>
            <w:noWrap/>
            <w:vAlign w:val="center"/>
            <w:hideMark/>
          </w:tcPr>
          <w:p w14:paraId="25A4A762" w14:textId="30DA05AA" w:rsidR="00AE3C99" w:rsidRPr="00154EAE" w:rsidRDefault="00AE3C99"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w:t>
            </w:r>
            <w:r w:rsidR="008813B6"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556</w:t>
            </w:r>
          </w:p>
        </w:tc>
        <w:tc>
          <w:tcPr>
            <w:tcW w:w="667" w:type="pct"/>
            <w:tcBorders>
              <w:bottom w:val="single" w:sz="12" w:space="0" w:color="auto"/>
            </w:tcBorders>
            <w:noWrap/>
            <w:vAlign w:val="center"/>
            <w:hideMark/>
          </w:tcPr>
          <w:p w14:paraId="38B61100" w14:textId="371827AB" w:rsidR="00AE3C99" w:rsidRPr="00154EAE" w:rsidRDefault="00AE3C99"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w:t>
            </w:r>
            <w:r w:rsidR="008813B6"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259</w:t>
            </w:r>
          </w:p>
        </w:tc>
        <w:tc>
          <w:tcPr>
            <w:tcW w:w="667" w:type="pct"/>
            <w:tcBorders>
              <w:bottom w:val="single" w:sz="12" w:space="0" w:color="auto"/>
            </w:tcBorders>
            <w:noWrap/>
            <w:vAlign w:val="center"/>
            <w:hideMark/>
          </w:tcPr>
          <w:p w14:paraId="3BB701E5" w14:textId="34B6ADF4" w:rsidR="00AE3C99" w:rsidRPr="00154EAE" w:rsidRDefault="00AE3C99"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w:t>
            </w:r>
            <w:r w:rsidR="008813B6"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623</w:t>
            </w:r>
          </w:p>
        </w:tc>
        <w:tc>
          <w:tcPr>
            <w:tcW w:w="667" w:type="pct"/>
            <w:tcBorders>
              <w:bottom w:val="single" w:sz="12" w:space="0" w:color="auto"/>
            </w:tcBorders>
            <w:noWrap/>
            <w:vAlign w:val="center"/>
            <w:hideMark/>
          </w:tcPr>
          <w:p w14:paraId="76D0804F" w14:textId="5F3C3385" w:rsidR="00AE3C99" w:rsidRPr="00154EAE" w:rsidRDefault="00AE3C99"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w:t>
            </w:r>
            <w:r w:rsidR="008813B6"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496</w:t>
            </w:r>
          </w:p>
        </w:tc>
        <w:tc>
          <w:tcPr>
            <w:tcW w:w="750" w:type="pct"/>
            <w:tcBorders>
              <w:bottom w:val="single" w:sz="12" w:space="0" w:color="auto"/>
            </w:tcBorders>
            <w:noWrap/>
            <w:vAlign w:val="center"/>
            <w:hideMark/>
          </w:tcPr>
          <w:p w14:paraId="37D759E6" w14:textId="239152E7" w:rsidR="00AE3C99" w:rsidRPr="00154EAE" w:rsidRDefault="00AE3C99" w:rsidP="00F5699F">
            <w:pPr>
              <w:jc w:val="right"/>
              <w:rPr>
                <w:rFonts w:ascii="Times New Roman" w:eastAsia="Times New Roman" w:hAnsi="Times New Roman" w:cs="Times New Roman"/>
                <w:b/>
                <w:color w:val="000000" w:themeColor="text1"/>
                <w:sz w:val="24"/>
                <w:szCs w:val="24"/>
                <w:lang w:eastAsia="pt-PT"/>
              </w:rPr>
            </w:pPr>
            <w:r w:rsidRPr="00154EAE">
              <w:rPr>
                <w:rFonts w:ascii="Times New Roman" w:eastAsia="Times New Roman" w:hAnsi="Times New Roman" w:cs="Times New Roman"/>
                <w:b/>
                <w:color w:val="000000" w:themeColor="text1"/>
                <w:sz w:val="24"/>
                <w:szCs w:val="24"/>
                <w:lang w:eastAsia="pt-PT"/>
              </w:rPr>
              <w:t>0</w:t>
            </w:r>
            <w:r w:rsidR="008813B6" w:rsidRPr="00154EAE">
              <w:rPr>
                <w:rFonts w:ascii="Times New Roman" w:eastAsia="Times New Roman" w:hAnsi="Times New Roman" w:cs="Times New Roman"/>
                <w:b/>
                <w:color w:val="000000" w:themeColor="text1"/>
                <w:sz w:val="24"/>
                <w:szCs w:val="24"/>
                <w:lang w:eastAsia="pt-PT"/>
              </w:rPr>
              <w:t>.</w:t>
            </w:r>
            <w:r w:rsidRPr="00154EAE">
              <w:rPr>
                <w:rFonts w:ascii="Times New Roman" w:eastAsia="Times New Roman" w:hAnsi="Times New Roman" w:cs="Times New Roman"/>
                <w:b/>
                <w:color w:val="000000" w:themeColor="text1"/>
                <w:sz w:val="24"/>
                <w:szCs w:val="24"/>
                <w:lang w:eastAsia="pt-PT"/>
              </w:rPr>
              <w:t>929</w:t>
            </w:r>
          </w:p>
        </w:tc>
      </w:tr>
    </w:tbl>
    <w:p w14:paraId="3571746F" w14:textId="034A560F" w:rsidR="00161D3F" w:rsidRPr="00154EAE" w:rsidRDefault="00161D3F" w:rsidP="00F5699F">
      <w:pPr>
        <w:spacing w:after="0" w:line="300" w:lineRule="auto"/>
        <w:ind w:leftChars="1" w:left="652" w:hangingChars="250" w:hanging="650"/>
        <w:rPr>
          <w:rFonts w:ascii="Times New Roman" w:eastAsia="Times New Roman" w:hAnsi="Times New Roman" w:cs="Times New Roman"/>
          <w:color w:val="000000" w:themeColor="text1"/>
          <w:sz w:val="26"/>
          <w:szCs w:val="26"/>
          <w:lang w:val="en-US" w:eastAsia="pt-PT"/>
        </w:rPr>
      </w:pPr>
      <w:r w:rsidRPr="00154EAE">
        <w:rPr>
          <w:rFonts w:ascii="Times New Roman" w:eastAsia="Times New Roman" w:hAnsi="Times New Roman" w:cs="Times New Roman"/>
          <w:i/>
          <w:iCs/>
          <w:color w:val="000000" w:themeColor="text1"/>
          <w:sz w:val="26"/>
          <w:szCs w:val="26"/>
          <w:lang w:val="en-US" w:eastAsia="pt-PT"/>
        </w:rPr>
        <w:t>Note</w:t>
      </w:r>
      <w:r w:rsidR="00F5699F" w:rsidRPr="00154EAE">
        <w:rPr>
          <w:rFonts w:ascii="新細明體" w:eastAsia="新細明體" w:hAnsi="新細明體" w:cs="新細明體" w:hint="eastAsia"/>
          <w:i/>
          <w:iCs/>
          <w:color w:val="000000" w:themeColor="text1"/>
          <w:sz w:val="26"/>
          <w:szCs w:val="26"/>
          <w:lang w:val="en-US" w:eastAsia="zh-TW"/>
        </w:rPr>
        <w:t>.</w:t>
      </w:r>
      <w:r w:rsidRPr="00154EAE">
        <w:rPr>
          <w:rFonts w:ascii="Times New Roman" w:eastAsia="Times New Roman" w:hAnsi="Times New Roman" w:cs="Times New Roman"/>
          <w:b/>
          <w:bCs/>
          <w:i/>
          <w:iCs/>
          <w:color w:val="000000" w:themeColor="text1"/>
          <w:sz w:val="26"/>
          <w:szCs w:val="26"/>
          <w:lang w:val="en-US" w:eastAsia="pt-PT"/>
        </w:rPr>
        <w:t xml:space="preserve"> </w:t>
      </w:r>
      <w:r w:rsidRPr="00154EAE">
        <w:rPr>
          <w:rFonts w:ascii="Times New Roman" w:eastAsia="Times New Roman" w:hAnsi="Times New Roman" w:cs="Times New Roman"/>
          <w:color w:val="000000" w:themeColor="text1"/>
          <w:sz w:val="26"/>
          <w:szCs w:val="26"/>
          <w:lang w:val="en-US" w:eastAsia="pt-PT"/>
        </w:rPr>
        <w:t>The diagonal elements (bold text) are the square roots of the average variances extracted; the inter-construct correlations are shown below the diagonal</w:t>
      </w:r>
      <w:r w:rsidR="00123815" w:rsidRPr="00154EAE">
        <w:rPr>
          <w:rFonts w:ascii="Times New Roman" w:eastAsia="Times New Roman" w:hAnsi="Times New Roman" w:cs="Times New Roman"/>
          <w:color w:val="000000" w:themeColor="text1"/>
          <w:sz w:val="26"/>
          <w:szCs w:val="26"/>
          <w:lang w:val="en-US" w:eastAsia="pt-PT"/>
        </w:rPr>
        <w:t>.</w:t>
      </w:r>
    </w:p>
    <w:p w14:paraId="0FDE581E" w14:textId="4821BC2A" w:rsidR="00AE3C99" w:rsidRPr="00154EAE" w:rsidRDefault="005D7500" w:rsidP="00CF472F">
      <w:pPr>
        <w:spacing w:after="0" w:line="300" w:lineRule="auto"/>
        <w:rPr>
          <w:rFonts w:ascii="Times New Roman" w:hAnsi="Times New Roman" w:cs="Times New Roman"/>
          <w:color w:val="000000" w:themeColor="text1"/>
          <w:sz w:val="26"/>
          <w:szCs w:val="26"/>
          <w:lang w:val="en-US"/>
        </w:rPr>
      </w:pPr>
      <w:r w:rsidRPr="00154EAE">
        <w:rPr>
          <w:rFonts w:ascii="Times New Roman" w:hAnsi="Times New Roman" w:cs="Times New Roman"/>
          <w:i/>
          <w:iCs/>
          <w:color w:val="000000" w:themeColor="text1"/>
          <w:sz w:val="26"/>
          <w:szCs w:val="26"/>
          <w:lang w:val="en-US"/>
        </w:rPr>
        <w:t>Source:</w:t>
      </w:r>
      <w:r w:rsidRPr="00154EAE">
        <w:rPr>
          <w:rFonts w:ascii="Times New Roman" w:hAnsi="Times New Roman" w:cs="Times New Roman"/>
          <w:color w:val="000000" w:themeColor="text1"/>
          <w:sz w:val="26"/>
          <w:szCs w:val="26"/>
          <w:lang w:val="en-US"/>
        </w:rPr>
        <w:t xml:space="preserve"> self-made</w:t>
      </w:r>
    </w:p>
    <w:p w14:paraId="513C7E5C" w14:textId="77777777" w:rsidR="00CF472F" w:rsidRPr="00154EAE" w:rsidRDefault="00CF472F" w:rsidP="00CF472F">
      <w:pPr>
        <w:spacing w:after="0" w:line="300" w:lineRule="auto"/>
        <w:rPr>
          <w:rFonts w:ascii="Times New Roman" w:hAnsi="Times New Roman" w:cs="Times New Roman"/>
          <w:color w:val="000000" w:themeColor="text1"/>
          <w:sz w:val="26"/>
          <w:szCs w:val="26"/>
          <w:lang w:val="en-US"/>
        </w:rPr>
      </w:pPr>
    </w:p>
    <w:p w14:paraId="5FE72940" w14:textId="5AFBCEC5" w:rsidR="002B6740" w:rsidRPr="00154EAE" w:rsidRDefault="002B6740" w:rsidP="00CF472F">
      <w:pPr>
        <w:spacing w:after="0" w:line="300" w:lineRule="auto"/>
        <w:rPr>
          <w:rFonts w:ascii="Times New Roman" w:hAnsi="Times New Roman" w:cs="Times New Roman"/>
          <w:color w:val="000000" w:themeColor="text1"/>
          <w:sz w:val="26"/>
          <w:szCs w:val="26"/>
          <w:lang w:val="en-GB"/>
        </w:rPr>
      </w:pPr>
      <w:r w:rsidRPr="00154EAE">
        <w:rPr>
          <w:rFonts w:ascii="Times New Roman" w:hAnsi="Times New Roman" w:cs="Times New Roman"/>
          <w:b/>
          <w:bCs/>
          <w:color w:val="000000" w:themeColor="text1"/>
          <w:sz w:val="26"/>
          <w:szCs w:val="26"/>
          <w:lang w:val="en-GB"/>
        </w:rPr>
        <w:t xml:space="preserve">Table </w:t>
      </w:r>
      <w:r w:rsidR="00BA0CA4" w:rsidRPr="00154EAE">
        <w:rPr>
          <w:rFonts w:ascii="Times New Roman" w:hAnsi="Times New Roman" w:cs="Times New Roman"/>
          <w:b/>
          <w:bCs/>
          <w:color w:val="000000" w:themeColor="text1"/>
          <w:sz w:val="26"/>
          <w:szCs w:val="26"/>
          <w:lang w:val="en-GB"/>
        </w:rPr>
        <w:t>5</w:t>
      </w:r>
      <w:r w:rsidR="00BA0CA4" w:rsidRPr="00154EAE">
        <w:rPr>
          <w:rFonts w:ascii="Times New Roman" w:hAnsi="Times New Roman" w:cs="Times New Roman"/>
          <w:color w:val="000000" w:themeColor="text1"/>
          <w:sz w:val="26"/>
          <w:szCs w:val="26"/>
          <w:lang w:val="en-GB"/>
        </w:rPr>
        <w:t xml:space="preserve"> </w:t>
      </w:r>
      <w:r w:rsidRPr="00154EAE">
        <w:rPr>
          <w:rFonts w:ascii="Times New Roman" w:hAnsi="Times New Roman" w:cs="Times New Roman"/>
          <w:i/>
          <w:iCs/>
          <w:color w:val="000000" w:themeColor="text1"/>
          <w:sz w:val="26"/>
          <w:szCs w:val="26"/>
          <w:lang w:val="en-GB"/>
        </w:rPr>
        <w:t xml:space="preserve">Discriminant Validity by </w:t>
      </w:r>
      <w:proofErr w:type="spellStart"/>
      <w:r w:rsidR="00AE3C99" w:rsidRPr="00154EAE">
        <w:rPr>
          <w:rFonts w:ascii="Times New Roman" w:hAnsi="Times New Roman" w:cs="Times New Roman"/>
          <w:i/>
          <w:iCs/>
          <w:color w:val="000000" w:themeColor="text1"/>
          <w:sz w:val="26"/>
          <w:szCs w:val="26"/>
          <w:lang w:val="en-GB"/>
        </w:rPr>
        <w:t>Heterotrait-Monotrait</w:t>
      </w:r>
      <w:proofErr w:type="spellEnd"/>
      <w:r w:rsidR="00AE3C99" w:rsidRPr="00154EAE">
        <w:rPr>
          <w:rFonts w:ascii="Times New Roman" w:hAnsi="Times New Roman" w:cs="Times New Roman"/>
          <w:i/>
          <w:iCs/>
          <w:color w:val="000000" w:themeColor="text1"/>
          <w:sz w:val="26"/>
          <w:szCs w:val="26"/>
          <w:lang w:val="en-GB"/>
        </w:rPr>
        <w:t xml:space="preserve"> </w:t>
      </w:r>
      <w:r w:rsidR="00FA5970" w:rsidRPr="00154EAE">
        <w:rPr>
          <w:rFonts w:ascii="Times New Roman" w:hAnsi="Times New Roman" w:cs="Times New Roman"/>
          <w:i/>
          <w:iCs/>
          <w:color w:val="000000" w:themeColor="text1"/>
          <w:sz w:val="26"/>
          <w:szCs w:val="26"/>
          <w:lang w:val="en-GB"/>
        </w:rPr>
        <w:t>Ratio</w:t>
      </w:r>
      <w:r w:rsidR="00AE3C99" w:rsidRPr="00154EAE">
        <w:rPr>
          <w:rFonts w:ascii="Times New Roman" w:hAnsi="Times New Roman" w:cs="Times New Roman"/>
          <w:i/>
          <w:iCs/>
          <w:color w:val="000000" w:themeColor="text1"/>
          <w:sz w:val="26"/>
          <w:szCs w:val="26"/>
          <w:lang w:val="en-GB"/>
        </w:rPr>
        <w:t xml:space="preserve"> (HTMT)</w:t>
      </w: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9"/>
        <w:gridCol w:w="1284"/>
        <w:gridCol w:w="1284"/>
        <w:gridCol w:w="1366"/>
        <w:gridCol w:w="1284"/>
        <w:gridCol w:w="1283"/>
        <w:gridCol w:w="1206"/>
      </w:tblGrid>
      <w:tr w:rsidR="00154EAE" w:rsidRPr="00154EAE" w14:paraId="381BF3D5" w14:textId="77777777" w:rsidTr="00F5699F">
        <w:trPr>
          <w:trHeight w:val="397"/>
        </w:trPr>
        <w:tc>
          <w:tcPr>
            <w:tcW w:w="730" w:type="pct"/>
            <w:tcBorders>
              <w:top w:val="single" w:sz="12" w:space="0" w:color="auto"/>
              <w:bottom w:val="single" w:sz="12" w:space="0" w:color="auto"/>
            </w:tcBorders>
            <w:noWrap/>
            <w:vAlign w:val="center"/>
            <w:hideMark/>
          </w:tcPr>
          <w:p w14:paraId="4226587D" w14:textId="7098E868" w:rsidR="002B6740" w:rsidRPr="00154EAE" w:rsidRDefault="002B6740" w:rsidP="00F5699F">
            <w:pPr>
              <w:jc w:val="center"/>
              <w:rPr>
                <w:rFonts w:ascii="Times New Roman" w:eastAsia="Times New Roman" w:hAnsi="Times New Roman" w:cs="Times New Roman"/>
                <w:b/>
                <w:bCs/>
                <w:color w:val="000000" w:themeColor="text1"/>
                <w:sz w:val="24"/>
                <w:szCs w:val="24"/>
                <w:lang w:val="en-GB" w:eastAsia="pt-PT"/>
              </w:rPr>
            </w:pPr>
          </w:p>
        </w:tc>
        <w:tc>
          <w:tcPr>
            <w:tcW w:w="711" w:type="pct"/>
            <w:tcBorders>
              <w:top w:val="single" w:sz="12" w:space="0" w:color="auto"/>
              <w:bottom w:val="single" w:sz="12" w:space="0" w:color="auto"/>
            </w:tcBorders>
            <w:noWrap/>
            <w:vAlign w:val="center"/>
            <w:hideMark/>
          </w:tcPr>
          <w:p w14:paraId="541D7DE3" w14:textId="77777777" w:rsidR="002B6740" w:rsidRPr="00154EAE" w:rsidRDefault="002B6740" w:rsidP="00F5699F">
            <w:pPr>
              <w:jc w:val="center"/>
              <w:rPr>
                <w:rFonts w:ascii="Times New Roman" w:eastAsia="Times New Roman" w:hAnsi="Times New Roman" w:cs="Times New Roman"/>
                <w:b/>
                <w:bCs/>
                <w:color w:val="000000" w:themeColor="text1"/>
                <w:sz w:val="24"/>
                <w:szCs w:val="24"/>
                <w:lang w:eastAsia="pt-PT"/>
              </w:rPr>
            </w:pPr>
            <w:r w:rsidRPr="00154EAE">
              <w:rPr>
                <w:rFonts w:ascii="Times New Roman" w:eastAsia="Times New Roman" w:hAnsi="Times New Roman" w:cs="Times New Roman"/>
                <w:b/>
                <w:bCs/>
                <w:color w:val="000000" w:themeColor="text1"/>
                <w:sz w:val="24"/>
                <w:szCs w:val="24"/>
                <w:lang w:eastAsia="pt-PT"/>
              </w:rPr>
              <w:t>CI</w:t>
            </w:r>
          </w:p>
        </w:tc>
        <w:tc>
          <w:tcPr>
            <w:tcW w:w="711" w:type="pct"/>
            <w:tcBorders>
              <w:top w:val="single" w:sz="12" w:space="0" w:color="auto"/>
              <w:bottom w:val="single" w:sz="12" w:space="0" w:color="auto"/>
            </w:tcBorders>
            <w:noWrap/>
            <w:vAlign w:val="center"/>
            <w:hideMark/>
          </w:tcPr>
          <w:p w14:paraId="0A735C70" w14:textId="77777777" w:rsidR="002B6740" w:rsidRPr="00154EAE" w:rsidRDefault="002B6740" w:rsidP="00F5699F">
            <w:pPr>
              <w:jc w:val="center"/>
              <w:rPr>
                <w:rFonts w:ascii="Times New Roman" w:eastAsia="Times New Roman" w:hAnsi="Times New Roman" w:cs="Times New Roman"/>
                <w:b/>
                <w:bCs/>
                <w:color w:val="000000" w:themeColor="text1"/>
                <w:sz w:val="24"/>
                <w:szCs w:val="24"/>
                <w:lang w:eastAsia="pt-PT"/>
              </w:rPr>
            </w:pPr>
            <w:r w:rsidRPr="00154EAE">
              <w:rPr>
                <w:rFonts w:ascii="Times New Roman" w:eastAsia="Times New Roman" w:hAnsi="Times New Roman" w:cs="Times New Roman"/>
                <w:b/>
                <w:bCs/>
                <w:color w:val="000000" w:themeColor="text1"/>
                <w:sz w:val="24"/>
                <w:szCs w:val="24"/>
                <w:lang w:eastAsia="pt-PT"/>
              </w:rPr>
              <w:t>H</w:t>
            </w:r>
          </w:p>
        </w:tc>
        <w:tc>
          <w:tcPr>
            <w:tcW w:w="756" w:type="pct"/>
            <w:tcBorders>
              <w:top w:val="single" w:sz="12" w:space="0" w:color="auto"/>
              <w:bottom w:val="single" w:sz="12" w:space="0" w:color="auto"/>
            </w:tcBorders>
            <w:noWrap/>
            <w:vAlign w:val="center"/>
            <w:hideMark/>
          </w:tcPr>
          <w:p w14:paraId="06ADE88B" w14:textId="77777777" w:rsidR="002B6740" w:rsidRPr="00154EAE" w:rsidRDefault="002B6740" w:rsidP="00F5699F">
            <w:pPr>
              <w:jc w:val="center"/>
              <w:rPr>
                <w:rFonts w:ascii="Times New Roman" w:eastAsia="Times New Roman" w:hAnsi="Times New Roman" w:cs="Times New Roman"/>
                <w:b/>
                <w:bCs/>
                <w:color w:val="000000" w:themeColor="text1"/>
                <w:sz w:val="24"/>
                <w:szCs w:val="24"/>
                <w:lang w:eastAsia="pt-PT"/>
              </w:rPr>
            </w:pPr>
            <w:r w:rsidRPr="00154EAE">
              <w:rPr>
                <w:rFonts w:ascii="Times New Roman" w:eastAsia="Times New Roman" w:hAnsi="Times New Roman" w:cs="Times New Roman"/>
                <w:b/>
                <w:bCs/>
                <w:color w:val="000000" w:themeColor="text1"/>
                <w:sz w:val="24"/>
                <w:szCs w:val="24"/>
                <w:lang w:eastAsia="pt-PT"/>
              </w:rPr>
              <w:t>HWB</w:t>
            </w:r>
          </w:p>
        </w:tc>
        <w:tc>
          <w:tcPr>
            <w:tcW w:w="711" w:type="pct"/>
            <w:tcBorders>
              <w:top w:val="single" w:sz="12" w:space="0" w:color="auto"/>
              <w:bottom w:val="single" w:sz="12" w:space="0" w:color="auto"/>
            </w:tcBorders>
            <w:noWrap/>
            <w:vAlign w:val="center"/>
            <w:hideMark/>
          </w:tcPr>
          <w:p w14:paraId="58BEC448" w14:textId="77777777" w:rsidR="002B6740" w:rsidRPr="00154EAE" w:rsidRDefault="002B6740" w:rsidP="00F5699F">
            <w:pPr>
              <w:jc w:val="center"/>
              <w:rPr>
                <w:rFonts w:ascii="Times New Roman" w:eastAsia="Times New Roman" w:hAnsi="Times New Roman" w:cs="Times New Roman"/>
                <w:b/>
                <w:bCs/>
                <w:color w:val="000000" w:themeColor="text1"/>
                <w:sz w:val="24"/>
                <w:szCs w:val="24"/>
                <w:lang w:eastAsia="pt-PT"/>
              </w:rPr>
            </w:pPr>
            <w:r w:rsidRPr="00154EAE">
              <w:rPr>
                <w:rFonts w:ascii="Times New Roman" w:eastAsia="Times New Roman" w:hAnsi="Times New Roman" w:cs="Times New Roman"/>
                <w:b/>
                <w:bCs/>
                <w:color w:val="000000" w:themeColor="text1"/>
                <w:sz w:val="24"/>
                <w:szCs w:val="24"/>
                <w:lang w:eastAsia="pt-PT"/>
              </w:rPr>
              <w:t>LRI</w:t>
            </w:r>
          </w:p>
        </w:tc>
        <w:tc>
          <w:tcPr>
            <w:tcW w:w="711" w:type="pct"/>
            <w:tcBorders>
              <w:top w:val="single" w:sz="12" w:space="0" w:color="auto"/>
              <w:bottom w:val="single" w:sz="12" w:space="0" w:color="auto"/>
            </w:tcBorders>
            <w:noWrap/>
            <w:vAlign w:val="center"/>
            <w:hideMark/>
          </w:tcPr>
          <w:p w14:paraId="297CE94E" w14:textId="77777777" w:rsidR="002B6740" w:rsidRPr="00154EAE" w:rsidRDefault="002B6740" w:rsidP="00F5699F">
            <w:pPr>
              <w:jc w:val="center"/>
              <w:rPr>
                <w:rFonts w:ascii="Times New Roman" w:eastAsia="Times New Roman" w:hAnsi="Times New Roman" w:cs="Times New Roman"/>
                <w:b/>
                <w:bCs/>
                <w:color w:val="000000" w:themeColor="text1"/>
                <w:sz w:val="24"/>
                <w:szCs w:val="24"/>
                <w:lang w:eastAsia="pt-PT"/>
              </w:rPr>
            </w:pPr>
            <w:r w:rsidRPr="00154EAE">
              <w:rPr>
                <w:rFonts w:ascii="Times New Roman" w:eastAsia="Times New Roman" w:hAnsi="Times New Roman" w:cs="Times New Roman"/>
                <w:b/>
                <w:bCs/>
                <w:color w:val="000000" w:themeColor="text1"/>
                <w:sz w:val="24"/>
                <w:szCs w:val="24"/>
                <w:lang w:eastAsia="pt-PT"/>
              </w:rPr>
              <w:t>N</w:t>
            </w:r>
          </w:p>
        </w:tc>
        <w:tc>
          <w:tcPr>
            <w:tcW w:w="668" w:type="pct"/>
            <w:tcBorders>
              <w:top w:val="single" w:sz="12" w:space="0" w:color="auto"/>
              <w:bottom w:val="single" w:sz="12" w:space="0" w:color="auto"/>
            </w:tcBorders>
            <w:noWrap/>
            <w:vAlign w:val="center"/>
            <w:hideMark/>
          </w:tcPr>
          <w:p w14:paraId="380F256F" w14:textId="2021EB22" w:rsidR="002B6740" w:rsidRPr="00154EAE" w:rsidRDefault="002B6740" w:rsidP="00F5699F">
            <w:pPr>
              <w:jc w:val="center"/>
              <w:rPr>
                <w:rFonts w:ascii="Times New Roman" w:eastAsia="Times New Roman" w:hAnsi="Times New Roman" w:cs="Times New Roman"/>
                <w:b/>
                <w:bCs/>
                <w:color w:val="000000" w:themeColor="text1"/>
                <w:sz w:val="24"/>
                <w:szCs w:val="24"/>
                <w:lang w:eastAsia="pt-PT"/>
              </w:rPr>
            </w:pPr>
            <w:r w:rsidRPr="00154EAE">
              <w:rPr>
                <w:rFonts w:ascii="Times New Roman" w:eastAsia="Times New Roman" w:hAnsi="Times New Roman" w:cs="Times New Roman"/>
                <w:b/>
                <w:bCs/>
                <w:color w:val="000000" w:themeColor="text1"/>
                <w:sz w:val="24"/>
                <w:szCs w:val="24"/>
                <w:lang w:eastAsia="pt-PT"/>
              </w:rPr>
              <w:t>RCF</w:t>
            </w:r>
          </w:p>
        </w:tc>
      </w:tr>
      <w:tr w:rsidR="00154EAE" w:rsidRPr="00154EAE" w14:paraId="499C3FD8" w14:textId="77777777" w:rsidTr="00F5699F">
        <w:trPr>
          <w:trHeight w:val="397"/>
        </w:trPr>
        <w:tc>
          <w:tcPr>
            <w:tcW w:w="730" w:type="pct"/>
            <w:tcBorders>
              <w:top w:val="single" w:sz="12" w:space="0" w:color="auto"/>
            </w:tcBorders>
            <w:noWrap/>
            <w:vAlign w:val="center"/>
            <w:hideMark/>
          </w:tcPr>
          <w:p w14:paraId="23660A6C" w14:textId="77777777" w:rsidR="002B6740" w:rsidRPr="00154EAE" w:rsidRDefault="002B6740" w:rsidP="00F5699F">
            <w:pPr>
              <w:jc w:val="both"/>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CI</w:t>
            </w:r>
          </w:p>
        </w:tc>
        <w:tc>
          <w:tcPr>
            <w:tcW w:w="711" w:type="pct"/>
            <w:tcBorders>
              <w:top w:val="single" w:sz="12" w:space="0" w:color="auto"/>
            </w:tcBorders>
            <w:noWrap/>
            <w:vAlign w:val="center"/>
            <w:hideMark/>
          </w:tcPr>
          <w:p w14:paraId="1CAA951F" w14:textId="77777777" w:rsidR="002B6740" w:rsidRPr="00154EAE" w:rsidRDefault="002B6740" w:rsidP="00F5699F">
            <w:pPr>
              <w:jc w:val="right"/>
              <w:rPr>
                <w:rFonts w:ascii="Times New Roman" w:eastAsia="Times New Roman" w:hAnsi="Times New Roman" w:cs="Times New Roman"/>
                <w:b/>
                <w:bCs/>
                <w:color w:val="000000" w:themeColor="text1"/>
                <w:sz w:val="24"/>
                <w:szCs w:val="24"/>
                <w:lang w:eastAsia="pt-PT"/>
              </w:rPr>
            </w:pPr>
            <w:r w:rsidRPr="00154EAE">
              <w:rPr>
                <w:rFonts w:ascii="Times New Roman" w:eastAsia="Times New Roman" w:hAnsi="Times New Roman" w:cs="Times New Roman"/>
                <w:b/>
                <w:bCs/>
                <w:color w:val="000000" w:themeColor="text1"/>
                <w:sz w:val="24"/>
                <w:szCs w:val="24"/>
                <w:lang w:eastAsia="pt-PT"/>
              </w:rPr>
              <w:t> </w:t>
            </w:r>
          </w:p>
        </w:tc>
        <w:tc>
          <w:tcPr>
            <w:tcW w:w="711" w:type="pct"/>
            <w:tcBorders>
              <w:top w:val="single" w:sz="12" w:space="0" w:color="auto"/>
            </w:tcBorders>
            <w:noWrap/>
            <w:vAlign w:val="center"/>
            <w:hideMark/>
          </w:tcPr>
          <w:p w14:paraId="57278F77" w14:textId="77777777" w:rsidR="002B6740" w:rsidRPr="00154EAE" w:rsidRDefault="002B6740" w:rsidP="00F5699F">
            <w:pPr>
              <w:jc w:val="right"/>
              <w:rPr>
                <w:rFonts w:ascii="Times New Roman" w:eastAsia="Times New Roman" w:hAnsi="Times New Roman" w:cs="Times New Roman"/>
                <w:b/>
                <w:bCs/>
                <w:color w:val="000000" w:themeColor="text1"/>
                <w:sz w:val="24"/>
                <w:szCs w:val="24"/>
                <w:lang w:eastAsia="pt-PT"/>
              </w:rPr>
            </w:pPr>
            <w:r w:rsidRPr="00154EAE">
              <w:rPr>
                <w:rFonts w:ascii="Times New Roman" w:eastAsia="Times New Roman" w:hAnsi="Times New Roman" w:cs="Times New Roman"/>
                <w:b/>
                <w:bCs/>
                <w:color w:val="000000" w:themeColor="text1"/>
                <w:sz w:val="24"/>
                <w:szCs w:val="24"/>
                <w:lang w:eastAsia="pt-PT"/>
              </w:rPr>
              <w:t> </w:t>
            </w:r>
          </w:p>
        </w:tc>
        <w:tc>
          <w:tcPr>
            <w:tcW w:w="756" w:type="pct"/>
            <w:tcBorders>
              <w:top w:val="single" w:sz="12" w:space="0" w:color="auto"/>
            </w:tcBorders>
            <w:noWrap/>
            <w:vAlign w:val="center"/>
            <w:hideMark/>
          </w:tcPr>
          <w:p w14:paraId="23B7B3D4" w14:textId="77777777" w:rsidR="002B6740" w:rsidRPr="00154EAE" w:rsidRDefault="002B6740" w:rsidP="00F5699F">
            <w:pPr>
              <w:jc w:val="right"/>
              <w:rPr>
                <w:rFonts w:ascii="Times New Roman" w:eastAsia="Times New Roman" w:hAnsi="Times New Roman" w:cs="Times New Roman"/>
                <w:b/>
                <w:bCs/>
                <w:color w:val="000000" w:themeColor="text1"/>
                <w:sz w:val="24"/>
                <w:szCs w:val="24"/>
                <w:lang w:eastAsia="pt-PT"/>
              </w:rPr>
            </w:pPr>
            <w:r w:rsidRPr="00154EAE">
              <w:rPr>
                <w:rFonts w:ascii="Times New Roman" w:eastAsia="Times New Roman" w:hAnsi="Times New Roman" w:cs="Times New Roman"/>
                <w:b/>
                <w:bCs/>
                <w:color w:val="000000" w:themeColor="text1"/>
                <w:sz w:val="24"/>
                <w:szCs w:val="24"/>
                <w:lang w:eastAsia="pt-PT"/>
              </w:rPr>
              <w:t> </w:t>
            </w:r>
          </w:p>
        </w:tc>
        <w:tc>
          <w:tcPr>
            <w:tcW w:w="711" w:type="pct"/>
            <w:tcBorders>
              <w:top w:val="single" w:sz="12" w:space="0" w:color="auto"/>
            </w:tcBorders>
            <w:noWrap/>
            <w:vAlign w:val="center"/>
            <w:hideMark/>
          </w:tcPr>
          <w:p w14:paraId="597A9F8F" w14:textId="77777777" w:rsidR="002B6740" w:rsidRPr="00154EAE" w:rsidRDefault="002B6740" w:rsidP="00F5699F">
            <w:pPr>
              <w:jc w:val="right"/>
              <w:rPr>
                <w:rFonts w:ascii="Times New Roman" w:eastAsia="Times New Roman" w:hAnsi="Times New Roman" w:cs="Times New Roman"/>
                <w:b/>
                <w:bCs/>
                <w:color w:val="000000" w:themeColor="text1"/>
                <w:sz w:val="24"/>
                <w:szCs w:val="24"/>
                <w:lang w:eastAsia="pt-PT"/>
              </w:rPr>
            </w:pPr>
            <w:r w:rsidRPr="00154EAE">
              <w:rPr>
                <w:rFonts w:ascii="Times New Roman" w:eastAsia="Times New Roman" w:hAnsi="Times New Roman" w:cs="Times New Roman"/>
                <w:b/>
                <w:bCs/>
                <w:color w:val="000000" w:themeColor="text1"/>
                <w:sz w:val="24"/>
                <w:szCs w:val="24"/>
                <w:lang w:eastAsia="pt-PT"/>
              </w:rPr>
              <w:t> </w:t>
            </w:r>
          </w:p>
        </w:tc>
        <w:tc>
          <w:tcPr>
            <w:tcW w:w="711" w:type="pct"/>
            <w:tcBorders>
              <w:top w:val="single" w:sz="12" w:space="0" w:color="auto"/>
            </w:tcBorders>
            <w:noWrap/>
            <w:vAlign w:val="center"/>
            <w:hideMark/>
          </w:tcPr>
          <w:p w14:paraId="50481F18" w14:textId="77777777" w:rsidR="002B6740" w:rsidRPr="00154EAE" w:rsidRDefault="002B6740" w:rsidP="00F5699F">
            <w:pPr>
              <w:jc w:val="right"/>
              <w:rPr>
                <w:rFonts w:ascii="Times New Roman" w:eastAsia="Times New Roman" w:hAnsi="Times New Roman" w:cs="Times New Roman"/>
                <w:b/>
                <w:bCs/>
                <w:color w:val="000000" w:themeColor="text1"/>
                <w:sz w:val="24"/>
                <w:szCs w:val="24"/>
                <w:lang w:eastAsia="pt-PT"/>
              </w:rPr>
            </w:pPr>
            <w:r w:rsidRPr="00154EAE">
              <w:rPr>
                <w:rFonts w:ascii="Times New Roman" w:eastAsia="Times New Roman" w:hAnsi="Times New Roman" w:cs="Times New Roman"/>
                <w:b/>
                <w:bCs/>
                <w:color w:val="000000" w:themeColor="text1"/>
                <w:sz w:val="24"/>
                <w:szCs w:val="24"/>
                <w:lang w:eastAsia="pt-PT"/>
              </w:rPr>
              <w:t> </w:t>
            </w:r>
          </w:p>
        </w:tc>
        <w:tc>
          <w:tcPr>
            <w:tcW w:w="668" w:type="pct"/>
            <w:tcBorders>
              <w:top w:val="single" w:sz="12" w:space="0" w:color="auto"/>
            </w:tcBorders>
            <w:noWrap/>
            <w:vAlign w:val="center"/>
            <w:hideMark/>
          </w:tcPr>
          <w:p w14:paraId="79DDB601" w14:textId="77777777" w:rsidR="002B6740" w:rsidRPr="00154EAE" w:rsidRDefault="002B6740" w:rsidP="00F5699F">
            <w:pPr>
              <w:jc w:val="right"/>
              <w:rPr>
                <w:rFonts w:ascii="Times New Roman" w:eastAsia="Times New Roman" w:hAnsi="Times New Roman" w:cs="Times New Roman"/>
                <w:b/>
                <w:bCs/>
                <w:color w:val="000000" w:themeColor="text1"/>
                <w:sz w:val="24"/>
                <w:szCs w:val="24"/>
                <w:lang w:eastAsia="pt-PT"/>
              </w:rPr>
            </w:pPr>
            <w:r w:rsidRPr="00154EAE">
              <w:rPr>
                <w:rFonts w:ascii="Times New Roman" w:eastAsia="Times New Roman" w:hAnsi="Times New Roman" w:cs="Times New Roman"/>
                <w:b/>
                <w:bCs/>
                <w:color w:val="000000" w:themeColor="text1"/>
                <w:sz w:val="24"/>
                <w:szCs w:val="24"/>
                <w:lang w:eastAsia="pt-PT"/>
              </w:rPr>
              <w:t> </w:t>
            </w:r>
          </w:p>
        </w:tc>
      </w:tr>
      <w:tr w:rsidR="00154EAE" w:rsidRPr="00154EAE" w14:paraId="79B8AE59" w14:textId="77777777" w:rsidTr="00F5699F">
        <w:trPr>
          <w:trHeight w:val="397"/>
        </w:trPr>
        <w:tc>
          <w:tcPr>
            <w:tcW w:w="730" w:type="pct"/>
            <w:noWrap/>
            <w:vAlign w:val="center"/>
            <w:hideMark/>
          </w:tcPr>
          <w:p w14:paraId="0A4A2880" w14:textId="77777777" w:rsidR="002B6740" w:rsidRPr="00154EAE" w:rsidRDefault="002B6740" w:rsidP="00F5699F">
            <w:pPr>
              <w:jc w:val="both"/>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H</w:t>
            </w:r>
          </w:p>
        </w:tc>
        <w:tc>
          <w:tcPr>
            <w:tcW w:w="711" w:type="pct"/>
            <w:noWrap/>
            <w:vAlign w:val="center"/>
            <w:hideMark/>
          </w:tcPr>
          <w:p w14:paraId="5A00609C" w14:textId="504643ED" w:rsidR="002B6740" w:rsidRPr="00154EAE" w:rsidRDefault="002B6740"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w:t>
            </w:r>
            <w:r w:rsidR="008813B6"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620</w:t>
            </w:r>
          </w:p>
        </w:tc>
        <w:tc>
          <w:tcPr>
            <w:tcW w:w="711" w:type="pct"/>
            <w:noWrap/>
            <w:vAlign w:val="center"/>
            <w:hideMark/>
          </w:tcPr>
          <w:p w14:paraId="5B871DA8" w14:textId="77777777" w:rsidR="002B6740" w:rsidRPr="00154EAE" w:rsidRDefault="002B6740"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 </w:t>
            </w:r>
          </w:p>
        </w:tc>
        <w:tc>
          <w:tcPr>
            <w:tcW w:w="756" w:type="pct"/>
            <w:noWrap/>
            <w:vAlign w:val="center"/>
            <w:hideMark/>
          </w:tcPr>
          <w:p w14:paraId="69899FD4" w14:textId="77777777" w:rsidR="002B6740" w:rsidRPr="00154EAE" w:rsidRDefault="002B6740"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 </w:t>
            </w:r>
          </w:p>
        </w:tc>
        <w:tc>
          <w:tcPr>
            <w:tcW w:w="711" w:type="pct"/>
            <w:noWrap/>
            <w:vAlign w:val="center"/>
            <w:hideMark/>
          </w:tcPr>
          <w:p w14:paraId="5FC57423" w14:textId="77777777" w:rsidR="002B6740" w:rsidRPr="00154EAE" w:rsidRDefault="002B6740"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 </w:t>
            </w:r>
          </w:p>
        </w:tc>
        <w:tc>
          <w:tcPr>
            <w:tcW w:w="711" w:type="pct"/>
            <w:noWrap/>
            <w:vAlign w:val="center"/>
            <w:hideMark/>
          </w:tcPr>
          <w:p w14:paraId="350540AD" w14:textId="77777777" w:rsidR="002B6740" w:rsidRPr="00154EAE" w:rsidRDefault="002B6740"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 </w:t>
            </w:r>
          </w:p>
        </w:tc>
        <w:tc>
          <w:tcPr>
            <w:tcW w:w="668" w:type="pct"/>
            <w:noWrap/>
            <w:vAlign w:val="center"/>
            <w:hideMark/>
          </w:tcPr>
          <w:p w14:paraId="258EFE26" w14:textId="77777777" w:rsidR="002B6740" w:rsidRPr="00154EAE" w:rsidRDefault="002B6740" w:rsidP="00F5699F">
            <w:pPr>
              <w:jc w:val="right"/>
              <w:rPr>
                <w:rFonts w:ascii="Times New Roman" w:eastAsia="Times New Roman" w:hAnsi="Times New Roman" w:cs="Times New Roman"/>
                <w:b/>
                <w:bCs/>
                <w:color w:val="000000" w:themeColor="text1"/>
                <w:sz w:val="24"/>
                <w:szCs w:val="24"/>
                <w:lang w:eastAsia="pt-PT"/>
              </w:rPr>
            </w:pPr>
            <w:r w:rsidRPr="00154EAE">
              <w:rPr>
                <w:rFonts w:ascii="Times New Roman" w:eastAsia="Times New Roman" w:hAnsi="Times New Roman" w:cs="Times New Roman"/>
                <w:b/>
                <w:bCs/>
                <w:color w:val="000000" w:themeColor="text1"/>
                <w:sz w:val="24"/>
                <w:szCs w:val="24"/>
                <w:lang w:eastAsia="pt-PT"/>
              </w:rPr>
              <w:t> </w:t>
            </w:r>
          </w:p>
        </w:tc>
      </w:tr>
      <w:tr w:rsidR="00154EAE" w:rsidRPr="00154EAE" w14:paraId="71B3AA70" w14:textId="77777777" w:rsidTr="00F5699F">
        <w:trPr>
          <w:trHeight w:val="397"/>
        </w:trPr>
        <w:tc>
          <w:tcPr>
            <w:tcW w:w="730" w:type="pct"/>
            <w:noWrap/>
            <w:vAlign w:val="center"/>
            <w:hideMark/>
          </w:tcPr>
          <w:p w14:paraId="3D059587" w14:textId="77777777" w:rsidR="002B6740" w:rsidRPr="00154EAE" w:rsidRDefault="002B6740" w:rsidP="00F5699F">
            <w:pPr>
              <w:jc w:val="both"/>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HWB</w:t>
            </w:r>
          </w:p>
        </w:tc>
        <w:tc>
          <w:tcPr>
            <w:tcW w:w="711" w:type="pct"/>
            <w:noWrap/>
            <w:vAlign w:val="center"/>
            <w:hideMark/>
          </w:tcPr>
          <w:p w14:paraId="1A462600" w14:textId="32A8CD5D" w:rsidR="002B6740" w:rsidRPr="00154EAE" w:rsidRDefault="002B6740"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w:t>
            </w:r>
            <w:r w:rsidR="008813B6"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281</w:t>
            </w:r>
          </w:p>
        </w:tc>
        <w:tc>
          <w:tcPr>
            <w:tcW w:w="711" w:type="pct"/>
            <w:noWrap/>
            <w:vAlign w:val="center"/>
            <w:hideMark/>
          </w:tcPr>
          <w:p w14:paraId="102C8C32" w14:textId="10DB42B4" w:rsidR="002B6740" w:rsidRPr="00154EAE" w:rsidRDefault="002B6740"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w:t>
            </w:r>
            <w:r w:rsidR="008813B6"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467</w:t>
            </w:r>
          </w:p>
        </w:tc>
        <w:tc>
          <w:tcPr>
            <w:tcW w:w="756" w:type="pct"/>
            <w:noWrap/>
            <w:vAlign w:val="center"/>
            <w:hideMark/>
          </w:tcPr>
          <w:p w14:paraId="180B0480" w14:textId="77777777" w:rsidR="002B6740" w:rsidRPr="00154EAE" w:rsidRDefault="002B6740"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 </w:t>
            </w:r>
          </w:p>
        </w:tc>
        <w:tc>
          <w:tcPr>
            <w:tcW w:w="711" w:type="pct"/>
            <w:noWrap/>
            <w:vAlign w:val="center"/>
            <w:hideMark/>
          </w:tcPr>
          <w:p w14:paraId="79B86E06" w14:textId="77777777" w:rsidR="002B6740" w:rsidRPr="00154EAE" w:rsidRDefault="002B6740"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 </w:t>
            </w:r>
          </w:p>
        </w:tc>
        <w:tc>
          <w:tcPr>
            <w:tcW w:w="711" w:type="pct"/>
            <w:noWrap/>
            <w:vAlign w:val="center"/>
            <w:hideMark/>
          </w:tcPr>
          <w:p w14:paraId="3361DFFB" w14:textId="77777777" w:rsidR="002B6740" w:rsidRPr="00154EAE" w:rsidRDefault="002B6740"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 </w:t>
            </w:r>
          </w:p>
        </w:tc>
        <w:tc>
          <w:tcPr>
            <w:tcW w:w="668" w:type="pct"/>
            <w:noWrap/>
            <w:vAlign w:val="center"/>
            <w:hideMark/>
          </w:tcPr>
          <w:p w14:paraId="4CDA6724" w14:textId="77777777" w:rsidR="002B6740" w:rsidRPr="00154EAE" w:rsidRDefault="002B6740" w:rsidP="00F5699F">
            <w:pPr>
              <w:jc w:val="right"/>
              <w:rPr>
                <w:rFonts w:ascii="Times New Roman" w:eastAsia="Times New Roman" w:hAnsi="Times New Roman" w:cs="Times New Roman"/>
                <w:b/>
                <w:bCs/>
                <w:color w:val="000000" w:themeColor="text1"/>
                <w:sz w:val="24"/>
                <w:szCs w:val="24"/>
                <w:lang w:eastAsia="pt-PT"/>
              </w:rPr>
            </w:pPr>
            <w:r w:rsidRPr="00154EAE">
              <w:rPr>
                <w:rFonts w:ascii="Times New Roman" w:eastAsia="Times New Roman" w:hAnsi="Times New Roman" w:cs="Times New Roman"/>
                <w:b/>
                <w:bCs/>
                <w:color w:val="000000" w:themeColor="text1"/>
                <w:sz w:val="24"/>
                <w:szCs w:val="24"/>
                <w:lang w:eastAsia="pt-PT"/>
              </w:rPr>
              <w:t> </w:t>
            </w:r>
          </w:p>
        </w:tc>
      </w:tr>
      <w:tr w:rsidR="00154EAE" w:rsidRPr="00154EAE" w14:paraId="34B8F1F5" w14:textId="77777777" w:rsidTr="00F5699F">
        <w:trPr>
          <w:trHeight w:val="397"/>
        </w:trPr>
        <w:tc>
          <w:tcPr>
            <w:tcW w:w="730" w:type="pct"/>
            <w:noWrap/>
            <w:vAlign w:val="center"/>
            <w:hideMark/>
          </w:tcPr>
          <w:p w14:paraId="149E8D24" w14:textId="77777777" w:rsidR="002B6740" w:rsidRPr="00154EAE" w:rsidRDefault="002B6740" w:rsidP="00F5699F">
            <w:pPr>
              <w:jc w:val="both"/>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LRI</w:t>
            </w:r>
          </w:p>
        </w:tc>
        <w:tc>
          <w:tcPr>
            <w:tcW w:w="711" w:type="pct"/>
            <w:noWrap/>
            <w:vAlign w:val="center"/>
            <w:hideMark/>
          </w:tcPr>
          <w:p w14:paraId="21995AB3" w14:textId="469AA5AB" w:rsidR="002B6740" w:rsidRPr="00154EAE" w:rsidRDefault="002B6740"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w:t>
            </w:r>
            <w:r w:rsidR="008813B6"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788</w:t>
            </w:r>
          </w:p>
        </w:tc>
        <w:tc>
          <w:tcPr>
            <w:tcW w:w="711" w:type="pct"/>
            <w:noWrap/>
            <w:vAlign w:val="center"/>
            <w:hideMark/>
          </w:tcPr>
          <w:p w14:paraId="1339367C" w14:textId="35D26664" w:rsidR="002B6740" w:rsidRPr="00154EAE" w:rsidRDefault="002B6740"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w:t>
            </w:r>
            <w:r w:rsidR="008813B6"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627</w:t>
            </w:r>
          </w:p>
        </w:tc>
        <w:tc>
          <w:tcPr>
            <w:tcW w:w="756" w:type="pct"/>
            <w:noWrap/>
            <w:vAlign w:val="center"/>
            <w:hideMark/>
          </w:tcPr>
          <w:p w14:paraId="14EBE208" w14:textId="63AED8ED" w:rsidR="002B6740" w:rsidRPr="00154EAE" w:rsidRDefault="002B6740"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w:t>
            </w:r>
            <w:r w:rsidR="008813B6"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249</w:t>
            </w:r>
          </w:p>
        </w:tc>
        <w:tc>
          <w:tcPr>
            <w:tcW w:w="711" w:type="pct"/>
            <w:noWrap/>
            <w:vAlign w:val="center"/>
            <w:hideMark/>
          </w:tcPr>
          <w:p w14:paraId="384AFC1D" w14:textId="77777777" w:rsidR="002B6740" w:rsidRPr="00154EAE" w:rsidRDefault="002B6740"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 </w:t>
            </w:r>
          </w:p>
        </w:tc>
        <w:tc>
          <w:tcPr>
            <w:tcW w:w="711" w:type="pct"/>
            <w:noWrap/>
            <w:vAlign w:val="center"/>
            <w:hideMark/>
          </w:tcPr>
          <w:p w14:paraId="2FB6A8A5" w14:textId="77777777" w:rsidR="002B6740" w:rsidRPr="00154EAE" w:rsidRDefault="002B6740"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 </w:t>
            </w:r>
          </w:p>
        </w:tc>
        <w:tc>
          <w:tcPr>
            <w:tcW w:w="668" w:type="pct"/>
            <w:noWrap/>
            <w:vAlign w:val="center"/>
            <w:hideMark/>
          </w:tcPr>
          <w:p w14:paraId="0D70A00E" w14:textId="77777777" w:rsidR="002B6740" w:rsidRPr="00154EAE" w:rsidRDefault="002B6740" w:rsidP="00F5699F">
            <w:pPr>
              <w:jc w:val="right"/>
              <w:rPr>
                <w:rFonts w:ascii="Times New Roman" w:eastAsia="Times New Roman" w:hAnsi="Times New Roman" w:cs="Times New Roman"/>
                <w:b/>
                <w:bCs/>
                <w:color w:val="000000" w:themeColor="text1"/>
                <w:sz w:val="24"/>
                <w:szCs w:val="24"/>
                <w:lang w:eastAsia="pt-PT"/>
              </w:rPr>
            </w:pPr>
            <w:r w:rsidRPr="00154EAE">
              <w:rPr>
                <w:rFonts w:ascii="Times New Roman" w:eastAsia="Times New Roman" w:hAnsi="Times New Roman" w:cs="Times New Roman"/>
                <w:b/>
                <w:bCs/>
                <w:color w:val="000000" w:themeColor="text1"/>
                <w:sz w:val="24"/>
                <w:szCs w:val="24"/>
                <w:lang w:eastAsia="pt-PT"/>
              </w:rPr>
              <w:t> </w:t>
            </w:r>
          </w:p>
        </w:tc>
      </w:tr>
      <w:tr w:rsidR="00154EAE" w:rsidRPr="00154EAE" w14:paraId="296DFCA3" w14:textId="77777777" w:rsidTr="00F5699F">
        <w:trPr>
          <w:trHeight w:val="397"/>
        </w:trPr>
        <w:tc>
          <w:tcPr>
            <w:tcW w:w="730" w:type="pct"/>
            <w:noWrap/>
            <w:vAlign w:val="center"/>
            <w:hideMark/>
          </w:tcPr>
          <w:p w14:paraId="362718AC" w14:textId="77777777" w:rsidR="002B6740" w:rsidRPr="00154EAE" w:rsidRDefault="002B6740" w:rsidP="00F5699F">
            <w:pPr>
              <w:jc w:val="both"/>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N</w:t>
            </w:r>
          </w:p>
        </w:tc>
        <w:tc>
          <w:tcPr>
            <w:tcW w:w="711" w:type="pct"/>
            <w:noWrap/>
            <w:vAlign w:val="center"/>
            <w:hideMark/>
          </w:tcPr>
          <w:p w14:paraId="14EA6211" w14:textId="45C4EAB1" w:rsidR="002B6740" w:rsidRPr="00154EAE" w:rsidRDefault="002B6740"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w:t>
            </w:r>
            <w:r w:rsidR="008813B6"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439</w:t>
            </w:r>
          </w:p>
        </w:tc>
        <w:tc>
          <w:tcPr>
            <w:tcW w:w="711" w:type="pct"/>
            <w:noWrap/>
            <w:vAlign w:val="center"/>
            <w:hideMark/>
          </w:tcPr>
          <w:p w14:paraId="7EC0E902" w14:textId="2E6C660A" w:rsidR="002B6740" w:rsidRPr="00154EAE" w:rsidRDefault="002B6740"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w:t>
            </w:r>
            <w:r w:rsidR="008813B6"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770</w:t>
            </w:r>
          </w:p>
        </w:tc>
        <w:tc>
          <w:tcPr>
            <w:tcW w:w="756" w:type="pct"/>
            <w:noWrap/>
            <w:vAlign w:val="center"/>
            <w:hideMark/>
          </w:tcPr>
          <w:p w14:paraId="49B7F2D4" w14:textId="0F934A07" w:rsidR="002B6740" w:rsidRPr="00154EAE" w:rsidRDefault="002B6740"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w:t>
            </w:r>
            <w:r w:rsidR="008813B6"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351</w:t>
            </w:r>
          </w:p>
        </w:tc>
        <w:tc>
          <w:tcPr>
            <w:tcW w:w="711" w:type="pct"/>
            <w:noWrap/>
            <w:vAlign w:val="center"/>
            <w:hideMark/>
          </w:tcPr>
          <w:p w14:paraId="30EB87A8" w14:textId="208BB175" w:rsidR="002B6740" w:rsidRPr="00154EAE" w:rsidRDefault="002B6740"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w:t>
            </w:r>
            <w:r w:rsidR="008813B6"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547</w:t>
            </w:r>
          </w:p>
        </w:tc>
        <w:tc>
          <w:tcPr>
            <w:tcW w:w="711" w:type="pct"/>
            <w:noWrap/>
            <w:vAlign w:val="center"/>
            <w:hideMark/>
          </w:tcPr>
          <w:p w14:paraId="56C00D4C" w14:textId="77777777" w:rsidR="002B6740" w:rsidRPr="00154EAE" w:rsidRDefault="002B6740"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 </w:t>
            </w:r>
          </w:p>
        </w:tc>
        <w:tc>
          <w:tcPr>
            <w:tcW w:w="668" w:type="pct"/>
            <w:noWrap/>
            <w:vAlign w:val="center"/>
            <w:hideMark/>
          </w:tcPr>
          <w:p w14:paraId="20CB1193" w14:textId="77777777" w:rsidR="002B6740" w:rsidRPr="00154EAE" w:rsidRDefault="002B6740" w:rsidP="00F5699F">
            <w:pPr>
              <w:jc w:val="right"/>
              <w:rPr>
                <w:rFonts w:ascii="Times New Roman" w:eastAsia="Times New Roman" w:hAnsi="Times New Roman" w:cs="Times New Roman"/>
                <w:b/>
                <w:bCs/>
                <w:color w:val="000000" w:themeColor="text1"/>
                <w:sz w:val="24"/>
                <w:szCs w:val="24"/>
                <w:lang w:eastAsia="pt-PT"/>
              </w:rPr>
            </w:pPr>
            <w:r w:rsidRPr="00154EAE">
              <w:rPr>
                <w:rFonts w:ascii="Times New Roman" w:eastAsia="Times New Roman" w:hAnsi="Times New Roman" w:cs="Times New Roman"/>
                <w:b/>
                <w:bCs/>
                <w:color w:val="000000" w:themeColor="text1"/>
                <w:sz w:val="24"/>
                <w:szCs w:val="24"/>
                <w:lang w:eastAsia="pt-PT"/>
              </w:rPr>
              <w:t> </w:t>
            </w:r>
          </w:p>
        </w:tc>
      </w:tr>
      <w:tr w:rsidR="00154EAE" w:rsidRPr="00154EAE" w14:paraId="01599CD2" w14:textId="77777777" w:rsidTr="00F5699F">
        <w:trPr>
          <w:trHeight w:val="397"/>
        </w:trPr>
        <w:tc>
          <w:tcPr>
            <w:tcW w:w="730" w:type="pct"/>
            <w:tcBorders>
              <w:bottom w:val="single" w:sz="12" w:space="0" w:color="auto"/>
            </w:tcBorders>
            <w:noWrap/>
            <w:vAlign w:val="center"/>
            <w:hideMark/>
          </w:tcPr>
          <w:p w14:paraId="7B81B095" w14:textId="2A2390D9" w:rsidR="002B6740" w:rsidRPr="00154EAE" w:rsidRDefault="002B6740" w:rsidP="00F5699F">
            <w:pPr>
              <w:jc w:val="both"/>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RCF</w:t>
            </w:r>
          </w:p>
        </w:tc>
        <w:tc>
          <w:tcPr>
            <w:tcW w:w="711" w:type="pct"/>
            <w:tcBorders>
              <w:bottom w:val="single" w:sz="12" w:space="0" w:color="auto"/>
            </w:tcBorders>
            <w:noWrap/>
            <w:vAlign w:val="center"/>
            <w:hideMark/>
          </w:tcPr>
          <w:p w14:paraId="39604D40" w14:textId="3178A947" w:rsidR="002B6740" w:rsidRPr="00154EAE" w:rsidRDefault="002B6740"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w:t>
            </w:r>
            <w:r w:rsidR="008813B6"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677</w:t>
            </w:r>
          </w:p>
        </w:tc>
        <w:tc>
          <w:tcPr>
            <w:tcW w:w="711" w:type="pct"/>
            <w:tcBorders>
              <w:bottom w:val="single" w:sz="12" w:space="0" w:color="auto"/>
            </w:tcBorders>
            <w:noWrap/>
            <w:vAlign w:val="center"/>
            <w:hideMark/>
          </w:tcPr>
          <w:p w14:paraId="3E805350" w14:textId="7D02D777" w:rsidR="002B6740" w:rsidRPr="00154EAE" w:rsidRDefault="002B6740"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w:t>
            </w:r>
            <w:r w:rsidR="008813B6"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631</w:t>
            </w:r>
          </w:p>
        </w:tc>
        <w:tc>
          <w:tcPr>
            <w:tcW w:w="756" w:type="pct"/>
            <w:tcBorders>
              <w:bottom w:val="single" w:sz="12" w:space="0" w:color="auto"/>
            </w:tcBorders>
            <w:noWrap/>
            <w:vAlign w:val="center"/>
            <w:hideMark/>
          </w:tcPr>
          <w:p w14:paraId="5C08ED57" w14:textId="7110E5CA" w:rsidR="002B6740" w:rsidRPr="00154EAE" w:rsidRDefault="002B6740"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w:t>
            </w:r>
            <w:r w:rsidR="008813B6"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295</w:t>
            </w:r>
          </w:p>
        </w:tc>
        <w:tc>
          <w:tcPr>
            <w:tcW w:w="711" w:type="pct"/>
            <w:tcBorders>
              <w:bottom w:val="single" w:sz="12" w:space="0" w:color="auto"/>
            </w:tcBorders>
            <w:noWrap/>
            <w:vAlign w:val="center"/>
            <w:hideMark/>
          </w:tcPr>
          <w:p w14:paraId="5D86152B" w14:textId="304C7670" w:rsidR="002B6740" w:rsidRPr="00154EAE" w:rsidRDefault="002B6740"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w:t>
            </w:r>
            <w:r w:rsidR="008813B6"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692</w:t>
            </w:r>
          </w:p>
        </w:tc>
        <w:tc>
          <w:tcPr>
            <w:tcW w:w="711" w:type="pct"/>
            <w:tcBorders>
              <w:bottom w:val="single" w:sz="12" w:space="0" w:color="auto"/>
            </w:tcBorders>
            <w:noWrap/>
            <w:vAlign w:val="center"/>
            <w:hideMark/>
          </w:tcPr>
          <w:p w14:paraId="7BE70868" w14:textId="00686A80" w:rsidR="002B6740" w:rsidRPr="00154EAE" w:rsidRDefault="002B6740" w:rsidP="00F5699F">
            <w:pPr>
              <w:jc w:val="right"/>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w:t>
            </w:r>
            <w:r w:rsidR="008813B6"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537</w:t>
            </w:r>
          </w:p>
        </w:tc>
        <w:tc>
          <w:tcPr>
            <w:tcW w:w="668" w:type="pct"/>
            <w:tcBorders>
              <w:bottom w:val="single" w:sz="12" w:space="0" w:color="auto"/>
            </w:tcBorders>
            <w:noWrap/>
            <w:vAlign w:val="center"/>
            <w:hideMark/>
          </w:tcPr>
          <w:p w14:paraId="693A6C4C" w14:textId="77777777" w:rsidR="002B6740" w:rsidRPr="00154EAE" w:rsidRDefault="002B6740" w:rsidP="00F5699F">
            <w:pPr>
              <w:jc w:val="right"/>
              <w:rPr>
                <w:rFonts w:ascii="Times New Roman" w:eastAsia="Times New Roman" w:hAnsi="Times New Roman" w:cs="Times New Roman"/>
                <w:b/>
                <w:bCs/>
                <w:color w:val="000000" w:themeColor="text1"/>
                <w:sz w:val="24"/>
                <w:szCs w:val="24"/>
                <w:lang w:eastAsia="pt-PT"/>
              </w:rPr>
            </w:pPr>
            <w:r w:rsidRPr="00154EAE">
              <w:rPr>
                <w:rFonts w:ascii="Times New Roman" w:eastAsia="Times New Roman" w:hAnsi="Times New Roman" w:cs="Times New Roman"/>
                <w:b/>
                <w:bCs/>
                <w:color w:val="000000" w:themeColor="text1"/>
                <w:sz w:val="24"/>
                <w:szCs w:val="24"/>
                <w:lang w:eastAsia="pt-PT"/>
              </w:rPr>
              <w:t> </w:t>
            </w:r>
          </w:p>
        </w:tc>
      </w:tr>
    </w:tbl>
    <w:p w14:paraId="65E1C568" w14:textId="47021BB8" w:rsidR="002B6740" w:rsidRPr="00154EAE" w:rsidRDefault="005D7500" w:rsidP="00CF472F">
      <w:pPr>
        <w:spacing w:after="0" w:line="300" w:lineRule="auto"/>
        <w:rPr>
          <w:rFonts w:ascii="Times New Roman" w:hAnsi="Times New Roman" w:cs="Times New Roman"/>
          <w:color w:val="000000" w:themeColor="text1"/>
          <w:sz w:val="26"/>
          <w:szCs w:val="26"/>
          <w:lang w:val="en-GB"/>
        </w:rPr>
      </w:pPr>
      <w:r w:rsidRPr="00154EAE">
        <w:rPr>
          <w:rFonts w:ascii="Times New Roman" w:hAnsi="Times New Roman" w:cs="Times New Roman"/>
          <w:i/>
          <w:iCs/>
          <w:color w:val="000000" w:themeColor="text1"/>
          <w:sz w:val="26"/>
          <w:szCs w:val="26"/>
          <w:lang w:val="en-GB"/>
        </w:rPr>
        <w:t>Source</w:t>
      </w:r>
      <w:r w:rsidRPr="00154EAE">
        <w:rPr>
          <w:rFonts w:ascii="Times New Roman" w:hAnsi="Times New Roman" w:cs="Times New Roman"/>
          <w:color w:val="000000" w:themeColor="text1"/>
          <w:sz w:val="26"/>
          <w:szCs w:val="26"/>
          <w:lang w:val="en-GB"/>
        </w:rPr>
        <w:t>: self-made</w:t>
      </w:r>
    </w:p>
    <w:p w14:paraId="36EE2C66" w14:textId="77777777" w:rsidR="00F5699F" w:rsidRPr="00154EAE" w:rsidRDefault="00F5699F" w:rsidP="00CF472F">
      <w:pPr>
        <w:spacing w:after="0" w:line="300" w:lineRule="auto"/>
        <w:rPr>
          <w:rFonts w:ascii="Times New Roman" w:hAnsi="Times New Roman" w:cs="Times New Roman"/>
          <w:color w:val="000000" w:themeColor="text1"/>
          <w:sz w:val="26"/>
          <w:szCs w:val="26"/>
          <w:lang w:val="en-GB"/>
        </w:rPr>
      </w:pPr>
    </w:p>
    <w:p w14:paraId="762C7D94" w14:textId="77777777" w:rsidR="00D02F6E" w:rsidRPr="00154EAE" w:rsidRDefault="00EE7656" w:rsidP="00CF472F">
      <w:pPr>
        <w:spacing w:after="0" w:line="300" w:lineRule="auto"/>
        <w:rPr>
          <w:rFonts w:ascii="Times New Roman" w:hAnsi="Times New Roman" w:cs="Times New Roman"/>
          <w:b/>
          <w:bCs/>
          <w:iCs/>
          <w:color w:val="000000" w:themeColor="text1"/>
          <w:sz w:val="26"/>
          <w:szCs w:val="26"/>
          <w:lang w:val="en-GB"/>
        </w:rPr>
      </w:pPr>
      <w:r w:rsidRPr="00154EAE">
        <w:rPr>
          <w:rFonts w:ascii="Times New Roman" w:hAnsi="Times New Roman" w:cs="Times New Roman"/>
          <w:b/>
          <w:bCs/>
          <w:iCs/>
          <w:color w:val="000000" w:themeColor="text1"/>
          <w:sz w:val="26"/>
          <w:szCs w:val="26"/>
          <w:lang w:val="en-GB"/>
        </w:rPr>
        <w:t>Hypotheses Test Results</w:t>
      </w:r>
    </w:p>
    <w:p w14:paraId="50ED9482" w14:textId="1D792390" w:rsidR="001C62E5" w:rsidRPr="00154EAE" w:rsidRDefault="001C62E5" w:rsidP="006E6C7F">
      <w:pPr>
        <w:pStyle w:val="a3"/>
        <w:spacing w:after="0" w:line="300" w:lineRule="auto"/>
        <w:ind w:left="0" w:firstLineChars="200" w:firstLine="520"/>
        <w:jc w:val="both"/>
        <w:rPr>
          <w:rFonts w:ascii="Times New Roman" w:hAnsi="Times New Roman"/>
          <w:bCs/>
          <w:color w:val="000000" w:themeColor="text1"/>
          <w:sz w:val="26"/>
          <w:szCs w:val="26"/>
          <w:lang w:val="en-US"/>
        </w:rPr>
      </w:pPr>
      <w:r w:rsidRPr="00154EAE">
        <w:rPr>
          <w:rFonts w:ascii="Times New Roman" w:hAnsi="Times New Roman"/>
          <w:bCs/>
          <w:color w:val="000000" w:themeColor="text1"/>
          <w:sz w:val="26"/>
          <w:szCs w:val="26"/>
          <w:lang w:val="en-US"/>
        </w:rPr>
        <w:t xml:space="preserve">To measure the </w:t>
      </w:r>
      <w:r w:rsidRPr="00154EAE">
        <w:rPr>
          <w:rFonts w:ascii="Times New Roman" w:hAnsi="Times New Roman"/>
          <w:color w:val="000000" w:themeColor="text1"/>
          <w:sz w:val="26"/>
          <w:szCs w:val="26"/>
          <w:lang w:val="en-US"/>
        </w:rPr>
        <w:t>goodness-of-fit</w:t>
      </w:r>
      <w:r w:rsidRPr="00154EAE">
        <w:rPr>
          <w:rFonts w:ascii="Times New Roman" w:hAnsi="Times New Roman"/>
          <w:bCs/>
          <w:color w:val="000000" w:themeColor="text1"/>
          <w:sz w:val="26"/>
          <w:szCs w:val="26"/>
          <w:lang w:val="en-US"/>
        </w:rPr>
        <w:t xml:space="preserve"> of the model </w:t>
      </w:r>
      <w:r w:rsidRPr="00154EAE">
        <w:rPr>
          <w:rFonts w:ascii="Times New Roman" w:hAnsi="Times New Roman"/>
          <w:bCs/>
          <w:color w:val="000000" w:themeColor="text1"/>
          <w:sz w:val="26"/>
          <w:szCs w:val="26"/>
        </w:rPr>
        <w:fldChar w:fldCharType="begin"/>
      </w:r>
      <w:r w:rsidR="00E15F41" w:rsidRPr="00154EAE">
        <w:rPr>
          <w:rFonts w:ascii="Times New Roman" w:hAnsi="Times New Roman"/>
          <w:bCs/>
          <w:color w:val="000000" w:themeColor="text1"/>
          <w:sz w:val="26"/>
          <w:szCs w:val="26"/>
          <w:lang w:val="en-US"/>
        </w:rPr>
        <w:instrText xml:space="preserve"> ADDIN EN.CITE &lt;EndNote&gt;&lt;Cite&gt;&lt;Author&gt;Henseler&lt;/Author&gt;&lt;Year&gt;2016&lt;/Year&gt;&lt;RecNum&gt;2430&lt;/RecNum&gt;&lt;DisplayText&gt;(Jörg Henseler, 2017; J. Henseler, Hubona, &amp;amp; Ray, 2016)&lt;/DisplayText&gt;&lt;record&gt;&lt;rec-number&gt;2430&lt;/rec-number&gt;&lt;foreign-keys&gt;&lt;key app="EN" db-id="tt5xp5v0v5ztd7erz2lvvwvxedzz5xdatzef" timestamp="1620731326"&gt;2430&lt;/key&gt;&lt;/foreign-keys&gt;&lt;ref-type name="Journal Article"&gt;17&lt;/ref-type&gt;&lt;contributors&gt;&lt;authors&gt;&lt;author&gt;Henseler, J.&lt;/author&gt;&lt;author&gt;Hubona, G.&lt;/author&gt;&lt;author&gt;Ray, P. A.&lt;/author&gt;&lt;/authors&gt;&lt;/contributors&gt;&lt;titles&gt;&lt;title&gt;Using PLS path modeling in new technology research: updated guidelines&lt;/title&gt;&lt;secondary-title&gt;Ind. Manag. Data Syst.&lt;/secondary-title&gt;&lt;/titles&gt;&lt;periodical&gt;&lt;full-title&gt;Ind. Manag. Data Syst.&lt;/full-title&gt;&lt;/periodical&gt;&lt;pages&gt;2-20&lt;/pages&gt;&lt;volume&gt;116&lt;/volume&gt;&lt;dates&gt;&lt;year&gt;2016&lt;/year&gt;&lt;/dates&gt;&lt;urls&gt;&lt;/urls&gt;&lt;/record&gt;&lt;/Cite&gt;&lt;Cite&gt;&lt;Author&gt;Henseler&lt;/Author&gt;&lt;Year&gt;2017&lt;/Year&gt;&lt;RecNum&gt;2431&lt;/RecNum&gt;&lt;record&gt;&lt;rec-number&gt;2431&lt;/rec-number&gt;&lt;foreign-keys&gt;&lt;key app="EN" db-id="tt5xp5v0v5ztd7erz2lvvwvxedzz5xdatzef" timestamp="1620731990"&gt;2431&lt;/key&gt;&lt;/foreign-keys&gt;&lt;ref-type name="Journal Article"&gt;17&lt;/ref-type&gt;&lt;contributors&gt;&lt;authors&gt;&lt;author&gt;Henseler, Jörg&lt;/author&gt;&lt;/authors&gt;&lt;/contributors&gt;&lt;titles&gt;&lt;title&gt;Bridging Design and Behavioral Research With Variance-Based Structural Equation Modeling&lt;/title&gt;&lt;secondary-title&gt;Journal of Advertising&lt;/secondary-title&gt;&lt;/titles&gt;&lt;periodical&gt;&lt;full-title&gt;Journal of Advertising&lt;/full-title&gt;&lt;/periodical&gt;&lt;pages&gt;178-192&lt;/pages&gt;&lt;volume&gt;46&lt;/volume&gt;&lt;number&gt;1&lt;/number&gt;&lt;dates&gt;&lt;year&gt;2017&lt;/year&gt;&lt;pub-dates&gt;&lt;date&gt;2017/01/02&lt;/date&gt;&lt;/pub-dates&gt;&lt;/dates&gt;&lt;publisher&gt;Routledge&lt;/publisher&gt;&lt;isbn&gt;0091-3367&lt;/isbn&gt;&lt;urls&gt;&lt;related-urls&gt;&lt;url&gt;https://doi.org/10.1080/00913367.2017.1281780&lt;/url&gt;&lt;/related-urls&gt;&lt;/urls&gt;&lt;electronic-resource-num&gt;10.1080/00913367.2017.1281780&lt;/electronic-resource-num&gt;&lt;/record&gt;&lt;/Cite&gt;&lt;/EndNote&gt;</w:instrText>
      </w:r>
      <w:r w:rsidRPr="00154EAE">
        <w:rPr>
          <w:rFonts w:ascii="Times New Roman" w:hAnsi="Times New Roman"/>
          <w:bCs/>
          <w:color w:val="000000" w:themeColor="text1"/>
          <w:sz w:val="26"/>
          <w:szCs w:val="26"/>
        </w:rPr>
        <w:fldChar w:fldCharType="separate"/>
      </w:r>
      <w:r w:rsidR="00E15F41" w:rsidRPr="00154EAE">
        <w:rPr>
          <w:rFonts w:ascii="Times New Roman" w:hAnsi="Times New Roman"/>
          <w:bCs/>
          <w:noProof/>
          <w:color w:val="000000" w:themeColor="text1"/>
          <w:sz w:val="26"/>
          <w:szCs w:val="26"/>
          <w:lang w:val="en-US"/>
        </w:rPr>
        <w:t>(Henseler, 2017; Henseler</w:t>
      </w:r>
      <w:r w:rsidR="009A1D74" w:rsidRPr="00154EAE">
        <w:rPr>
          <w:rFonts w:ascii="Times New Roman" w:hAnsi="Times New Roman"/>
          <w:bCs/>
          <w:noProof/>
          <w:color w:val="000000" w:themeColor="text1"/>
          <w:sz w:val="26"/>
          <w:szCs w:val="26"/>
          <w:lang w:val="en-US"/>
        </w:rPr>
        <w:t xml:space="preserve"> et al.</w:t>
      </w:r>
      <w:r w:rsidR="00E15F41" w:rsidRPr="00154EAE">
        <w:rPr>
          <w:rFonts w:ascii="Times New Roman" w:hAnsi="Times New Roman"/>
          <w:bCs/>
          <w:noProof/>
          <w:color w:val="000000" w:themeColor="text1"/>
          <w:sz w:val="26"/>
          <w:szCs w:val="26"/>
          <w:lang w:val="en-US"/>
        </w:rPr>
        <w:t>, 2016)</w:t>
      </w:r>
      <w:r w:rsidRPr="00154EAE">
        <w:rPr>
          <w:rFonts w:ascii="Times New Roman" w:hAnsi="Times New Roman"/>
          <w:bCs/>
          <w:color w:val="000000" w:themeColor="text1"/>
          <w:sz w:val="26"/>
          <w:szCs w:val="26"/>
        </w:rPr>
        <w:fldChar w:fldCharType="end"/>
      </w:r>
      <w:r w:rsidR="005B0275" w:rsidRPr="00154EAE">
        <w:rPr>
          <w:rFonts w:ascii="Times New Roman" w:hAnsi="Times New Roman"/>
          <w:bCs/>
          <w:color w:val="000000" w:themeColor="text1"/>
          <w:sz w:val="26"/>
          <w:szCs w:val="26"/>
          <w:lang w:val="en-GB"/>
        </w:rPr>
        <w:t>,</w:t>
      </w:r>
      <w:r w:rsidRPr="00154EAE">
        <w:rPr>
          <w:rFonts w:ascii="Times New Roman" w:hAnsi="Times New Roman"/>
          <w:bCs/>
          <w:color w:val="000000" w:themeColor="text1"/>
          <w:sz w:val="26"/>
          <w:szCs w:val="26"/>
          <w:lang w:val="en-US"/>
        </w:rPr>
        <w:t xml:space="preserve"> the </w:t>
      </w:r>
      <w:r w:rsidR="00E93600" w:rsidRPr="00154EAE">
        <w:rPr>
          <w:rFonts w:ascii="Times New Roman" w:hAnsi="Times New Roman"/>
          <w:bCs/>
          <w:color w:val="000000" w:themeColor="text1"/>
          <w:sz w:val="26"/>
          <w:szCs w:val="26"/>
          <w:lang w:val="en-US"/>
        </w:rPr>
        <w:t>standardized</w:t>
      </w:r>
      <w:r w:rsidRPr="00154EAE">
        <w:rPr>
          <w:rFonts w:ascii="Times New Roman" w:hAnsi="Times New Roman"/>
          <w:bCs/>
          <w:color w:val="000000" w:themeColor="text1"/>
          <w:sz w:val="26"/>
          <w:szCs w:val="26"/>
          <w:lang w:val="en-US"/>
        </w:rPr>
        <w:t xml:space="preserve"> root mean square residual (SRMR) </w:t>
      </w:r>
      <w:r w:rsidRPr="00154EAE">
        <w:rPr>
          <w:rFonts w:ascii="Times New Roman" w:hAnsi="Times New Roman"/>
          <w:bCs/>
          <w:color w:val="000000" w:themeColor="text1"/>
          <w:sz w:val="26"/>
          <w:szCs w:val="26"/>
        </w:rPr>
        <w:fldChar w:fldCharType="begin"/>
      </w:r>
      <w:r w:rsidR="00E15F41" w:rsidRPr="00154EAE">
        <w:rPr>
          <w:rFonts w:ascii="Times New Roman" w:hAnsi="Times New Roman"/>
          <w:bCs/>
          <w:color w:val="000000" w:themeColor="text1"/>
          <w:sz w:val="26"/>
          <w:szCs w:val="26"/>
          <w:lang w:val="en-US"/>
        </w:rPr>
        <w:instrText xml:space="preserve"> ADDIN EN.CITE &lt;EndNote&gt;&lt;Cite&gt;&lt;Author&gt;Hu&lt;/Author&gt;&lt;Year&gt;1998&lt;/Year&gt;&lt;RecNum&gt;1662&lt;/RecNum&gt;&lt;DisplayText&gt;(L.-t. Hu &amp;amp; Bentler, 1998; L. t. Hu &amp;amp; Bentler, 1999)&lt;/DisplayText&gt;&lt;record&gt;&lt;rec-number&gt;1662&lt;/rec-number&gt;&lt;foreign-keys&gt;&lt;key app="EN" db-id="tt5xp5v0v5ztd7erz2lvvwvxedzz5xdatzef" timestamp="1538152732"&gt;1662&lt;/key&gt;&lt;/foreign-keys&gt;&lt;ref-type name="Journal Article"&gt;17&lt;/ref-type&gt;&lt;contributors&gt;&lt;authors&gt;&lt;author&gt;Hu, Li-tze&lt;/author&gt;&lt;author&gt;Bentler, Peter M&lt;/author&gt;&lt;/authors&gt;&lt;/contributors&gt;&lt;titles&gt;&lt;title&gt;Fit Indices in Covariance Structure Modeling: Sensitivity to Underparameterized Model Misspecification&lt;/title&gt;&lt;secondary-title&gt;Psychological Methods&lt;/secondary-title&gt;&lt;/titles&gt;&lt;pages&gt;424-453&lt;/pages&gt;&lt;volume&gt;3&lt;/volume&gt;&lt;number&gt;4&lt;/number&gt;&lt;dates&gt;&lt;year&gt;1998&lt;/year&gt;&lt;/dates&gt;&lt;urls&gt;&lt;/urls&gt;&lt;electronic-resource-num&gt;10.1037//1082-989X.3.4.424&lt;/electronic-resource-num&gt;&lt;/record&gt;&lt;/Cite&gt;&lt;Cite&gt;&lt;Author&gt;Hu&lt;/Author&gt;&lt;Year&gt;1999&lt;/Year&gt;&lt;RecNum&gt;2432&lt;/RecNum&gt;&lt;record&gt;&lt;rec-number&gt;2432&lt;/rec-number&gt;&lt;foreign-keys&gt;&lt;key app="EN" db-id="tt5xp5v0v5ztd7erz2lvvwvxedzz5xdatzef" timestamp="1620732604"&gt;2432&lt;/key&gt;&lt;/foreign-keys&gt;&lt;ref-type name="Journal Article"&gt;17&lt;/ref-type&gt;&lt;contributors&gt;&lt;authors&gt;&lt;author&gt;Hu, Li‐tze&lt;/author&gt;&lt;author&gt;Bentler, Peter M&lt;/author&gt;&lt;/authors&gt;&lt;/contributors&gt;&lt;titles&gt;&lt;title&gt;Cutoff criteria for fit indexes in covariance structure analysis: Conventional criteria versus new alternatives&lt;/title&gt;&lt;secondary-title&gt;Structural equation modeling&lt;/secondary-title&gt;&lt;/titles&gt;&lt;periodical&gt;&lt;full-title&gt;Structural equation modeling&lt;/full-title&gt;&lt;/periodical&gt;&lt;pages&gt;1-55&lt;/pages&gt;&lt;volume&gt;6&lt;/volume&gt;&lt;number&gt;1&lt;/number&gt;&lt;dates&gt;&lt;year&gt;1999&lt;/year&gt;&lt;/dates&gt;&lt;isbn&gt;1070-5511&lt;/isbn&gt;&lt;urls&gt;&lt;/urls&gt;&lt;/record&gt;&lt;/Cite&gt;&lt;/EndNote&gt;</w:instrText>
      </w:r>
      <w:r w:rsidRPr="00154EAE">
        <w:rPr>
          <w:rFonts w:ascii="Times New Roman" w:hAnsi="Times New Roman"/>
          <w:bCs/>
          <w:color w:val="000000" w:themeColor="text1"/>
          <w:sz w:val="26"/>
          <w:szCs w:val="26"/>
        </w:rPr>
        <w:fldChar w:fldCharType="separate"/>
      </w:r>
      <w:r w:rsidR="00E15F41" w:rsidRPr="00154EAE">
        <w:rPr>
          <w:rFonts w:ascii="Times New Roman" w:hAnsi="Times New Roman"/>
          <w:bCs/>
          <w:noProof/>
          <w:color w:val="000000" w:themeColor="text1"/>
          <w:sz w:val="26"/>
          <w:szCs w:val="26"/>
          <w:lang w:val="en-US"/>
        </w:rPr>
        <w:t>(Hu &amp; Bentler, 1998; Hu &amp; Bentler, 1999)</w:t>
      </w:r>
      <w:r w:rsidRPr="00154EAE">
        <w:rPr>
          <w:rFonts w:ascii="Times New Roman" w:hAnsi="Times New Roman"/>
          <w:bCs/>
          <w:color w:val="000000" w:themeColor="text1"/>
          <w:sz w:val="26"/>
          <w:szCs w:val="26"/>
        </w:rPr>
        <w:fldChar w:fldCharType="end"/>
      </w:r>
      <w:r w:rsidRPr="00154EAE">
        <w:rPr>
          <w:rFonts w:ascii="Times New Roman" w:hAnsi="Times New Roman"/>
          <w:bCs/>
          <w:color w:val="000000" w:themeColor="text1"/>
          <w:sz w:val="26"/>
          <w:szCs w:val="26"/>
          <w:lang w:val="en-US"/>
        </w:rPr>
        <w:t xml:space="preserve"> was </w:t>
      </w:r>
      <w:r w:rsidR="00E93600" w:rsidRPr="00154EAE">
        <w:rPr>
          <w:rFonts w:ascii="Times New Roman" w:hAnsi="Times New Roman"/>
          <w:bCs/>
          <w:color w:val="000000" w:themeColor="text1"/>
          <w:sz w:val="26"/>
          <w:szCs w:val="26"/>
          <w:lang w:val="en-US"/>
        </w:rPr>
        <w:t>analyzed</w:t>
      </w:r>
      <w:r w:rsidRPr="00154EAE">
        <w:rPr>
          <w:rFonts w:ascii="Times New Roman" w:hAnsi="Times New Roman"/>
          <w:bCs/>
          <w:color w:val="000000" w:themeColor="text1"/>
          <w:sz w:val="26"/>
          <w:szCs w:val="26"/>
          <w:lang w:val="en-US"/>
        </w:rPr>
        <w:t xml:space="preserve"> to evaluate the Euclidean distance between the two matrices; the lower the SRMR, the better the fit. The SRMR was 0.059, which meets the cut-off value of 0.08 proposed by </w:t>
      </w:r>
      <w:r w:rsidRPr="00154EAE">
        <w:rPr>
          <w:rFonts w:ascii="Times New Roman" w:hAnsi="Times New Roman"/>
          <w:bCs/>
          <w:color w:val="000000" w:themeColor="text1"/>
          <w:sz w:val="26"/>
          <w:szCs w:val="26"/>
        </w:rPr>
        <w:fldChar w:fldCharType="begin"/>
      </w:r>
      <w:r w:rsidR="00E15F41" w:rsidRPr="00154EAE">
        <w:rPr>
          <w:rFonts w:ascii="Times New Roman" w:hAnsi="Times New Roman"/>
          <w:bCs/>
          <w:color w:val="000000" w:themeColor="text1"/>
          <w:sz w:val="26"/>
          <w:szCs w:val="26"/>
          <w:lang w:val="en-US"/>
        </w:rPr>
        <w:instrText xml:space="preserve"> ADDIN EN.CITE &lt;EndNote&gt;&lt;Cite AuthorYear="1"&gt;&lt;Author&gt;Hu&lt;/Author&gt;&lt;Year&gt;1999&lt;/Year&gt;&lt;RecNum&gt;2432&lt;/RecNum&gt;&lt;DisplayText&gt;L. t. Hu and Bentler (1999)&lt;/DisplayText&gt;&lt;record&gt;&lt;rec-number&gt;2432&lt;/rec-number&gt;&lt;foreign-keys&gt;&lt;key app="EN" db-id="tt5xp5v0v5ztd7erz2lvvwvxedzz5xdatzef" timestamp="1620732604"&gt;2432&lt;/key&gt;&lt;/foreign-keys&gt;&lt;ref-type name="Journal Article"&gt;17&lt;/ref-type&gt;&lt;contributors&gt;&lt;authors&gt;&lt;author&gt;Hu, Li‐tze&lt;/author&gt;&lt;author&gt;Bentler, Peter M&lt;/author&gt;&lt;/authors&gt;&lt;/contributors&gt;&lt;titles&gt;&lt;title&gt;Cutoff criteria for fit indexes in covariance structure analysis: Conventional criteria versus new alternatives&lt;/title&gt;&lt;secondary-title&gt;Structural equation modeling&lt;/secondary-title&gt;&lt;/titles&gt;&lt;periodical&gt;&lt;full-title&gt;Structural equation modeling&lt;/full-title&gt;&lt;/periodical&gt;&lt;pages&gt;1-55&lt;/pages&gt;&lt;volume&gt;6&lt;/volume&gt;&lt;number&gt;1&lt;/number&gt;&lt;dates&gt;&lt;year&gt;1999&lt;/year&gt;&lt;/dates&gt;&lt;isbn&gt;1070-5511&lt;/isbn&gt;&lt;urls&gt;&lt;/urls&gt;&lt;/record&gt;&lt;/Cite&gt;&lt;/EndNote&gt;</w:instrText>
      </w:r>
      <w:r w:rsidRPr="00154EAE">
        <w:rPr>
          <w:rFonts w:ascii="Times New Roman" w:hAnsi="Times New Roman"/>
          <w:bCs/>
          <w:color w:val="000000" w:themeColor="text1"/>
          <w:sz w:val="26"/>
          <w:szCs w:val="26"/>
        </w:rPr>
        <w:fldChar w:fldCharType="separate"/>
      </w:r>
      <w:r w:rsidR="00E15F41" w:rsidRPr="00154EAE">
        <w:rPr>
          <w:rFonts w:ascii="Times New Roman" w:hAnsi="Times New Roman"/>
          <w:bCs/>
          <w:noProof/>
          <w:color w:val="000000" w:themeColor="text1"/>
          <w:sz w:val="26"/>
          <w:szCs w:val="26"/>
          <w:lang w:val="en-US"/>
        </w:rPr>
        <w:t>Hu and Bentler (1999)</w:t>
      </w:r>
      <w:r w:rsidRPr="00154EAE">
        <w:rPr>
          <w:rFonts w:ascii="Times New Roman" w:hAnsi="Times New Roman"/>
          <w:bCs/>
          <w:color w:val="000000" w:themeColor="text1"/>
          <w:sz w:val="26"/>
          <w:szCs w:val="26"/>
        </w:rPr>
        <w:fldChar w:fldCharType="end"/>
      </w:r>
      <w:r w:rsidRPr="00154EAE">
        <w:rPr>
          <w:rFonts w:ascii="Times New Roman" w:hAnsi="Times New Roman"/>
          <w:bCs/>
          <w:color w:val="000000" w:themeColor="text1"/>
          <w:sz w:val="26"/>
          <w:szCs w:val="26"/>
          <w:lang w:val="en-US"/>
        </w:rPr>
        <w:t>.</w:t>
      </w:r>
    </w:p>
    <w:p w14:paraId="70FCDA07" w14:textId="7D236F6B" w:rsidR="0020632F" w:rsidRPr="00154EAE" w:rsidRDefault="0020632F" w:rsidP="006E6C7F">
      <w:pPr>
        <w:pStyle w:val="a3"/>
        <w:spacing w:after="0" w:line="300" w:lineRule="auto"/>
        <w:ind w:left="0" w:firstLineChars="200" w:firstLine="520"/>
        <w:jc w:val="both"/>
        <w:rPr>
          <w:rFonts w:ascii="Times New Roman" w:hAnsi="Times New Roman"/>
          <w:color w:val="000000" w:themeColor="text1"/>
          <w:sz w:val="26"/>
          <w:szCs w:val="26"/>
          <w:lang w:val="en-US"/>
        </w:rPr>
      </w:pPr>
      <w:r w:rsidRPr="00154EAE">
        <w:rPr>
          <w:rFonts w:ascii="Times New Roman" w:hAnsi="Times New Roman"/>
          <w:color w:val="000000" w:themeColor="text1"/>
          <w:sz w:val="26"/>
          <w:szCs w:val="26"/>
          <w:lang w:val="en-US"/>
        </w:rPr>
        <w:t xml:space="preserve">A bootstrap resampling technique was used to determine the path </w:t>
      </w:r>
      <w:r w:rsidR="00BE603C" w:rsidRPr="00154EAE">
        <w:rPr>
          <w:rFonts w:ascii="Times New Roman" w:hAnsi="Times New Roman"/>
          <w:color w:val="000000" w:themeColor="text1"/>
          <w:sz w:val="26"/>
          <w:szCs w:val="26"/>
          <w:lang w:val="en-US"/>
        </w:rPr>
        <w:t>significance</w:t>
      </w:r>
      <w:r w:rsidRPr="00154EAE">
        <w:rPr>
          <w:rFonts w:ascii="Times New Roman" w:hAnsi="Times New Roman"/>
          <w:color w:val="000000" w:themeColor="text1"/>
          <w:sz w:val="26"/>
          <w:szCs w:val="26"/>
          <w:lang w:val="en-US"/>
        </w:rPr>
        <w:t xml:space="preserve"> of the structural model</w:t>
      </w:r>
      <w:r w:rsidR="00920301" w:rsidRPr="00154EAE">
        <w:rPr>
          <w:rFonts w:ascii="Times New Roman" w:hAnsi="Times New Roman"/>
          <w:color w:val="000000" w:themeColor="text1"/>
          <w:sz w:val="26"/>
          <w:szCs w:val="26"/>
          <w:lang w:val="en-US"/>
        </w:rPr>
        <w:t xml:space="preserve"> (</w:t>
      </w:r>
      <w:r w:rsidR="00920301" w:rsidRPr="00154EAE">
        <w:rPr>
          <w:rFonts w:ascii="Times New Roman" w:hAnsi="Times New Roman" w:cs="Times New Roman"/>
          <w:color w:val="000000" w:themeColor="text1"/>
          <w:sz w:val="26"/>
          <w:szCs w:val="26"/>
          <w:lang w:val="en-GB"/>
        </w:rPr>
        <w:t>Bootstrapping = 1000)</w:t>
      </w:r>
      <w:r w:rsidRPr="00154EAE">
        <w:rPr>
          <w:rFonts w:ascii="Times New Roman" w:hAnsi="Times New Roman"/>
          <w:color w:val="000000" w:themeColor="text1"/>
          <w:sz w:val="26"/>
          <w:szCs w:val="26"/>
          <w:lang w:val="en-US"/>
        </w:rPr>
        <w:t xml:space="preserve">. The explanatory capacity of the structural model was evaluated using its </w:t>
      </w:r>
      <w:r w:rsidRPr="00154EAE">
        <w:rPr>
          <w:rFonts w:ascii="Times New Roman" w:hAnsi="Times New Roman"/>
          <w:i/>
          <w:iCs/>
          <w:color w:val="000000" w:themeColor="text1"/>
          <w:sz w:val="26"/>
          <w:szCs w:val="26"/>
          <w:lang w:val="en-US"/>
        </w:rPr>
        <w:t>R</w:t>
      </w:r>
      <w:r w:rsidRPr="00154EAE">
        <w:rPr>
          <w:rFonts w:ascii="Times New Roman" w:hAnsi="Times New Roman"/>
          <w:color w:val="000000" w:themeColor="text1"/>
          <w:sz w:val="26"/>
          <w:szCs w:val="26"/>
          <w:vertAlign w:val="superscript"/>
          <w:lang w:val="en-US"/>
        </w:rPr>
        <w:t>2</w:t>
      </w:r>
      <w:r w:rsidRPr="00154EAE">
        <w:rPr>
          <w:rFonts w:ascii="Times New Roman" w:hAnsi="Times New Roman"/>
          <w:color w:val="000000" w:themeColor="text1"/>
          <w:sz w:val="26"/>
          <w:szCs w:val="26"/>
          <w:lang w:val="en-US"/>
        </w:rPr>
        <w:t xml:space="preserve"> values, which reflect the explained variance of the </w:t>
      </w:r>
      <w:r w:rsidR="00E93600" w:rsidRPr="00154EAE">
        <w:rPr>
          <w:rFonts w:ascii="Times New Roman" w:hAnsi="Times New Roman"/>
          <w:color w:val="000000" w:themeColor="text1"/>
          <w:sz w:val="26"/>
          <w:szCs w:val="26"/>
          <w:lang w:val="en-US"/>
        </w:rPr>
        <w:t>dependent</w:t>
      </w:r>
      <w:r w:rsidRPr="00154EAE">
        <w:rPr>
          <w:rFonts w:ascii="Times New Roman" w:hAnsi="Times New Roman"/>
          <w:color w:val="000000" w:themeColor="text1"/>
          <w:sz w:val="26"/>
          <w:szCs w:val="26"/>
          <w:lang w:val="en-US"/>
        </w:rPr>
        <w:t xml:space="preserve"> constructs </w:t>
      </w:r>
      <w:r w:rsidRPr="00154EAE">
        <w:rPr>
          <w:rFonts w:ascii="Times New Roman" w:hAnsi="Times New Roman"/>
          <w:color w:val="000000" w:themeColor="text1"/>
          <w:sz w:val="26"/>
          <w:szCs w:val="26"/>
        </w:rPr>
        <w:fldChar w:fldCharType="begin"/>
      </w:r>
      <w:r w:rsidR="00E15F41" w:rsidRPr="00154EAE">
        <w:rPr>
          <w:rFonts w:ascii="Times New Roman" w:hAnsi="Times New Roman"/>
          <w:color w:val="000000" w:themeColor="text1"/>
          <w:sz w:val="26"/>
          <w:szCs w:val="26"/>
          <w:lang w:val="en-US"/>
        </w:rPr>
        <w:instrText xml:space="preserve"> ADDIN EN.CITE &lt;EndNote&gt;&lt;Cite&gt;&lt;Author&gt;Hair&lt;/Author&gt;&lt;Year&gt;2019&lt;/Year&gt;&lt;RecNum&gt;2167&lt;/RecNum&gt;&lt;DisplayText&gt;(J. F. Hair et al., 2019)&lt;/DisplayText&gt;&lt;record&gt;&lt;rec-number&gt;2167&lt;/rec-number&gt;&lt;foreign-keys&gt;&lt;key app="EN" db-id="tt5xp5v0v5ztd7erz2lvvwvxedzz5xdatzef" timestamp="1615544737"&gt;2167&lt;/key&gt;&lt;/foreign-keys&gt;&lt;ref-type name="Journal Article"&gt;17&lt;/ref-type&gt;&lt;contributors&gt;&lt;authors&gt;&lt;author&gt;Hair, J. F.&lt;/author&gt;&lt;author&gt;Risher, J. J.&lt;/author&gt;&lt;author&gt;Sarstedt, M.&lt;/author&gt;&lt;author&gt;Ringle, C. M.&lt;/author&gt;&lt;/authors&gt;&lt;/contributors&gt;&lt;titles&gt;&lt;title&gt;When to use and how to report the results of PLS-SEM&lt;/title&gt;&lt;secondary-title&gt;European Business Review&lt;/secondary-title&gt;&lt;/titles&gt;&lt;periodical&gt;&lt;full-title&gt;European Business Review&lt;/full-title&gt;&lt;/periodical&gt;&lt;pages&gt;2-24&lt;/pages&gt;&lt;volume&gt;31&lt;/volume&gt;&lt;number&gt;1&lt;/number&gt;&lt;dates&gt;&lt;year&gt;2019&lt;/year&gt;&lt;/dates&gt;&lt;publisher&gt;Emerald Publishing Limited&lt;/publisher&gt;&lt;isbn&gt;0955-534X&lt;/isbn&gt;&lt;urls&gt;&lt;related-urls&gt;&lt;url&gt;https://doi.org/10.1108/EBR-11-2018-0203&lt;/url&gt;&lt;/related-urls&gt;&lt;/urls&gt;&lt;electronic-resource-num&gt;10.1108/EBR-11-2018-0203&lt;/electronic-resource-num&gt;&lt;access-date&gt;2021/03/12&lt;/access-date&gt;&lt;/record&gt;&lt;/Cite&gt;&lt;/EndNote&gt;</w:instrText>
      </w:r>
      <w:r w:rsidRPr="00154EAE">
        <w:rPr>
          <w:rFonts w:ascii="Times New Roman" w:hAnsi="Times New Roman"/>
          <w:color w:val="000000" w:themeColor="text1"/>
          <w:sz w:val="26"/>
          <w:szCs w:val="26"/>
        </w:rPr>
        <w:fldChar w:fldCharType="separate"/>
      </w:r>
      <w:r w:rsidR="00E15F41" w:rsidRPr="00154EAE">
        <w:rPr>
          <w:rFonts w:ascii="Times New Roman" w:hAnsi="Times New Roman"/>
          <w:noProof/>
          <w:color w:val="000000" w:themeColor="text1"/>
          <w:sz w:val="26"/>
          <w:szCs w:val="26"/>
          <w:lang w:val="en-US"/>
        </w:rPr>
        <w:t>(Hair et al., 2019)</w:t>
      </w:r>
      <w:r w:rsidRPr="00154EAE">
        <w:rPr>
          <w:rFonts w:ascii="Times New Roman" w:hAnsi="Times New Roman"/>
          <w:color w:val="000000" w:themeColor="text1"/>
          <w:sz w:val="26"/>
          <w:szCs w:val="26"/>
        </w:rPr>
        <w:fldChar w:fldCharType="end"/>
      </w:r>
      <w:r w:rsidRPr="00154EAE">
        <w:rPr>
          <w:rFonts w:ascii="Times New Roman" w:hAnsi="Times New Roman"/>
          <w:color w:val="000000" w:themeColor="text1"/>
          <w:sz w:val="26"/>
          <w:szCs w:val="26"/>
          <w:lang w:val="en-US"/>
        </w:rPr>
        <w:t xml:space="preserve">. The </w:t>
      </w:r>
      <w:r w:rsidR="00BB2F1B" w:rsidRPr="00154EAE">
        <w:rPr>
          <w:rFonts w:ascii="Times New Roman" w:hAnsi="Times New Roman"/>
          <w:color w:val="000000" w:themeColor="text1"/>
          <w:sz w:val="26"/>
          <w:szCs w:val="26"/>
          <w:lang w:val="en-US"/>
        </w:rPr>
        <w:t>results</w:t>
      </w:r>
      <w:r w:rsidRPr="00154EAE">
        <w:rPr>
          <w:rFonts w:ascii="Times New Roman" w:hAnsi="Times New Roman"/>
          <w:color w:val="000000" w:themeColor="text1"/>
          <w:sz w:val="26"/>
          <w:szCs w:val="26"/>
          <w:lang w:val="en-US"/>
        </w:rPr>
        <w:t xml:space="preserve"> </w:t>
      </w:r>
      <w:r w:rsidR="005B0275" w:rsidRPr="00154EAE">
        <w:rPr>
          <w:rFonts w:ascii="Times New Roman" w:hAnsi="Times New Roman"/>
          <w:color w:val="000000" w:themeColor="text1"/>
          <w:sz w:val="26"/>
          <w:szCs w:val="26"/>
          <w:lang w:val="en-US"/>
        </w:rPr>
        <w:t xml:space="preserve">show </w:t>
      </w:r>
      <w:r w:rsidRPr="00154EAE">
        <w:rPr>
          <w:rFonts w:ascii="Times New Roman" w:hAnsi="Times New Roman"/>
          <w:color w:val="000000" w:themeColor="text1"/>
          <w:sz w:val="26"/>
          <w:szCs w:val="26"/>
          <w:lang w:val="en-US"/>
        </w:rPr>
        <w:t xml:space="preserve">that the </w:t>
      </w:r>
      <w:r w:rsidR="00BB2F1B" w:rsidRPr="00154EAE">
        <w:rPr>
          <w:rFonts w:ascii="Times New Roman" w:hAnsi="Times New Roman"/>
          <w:color w:val="000000" w:themeColor="text1"/>
          <w:sz w:val="26"/>
          <w:szCs w:val="26"/>
          <w:lang w:val="en-US"/>
        </w:rPr>
        <w:t>variance</w:t>
      </w:r>
      <w:r w:rsidRPr="00154EAE">
        <w:rPr>
          <w:rFonts w:ascii="Times New Roman" w:hAnsi="Times New Roman"/>
          <w:color w:val="000000" w:themeColor="text1"/>
          <w:sz w:val="26"/>
          <w:szCs w:val="26"/>
          <w:lang w:val="en-US"/>
        </w:rPr>
        <w:t xml:space="preserve"> explained </w:t>
      </w:r>
      <w:r w:rsidRPr="00154EAE">
        <w:rPr>
          <w:rFonts w:ascii="Times New Roman" w:hAnsi="Times New Roman"/>
          <w:color w:val="000000" w:themeColor="text1"/>
          <w:sz w:val="26"/>
          <w:szCs w:val="26"/>
          <w:lang w:val="en-US"/>
        </w:rPr>
        <w:lastRenderedPageBreak/>
        <w:t xml:space="preserve">for </w:t>
      </w:r>
      <w:r w:rsidR="005B0275" w:rsidRPr="00154EAE">
        <w:rPr>
          <w:rFonts w:ascii="Times New Roman" w:hAnsi="Times New Roman"/>
          <w:color w:val="000000" w:themeColor="text1"/>
          <w:sz w:val="26"/>
          <w:szCs w:val="26"/>
          <w:lang w:val="en-US"/>
        </w:rPr>
        <w:t xml:space="preserve">the </w:t>
      </w:r>
      <w:r w:rsidRPr="00154EAE">
        <w:rPr>
          <w:rFonts w:ascii="Times New Roman" w:hAnsi="Times New Roman"/>
          <w:color w:val="000000" w:themeColor="text1"/>
          <w:sz w:val="26"/>
          <w:szCs w:val="26"/>
          <w:lang w:val="en-US"/>
        </w:rPr>
        <w:t xml:space="preserve">hedonic experience </w:t>
      </w:r>
      <w:r w:rsidR="005B0275" w:rsidRPr="00154EAE">
        <w:rPr>
          <w:rFonts w:ascii="Times New Roman" w:hAnsi="Times New Roman"/>
          <w:color w:val="000000" w:themeColor="text1"/>
          <w:sz w:val="26"/>
          <w:szCs w:val="26"/>
          <w:lang w:val="en-US"/>
        </w:rPr>
        <w:t xml:space="preserve">was </w:t>
      </w:r>
      <w:r w:rsidR="00BB2F1B" w:rsidRPr="00154EAE">
        <w:rPr>
          <w:rFonts w:ascii="Times New Roman" w:hAnsi="Times New Roman"/>
          <w:color w:val="000000" w:themeColor="text1"/>
          <w:sz w:val="26"/>
          <w:szCs w:val="26"/>
          <w:lang w:val="en-US"/>
        </w:rPr>
        <w:t xml:space="preserve">39.6%, </w:t>
      </w:r>
      <w:r w:rsidR="003236FF" w:rsidRPr="00154EAE">
        <w:rPr>
          <w:rFonts w:ascii="Times New Roman" w:hAnsi="Times New Roman"/>
          <w:color w:val="000000" w:themeColor="text1"/>
          <w:sz w:val="26"/>
          <w:szCs w:val="26"/>
          <w:lang w:val="en-US"/>
        </w:rPr>
        <w:t xml:space="preserve">and </w:t>
      </w:r>
      <w:r w:rsidR="00BB2F1B" w:rsidRPr="00154EAE">
        <w:rPr>
          <w:rFonts w:ascii="Times New Roman" w:hAnsi="Times New Roman"/>
          <w:color w:val="000000" w:themeColor="text1"/>
          <w:sz w:val="26"/>
          <w:szCs w:val="26"/>
          <w:lang w:val="en-US"/>
        </w:rPr>
        <w:t xml:space="preserve">the variance extracted for the novelty experience </w:t>
      </w:r>
      <w:r w:rsidR="003236FF" w:rsidRPr="00154EAE">
        <w:rPr>
          <w:rFonts w:ascii="Times New Roman" w:hAnsi="Times New Roman"/>
          <w:color w:val="000000" w:themeColor="text1"/>
          <w:sz w:val="26"/>
          <w:szCs w:val="26"/>
          <w:lang w:val="en-US"/>
        </w:rPr>
        <w:t xml:space="preserve">was </w:t>
      </w:r>
      <w:r w:rsidR="00BB2F1B" w:rsidRPr="00154EAE">
        <w:rPr>
          <w:rFonts w:ascii="Times New Roman" w:hAnsi="Times New Roman"/>
          <w:color w:val="000000" w:themeColor="text1"/>
          <w:sz w:val="26"/>
          <w:szCs w:val="26"/>
          <w:lang w:val="en-US"/>
        </w:rPr>
        <w:t>30.3%</w:t>
      </w:r>
      <w:r w:rsidR="003236FF" w:rsidRPr="00154EAE">
        <w:rPr>
          <w:rFonts w:ascii="Times New Roman" w:hAnsi="Times New Roman"/>
          <w:color w:val="000000" w:themeColor="text1"/>
          <w:sz w:val="26"/>
          <w:szCs w:val="26"/>
          <w:lang w:val="en-US"/>
        </w:rPr>
        <w:t>. Finally</w:t>
      </w:r>
      <w:r w:rsidR="00BB2F1B" w:rsidRPr="00154EAE">
        <w:rPr>
          <w:rFonts w:ascii="Times New Roman" w:hAnsi="Times New Roman"/>
          <w:color w:val="000000" w:themeColor="text1"/>
          <w:sz w:val="26"/>
          <w:szCs w:val="26"/>
          <w:lang w:val="en-US"/>
        </w:rPr>
        <w:t xml:space="preserve">, the variance extracted for happiness and well-being </w:t>
      </w:r>
      <w:r w:rsidR="003236FF" w:rsidRPr="00154EAE">
        <w:rPr>
          <w:rFonts w:ascii="Times New Roman" w:hAnsi="Times New Roman"/>
          <w:color w:val="000000" w:themeColor="text1"/>
          <w:sz w:val="26"/>
          <w:szCs w:val="26"/>
          <w:lang w:val="en-US"/>
        </w:rPr>
        <w:t xml:space="preserve">was </w:t>
      </w:r>
      <w:r w:rsidR="00BB2F1B" w:rsidRPr="00154EAE">
        <w:rPr>
          <w:rFonts w:ascii="Times New Roman" w:hAnsi="Times New Roman"/>
          <w:color w:val="000000" w:themeColor="text1"/>
          <w:sz w:val="26"/>
          <w:szCs w:val="26"/>
          <w:lang w:val="en-US"/>
        </w:rPr>
        <w:t>16.2%.</w:t>
      </w:r>
    </w:p>
    <w:p w14:paraId="53766032" w14:textId="77777777" w:rsidR="00101BD8" w:rsidRPr="00154EAE" w:rsidRDefault="00101BD8" w:rsidP="006E6C7F">
      <w:pPr>
        <w:pStyle w:val="a3"/>
        <w:spacing w:after="0" w:line="300" w:lineRule="auto"/>
        <w:ind w:left="0" w:firstLineChars="200" w:firstLine="520"/>
        <w:jc w:val="both"/>
        <w:rPr>
          <w:rFonts w:ascii="Times New Roman" w:hAnsi="Times New Roman" w:cs="Times New Roman"/>
          <w:color w:val="000000" w:themeColor="text1"/>
          <w:sz w:val="26"/>
          <w:szCs w:val="26"/>
          <w:lang w:val="en-GB"/>
        </w:rPr>
      </w:pPr>
    </w:p>
    <w:p w14:paraId="796AD24C" w14:textId="2E001FBC" w:rsidR="009E5862" w:rsidRPr="00154EAE" w:rsidRDefault="009E5862" w:rsidP="00CF472F">
      <w:pPr>
        <w:spacing w:after="0" w:line="300" w:lineRule="auto"/>
        <w:jc w:val="both"/>
        <w:rPr>
          <w:rFonts w:ascii="Times New Roman" w:hAnsi="Times New Roman"/>
          <w:bCs/>
          <w:color w:val="000000" w:themeColor="text1"/>
          <w:sz w:val="26"/>
          <w:szCs w:val="26"/>
          <w:lang w:val="en-US"/>
        </w:rPr>
      </w:pPr>
      <w:r w:rsidRPr="00154EAE">
        <w:rPr>
          <w:rFonts w:ascii="Times New Roman" w:hAnsi="Times New Roman"/>
          <w:b/>
          <w:color w:val="000000" w:themeColor="text1"/>
          <w:sz w:val="26"/>
          <w:szCs w:val="26"/>
          <w:lang w:val="en-US"/>
        </w:rPr>
        <w:t>Table 6</w:t>
      </w:r>
      <w:r w:rsidRPr="00154EAE">
        <w:rPr>
          <w:rFonts w:ascii="Times New Roman" w:hAnsi="Times New Roman"/>
          <w:bCs/>
          <w:color w:val="000000" w:themeColor="text1"/>
          <w:sz w:val="26"/>
          <w:szCs w:val="26"/>
          <w:lang w:val="en-US"/>
        </w:rPr>
        <w:t xml:space="preserve"> </w:t>
      </w:r>
      <w:r w:rsidRPr="00154EAE">
        <w:rPr>
          <w:rFonts w:ascii="Times New Roman" w:hAnsi="Times New Roman"/>
          <w:bCs/>
          <w:i/>
          <w:iCs/>
          <w:color w:val="000000" w:themeColor="text1"/>
          <w:sz w:val="26"/>
          <w:szCs w:val="26"/>
          <w:lang w:val="en-US"/>
        </w:rPr>
        <w:t>Hypotheses Test</w:t>
      </w: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8"/>
        <w:gridCol w:w="1355"/>
        <w:gridCol w:w="1356"/>
        <w:gridCol w:w="1506"/>
        <w:gridCol w:w="1356"/>
        <w:gridCol w:w="1495"/>
      </w:tblGrid>
      <w:tr w:rsidR="00154EAE" w:rsidRPr="00154EAE" w14:paraId="11FC59E7" w14:textId="0E789F0F" w:rsidTr="00101BD8">
        <w:trPr>
          <w:trHeight w:val="397"/>
        </w:trPr>
        <w:tc>
          <w:tcPr>
            <w:tcW w:w="1085" w:type="pct"/>
            <w:tcBorders>
              <w:top w:val="single" w:sz="12" w:space="0" w:color="auto"/>
              <w:bottom w:val="single" w:sz="12" w:space="0" w:color="auto"/>
            </w:tcBorders>
            <w:noWrap/>
            <w:vAlign w:val="center"/>
            <w:hideMark/>
          </w:tcPr>
          <w:p w14:paraId="1C2F9AC1" w14:textId="3B639679" w:rsidR="00BE603C" w:rsidRPr="00154EAE" w:rsidRDefault="00BE603C" w:rsidP="00101BD8">
            <w:pPr>
              <w:jc w:val="center"/>
              <w:rPr>
                <w:rFonts w:ascii="Times New Roman" w:eastAsia="Times New Roman" w:hAnsi="Times New Roman" w:cs="Times New Roman"/>
                <w:b/>
                <w:bCs/>
                <w:color w:val="000000" w:themeColor="text1"/>
                <w:sz w:val="24"/>
                <w:szCs w:val="24"/>
                <w:lang w:val="en-US" w:eastAsia="pt-PT"/>
              </w:rPr>
            </w:pPr>
            <w:r w:rsidRPr="00154EAE">
              <w:rPr>
                <w:rFonts w:ascii="Times New Roman" w:hAnsi="Times New Roman" w:cs="Times New Roman"/>
                <w:b/>
                <w:bCs/>
                <w:color w:val="000000" w:themeColor="text1"/>
                <w:sz w:val="24"/>
                <w:szCs w:val="24"/>
                <w:lang w:val="en-GB"/>
              </w:rPr>
              <w:t>Hypotheses</w:t>
            </w:r>
          </w:p>
        </w:tc>
        <w:tc>
          <w:tcPr>
            <w:tcW w:w="751" w:type="pct"/>
            <w:tcBorders>
              <w:top w:val="single" w:sz="12" w:space="0" w:color="auto"/>
              <w:bottom w:val="single" w:sz="12" w:space="0" w:color="auto"/>
            </w:tcBorders>
            <w:noWrap/>
            <w:vAlign w:val="center"/>
            <w:hideMark/>
          </w:tcPr>
          <w:p w14:paraId="695095A2" w14:textId="1293880A" w:rsidR="00BE603C" w:rsidRPr="00154EAE" w:rsidRDefault="00BE603C" w:rsidP="00101BD8">
            <w:pPr>
              <w:jc w:val="center"/>
              <w:rPr>
                <w:rFonts w:ascii="Times New Roman" w:eastAsia="Times New Roman" w:hAnsi="Times New Roman" w:cs="Times New Roman"/>
                <w:b/>
                <w:bCs/>
                <w:color w:val="000000" w:themeColor="text1"/>
                <w:sz w:val="24"/>
                <w:szCs w:val="24"/>
                <w:lang w:eastAsia="pt-PT"/>
              </w:rPr>
            </w:pPr>
            <w:r w:rsidRPr="00154EAE">
              <w:rPr>
                <w:rFonts w:ascii="Times New Roman" w:eastAsia="Times New Roman" w:hAnsi="Times New Roman" w:cs="Times New Roman"/>
                <w:b/>
                <w:bCs/>
                <w:color w:val="000000" w:themeColor="text1"/>
                <w:sz w:val="24"/>
                <w:szCs w:val="24"/>
                <w:lang w:eastAsia="pt-PT"/>
              </w:rPr>
              <w:t>Beta</w:t>
            </w:r>
          </w:p>
        </w:tc>
        <w:tc>
          <w:tcPr>
            <w:tcW w:w="751" w:type="pct"/>
            <w:tcBorders>
              <w:top w:val="single" w:sz="12" w:space="0" w:color="auto"/>
              <w:bottom w:val="single" w:sz="12" w:space="0" w:color="auto"/>
            </w:tcBorders>
            <w:noWrap/>
            <w:vAlign w:val="center"/>
            <w:hideMark/>
          </w:tcPr>
          <w:p w14:paraId="5389588B" w14:textId="76906CD5" w:rsidR="00BE603C" w:rsidRPr="00154EAE" w:rsidRDefault="00BE603C" w:rsidP="00101BD8">
            <w:pPr>
              <w:jc w:val="center"/>
              <w:rPr>
                <w:rFonts w:ascii="Times New Roman" w:eastAsia="Times New Roman" w:hAnsi="Times New Roman" w:cs="Times New Roman"/>
                <w:b/>
                <w:bCs/>
                <w:color w:val="000000" w:themeColor="text1"/>
                <w:sz w:val="24"/>
                <w:szCs w:val="24"/>
                <w:lang w:eastAsia="pt-PT"/>
              </w:rPr>
            </w:pPr>
            <w:r w:rsidRPr="00154EAE">
              <w:rPr>
                <w:rFonts w:ascii="Times New Roman" w:eastAsia="Times New Roman" w:hAnsi="Times New Roman" w:cs="Times New Roman"/>
                <w:b/>
                <w:bCs/>
                <w:color w:val="000000" w:themeColor="text1"/>
                <w:sz w:val="24"/>
                <w:szCs w:val="24"/>
                <w:lang w:eastAsia="pt-PT"/>
              </w:rPr>
              <w:t>Standard Deviation</w:t>
            </w:r>
          </w:p>
        </w:tc>
        <w:tc>
          <w:tcPr>
            <w:tcW w:w="834" w:type="pct"/>
            <w:tcBorders>
              <w:top w:val="single" w:sz="12" w:space="0" w:color="auto"/>
              <w:bottom w:val="single" w:sz="12" w:space="0" w:color="auto"/>
            </w:tcBorders>
            <w:noWrap/>
            <w:vAlign w:val="center"/>
            <w:hideMark/>
          </w:tcPr>
          <w:p w14:paraId="5716AD87" w14:textId="1DAC0F28" w:rsidR="00BE603C" w:rsidRPr="00154EAE" w:rsidRDefault="00BE603C" w:rsidP="00101BD8">
            <w:pPr>
              <w:jc w:val="center"/>
              <w:rPr>
                <w:rFonts w:ascii="Times New Roman" w:eastAsia="Times New Roman" w:hAnsi="Times New Roman" w:cs="Times New Roman"/>
                <w:b/>
                <w:bCs/>
                <w:color w:val="000000" w:themeColor="text1"/>
                <w:sz w:val="24"/>
                <w:szCs w:val="24"/>
                <w:lang w:eastAsia="pt-PT"/>
              </w:rPr>
            </w:pPr>
            <w:r w:rsidRPr="00154EAE">
              <w:rPr>
                <w:rFonts w:ascii="Times New Roman" w:eastAsia="Times New Roman" w:hAnsi="Times New Roman" w:cs="Times New Roman"/>
                <w:b/>
                <w:bCs/>
                <w:color w:val="000000" w:themeColor="text1"/>
                <w:sz w:val="24"/>
                <w:szCs w:val="24"/>
                <w:lang w:eastAsia="pt-PT"/>
              </w:rPr>
              <w:t>T Statistics</w:t>
            </w:r>
          </w:p>
        </w:tc>
        <w:tc>
          <w:tcPr>
            <w:tcW w:w="751" w:type="pct"/>
            <w:tcBorders>
              <w:top w:val="single" w:sz="12" w:space="0" w:color="auto"/>
              <w:bottom w:val="single" w:sz="12" w:space="0" w:color="auto"/>
            </w:tcBorders>
            <w:noWrap/>
            <w:vAlign w:val="center"/>
            <w:hideMark/>
          </w:tcPr>
          <w:p w14:paraId="1C0BF680" w14:textId="3403CFDA" w:rsidR="00BE603C" w:rsidRPr="00154EAE" w:rsidRDefault="00BE603C" w:rsidP="00101BD8">
            <w:pPr>
              <w:jc w:val="center"/>
              <w:rPr>
                <w:rFonts w:ascii="Times New Roman" w:eastAsia="Times New Roman" w:hAnsi="Times New Roman" w:cs="Times New Roman"/>
                <w:b/>
                <w:bCs/>
                <w:color w:val="000000" w:themeColor="text1"/>
                <w:sz w:val="24"/>
                <w:szCs w:val="24"/>
                <w:lang w:eastAsia="pt-PT"/>
              </w:rPr>
            </w:pPr>
            <w:r w:rsidRPr="00154EAE">
              <w:rPr>
                <w:rFonts w:ascii="Times New Roman" w:eastAsia="Times New Roman" w:hAnsi="Times New Roman" w:cs="Times New Roman"/>
                <w:b/>
                <w:bCs/>
                <w:color w:val="000000" w:themeColor="text1"/>
                <w:sz w:val="24"/>
                <w:szCs w:val="24"/>
                <w:lang w:eastAsia="pt-PT"/>
              </w:rPr>
              <w:t>P-Values</w:t>
            </w:r>
          </w:p>
        </w:tc>
        <w:tc>
          <w:tcPr>
            <w:tcW w:w="828" w:type="pct"/>
            <w:tcBorders>
              <w:top w:val="single" w:sz="12" w:space="0" w:color="auto"/>
              <w:bottom w:val="single" w:sz="12" w:space="0" w:color="auto"/>
            </w:tcBorders>
            <w:vAlign w:val="center"/>
          </w:tcPr>
          <w:p w14:paraId="447ABF37" w14:textId="5AF8FAEB" w:rsidR="00BE603C" w:rsidRPr="00154EAE" w:rsidRDefault="00BE603C" w:rsidP="00101BD8">
            <w:pPr>
              <w:jc w:val="center"/>
              <w:rPr>
                <w:rFonts w:ascii="Times New Roman" w:eastAsia="Times New Roman" w:hAnsi="Times New Roman" w:cs="Times New Roman"/>
                <w:b/>
                <w:bCs/>
                <w:color w:val="000000" w:themeColor="text1"/>
                <w:sz w:val="24"/>
                <w:szCs w:val="24"/>
                <w:lang w:eastAsia="pt-PT"/>
              </w:rPr>
            </w:pPr>
            <w:r w:rsidRPr="00154EAE">
              <w:rPr>
                <w:rFonts w:ascii="Times New Roman" w:eastAsia="Times New Roman" w:hAnsi="Times New Roman" w:cs="Times New Roman"/>
                <w:b/>
                <w:bCs/>
                <w:color w:val="000000" w:themeColor="text1"/>
                <w:sz w:val="24"/>
                <w:szCs w:val="24"/>
                <w:lang w:eastAsia="pt-PT"/>
              </w:rPr>
              <w:t>Supported</w:t>
            </w:r>
          </w:p>
        </w:tc>
      </w:tr>
      <w:tr w:rsidR="00154EAE" w:rsidRPr="00154EAE" w14:paraId="305E1D1A" w14:textId="340686BC" w:rsidTr="00101BD8">
        <w:trPr>
          <w:trHeight w:val="397"/>
        </w:trPr>
        <w:tc>
          <w:tcPr>
            <w:tcW w:w="1085" w:type="pct"/>
            <w:tcBorders>
              <w:top w:val="single" w:sz="12" w:space="0" w:color="auto"/>
            </w:tcBorders>
            <w:noWrap/>
            <w:vAlign w:val="center"/>
            <w:hideMark/>
          </w:tcPr>
          <w:p w14:paraId="1911BEC0" w14:textId="39DF2101" w:rsidR="00BE603C" w:rsidRPr="00154EAE" w:rsidRDefault="00BE603C" w:rsidP="00101BD8">
            <w:pPr>
              <w:jc w:val="both"/>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 xml:space="preserve">H1: CI </w:t>
            </w:r>
            <w:r w:rsidR="00A4587F"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 xml:space="preserve"> H</w:t>
            </w:r>
          </w:p>
        </w:tc>
        <w:tc>
          <w:tcPr>
            <w:tcW w:w="751" w:type="pct"/>
            <w:tcBorders>
              <w:top w:val="single" w:sz="12" w:space="0" w:color="auto"/>
            </w:tcBorders>
            <w:noWrap/>
            <w:vAlign w:val="center"/>
            <w:hideMark/>
          </w:tcPr>
          <w:p w14:paraId="58CF7855" w14:textId="2C86ECCE"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0.230</w:t>
            </w:r>
            <w:r w:rsidR="005D7500" w:rsidRPr="00154EAE">
              <w:rPr>
                <w:rFonts w:ascii="Times New Roman" w:eastAsia="Times New Roman" w:hAnsi="Times New Roman" w:cs="Times New Roman"/>
                <w:color w:val="000000" w:themeColor="text1"/>
                <w:sz w:val="24"/>
                <w:szCs w:val="24"/>
                <w:lang w:eastAsia="pt-PT"/>
              </w:rPr>
              <w:t>**</w:t>
            </w:r>
          </w:p>
        </w:tc>
        <w:tc>
          <w:tcPr>
            <w:tcW w:w="751" w:type="pct"/>
            <w:tcBorders>
              <w:top w:val="single" w:sz="12" w:space="0" w:color="auto"/>
            </w:tcBorders>
            <w:noWrap/>
            <w:vAlign w:val="center"/>
            <w:hideMark/>
          </w:tcPr>
          <w:p w14:paraId="2A4831A4" w14:textId="55498309"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0.076</w:t>
            </w:r>
          </w:p>
        </w:tc>
        <w:tc>
          <w:tcPr>
            <w:tcW w:w="834" w:type="pct"/>
            <w:tcBorders>
              <w:top w:val="single" w:sz="12" w:space="0" w:color="auto"/>
            </w:tcBorders>
            <w:noWrap/>
            <w:vAlign w:val="center"/>
            <w:hideMark/>
          </w:tcPr>
          <w:p w14:paraId="2EA53579" w14:textId="0034E2FD"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3.020</w:t>
            </w:r>
          </w:p>
        </w:tc>
        <w:tc>
          <w:tcPr>
            <w:tcW w:w="751" w:type="pct"/>
            <w:tcBorders>
              <w:top w:val="single" w:sz="12" w:space="0" w:color="auto"/>
            </w:tcBorders>
            <w:noWrap/>
            <w:vAlign w:val="center"/>
            <w:hideMark/>
          </w:tcPr>
          <w:p w14:paraId="13013515" w14:textId="07F4BAE9"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0.003</w:t>
            </w:r>
          </w:p>
        </w:tc>
        <w:tc>
          <w:tcPr>
            <w:tcW w:w="828" w:type="pct"/>
            <w:tcBorders>
              <w:top w:val="single" w:sz="12" w:space="0" w:color="auto"/>
            </w:tcBorders>
            <w:vAlign w:val="center"/>
          </w:tcPr>
          <w:p w14:paraId="796BA765" w14:textId="72BCB904"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Yes</w:t>
            </w:r>
          </w:p>
        </w:tc>
      </w:tr>
      <w:tr w:rsidR="00154EAE" w:rsidRPr="00154EAE" w14:paraId="297E8B10" w14:textId="3201CA60" w:rsidTr="00101BD8">
        <w:trPr>
          <w:trHeight w:val="397"/>
        </w:trPr>
        <w:tc>
          <w:tcPr>
            <w:tcW w:w="1085" w:type="pct"/>
            <w:noWrap/>
            <w:vAlign w:val="center"/>
            <w:hideMark/>
          </w:tcPr>
          <w:p w14:paraId="258F4A4F" w14:textId="53B9AC14" w:rsidR="00BE603C" w:rsidRPr="00154EAE" w:rsidRDefault="00BE603C" w:rsidP="00101BD8">
            <w:pPr>
              <w:jc w:val="both"/>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 xml:space="preserve">H2: CI </w:t>
            </w:r>
            <w:r w:rsidR="00A4587F"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 xml:space="preserve"> N</w:t>
            </w:r>
          </w:p>
        </w:tc>
        <w:tc>
          <w:tcPr>
            <w:tcW w:w="751" w:type="pct"/>
            <w:noWrap/>
            <w:vAlign w:val="center"/>
            <w:hideMark/>
          </w:tcPr>
          <w:p w14:paraId="052286B4" w14:textId="132F8E71"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0.013</w:t>
            </w:r>
          </w:p>
        </w:tc>
        <w:tc>
          <w:tcPr>
            <w:tcW w:w="751" w:type="pct"/>
            <w:noWrap/>
            <w:vAlign w:val="center"/>
            <w:hideMark/>
          </w:tcPr>
          <w:p w14:paraId="18965E3E" w14:textId="52B33C8F"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0.077</w:t>
            </w:r>
          </w:p>
        </w:tc>
        <w:tc>
          <w:tcPr>
            <w:tcW w:w="834" w:type="pct"/>
            <w:noWrap/>
            <w:vAlign w:val="center"/>
            <w:hideMark/>
          </w:tcPr>
          <w:p w14:paraId="5BAA2280" w14:textId="41271FD8"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0.173</w:t>
            </w:r>
          </w:p>
        </w:tc>
        <w:tc>
          <w:tcPr>
            <w:tcW w:w="751" w:type="pct"/>
            <w:noWrap/>
            <w:vAlign w:val="center"/>
            <w:hideMark/>
          </w:tcPr>
          <w:p w14:paraId="28FA6843" w14:textId="14FD6D39"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0.863</w:t>
            </w:r>
          </w:p>
        </w:tc>
        <w:tc>
          <w:tcPr>
            <w:tcW w:w="828" w:type="pct"/>
            <w:vAlign w:val="center"/>
          </w:tcPr>
          <w:p w14:paraId="09BD81F2" w14:textId="65133A43"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No</w:t>
            </w:r>
          </w:p>
        </w:tc>
      </w:tr>
      <w:tr w:rsidR="00154EAE" w:rsidRPr="00154EAE" w14:paraId="3D951836" w14:textId="462ED5D0" w:rsidTr="00101BD8">
        <w:trPr>
          <w:trHeight w:val="397"/>
        </w:trPr>
        <w:tc>
          <w:tcPr>
            <w:tcW w:w="1085" w:type="pct"/>
            <w:noWrap/>
            <w:vAlign w:val="center"/>
            <w:hideMark/>
          </w:tcPr>
          <w:p w14:paraId="17967A44" w14:textId="3DB47688" w:rsidR="00BE603C" w:rsidRPr="00154EAE" w:rsidRDefault="00BE603C" w:rsidP="00101BD8">
            <w:pPr>
              <w:jc w:val="both"/>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 xml:space="preserve">H3: LRI </w:t>
            </w:r>
            <w:r w:rsidR="00A4587F"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 xml:space="preserve"> H</w:t>
            </w:r>
          </w:p>
        </w:tc>
        <w:tc>
          <w:tcPr>
            <w:tcW w:w="751" w:type="pct"/>
            <w:noWrap/>
            <w:vAlign w:val="center"/>
            <w:hideMark/>
          </w:tcPr>
          <w:p w14:paraId="02DD47CB" w14:textId="1CB7CBB4"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0.196</w:t>
            </w:r>
            <w:r w:rsidR="005D7500" w:rsidRPr="00154EAE">
              <w:rPr>
                <w:rFonts w:ascii="Times New Roman" w:eastAsia="Times New Roman" w:hAnsi="Times New Roman" w:cs="Times New Roman"/>
                <w:color w:val="000000" w:themeColor="text1"/>
                <w:sz w:val="24"/>
                <w:szCs w:val="24"/>
                <w:lang w:eastAsia="pt-PT"/>
              </w:rPr>
              <w:t>**</w:t>
            </w:r>
          </w:p>
        </w:tc>
        <w:tc>
          <w:tcPr>
            <w:tcW w:w="751" w:type="pct"/>
            <w:noWrap/>
            <w:vAlign w:val="center"/>
            <w:hideMark/>
          </w:tcPr>
          <w:p w14:paraId="7E17D5FD" w14:textId="5953EFAF"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0.073</w:t>
            </w:r>
          </w:p>
        </w:tc>
        <w:tc>
          <w:tcPr>
            <w:tcW w:w="834" w:type="pct"/>
            <w:noWrap/>
            <w:vAlign w:val="center"/>
            <w:hideMark/>
          </w:tcPr>
          <w:p w14:paraId="7379414C" w14:textId="041EED76"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2.687</w:t>
            </w:r>
          </w:p>
        </w:tc>
        <w:tc>
          <w:tcPr>
            <w:tcW w:w="751" w:type="pct"/>
            <w:noWrap/>
            <w:vAlign w:val="center"/>
            <w:hideMark/>
          </w:tcPr>
          <w:p w14:paraId="0DCAF13B" w14:textId="31887606"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0.007</w:t>
            </w:r>
          </w:p>
        </w:tc>
        <w:tc>
          <w:tcPr>
            <w:tcW w:w="828" w:type="pct"/>
            <w:vAlign w:val="center"/>
          </w:tcPr>
          <w:p w14:paraId="0DCD6F8C" w14:textId="69D070FC"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Yes</w:t>
            </w:r>
          </w:p>
        </w:tc>
      </w:tr>
      <w:tr w:rsidR="00154EAE" w:rsidRPr="00154EAE" w14:paraId="572FAE9E" w14:textId="1D3CFF51" w:rsidTr="00101BD8">
        <w:trPr>
          <w:trHeight w:val="397"/>
        </w:trPr>
        <w:tc>
          <w:tcPr>
            <w:tcW w:w="1085" w:type="pct"/>
            <w:noWrap/>
            <w:vAlign w:val="center"/>
            <w:hideMark/>
          </w:tcPr>
          <w:p w14:paraId="1BCE96CD" w14:textId="3DBE880D" w:rsidR="00BE603C" w:rsidRPr="00154EAE" w:rsidRDefault="00BE603C" w:rsidP="00101BD8">
            <w:pPr>
              <w:jc w:val="both"/>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 xml:space="preserve">H4: LRI </w:t>
            </w:r>
            <w:r w:rsidR="00A4587F"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 xml:space="preserve"> N</w:t>
            </w:r>
          </w:p>
        </w:tc>
        <w:tc>
          <w:tcPr>
            <w:tcW w:w="751" w:type="pct"/>
            <w:noWrap/>
            <w:vAlign w:val="center"/>
            <w:hideMark/>
          </w:tcPr>
          <w:p w14:paraId="5F7BFF60" w14:textId="6A106FBC"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0.297</w:t>
            </w:r>
            <w:r w:rsidR="005D7500" w:rsidRPr="00154EAE">
              <w:rPr>
                <w:rFonts w:ascii="Times New Roman" w:eastAsia="Times New Roman" w:hAnsi="Times New Roman" w:cs="Times New Roman"/>
                <w:color w:val="000000" w:themeColor="text1"/>
                <w:sz w:val="24"/>
                <w:szCs w:val="24"/>
                <w:lang w:eastAsia="pt-PT"/>
              </w:rPr>
              <w:t>***</w:t>
            </w:r>
          </w:p>
        </w:tc>
        <w:tc>
          <w:tcPr>
            <w:tcW w:w="751" w:type="pct"/>
            <w:noWrap/>
            <w:vAlign w:val="center"/>
            <w:hideMark/>
          </w:tcPr>
          <w:p w14:paraId="3300FBF7" w14:textId="5B2499D2"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0.068</w:t>
            </w:r>
          </w:p>
        </w:tc>
        <w:tc>
          <w:tcPr>
            <w:tcW w:w="834" w:type="pct"/>
            <w:noWrap/>
            <w:vAlign w:val="center"/>
            <w:hideMark/>
          </w:tcPr>
          <w:p w14:paraId="47CEF065" w14:textId="262DFEBB"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4.365</w:t>
            </w:r>
          </w:p>
        </w:tc>
        <w:tc>
          <w:tcPr>
            <w:tcW w:w="751" w:type="pct"/>
            <w:noWrap/>
            <w:vAlign w:val="center"/>
            <w:hideMark/>
          </w:tcPr>
          <w:p w14:paraId="68E93F56" w14:textId="4D9225EC"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0.000</w:t>
            </w:r>
          </w:p>
        </w:tc>
        <w:tc>
          <w:tcPr>
            <w:tcW w:w="828" w:type="pct"/>
            <w:vAlign w:val="center"/>
          </w:tcPr>
          <w:p w14:paraId="481B7568" w14:textId="1A9EEDA5"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Yes</w:t>
            </w:r>
          </w:p>
        </w:tc>
      </w:tr>
      <w:tr w:rsidR="00154EAE" w:rsidRPr="00154EAE" w14:paraId="7DCC8191" w14:textId="6073EC59" w:rsidTr="00101BD8">
        <w:trPr>
          <w:trHeight w:val="397"/>
        </w:trPr>
        <w:tc>
          <w:tcPr>
            <w:tcW w:w="1085" w:type="pct"/>
            <w:noWrap/>
            <w:vAlign w:val="center"/>
            <w:hideMark/>
          </w:tcPr>
          <w:p w14:paraId="7C9FEC36" w14:textId="5545410E" w:rsidR="00BE603C" w:rsidRPr="00154EAE" w:rsidRDefault="00BE603C" w:rsidP="00101BD8">
            <w:pPr>
              <w:jc w:val="both"/>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 xml:space="preserve">H5: RCF </w:t>
            </w:r>
            <w:r w:rsidR="00A4587F"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 xml:space="preserve"> H</w:t>
            </w:r>
          </w:p>
        </w:tc>
        <w:tc>
          <w:tcPr>
            <w:tcW w:w="751" w:type="pct"/>
            <w:noWrap/>
            <w:vAlign w:val="center"/>
            <w:hideMark/>
          </w:tcPr>
          <w:p w14:paraId="1E35C6B6" w14:textId="4E29B22C"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0.294</w:t>
            </w:r>
            <w:r w:rsidR="005D7500" w:rsidRPr="00154EAE">
              <w:rPr>
                <w:rFonts w:ascii="Times New Roman" w:eastAsia="Times New Roman" w:hAnsi="Times New Roman" w:cs="Times New Roman"/>
                <w:color w:val="000000" w:themeColor="text1"/>
                <w:sz w:val="24"/>
                <w:szCs w:val="24"/>
                <w:lang w:eastAsia="pt-PT"/>
              </w:rPr>
              <w:t>**</w:t>
            </w:r>
          </w:p>
        </w:tc>
        <w:tc>
          <w:tcPr>
            <w:tcW w:w="751" w:type="pct"/>
            <w:noWrap/>
            <w:vAlign w:val="center"/>
            <w:hideMark/>
          </w:tcPr>
          <w:p w14:paraId="1014E799" w14:textId="7AC5AE57"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0.092</w:t>
            </w:r>
          </w:p>
        </w:tc>
        <w:tc>
          <w:tcPr>
            <w:tcW w:w="834" w:type="pct"/>
            <w:noWrap/>
            <w:vAlign w:val="center"/>
            <w:hideMark/>
          </w:tcPr>
          <w:p w14:paraId="0D0583E5" w14:textId="0CBE371F"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3.179</w:t>
            </w:r>
          </w:p>
        </w:tc>
        <w:tc>
          <w:tcPr>
            <w:tcW w:w="751" w:type="pct"/>
            <w:noWrap/>
            <w:vAlign w:val="center"/>
            <w:hideMark/>
          </w:tcPr>
          <w:p w14:paraId="27A19B38" w14:textId="785548F2"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0.002</w:t>
            </w:r>
          </w:p>
        </w:tc>
        <w:tc>
          <w:tcPr>
            <w:tcW w:w="828" w:type="pct"/>
            <w:vAlign w:val="center"/>
          </w:tcPr>
          <w:p w14:paraId="5A3EFCCE" w14:textId="5D90525B"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Yes</w:t>
            </w:r>
          </w:p>
        </w:tc>
      </w:tr>
      <w:tr w:rsidR="00154EAE" w:rsidRPr="00154EAE" w14:paraId="75FE8143" w14:textId="3D7548F2" w:rsidTr="00101BD8">
        <w:trPr>
          <w:trHeight w:val="397"/>
        </w:trPr>
        <w:tc>
          <w:tcPr>
            <w:tcW w:w="1085" w:type="pct"/>
            <w:noWrap/>
            <w:vAlign w:val="center"/>
            <w:hideMark/>
          </w:tcPr>
          <w:p w14:paraId="299389CB" w14:textId="0FB5062F" w:rsidR="00BE603C" w:rsidRPr="00154EAE" w:rsidRDefault="00BE603C" w:rsidP="00101BD8">
            <w:pPr>
              <w:jc w:val="both"/>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 xml:space="preserve">H6: RCF </w:t>
            </w:r>
            <w:r w:rsidR="00A4587F"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 xml:space="preserve"> N</w:t>
            </w:r>
          </w:p>
        </w:tc>
        <w:tc>
          <w:tcPr>
            <w:tcW w:w="751" w:type="pct"/>
            <w:noWrap/>
            <w:vAlign w:val="center"/>
            <w:hideMark/>
          </w:tcPr>
          <w:p w14:paraId="1C19FCCD" w14:textId="3DD20799"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0.303</w:t>
            </w:r>
            <w:r w:rsidR="005D7500" w:rsidRPr="00154EAE">
              <w:rPr>
                <w:rFonts w:ascii="Times New Roman" w:eastAsia="Times New Roman" w:hAnsi="Times New Roman" w:cs="Times New Roman"/>
                <w:color w:val="000000" w:themeColor="text1"/>
                <w:sz w:val="24"/>
                <w:szCs w:val="24"/>
                <w:lang w:eastAsia="pt-PT"/>
              </w:rPr>
              <w:t>***</w:t>
            </w:r>
          </w:p>
        </w:tc>
        <w:tc>
          <w:tcPr>
            <w:tcW w:w="751" w:type="pct"/>
            <w:noWrap/>
            <w:vAlign w:val="center"/>
            <w:hideMark/>
          </w:tcPr>
          <w:p w14:paraId="2C0405F6" w14:textId="7ADC5DF4"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0.081</w:t>
            </w:r>
          </w:p>
        </w:tc>
        <w:tc>
          <w:tcPr>
            <w:tcW w:w="834" w:type="pct"/>
            <w:noWrap/>
            <w:vAlign w:val="center"/>
            <w:hideMark/>
          </w:tcPr>
          <w:p w14:paraId="31657EC4" w14:textId="730D4529"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3.742</w:t>
            </w:r>
          </w:p>
        </w:tc>
        <w:tc>
          <w:tcPr>
            <w:tcW w:w="751" w:type="pct"/>
            <w:noWrap/>
            <w:vAlign w:val="center"/>
            <w:hideMark/>
          </w:tcPr>
          <w:p w14:paraId="1DBCFB39" w14:textId="5F2328E8"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0.000</w:t>
            </w:r>
          </w:p>
        </w:tc>
        <w:tc>
          <w:tcPr>
            <w:tcW w:w="828" w:type="pct"/>
            <w:vAlign w:val="center"/>
          </w:tcPr>
          <w:p w14:paraId="577C4B26" w14:textId="161E940E"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Yes</w:t>
            </w:r>
          </w:p>
        </w:tc>
      </w:tr>
      <w:tr w:rsidR="00154EAE" w:rsidRPr="00154EAE" w14:paraId="08240B71" w14:textId="565BC579" w:rsidTr="00101BD8">
        <w:trPr>
          <w:trHeight w:val="397"/>
        </w:trPr>
        <w:tc>
          <w:tcPr>
            <w:tcW w:w="1085" w:type="pct"/>
            <w:noWrap/>
            <w:vAlign w:val="center"/>
          </w:tcPr>
          <w:p w14:paraId="082F5586" w14:textId="19525EBF" w:rsidR="00BE603C" w:rsidRPr="00154EAE" w:rsidRDefault="00BE603C" w:rsidP="00101BD8">
            <w:pPr>
              <w:jc w:val="both"/>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 xml:space="preserve">H7: H </w:t>
            </w:r>
            <w:r w:rsidR="00A4587F"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 xml:space="preserve"> HWB</w:t>
            </w:r>
          </w:p>
        </w:tc>
        <w:tc>
          <w:tcPr>
            <w:tcW w:w="751" w:type="pct"/>
            <w:noWrap/>
            <w:vAlign w:val="center"/>
          </w:tcPr>
          <w:p w14:paraId="1AF0BAD7" w14:textId="474672E0"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0.333</w:t>
            </w:r>
            <w:r w:rsidR="005D7500" w:rsidRPr="00154EAE">
              <w:rPr>
                <w:rFonts w:ascii="Times New Roman" w:eastAsia="Times New Roman" w:hAnsi="Times New Roman" w:cs="Times New Roman"/>
                <w:color w:val="000000" w:themeColor="text1"/>
                <w:sz w:val="24"/>
                <w:szCs w:val="24"/>
                <w:lang w:eastAsia="pt-PT"/>
              </w:rPr>
              <w:t>***</w:t>
            </w:r>
          </w:p>
        </w:tc>
        <w:tc>
          <w:tcPr>
            <w:tcW w:w="751" w:type="pct"/>
            <w:noWrap/>
            <w:vAlign w:val="center"/>
          </w:tcPr>
          <w:p w14:paraId="203C96AF" w14:textId="62E54597"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0.075</w:t>
            </w:r>
          </w:p>
        </w:tc>
        <w:tc>
          <w:tcPr>
            <w:tcW w:w="834" w:type="pct"/>
            <w:noWrap/>
            <w:vAlign w:val="center"/>
          </w:tcPr>
          <w:p w14:paraId="4F6D837A" w14:textId="10AB8E9F"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4.450</w:t>
            </w:r>
          </w:p>
        </w:tc>
        <w:tc>
          <w:tcPr>
            <w:tcW w:w="751" w:type="pct"/>
            <w:noWrap/>
            <w:vAlign w:val="center"/>
          </w:tcPr>
          <w:p w14:paraId="3759B93C" w14:textId="208B184B"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0.000</w:t>
            </w:r>
          </w:p>
        </w:tc>
        <w:tc>
          <w:tcPr>
            <w:tcW w:w="828" w:type="pct"/>
            <w:vAlign w:val="center"/>
          </w:tcPr>
          <w:p w14:paraId="19B3968A" w14:textId="2E2287B9"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Yes</w:t>
            </w:r>
          </w:p>
        </w:tc>
      </w:tr>
      <w:tr w:rsidR="00154EAE" w:rsidRPr="00154EAE" w14:paraId="70C7A0A8" w14:textId="19A2EEF9" w:rsidTr="00101BD8">
        <w:trPr>
          <w:trHeight w:val="397"/>
        </w:trPr>
        <w:tc>
          <w:tcPr>
            <w:tcW w:w="1085" w:type="pct"/>
            <w:tcBorders>
              <w:bottom w:val="single" w:sz="12" w:space="0" w:color="auto"/>
            </w:tcBorders>
            <w:noWrap/>
            <w:vAlign w:val="center"/>
          </w:tcPr>
          <w:p w14:paraId="164EA21C" w14:textId="6E682301" w:rsidR="00BE603C" w:rsidRPr="00154EAE" w:rsidRDefault="00BE603C" w:rsidP="00101BD8">
            <w:pPr>
              <w:jc w:val="both"/>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 xml:space="preserve">H8: N </w:t>
            </w:r>
            <w:r w:rsidR="00A4587F" w:rsidRPr="00154EAE">
              <w:rPr>
                <w:rFonts w:ascii="Times New Roman" w:eastAsia="Times New Roman" w:hAnsi="Times New Roman" w:cs="Times New Roman"/>
                <w:color w:val="000000" w:themeColor="text1"/>
                <w:sz w:val="24"/>
                <w:szCs w:val="24"/>
                <w:lang w:eastAsia="pt-PT"/>
              </w:rPr>
              <w:t>→</w:t>
            </w:r>
            <w:r w:rsidRPr="00154EAE">
              <w:rPr>
                <w:rFonts w:ascii="Times New Roman" w:eastAsia="Times New Roman" w:hAnsi="Times New Roman" w:cs="Times New Roman"/>
                <w:color w:val="000000" w:themeColor="text1"/>
                <w:sz w:val="24"/>
                <w:szCs w:val="24"/>
                <w:lang w:eastAsia="pt-PT"/>
              </w:rPr>
              <w:t xml:space="preserve"> HWB</w:t>
            </w:r>
          </w:p>
        </w:tc>
        <w:tc>
          <w:tcPr>
            <w:tcW w:w="751" w:type="pct"/>
            <w:tcBorders>
              <w:bottom w:val="single" w:sz="12" w:space="0" w:color="auto"/>
            </w:tcBorders>
            <w:noWrap/>
            <w:vAlign w:val="center"/>
          </w:tcPr>
          <w:p w14:paraId="61ADD646" w14:textId="3B130F31"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0.093</w:t>
            </w:r>
          </w:p>
        </w:tc>
        <w:tc>
          <w:tcPr>
            <w:tcW w:w="751" w:type="pct"/>
            <w:tcBorders>
              <w:bottom w:val="single" w:sz="12" w:space="0" w:color="auto"/>
            </w:tcBorders>
            <w:noWrap/>
            <w:vAlign w:val="center"/>
          </w:tcPr>
          <w:p w14:paraId="65022DEB" w14:textId="132FC75F"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0.082</w:t>
            </w:r>
          </w:p>
        </w:tc>
        <w:tc>
          <w:tcPr>
            <w:tcW w:w="834" w:type="pct"/>
            <w:tcBorders>
              <w:bottom w:val="single" w:sz="12" w:space="0" w:color="auto"/>
            </w:tcBorders>
            <w:noWrap/>
            <w:vAlign w:val="center"/>
          </w:tcPr>
          <w:p w14:paraId="1FA87F31" w14:textId="2B003DFC"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1.139</w:t>
            </w:r>
          </w:p>
        </w:tc>
        <w:tc>
          <w:tcPr>
            <w:tcW w:w="751" w:type="pct"/>
            <w:tcBorders>
              <w:bottom w:val="single" w:sz="12" w:space="0" w:color="auto"/>
            </w:tcBorders>
            <w:noWrap/>
            <w:vAlign w:val="center"/>
          </w:tcPr>
          <w:p w14:paraId="1E244715" w14:textId="4356C869"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0.255</w:t>
            </w:r>
          </w:p>
        </w:tc>
        <w:tc>
          <w:tcPr>
            <w:tcW w:w="828" w:type="pct"/>
            <w:tcBorders>
              <w:bottom w:val="single" w:sz="12" w:space="0" w:color="auto"/>
            </w:tcBorders>
            <w:vAlign w:val="center"/>
          </w:tcPr>
          <w:p w14:paraId="1AB67AD6" w14:textId="6AAD8ED6" w:rsidR="00BE603C" w:rsidRPr="00154EAE" w:rsidRDefault="00BE603C" w:rsidP="00101BD8">
            <w:pPr>
              <w:jc w:val="center"/>
              <w:rPr>
                <w:rFonts w:ascii="Times New Roman" w:eastAsia="Times New Roman" w:hAnsi="Times New Roman" w:cs="Times New Roman"/>
                <w:color w:val="000000" w:themeColor="text1"/>
                <w:sz w:val="24"/>
                <w:szCs w:val="24"/>
                <w:lang w:eastAsia="pt-PT"/>
              </w:rPr>
            </w:pPr>
            <w:r w:rsidRPr="00154EAE">
              <w:rPr>
                <w:rFonts w:ascii="Times New Roman" w:eastAsia="Times New Roman" w:hAnsi="Times New Roman" w:cs="Times New Roman"/>
                <w:color w:val="000000" w:themeColor="text1"/>
                <w:sz w:val="24"/>
                <w:szCs w:val="24"/>
                <w:lang w:eastAsia="pt-PT"/>
              </w:rPr>
              <w:t>No</w:t>
            </w:r>
          </w:p>
        </w:tc>
      </w:tr>
    </w:tbl>
    <w:p w14:paraId="27F49318" w14:textId="6A3243D0" w:rsidR="005D7500" w:rsidRPr="00154EAE" w:rsidRDefault="00101BD8" w:rsidP="00CF472F">
      <w:pPr>
        <w:adjustRightInd w:val="0"/>
        <w:snapToGrid w:val="0"/>
        <w:spacing w:after="0" w:line="300" w:lineRule="auto"/>
        <w:rPr>
          <w:rFonts w:ascii="Times New Roman" w:hAnsi="Times New Roman" w:cs="Times New Roman"/>
          <w:color w:val="000000" w:themeColor="text1"/>
          <w:sz w:val="26"/>
          <w:szCs w:val="26"/>
          <w:lang w:val="en-GB"/>
        </w:rPr>
      </w:pPr>
      <w:r w:rsidRPr="00154EAE">
        <w:rPr>
          <w:rFonts w:ascii="Times New Roman" w:hAnsi="Times New Roman" w:cs="Times New Roman" w:hint="eastAsia"/>
          <w:i/>
          <w:iCs/>
          <w:color w:val="000000" w:themeColor="text1"/>
          <w:sz w:val="26"/>
          <w:szCs w:val="26"/>
          <w:lang w:val="en-GB" w:eastAsia="zh-TW"/>
        </w:rPr>
        <w:t>No</w:t>
      </w:r>
      <w:r w:rsidRPr="00154EAE">
        <w:rPr>
          <w:rFonts w:ascii="Times New Roman" w:hAnsi="Times New Roman" w:cs="Times New Roman"/>
          <w:i/>
          <w:iCs/>
          <w:color w:val="000000" w:themeColor="text1"/>
          <w:sz w:val="26"/>
          <w:szCs w:val="26"/>
          <w:lang w:val="en-GB" w:eastAsia="zh-TW"/>
        </w:rPr>
        <w:t>te.</w:t>
      </w:r>
      <w:r w:rsidRPr="00154EAE">
        <w:rPr>
          <w:rFonts w:ascii="Times New Roman" w:hAnsi="Times New Roman" w:cs="Times New Roman"/>
          <w:color w:val="000000" w:themeColor="text1"/>
          <w:sz w:val="26"/>
          <w:szCs w:val="26"/>
          <w:lang w:val="en-GB" w:eastAsia="zh-TW"/>
        </w:rPr>
        <w:t xml:space="preserve"> </w:t>
      </w:r>
      <w:r w:rsidR="005D7500" w:rsidRPr="00154EAE">
        <w:rPr>
          <w:rFonts w:ascii="Times New Roman" w:hAnsi="Times New Roman" w:cs="Times New Roman"/>
          <w:color w:val="000000" w:themeColor="text1"/>
          <w:sz w:val="26"/>
          <w:szCs w:val="26"/>
          <w:lang w:val="en-GB"/>
        </w:rPr>
        <w:t>***≤0.001; **≤0.01</w:t>
      </w:r>
    </w:p>
    <w:p w14:paraId="3FB1D316" w14:textId="50BF3782" w:rsidR="006D2644" w:rsidRPr="00154EAE" w:rsidRDefault="005D7500" w:rsidP="00CF472F">
      <w:pPr>
        <w:adjustRightInd w:val="0"/>
        <w:snapToGrid w:val="0"/>
        <w:spacing w:after="0" w:line="300" w:lineRule="auto"/>
        <w:rPr>
          <w:rFonts w:ascii="Times New Roman" w:hAnsi="Times New Roman" w:cs="Times New Roman"/>
          <w:color w:val="000000" w:themeColor="text1"/>
          <w:sz w:val="26"/>
          <w:szCs w:val="26"/>
          <w:lang w:val="en-GB"/>
        </w:rPr>
      </w:pPr>
      <w:r w:rsidRPr="00154EAE">
        <w:rPr>
          <w:rFonts w:ascii="Times New Roman" w:hAnsi="Times New Roman" w:cs="Times New Roman"/>
          <w:i/>
          <w:iCs/>
          <w:color w:val="000000" w:themeColor="text1"/>
          <w:sz w:val="26"/>
          <w:szCs w:val="26"/>
          <w:lang w:val="en-GB"/>
        </w:rPr>
        <w:t>Source:</w:t>
      </w:r>
      <w:r w:rsidRPr="00154EAE">
        <w:rPr>
          <w:rFonts w:ascii="Times New Roman" w:hAnsi="Times New Roman" w:cs="Times New Roman"/>
          <w:color w:val="000000" w:themeColor="text1"/>
          <w:sz w:val="26"/>
          <w:szCs w:val="26"/>
          <w:lang w:val="en-GB"/>
        </w:rPr>
        <w:t xml:space="preserve"> self-made</w:t>
      </w:r>
    </w:p>
    <w:p w14:paraId="52C15AC8" w14:textId="77777777" w:rsidR="00101BD8" w:rsidRPr="00154EAE" w:rsidRDefault="00101BD8" w:rsidP="00CF472F">
      <w:pPr>
        <w:adjustRightInd w:val="0"/>
        <w:snapToGrid w:val="0"/>
        <w:spacing w:after="0" w:line="300" w:lineRule="auto"/>
        <w:rPr>
          <w:rFonts w:ascii="Times New Roman" w:hAnsi="Times New Roman" w:cs="Times New Roman"/>
          <w:color w:val="000000" w:themeColor="text1"/>
          <w:sz w:val="26"/>
          <w:szCs w:val="26"/>
          <w:lang w:val="en-GB"/>
        </w:rPr>
      </w:pPr>
    </w:p>
    <w:p w14:paraId="28393642" w14:textId="2A4BC571" w:rsidR="00763083" w:rsidRPr="00154EAE" w:rsidRDefault="00904778" w:rsidP="006E6C7F">
      <w:pPr>
        <w:pStyle w:val="a3"/>
        <w:spacing w:after="0" w:line="300" w:lineRule="auto"/>
        <w:ind w:left="0"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 xml:space="preserve">The results of </w:t>
      </w:r>
      <w:r w:rsidR="008E0F29" w:rsidRPr="00154EAE">
        <w:rPr>
          <w:rFonts w:ascii="Times New Roman" w:hAnsi="Times New Roman" w:cs="Times New Roman"/>
          <w:color w:val="000000" w:themeColor="text1"/>
          <w:sz w:val="26"/>
          <w:szCs w:val="26"/>
          <w:lang w:val="en-GB"/>
        </w:rPr>
        <w:t xml:space="preserve">the </w:t>
      </w:r>
      <w:r w:rsidR="00A02D51" w:rsidRPr="00154EAE">
        <w:rPr>
          <w:rFonts w:ascii="Times New Roman" w:hAnsi="Times New Roman" w:cs="Times New Roman"/>
          <w:color w:val="000000" w:themeColor="text1"/>
          <w:sz w:val="26"/>
          <w:szCs w:val="26"/>
          <w:lang w:val="en-GB"/>
        </w:rPr>
        <w:t>hypothesis</w:t>
      </w:r>
      <w:r w:rsidRPr="00154EAE">
        <w:rPr>
          <w:rFonts w:ascii="Times New Roman" w:hAnsi="Times New Roman" w:cs="Times New Roman"/>
          <w:color w:val="000000" w:themeColor="text1"/>
          <w:sz w:val="26"/>
          <w:szCs w:val="26"/>
          <w:lang w:val="en-GB"/>
        </w:rPr>
        <w:t xml:space="preserve"> test are presented </w:t>
      </w:r>
      <w:r w:rsidR="008E0F29" w:rsidRPr="00154EAE">
        <w:rPr>
          <w:rFonts w:ascii="Times New Roman" w:hAnsi="Times New Roman" w:cs="Times New Roman"/>
          <w:color w:val="000000" w:themeColor="text1"/>
          <w:sz w:val="26"/>
          <w:szCs w:val="26"/>
          <w:lang w:val="en-GB"/>
        </w:rPr>
        <w:t xml:space="preserve">in </w:t>
      </w:r>
      <w:r w:rsidR="00BE603C" w:rsidRPr="00154EAE">
        <w:rPr>
          <w:rFonts w:ascii="Times New Roman" w:hAnsi="Times New Roman" w:cs="Times New Roman"/>
          <w:color w:val="000000" w:themeColor="text1"/>
          <w:sz w:val="26"/>
          <w:szCs w:val="26"/>
          <w:lang w:val="en-GB"/>
        </w:rPr>
        <w:t>Table</w:t>
      </w:r>
      <w:r w:rsidRPr="00154EAE">
        <w:rPr>
          <w:rFonts w:ascii="Times New Roman" w:hAnsi="Times New Roman" w:cs="Times New Roman"/>
          <w:color w:val="000000" w:themeColor="text1"/>
          <w:sz w:val="26"/>
          <w:szCs w:val="26"/>
          <w:lang w:val="en-GB"/>
        </w:rPr>
        <w:t xml:space="preserve"> 6. </w:t>
      </w:r>
      <w:r w:rsidR="00763083" w:rsidRPr="00154EAE">
        <w:rPr>
          <w:rFonts w:ascii="Times New Roman" w:hAnsi="Times New Roman" w:cs="Times New Roman"/>
          <w:color w:val="000000" w:themeColor="text1"/>
          <w:sz w:val="26"/>
          <w:szCs w:val="26"/>
          <w:lang w:val="en-GB"/>
        </w:rPr>
        <w:t>At a significant level of 0.05</w:t>
      </w:r>
      <w:r w:rsidR="00DC63B8" w:rsidRPr="00154EAE">
        <w:rPr>
          <w:rFonts w:ascii="Times New Roman" w:hAnsi="Times New Roman" w:cs="Times New Roman"/>
          <w:color w:val="000000" w:themeColor="text1"/>
          <w:sz w:val="26"/>
          <w:szCs w:val="26"/>
          <w:lang w:val="en-GB"/>
        </w:rPr>
        <w:t xml:space="preserve">, the estimated values of the path </w:t>
      </w:r>
      <w:r w:rsidR="00AC3ECE" w:rsidRPr="00154EAE">
        <w:rPr>
          <w:rFonts w:ascii="Times New Roman" w:hAnsi="Times New Roman" w:cs="Times New Roman"/>
          <w:color w:val="000000" w:themeColor="text1"/>
          <w:sz w:val="26"/>
          <w:szCs w:val="26"/>
          <w:lang w:val="en-GB"/>
        </w:rPr>
        <w:t>coefficients</w:t>
      </w:r>
      <w:r w:rsidR="00DC63B8" w:rsidRPr="00154EAE">
        <w:rPr>
          <w:rFonts w:ascii="Times New Roman" w:hAnsi="Times New Roman" w:cs="Times New Roman"/>
          <w:color w:val="000000" w:themeColor="text1"/>
          <w:sz w:val="26"/>
          <w:szCs w:val="26"/>
          <w:lang w:val="en-GB"/>
        </w:rPr>
        <w:t xml:space="preserve"> support all the direct effects that are part of the theoretical model, except the direct effect of chef image (CI) on novelty luxury experience (N) (β = 0.013; p = 0.863), </w:t>
      </w:r>
      <w:r w:rsidR="0020415B" w:rsidRPr="00154EAE">
        <w:rPr>
          <w:rFonts w:ascii="Times New Roman" w:hAnsi="Times New Roman" w:cs="Times New Roman"/>
          <w:color w:val="000000" w:themeColor="text1"/>
          <w:sz w:val="26"/>
          <w:szCs w:val="26"/>
          <w:lang w:val="en-GB"/>
        </w:rPr>
        <w:t xml:space="preserve">therefore </w:t>
      </w:r>
      <w:r w:rsidR="00DC63B8" w:rsidRPr="00154EAE">
        <w:rPr>
          <w:rFonts w:ascii="Times New Roman" w:hAnsi="Times New Roman" w:cs="Times New Roman"/>
          <w:color w:val="000000" w:themeColor="text1"/>
          <w:sz w:val="26"/>
          <w:szCs w:val="26"/>
          <w:lang w:val="en-GB"/>
        </w:rPr>
        <w:t xml:space="preserve">hypothesis H2 </w:t>
      </w:r>
      <w:r w:rsidR="0020415B" w:rsidRPr="00154EAE">
        <w:rPr>
          <w:rFonts w:ascii="Times New Roman" w:hAnsi="Times New Roman" w:cs="Times New Roman"/>
          <w:color w:val="000000" w:themeColor="text1"/>
          <w:sz w:val="26"/>
          <w:szCs w:val="26"/>
          <w:lang w:val="en-GB"/>
        </w:rPr>
        <w:t xml:space="preserve">is </w:t>
      </w:r>
      <w:r w:rsidR="00DC63B8" w:rsidRPr="00154EAE">
        <w:rPr>
          <w:rFonts w:ascii="Times New Roman" w:hAnsi="Times New Roman" w:cs="Times New Roman"/>
          <w:color w:val="000000" w:themeColor="text1"/>
          <w:sz w:val="26"/>
          <w:szCs w:val="26"/>
          <w:lang w:val="en-GB"/>
        </w:rPr>
        <w:t xml:space="preserve">not supported and the direct effect of novelty luxury experience on </w:t>
      </w:r>
      <w:r w:rsidR="00AC3ECE" w:rsidRPr="00154EAE">
        <w:rPr>
          <w:rFonts w:ascii="Times New Roman" w:hAnsi="Times New Roman" w:cs="Times New Roman"/>
          <w:color w:val="000000" w:themeColor="text1"/>
          <w:sz w:val="26"/>
          <w:szCs w:val="26"/>
          <w:lang w:val="en-GB"/>
        </w:rPr>
        <w:t xml:space="preserve">happiness and well-being (β = 0.093; p = 0.255), </w:t>
      </w:r>
      <w:r w:rsidR="0098244A" w:rsidRPr="00154EAE">
        <w:rPr>
          <w:rFonts w:ascii="Times New Roman" w:hAnsi="Times New Roman" w:cs="Times New Roman"/>
          <w:color w:val="000000" w:themeColor="text1"/>
          <w:sz w:val="26"/>
          <w:szCs w:val="26"/>
          <w:lang w:val="en-GB"/>
        </w:rPr>
        <w:t>doesn’t support</w:t>
      </w:r>
      <w:r w:rsidR="00AC3ECE" w:rsidRPr="00154EAE">
        <w:rPr>
          <w:rFonts w:ascii="Times New Roman" w:hAnsi="Times New Roman" w:cs="Times New Roman"/>
          <w:color w:val="000000" w:themeColor="text1"/>
          <w:sz w:val="26"/>
          <w:szCs w:val="26"/>
          <w:lang w:val="en-GB"/>
        </w:rPr>
        <w:t xml:space="preserve"> </w:t>
      </w:r>
      <w:r w:rsidR="00AC3ECE" w:rsidRPr="00154EAE">
        <w:rPr>
          <w:rFonts w:ascii="Times New Roman" w:hAnsi="Times New Roman"/>
          <w:bCs/>
          <w:color w:val="000000" w:themeColor="text1"/>
          <w:sz w:val="26"/>
          <w:szCs w:val="26"/>
          <w:lang w:val="en-US"/>
        </w:rPr>
        <w:t>H8</w:t>
      </w:r>
      <w:r w:rsidR="00AC3ECE" w:rsidRPr="00154EAE">
        <w:rPr>
          <w:rFonts w:ascii="Times New Roman" w:hAnsi="Times New Roman" w:cs="Times New Roman"/>
          <w:color w:val="000000" w:themeColor="text1"/>
          <w:sz w:val="26"/>
          <w:szCs w:val="26"/>
          <w:lang w:val="en-GB"/>
        </w:rPr>
        <w:t xml:space="preserve">. The chef image has a direct and positive effect on </w:t>
      </w:r>
      <w:r w:rsidR="003236FF" w:rsidRPr="00154EAE">
        <w:rPr>
          <w:rFonts w:ascii="Times New Roman" w:hAnsi="Times New Roman" w:cs="Times New Roman"/>
          <w:color w:val="000000" w:themeColor="text1"/>
          <w:sz w:val="26"/>
          <w:szCs w:val="26"/>
          <w:lang w:val="en-GB"/>
        </w:rPr>
        <w:t xml:space="preserve">the </w:t>
      </w:r>
      <w:r w:rsidR="00AC3ECE" w:rsidRPr="00154EAE">
        <w:rPr>
          <w:rFonts w:ascii="Times New Roman" w:hAnsi="Times New Roman" w:cs="Times New Roman"/>
          <w:color w:val="000000" w:themeColor="text1"/>
          <w:sz w:val="26"/>
          <w:szCs w:val="26"/>
          <w:lang w:val="en-GB"/>
        </w:rPr>
        <w:t>hedonic luxury experience (β = 0.230</w:t>
      </w:r>
      <w:r w:rsidR="005D7500" w:rsidRPr="00154EAE">
        <w:rPr>
          <w:rFonts w:ascii="Times New Roman" w:hAnsi="Times New Roman" w:cs="Times New Roman"/>
          <w:color w:val="000000" w:themeColor="text1"/>
          <w:sz w:val="26"/>
          <w:szCs w:val="26"/>
          <w:lang w:val="en-GB"/>
        </w:rPr>
        <w:t>**</w:t>
      </w:r>
      <w:r w:rsidR="00AC3ECE" w:rsidRPr="00154EAE">
        <w:rPr>
          <w:rFonts w:ascii="Times New Roman" w:hAnsi="Times New Roman" w:cs="Times New Roman"/>
          <w:color w:val="000000" w:themeColor="text1"/>
          <w:sz w:val="26"/>
          <w:szCs w:val="26"/>
          <w:lang w:val="en-GB"/>
        </w:rPr>
        <w:t xml:space="preserve">; p = 0.003), </w:t>
      </w:r>
      <w:r w:rsidR="00F21E25" w:rsidRPr="00154EAE">
        <w:rPr>
          <w:rFonts w:ascii="Times New Roman" w:hAnsi="Times New Roman" w:cs="Times New Roman"/>
          <w:color w:val="000000" w:themeColor="text1"/>
          <w:sz w:val="26"/>
          <w:szCs w:val="26"/>
          <w:lang w:val="en-GB"/>
        </w:rPr>
        <w:t>supporting</w:t>
      </w:r>
      <w:r w:rsidR="00AC3ECE" w:rsidRPr="00154EAE">
        <w:rPr>
          <w:rFonts w:ascii="Times New Roman" w:hAnsi="Times New Roman" w:cs="Times New Roman"/>
          <w:color w:val="000000" w:themeColor="text1"/>
          <w:sz w:val="26"/>
          <w:szCs w:val="26"/>
          <w:lang w:val="en-GB"/>
        </w:rPr>
        <w:t xml:space="preserve"> H1</w:t>
      </w:r>
      <w:r w:rsidR="00A46F00" w:rsidRPr="00154EAE">
        <w:rPr>
          <w:rFonts w:ascii="Times New Roman" w:hAnsi="Times New Roman" w:cs="Times New Roman"/>
          <w:color w:val="000000" w:themeColor="text1"/>
          <w:sz w:val="26"/>
          <w:szCs w:val="26"/>
          <w:lang w:val="en-GB"/>
        </w:rPr>
        <w:fldChar w:fldCharType="begin" w:fldLock="1"/>
      </w:r>
      <w:r w:rsidR="00A46F00" w:rsidRPr="00154EAE">
        <w:rPr>
          <w:rFonts w:ascii="Times New Roman" w:hAnsi="Times New Roman" w:cs="Times New Roman"/>
          <w:color w:val="000000" w:themeColor="text1"/>
          <w:sz w:val="26"/>
          <w:szCs w:val="26"/>
          <w:lang w:val="en-GB"/>
        </w:rPr>
        <w:instrText>ADDIN CSL_CITATION {"citationItems":[{"id":"ITEM-1","itemData":{"author":[{"dropping-particle":"","family":"Gorbatov","given":"S.","non-dropping-particle":"","parse-names":false,"suffix":""},{"dropping-particle":"","family":"Khapova","given":"S.","non-dropping-particle":"","parse-names":false,"suffix":""},{"dropping-particle":"","family":"Lysova","given":"E.","non-dropping-particle":"","parse-names":false,"suffix":""}],"container-title":"Frontiers in Psychology","id":"ITEM-1","issued":{"date-parts":[["2018"]]},"page":"1-17","title":"Personal branding: interdisciplinary systematic review and research agenda","type":"article-journal","volume":"9"},"uris":["http://www.mendeley.com/documents/?uuid=f44e2570-6cbc-464d-938e-7be21ee7c989"]}],"mendeley":{"formattedCitation":"(Gorbatov et al., 2018)","plainTextFormattedCitation":"(Gorbatov et al., 2018)","previouslyFormattedCitation":"(Gorbatov et al., 2018)"},"properties":{"noteIndex":0},"schema":"https://github.com/citation-style-language/schema/raw/master/csl-citation.json"}</w:instrText>
      </w:r>
      <w:r w:rsidR="00A46F00" w:rsidRPr="00154EAE">
        <w:rPr>
          <w:rFonts w:ascii="Times New Roman" w:hAnsi="Times New Roman" w:cs="Times New Roman"/>
          <w:color w:val="000000" w:themeColor="text1"/>
          <w:sz w:val="26"/>
          <w:szCs w:val="26"/>
          <w:lang w:val="en-GB"/>
        </w:rPr>
        <w:fldChar w:fldCharType="separate"/>
      </w:r>
      <w:r w:rsidR="00A46F00" w:rsidRPr="00154EAE">
        <w:rPr>
          <w:rFonts w:ascii="Times New Roman" w:hAnsi="Times New Roman" w:cs="Times New Roman"/>
          <w:noProof/>
          <w:color w:val="000000" w:themeColor="text1"/>
          <w:sz w:val="26"/>
          <w:szCs w:val="26"/>
          <w:lang w:val="en-GB"/>
        </w:rPr>
        <w:t>(Gorbatov et al., 2018)</w:t>
      </w:r>
      <w:r w:rsidR="00A46F00" w:rsidRPr="00154EAE">
        <w:rPr>
          <w:rFonts w:ascii="Times New Roman" w:hAnsi="Times New Roman" w:cs="Times New Roman"/>
          <w:color w:val="000000" w:themeColor="text1"/>
          <w:sz w:val="26"/>
          <w:szCs w:val="26"/>
          <w:lang w:val="en-GB"/>
        </w:rPr>
        <w:fldChar w:fldCharType="end"/>
      </w:r>
      <w:r w:rsidR="00AC3ECE" w:rsidRPr="00154EAE">
        <w:rPr>
          <w:rFonts w:ascii="Times New Roman" w:hAnsi="Times New Roman" w:cs="Times New Roman"/>
          <w:color w:val="000000" w:themeColor="text1"/>
          <w:sz w:val="26"/>
          <w:szCs w:val="26"/>
          <w:lang w:val="en-GB"/>
        </w:rPr>
        <w:t xml:space="preserve">, luxury restaurant image has a direct and positive image on </w:t>
      </w:r>
      <w:r w:rsidR="003236FF" w:rsidRPr="00154EAE">
        <w:rPr>
          <w:rFonts w:ascii="Times New Roman" w:hAnsi="Times New Roman" w:cs="Times New Roman"/>
          <w:color w:val="000000" w:themeColor="text1"/>
          <w:sz w:val="26"/>
          <w:szCs w:val="26"/>
          <w:lang w:val="en-GB"/>
        </w:rPr>
        <w:t xml:space="preserve">the </w:t>
      </w:r>
      <w:r w:rsidR="00AC3ECE" w:rsidRPr="00154EAE">
        <w:rPr>
          <w:rFonts w:ascii="Times New Roman" w:hAnsi="Times New Roman" w:cs="Times New Roman"/>
          <w:color w:val="000000" w:themeColor="text1"/>
          <w:sz w:val="26"/>
          <w:szCs w:val="26"/>
          <w:lang w:val="en-GB"/>
        </w:rPr>
        <w:t>hedonic luxury experience (β = 0.196</w:t>
      </w:r>
      <w:r w:rsidR="005D7500" w:rsidRPr="00154EAE">
        <w:rPr>
          <w:rFonts w:ascii="Times New Roman" w:hAnsi="Times New Roman" w:cs="Times New Roman"/>
          <w:color w:val="000000" w:themeColor="text1"/>
          <w:sz w:val="26"/>
          <w:szCs w:val="26"/>
          <w:lang w:val="en-GB"/>
        </w:rPr>
        <w:t>**</w:t>
      </w:r>
      <w:r w:rsidR="00AC3ECE" w:rsidRPr="00154EAE">
        <w:rPr>
          <w:rFonts w:ascii="Times New Roman" w:hAnsi="Times New Roman" w:cs="Times New Roman"/>
          <w:color w:val="000000" w:themeColor="text1"/>
          <w:sz w:val="26"/>
          <w:szCs w:val="26"/>
          <w:lang w:val="en-GB"/>
        </w:rPr>
        <w:t>; p = 0.00</w:t>
      </w:r>
      <w:r w:rsidR="00F21E25" w:rsidRPr="00154EAE">
        <w:rPr>
          <w:rFonts w:ascii="Times New Roman" w:hAnsi="Times New Roman" w:cs="Times New Roman"/>
          <w:color w:val="000000" w:themeColor="text1"/>
          <w:sz w:val="26"/>
          <w:szCs w:val="26"/>
          <w:lang w:val="en-GB"/>
        </w:rPr>
        <w:t>7</w:t>
      </w:r>
      <w:r w:rsidR="00AC3ECE" w:rsidRPr="00154EAE">
        <w:rPr>
          <w:rFonts w:ascii="Times New Roman" w:hAnsi="Times New Roman" w:cs="Times New Roman"/>
          <w:color w:val="000000" w:themeColor="text1"/>
          <w:sz w:val="26"/>
          <w:szCs w:val="26"/>
          <w:lang w:val="en-GB"/>
        </w:rPr>
        <w:t>) and on novelty luxury experience</w:t>
      </w:r>
      <w:r w:rsidR="00F21E25" w:rsidRPr="00154EAE">
        <w:rPr>
          <w:rFonts w:ascii="Times New Roman" w:hAnsi="Times New Roman" w:cs="Times New Roman"/>
          <w:color w:val="000000" w:themeColor="text1"/>
          <w:sz w:val="26"/>
          <w:szCs w:val="26"/>
          <w:lang w:val="en-GB"/>
        </w:rPr>
        <w:t xml:space="preserve"> (β = 0.297</w:t>
      </w:r>
      <w:r w:rsidR="005D7500" w:rsidRPr="00154EAE">
        <w:rPr>
          <w:rFonts w:ascii="Times New Roman" w:hAnsi="Times New Roman" w:cs="Times New Roman"/>
          <w:color w:val="000000" w:themeColor="text1"/>
          <w:sz w:val="26"/>
          <w:szCs w:val="26"/>
          <w:lang w:val="en-GB"/>
        </w:rPr>
        <w:t>***</w:t>
      </w:r>
      <w:r w:rsidR="00F21E25" w:rsidRPr="00154EAE">
        <w:rPr>
          <w:rFonts w:ascii="Times New Roman" w:hAnsi="Times New Roman" w:cs="Times New Roman"/>
          <w:color w:val="000000" w:themeColor="text1"/>
          <w:sz w:val="26"/>
          <w:szCs w:val="26"/>
          <w:lang w:val="en-GB"/>
        </w:rPr>
        <w:t>; p = 0.000</w:t>
      </w:r>
      <w:r w:rsidR="008B729F" w:rsidRPr="00154EAE">
        <w:rPr>
          <w:rFonts w:ascii="Times New Roman" w:hAnsi="Times New Roman" w:cs="Times New Roman"/>
          <w:color w:val="000000" w:themeColor="text1"/>
          <w:sz w:val="26"/>
          <w:szCs w:val="26"/>
          <w:lang w:val="en-GB"/>
        </w:rPr>
        <w:t>)</w:t>
      </w:r>
      <w:r w:rsidR="00AC3ECE" w:rsidRPr="00154EAE">
        <w:rPr>
          <w:rFonts w:ascii="Times New Roman" w:hAnsi="Times New Roman" w:cs="Times New Roman"/>
          <w:color w:val="000000" w:themeColor="text1"/>
          <w:sz w:val="26"/>
          <w:szCs w:val="26"/>
          <w:lang w:val="en-GB"/>
        </w:rPr>
        <w:t>, supporting H3 and H4</w:t>
      </w:r>
      <w:r w:rsidR="00C938F7" w:rsidRPr="00154EAE">
        <w:rPr>
          <w:rFonts w:ascii="Times New Roman" w:hAnsi="Times New Roman" w:cs="Times New Roman"/>
          <w:color w:val="000000" w:themeColor="text1"/>
          <w:sz w:val="26"/>
          <w:szCs w:val="26"/>
          <w:lang w:val="en-GB"/>
        </w:rPr>
        <w:t xml:space="preserve"> (</w:t>
      </w:r>
      <w:r w:rsidR="00C938F7" w:rsidRPr="00154EAE">
        <w:rPr>
          <w:rFonts w:ascii="Times New Roman" w:hAnsi="Times New Roman" w:cs="Times New Roman"/>
          <w:color w:val="000000" w:themeColor="text1"/>
          <w:sz w:val="26"/>
          <w:szCs w:val="26"/>
          <w:lang w:val="en-GB"/>
        </w:rPr>
        <w:fldChar w:fldCharType="begin" w:fldLock="1"/>
      </w:r>
      <w:r w:rsidR="00C938F7" w:rsidRPr="00154EAE">
        <w:rPr>
          <w:rFonts w:ascii="Times New Roman" w:hAnsi="Times New Roman" w:cs="Times New Roman"/>
          <w:color w:val="000000" w:themeColor="text1"/>
          <w:sz w:val="26"/>
          <w:szCs w:val="26"/>
          <w:lang w:val="en-GB"/>
        </w:rPr>
        <w:instrText>ADDIN CSL_CITATION {"citationItems":[{"id":"ITEM-1","itemData":{"author":[{"dropping-particle":"","family":"Thorbjørnsen","given":"H.","non-dropping-particle":"","parse-names":false,"suffix":""},{"dropping-particle":"","family":"Supphellen","given":"M.","non-dropping-particle":"","parse-names":false,"suffix":""},{"dropping-particle":"","family":"Nysveen","given":"H.","non-dropping-particle":"","parse-names":false,"suffix":""},{"dropping-particle":"","family":"Pedersen","given":"P. E.","non-dropping-particle":"","parse-names":false,"suffix":""}],"container-title":"Journal of Interactive Marketing","id":"ITEM-1","issue":"3","issued":{"date-parts":[["2002"]]},"page":"17-34","title":"Building brand relationships online: A comparison of two interactive applications.","type":"article-journal","volume":"16"},"uris":["http://www.mendeley.com/documents/?uuid=b1fa9e35-9474-4744-aeff-9d6dc85ac592"]}],"mendeley":{"formattedCitation":"(Thorbjørnsen et al., 2002)","manualFormatting":"Thorbjørnsen et al., (2002)","plainTextFormattedCitation":"(Thorbjørnsen et al., 2002)","previouslyFormattedCitation":"(Thorbjørnsen et al., 2002)"},"properties":{"noteIndex":0},"schema":"https://github.com/citation-style-language/schema/raw/master/csl-citation.json"}</w:instrText>
      </w:r>
      <w:r w:rsidR="00C938F7" w:rsidRPr="00154EAE">
        <w:rPr>
          <w:rFonts w:ascii="Times New Roman" w:hAnsi="Times New Roman" w:cs="Times New Roman"/>
          <w:color w:val="000000" w:themeColor="text1"/>
          <w:sz w:val="26"/>
          <w:szCs w:val="26"/>
          <w:lang w:val="en-GB"/>
        </w:rPr>
        <w:fldChar w:fldCharType="separate"/>
      </w:r>
      <w:r w:rsidR="00C938F7" w:rsidRPr="00154EAE">
        <w:rPr>
          <w:rFonts w:ascii="Times New Roman" w:hAnsi="Times New Roman" w:cs="Times New Roman"/>
          <w:noProof/>
          <w:color w:val="000000" w:themeColor="text1"/>
          <w:sz w:val="26"/>
          <w:szCs w:val="26"/>
          <w:lang w:val="en-GB"/>
        </w:rPr>
        <w:t>Thorbjørnsen et al</w:t>
      </w:r>
      <w:r w:rsidR="00C938F7" w:rsidRPr="00154EAE">
        <w:rPr>
          <w:rFonts w:ascii="Times New Roman" w:hAnsi="Times New Roman" w:cs="Times New Roman"/>
          <w:i/>
          <w:iCs/>
          <w:noProof/>
          <w:color w:val="000000" w:themeColor="text1"/>
          <w:sz w:val="26"/>
          <w:szCs w:val="26"/>
          <w:lang w:val="en-GB"/>
        </w:rPr>
        <w:t>.</w:t>
      </w:r>
      <w:r w:rsidR="00C938F7" w:rsidRPr="00154EAE">
        <w:rPr>
          <w:rFonts w:ascii="Times New Roman" w:hAnsi="Times New Roman" w:cs="Times New Roman"/>
          <w:noProof/>
          <w:color w:val="000000" w:themeColor="text1"/>
          <w:sz w:val="26"/>
          <w:szCs w:val="26"/>
          <w:lang w:val="en-GB"/>
        </w:rPr>
        <w:t>, 2002)</w:t>
      </w:r>
      <w:r w:rsidR="00C938F7" w:rsidRPr="00154EAE">
        <w:rPr>
          <w:rFonts w:ascii="Times New Roman" w:hAnsi="Times New Roman" w:cs="Times New Roman"/>
          <w:color w:val="000000" w:themeColor="text1"/>
          <w:sz w:val="26"/>
          <w:szCs w:val="26"/>
          <w:lang w:val="en-GB"/>
        </w:rPr>
        <w:fldChar w:fldCharType="end"/>
      </w:r>
      <w:r w:rsidR="00AC3ECE" w:rsidRPr="00154EAE">
        <w:rPr>
          <w:rFonts w:ascii="Times New Roman" w:hAnsi="Times New Roman" w:cs="Times New Roman"/>
          <w:color w:val="000000" w:themeColor="text1"/>
          <w:sz w:val="26"/>
          <w:szCs w:val="26"/>
          <w:lang w:val="en-GB"/>
        </w:rPr>
        <w:t>.</w:t>
      </w:r>
      <w:r w:rsidR="008B729F" w:rsidRPr="00154EAE">
        <w:rPr>
          <w:rFonts w:ascii="Times New Roman" w:hAnsi="Times New Roman" w:cs="Times New Roman"/>
          <w:color w:val="000000" w:themeColor="text1"/>
          <w:sz w:val="26"/>
          <w:szCs w:val="26"/>
          <w:lang w:val="en-GB"/>
        </w:rPr>
        <w:t xml:space="preserve"> </w:t>
      </w:r>
      <w:r w:rsidR="00787FCD" w:rsidRPr="00154EAE">
        <w:rPr>
          <w:rFonts w:ascii="Times New Roman" w:hAnsi="Times New Roman" w:cs="Times New Roman"/>
          <w:color w:val="000000" w:themeColor="text1"/>
          <w:sz w:val="26"/>
          <w:szCs w:val="26"/>
          <w:lang w:val="en-GB"/>
        </w:rPr>
        <w:t xml:space="preserve">The </w:t>
      </w:r>
      <w:r w:rsidR="008B729F" w:rsidRPr="00154EAE">
        <w:rPr>
          <w:rFonts w:ascii="Times New Roman" w:hAnsi="Times New Roman" w:cs="Times New Roman"/>
          <w:color w:val="000000" w:themeColor="text1"/>
          <w:sz w:val="26"/>
          <w:szCs w:val="26"/>
          <w:lang w:val="en-GB"/>
        </w:rPr>
        <w:t>Restaurant chef</w:t>
      </w:r>
      <w:r w:rsidR="00787FCD" w:rsidRPr="00154EAE">
        <w:rPr>
          <w:rFonts w:ascii="Times New Roman" w:hAnsi="Times New Roman" w:cs="Times New Roman"/>
          <w:color w:val="000000" w:themeColor="text1"/>
          <w:sz w:val="26"/>
          <w:szCs w:val="26"/>
          <w:lang w:val="en-GB"/>
        </w:rPr>
        <w:t>’s</w:t>
      </w:r>
      <w:r w:rsidR="008B729F" w:rsidRPr="00154EAE">
        <w:rPr>
          <w:rFonts w:ascii="Times New Roman" w:hAnsi="Times New Roman" w:cs="Times New Roman"/>
          <w:color w:val="000000" w:themeColor="text1"/>
          <w:sz w:val="26"/>
          <w:szCs w:val="26"/>
          <w:lang w:val="en-GB"/>
        </w:rPr>
        <w:t xml:space="preserve"> fit </w:t>
      </w:r>
      <w:r w:rsidR="003236FF" w:rsidRPr="00154EAE">
        <w:rPr>
          <w:rFonts w:ascii="Times New Roman" w:hAnsi="Times New Roman" w:cs="Times New Roman"/>
          <w:color w:val="000000" w:themeColor="text1"/>
          <w:sz w:val="26"/>
          <w:szCs w:val="26"/>
          <w:lang w:val="en-GB"/>
        </w:rPr>
        <w:t>positively and directly affects</w:t>
      </w:r>
      <w:r w:rsidR="008B729F" w:rsidRPr="00154EAE">
        <w:rPr>
          <w:rFonts w:ascii="Times New Roman" w:hAnsi="Times New Roman" w:cs="Times New Roman"/>
          <w:color w:val="000000" w:themeColor="text1"/>
          <w:sz w:val="26"/>
          <w:szCs w:val="26"/>
          <w:lang w:val="en-GB"/>
        </w:rPr>
        <w:t xml:space="preserve"> hedonic (β = 0.294</w:t>
      </w:r>
      <w:r w:rsidR="005D7500" w:rsidRPr="00154EAE">
        <w:rPr>
          <w:rFonts w:ascii="Times New Roman" w:hAnsi="Times New Roman" w:cs="Times New Roman"/>
          <w:color w:val="000000" w:themeColor="text1"/>
          <w:sz w:val="26"/>
          <w:szCs w:val="26"/>
          <w:lang w:val="en-GB"/>
        </w:rPr>
        <w:t>**</w:t>
      </w:r>
      <w:r w:rsidR="008B729F" w:rsidRPr="00154EAE">
        <w:rPr>
          <w:rFonts w:ascii="Times New Roman" w:hAnsi="Times New Roman" w:cs="Times New Roman"/>
          <w:color w:val="000000" w:themeColor="text1"/>
          <w:sz w:val="26"/>
          <w:szCs w:val="26"/>
          <w:lang w:val="en-GB"/>
        </w:rPr>
        <w:t>; p = 0.002) and novelty luxury experience (β = 0.303</w:t>
      </w:r>
      <w:r w:rsidR="005D7500" w:rsidRPr="00154EAE">
        <w:rPr>
          <w:rFonts w:ascii="Times New Roman" w:hAnsi="Times New Roman" w:cs="Times New Roman"/>
          <w:color w:val="000000" w:themeColor="text1"/>
          <w:sz w:val="26"/>
          <w:szCs w:val="26"/>
          <w:lang w:val="en-GB"/>
        </w:rPr>
        <w:t>***</w:t>
      </w:r>
      <w:r w:rsidR="008B729F" w:rsidRPr="00154EAE">
        <w:rPr>
          <w:rFonts w:ascii="Times New Roman" w:hAnsi="Times New Roman" w:cs="Times New Roman"/>
          <w:color w:val="000000" w:themeColor="text1"/>
          <w:sz w:val="26"/>
          <w:szCs w:val="26"/>
          <w:lang w:val="en-GB"/>
        </w:rPr>
        <w:t xml:space="preserve">; p = 0.000), supporting H5 and H6. </w:t>
      </w:r>
      <w:r w:rsidR="008C1196" w:rsidRPr="00154EAE">
        <w:rPr>
          <w:rFonts w:ascii="Times New Roman" w:hAnsi="Times New Roman" w:cs="Times New Roman"/>
          <w:color w:val="000000" w:themeColor="text1"/>
          <w:sz w:val="26"/>
          <w:szCs w:val="26"/>
          <w:lang w:val="en-GB"/>
        </w:rPr>
        <w:t xml:space="preserve">This result </w:t>
      </w:r>
      <w:r w:rsidR="00BE603C" w:rsidRPr="00154EAE">
        <w:rPr>
          <w:rFonts w:ascii="Times New Roman" w:hAnsi="Times New Roman" w:cs="Times New Roman"/>
          <w:color w:val="000000" w:themeColor="text1"/>
          <w:sz w:val="26"/>
          <w:szCs w:val="26"/>
          <w:lang w:val="en-GB"/>
        </w:rPr>
        <w:t xml:space="preserve">aligns with </w:t>
      </w:r>
      <w:r w:rsidR="00B42A2C" w:rsidRPr="00154EAE">
        <w:rPr>
          <w:rFonts w:ascii="Times New Roman" w:hAnsi="Times New Roman" w:cs="Times New Roman"/>
          <w:color w:val="000000" w:themeColor="text1"/>
          <w:sz w:val="26"/>
          <w:szCs w:val="26"/>
          <w:lang w:val="en-GB"/>
        </w:rPr>
        <w:t>Rodrigues et al. (2023)</w:t>
      </w:r>
      <w:r w:rsidR="00123815" w:rsidRPr="00154EAE">
        <w:rPr>
          <w:rFonts w:ascii="Times New Roman" w:hAnsi="Times New Roman" w:cs="Times New Roman"/>
          <w:color w:val="000000" w:themeColor="text1"/>
          <w:sz w:val="26"/>
          <w:szCs w:val="26"/>
          <w:lang w:val="en-GB"/>
        </w:rPr>
        <w:t>’s</w:t>
      </w:r>
      <w:r w:rsidR="00BE603C" w:rsidRPr="00154EAE">
        <w:rPr>
          <w:rFonts w:ascii="Times New Roman" w:hAnsi="Times New Roman" w:cs="Times New Roman"/>
          <w:color w:val="000000" w:themeColor="text1"/>
          <w:sz w:val="26"/>
          <w:szCs w:val="26"/>
          <w:lang w:val="en-GB"/>
        </w:rPr>
        <w:t xml:space="preserve"> consideration that both chef and restaurant images should be congruent, which in turn guarantees a positive consumer experience </w:t>
      </w:r>
      <w:r w:rsidR="005B1293" w:rsidRPr="00154EAE">
        <w:rPr>
          <w:rFonts w:ascii="Times New Roman" w:hAnsi="Times New Roman" w:cs="Times New Roman"/>
          <w:color w:val="000000" w:themeColor="text1"/>
          <w:sz w:val="26"/>
          <w:szCs w:val="26"/>
          <w:lang w:val="en-GB"/>
        </w:rPr>
        <w:t>(</w:t>
      </w:r>
      <w:r w:rsidR="005B1293" w:rsidRPr="00154EAE">
        <w:rPr>
          <w:rFonts w:ascii="Times New Roman" w:hAnsi="Times New Roman" w:cs="Times New Roman"/>
          <w:color w:val="000000" w:themeColor="text1"/>
          <w:sz w:val="26"/>
          <w:szCs w:val="26"/>
          <w:lang w:val="en-GB"/>
        </w:rPr>
        <w:fldChar w:fldCharType="begin" w:fldLock="1"/>
      </w:r>
      <w:r w:rsidR="005B1293" w:rsidRPr="00154EAE">
        <w:rPr>
          <w:rFonts w:ascii="Times New Roman" w:hAnsi="Times New Roman" w:cs="Times New Roman"/>
          <w:color w:val="000000" w:themeColor="text1"/>
          <w:sz w:val="26"/>
          <w:szCs w:val="26"/>
          <w:lang w:val="en-GB"/>
        </w:rPr>
        <w:instrText>ADDIN CSL_CITATION {"citationItems":[{"id":"ITEM-1","itemData":{"author":[{"dropping-particle":"","family":"Thorbjørnsen","given":"H.","non-dropping-particle":"","parse-names":false,"suffix":""},{"dropping-particle":"","family":"Supphellen","given":"M.","non-dropping-particle":"","parse-names":false,"suffix":""},{"dropping-particle":"","family":"Nysveen","given":"H.","non-dropping-particle":"","parse-names":false,"suffix":""},{"dropping-particle":"","family":"Pedersen","given":"P. E.","non-dropping-particle":"","parse-names":false,"suffix":""}],"container-title":"Journal of Interactive Marketing","id":"ITEM-1","issue":"3","issued":{"date-parts":[["2002"]]},"page":"17-34","title":"Building brand relationships online: A comparison of two interactive applications.","type":"article-journal","volume":"16"},"uris":["http://www.mendeley.com/documents/?uuid=b1fa9e35-9474-4744-aeff-9d6dc85ac592"]}],"mendeley":{"formattedCitation":"(Thorbjørnsen et al., 2002)","manualFormatting":"Thorbjørnsen et al., (2002)","plainTextFormattedCitation":"(Thorbjørnsen et al., 2002)","previouslyFormattedCitation":"(Thorbjørnsen et al., 2002)"},"properties":{"noteIndex":0},"schema":"https://github.com/citation-style-language/schema/raw/master/csl-citation.json"}</w:instrText>
      </w:r>
      <w:r w:rsidR="005B1293" w:rsidRPr="00154EAE">
        <w:rPr>
          <w:rFonts w:ascii="Times New Roman" w:hAnsi="Times New Roman" w:cs="Times New Roman"/>
          <w:color w:val="000000" w:themeColor="text1"/>
          <w:sz w:val="26"/>
          <w:szCs w:val="26"/>
          <w:lang w:val="en-GB"/>
        </w:rPr>
        <w:fldChar w:fldCharType="separate"/>
      </w:r>
      <w:r w:rsidR="005B1293" w:rsidRPr="00154EAE">
        <w:rPr>
          <w:rFonts w:ascii="Times New Roman" w:hAnsi="Times New Roman" w:cs="Times New Roman"/>
          <w:noProof/>
          <w:color w:val="000000" w:themeColor="text1"/>
          <w:sz w:val="26"/>
          <w:szCs w:val="26"/>
          <w:lang w:val="en-GB"/>
        </w:rPr>
        <w:t>Thorbjørnsen et al.</w:t>
      </w:r>
      <w:r w:rsidR="00300697" w:rsidRPr="00154EAE">
        <w:rPr>
          <w:rFonts w:ascii="Times New Roman" w:hAnsi="Times New Roman" w:cs="Times New Roman"/>
          <w:i/>
          <w:iCs/>
          <w:noProof/>
          <w:color w:val="000000" w:themeColor="text1"/>
          <w:sz w:val="26"/>
          <w:szCs w:val="26"/>
          <w:lang w:val="en-GB"/>
        </w:rPr>
        <w:t>,</w:t>
      </w:r>
      <w:r w:rsidR="005B1293" w:rsidRPr="00154EAE">
        <w:rPr>
          <w:rFonts w:ascii="Times New Roman" w:hAnsi="Times New Roman" w:cs="Times New Roman"/>
          <w:noProof/>
          <w:color w:val="000000" w:themeColor="text1"/>
          <w:sz w:val="26"/>
          <w:szCs w:val="26"/>
          <w:lang w:val="en-GB"/>
        </w:rPr>
        <w:t xml:space="preserve"> 2002)</w:t>
      </w:r>
      <w:r w:rsidR="005B1293" w:rsidRPr="00154EAE">
        <w:rPr>
          <w:rFonts w:ascii="Times New Roman" w:hAnsi="Times New Roman" w:cs="Times New Roman"/>
          <w:color w:val="000000" w:themeColor="text1"/>
          <w:sz w:val="26"/>
          <w:szCs w:val="26"/>
          <w:lang w:val="en-GB"/>
        </w:rPr>
        <w:fldChar w:fldCharType="end"/>
      </w:r>
      <w:r w:rsidR="00300697" w:rsidRPr="00154EAE">
        <w:rPr>
          <w:rFonts w:ascii="Times New Roman" w:hAnsi="Times New Roman" w:cs="Times New Roman"/>
          <w:color w:val="000000" w:themeColor="text1"/>
          <w:sz w:val="26"/>
          <w:szCs w:val="26"/>
          <w:lang w:val="en-GB"/>
        </w:rPr>
        <w:t xml:space="preserve">. </w:t>
      </w:r>
      <w:r w:rsidR="008C1196" w:rsidRPr="00154EAE">
        <w:rPr>
          <w:rFonts w:ascii="Times New Roman" w:hAnsi="Times New Roman" w:cs="Times New Roman"/>
          <w:color w:val="000000" w:themeColor="text1"/>
          <w:sz w:val="26"/>
          <w:szCs w:val="26"/>
          <w:lang w:val="en-GB"/>
        </w:rPr>
        <w:t>A</w:t>
      </w:r>
      <w:r w:rsidR="008B729F" w:rsidRPr="00154EAE">
        <w:rPr>
          <w:rFonts w:ascii="Times New Roman" w:hAnsi="Times New Roman" w:cs="Times New Roman"/>
          <w:color w:val="000000" w:themeColor="text1"/>
          <w:sz w:val="26"/>
          <w:szCs w:val="26"/>
          <w:lang w:val="en-GB"/>
        </w:rPr>
        <w:t xml:space="preserve">nd finally, </w:t>
      </w:r>
      <w:r w:rsidR="003236FF" w:rsidRPr="00154EAE">
        <w:rPr>
          <w:rFonts w:ascii="Times New Roman" w:hAnsi="Times New Roman" w:cs="Times New Roman"/>
          <w:color w:val="000000" w:themeColor="text1"/>
          <w:sz w:val="26"/>
          <w:szCs w:val="26"/>
          <w:lang w:val="en-GB"/>
        </w:rPr>
        <w:t xml:space="preserve">the </w:t>
      </w:r>
      <w:r w:rsidR="008B729F" w:rsidRPr="00154EAE">
        <w:rPr>
          <w:rFonts w:ascii="Times New Roman" w:hAnsi="Times New Roman" w:cs="Times New Roman"/>
          <w:color w:val="000000" w:themeColor="text1"/>
          <w:sz w:val="26"/>
          <w:szCs w:val="26"/>
          <w:lang w:val="en-GB"/>
        </w:rPr>
        <w:t>hedonic luxury experience has a positive and direct effect on happiness and well-being (β = 0.333</w:t>
      </w:r>
      <w:r w:rsidR="005D7500" w:rsidRPr="00154EAE">
        <w:rPr>
          <w:rFonts w:ascii="Times New Roman" w:hAnsi="Times New Roman" w:cs="Times New Roman"/>
          <w:color w:val="000000" w:themeColor="text1"/>
          <w:sz w:val="26"/>
          <w:szCs w:val="26"/>
          <w:lang w:val="en-GB"/>
        </w:rPr>
        <w:t>***</w:t>
      </w:r>
      <w:r w:rsidR="008B729F" w:rsidRPr="00154EAE">
        <w:rPr>
          <w:rFonts w:ascii="Times New Roman" w:hAnsi="Times New Roman" w:cs="Times New Roman"/>
          <w:color w:val="000000" w:themeColor="text1"/>
          <w:sz w:val="26"/>
          <w:szCs w:val="26"/>
          <w:lang w:val="en-GB"/>
        </w:rPr>
        <w:t>; p = 0.000), supporting H7</w:t>
      </w:r>
      <w:r w:rsidR="00FE2A1B" w:rsidRPr="00154EAE">
        <w:rPr>
          <w:rFonts w:ascii="Times New Roman" w:hAnsi="Times New Roman" w:cs="Times New Roman"/>
          <w:color w:val="000000" w:themeColor="text1"/>
          <w:sz w:val="26"/>
          <w:szCs w:val="26"/>
          <w:lang w:val="en-GB"/>
        </w:rPr>
        <w:t xml:space="preserve"> </w:t>
      </w:r>
      <w:r w:rsidR="00FE2A1B" w:rsidRPr="00154EAE">
        <w:rPr>
          <w:rFonts w:ascii="Times New Roman" w:hAnsi="Times New Roman" w:cs="Times New Roman"/>
          <w:color w:val="000000" w:themeColor="text1"/>
          <w:sz w:val="26"/>
          <w:szCs w:val="26"/>
          <w:lang w:val="en-GB"/>
        </w:rPr>
        <w:fldChar w:fldCharType="begin" w:fldLock="1"/>
      </w:r>
      <w:r w:rsidR="00FE2A1B" w:rsidRPr="00154EAE">
        <w:rPr>
          <w:rFonts w:ascii="Times New Roman" w:hAnsi="Times New Roman" w:cs="Times New Roman"/>
          <w:color w:val="000000" w:themeColor="text1"/>
          <w:sz w:val="26"/>
          <w:szCs w:val="26"/>
          <w:lang w:val="en-GB"/>
        </w:rPr>
        <w:instrText>ADDIN CSL_CITATION {"citationItems":[{"id":"ITEM-1","itemData":{"DOI":"https://doi.org/10.1002/hrm.21758","ISSN":"0090-4848","abstract":"Abstract This study examined the impact of organizational interventions on work engagement and performance. Based on the job demands?resources model, we hypothesized that a personal resources intervention and a job crafting intervention would have a positive impact on work engagement and performance. We used a quasi-experimental design with a control group. Primary school teachers participated in the study at two time points with six weeks between the measurements ( N = 102). The results showed that the personal resources intervention had a positive causal effect on work engagement. Additionally, the joint personal resources and job crafting intervention had a positive impact on self-ratings of job performance. We discuss the implications of these findings for theory and practice. ? 2015 Wiley Periodicals, Inc.","author":[{"dropping-particle":"","family":"Wingerden","given":"Jessica","non-dropping-particle":"Van","parse-names":false,"suffix":""},{"dropping-particle":"","family":"Derks","given":"Daantje","non-dropping-particle":"","parse-names":false,"suffix":""},{"dropping-particle":"","family":"Bakker","given":"Arnold B","non-dropping-particle":"","parse-names":false,"suffix":""}],"container-title":"Human Resource Management","id":"ITEM-1","issue":"1","issued":{"date-parts":[["2017","1","1"]]},"note":"https://doi.org/10.1002/hrm.21758","page":"51-67","publisher":"John Wiley &amp; Sons, Ltd","title":"The Impact of Personal Resources and Job Crafting Interventions on Work Engagement and Performance","type":"article-journal","volume":"56"},"uris":["http://www.mendeley.com/documents/?uuid=66829845-d308-4000-acf3-9e1d1932e758"]},{"id":"ITEM-2","itemData":{"author":[{"dropping-particle":"","family":"Kuo","given":"F.-K.","non-dropping-particle":"","parse-names":false,"suffix":""}],"container-title":"Journal of Sports Health and Leisure","id":"ITEM-2","issued":{"date-parts":[["2015"]]},"page":"107-121","title":"A study of the participation motivation and well-being of elderly leisure sport","type":"article-journal","volume":"6"},"uris":["http://www.mendeley.com/documents/?uuid=029c45b3-39eb-435b-ad68-bfd74b405f9c"]}],"mendeley":{"formattedCitation":"(Kuo, 2015; Van Wingerden et al., 2017)","plainTextFormattedCitation":"(Kuo, 2015; Van Wingerden et al., 2017)","previouslyFormattedCitation":"(Kuo, 2015; Van Wingerden et al., 2017)"},"properties":{"noteIndex":0},"schema":"https://github.com/citation-style-language/schema/raw/master/csl-citation.json"}</w:instrText>
      </w:r>
      <w:r w:rsidR="00FE2A1B" w:rsidRPr="00154EAE">
        <w:rPr>
          <w:rFonts w:ascii="Times New Roman" w:hAnsi="Times New Roman" w:cs="Times New Roman"/>
          <w:color w:val="000000" w:themeColor="text1"/>
          <w:sz w:val="26"/>
          <w:szCs w:val="26"/>
          <w:lang w:val="en-GB"/>
        </w:rPr>
        <w:fldChar w:fldCharType="separate"/>
      </w:r>
      <w:r w:rsidR="00FE2A1B" w:rsidRPr="00154EAE">
        <w:rPr>
          <w:rFonts w:ascii="Times New Roman" w:hAnsi="Times New Roman" w:cs="Times New Roman"/>
          <w:noProof/>
          <w:color w:val="000000" w:themeColor="text1"/>
          <w:sz w:val="26"/>
          <w:szCs w:val="26"/>
          <w:lang w:val="en-GB"/>
        </w:rPr>
        <w:t>(Van Wingerden et al., 2017)</w:t>
      </w:r>
      <w:r w:rsidR="00FE2A1B" w:rsidRPr="00154EAE">
        <w:rPr>
          <w:rFonts w:ascii="Times New Roman" w:hAnsi="Times New Roman" w:cs="Times New Roman"/>
          <w:color w:val="000000" w:themeColor="text1"/>
          <w:sz w:val="26"/>
          <w:szCs w:val="26"/>
          <w:lang w:val="en-GB"/>
        </w:rPr>
        <w:fldChar w:fldCharType="end"/>
      </w:r>
      <w:r w:rsidR="00FE2A1B" w:rsidRPr="00154EAE">
        <w:rPr>
          <w:rFonts w:ascii="Times New Roman" w:hAnsi="Times New Roman" w:cs="Times New Roman"/>
          <w:color w:val="000000" w:themeColor="text1"/>
          <w:sz w:val="26"/>
          <w:szCs w:val="26"/>
          <w:lang w:val="en-GB"/>
        </w:rPr>
        <w:t>.</w:t>
      </w:r>
    </w:p>
    <w:p w14:paraId="17519D10" w14:textId="756FB88D" w:rsidR="00A65CCB" w:rsidRPr="00154EAE" w:rsidRDefault="00A43FA5" w:rsidP="00CF472F">
      <w:pPr>
        <w:adjustRightInd w:val="0"/>
        <w:snapToGrid w:val="0"/>
        <w:spacing w:after="0" w:line="300" w:lineRule="auto"/>
        <w:jc w:val="center"/>
        <w:rPr>
          <w:rFonts w:ascii="Times New Roman" w:hAnsi="Times New Roman" w:cs="Times New Roman"/>
          <w:b/>
          <w:color w:val="000000" w:themeColor="text1"/>
          <w:sz w:val="26"/>
          <w:szCs w:val="26"/>
          <w:lang w:val="en-GB"/>
        </w:rPr>
      </w:pPr>
      <w:r w:rsidRPr="00154EAE">
        <w:rPr>
          <w:rFonts w:ascii="Times New Roman" w:hAnsi="Times New Roman" w:cs="Times New Roman"/>
          <w:b/>
          <w:color w:val="000000" w:themeColor="text1"/>
          <w:sz w:val="26"/>
          <w:szCs w:val="26"/>
          <w:lang w:val="en-GB"/>
        </w:rPr>
        <w:t>DISCUSSION</w:t>
      </w:r>
    </w:p>
    <w:p w14:paraId="2D7D162F" w14:textId="77777777" w:rsidR="00ED30C8" w:rsidRPr="00154EAE" w:rsidRDefault="00ED30C8" w:rsidP="00CF472F">
      <w:pPr>
        <w:autoSpaceDE w:val="0"/>
        <w:autoSpaceDN w:val="0"/>
        <w:adjustRightInd w:val="0"/>
        <w:snapToGrid w:val="0"/>
        <w:spacing w:after="0" w:line="300" w:lineRule="auto"/>
        <w:jc w:val="both"/>
        <w:rPr>
          <w:rFonts w:ascii="Times New Roman" w:hAnsi="Times New Roman" w:cs="Times New Roman"/>
          <w:b/>
          <w:bCs/>
          <w:color w:val="000000" w:themeColor="text1"/>
          <w:sz w:val="26"/>
          <w:szCs w:val="26"/>
          <w:lang w:val="en-GB"/>
        </w:rPr>
      </w:pPr>
      <w:r w:rsidRPr="00154EAE">
        <w:rPr>
          <w:rFonts w:ascii="Times New Roman" w:hAnsi="Times New Roman" w:cs="Times New Roman"/>
          <w:b/>
          <w:bCs/>
          <w:color w:val="000000" w:themeColor="text1"/>
          <w:sz w:val="26"/>
          <w:szCs w:val="26"/>
          <w:lang w:val="en-GB"/>
        </w:rPr>
        <w:lastRenderedPageBreak/>
        <w:t>1. The Role of Chef and Restaurant Images in Hedonic Experience</w:t>
      </w:r>
    </w:p>
    <w:p w14:paraId="5EEFA59A" w14:textId="5055C2AD" w:rsidR="00ED30C8" w:rsidRPr="00154EAE" w:rsidRDefault="00ED30C8" w:rsidP="006E6C7F">
      <w:pPr>
        <w:pStyle w:val="a3"/>
        <w:spacing w:after="0" w:line="300" w:lineRule="auto"/>
        <w:ind w:left="0"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In this study, we present a model that fills a gap in the literature by examining the happiness and well-being of Millennial consumers in the context of luxury gastronomy. The findings highlight the influence of hedonic and novelty gastronomic experiences on the chef’s image, the luxury restaurant’s image, and the congruence between them. Our study is novel in its focus on human brands, specifically chefs, and their capacity to shape consumers’ emotional and experiential responses.</w:t>
      </w:r>
    </w:p>
    <w:p w14:paraId="726B6002" w14:textId="0AD23DF0" w:rsidR="00E10A26" w:rsidRPr="00154EAE" w:rsidRDefault="00ED30C8" w:rsidP="006E6C7F">
      <w:pPr>
        <w:pStyle w:val="a3"/>
        <w:spacing w:after="0" w:line="300" w:lineRule="auto"/>
        <w:ind w:left="0"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 xml:space="preserve">The results confirm several direct effects proposed in the theoretical model. The chef’s image has a positive influence on the hedonic luxury experience, while the luxury restaurant image influences both the hedonic and novelty aspects of the luxury experience. The congruence between the chef and restaurant images has a positive impact on both types of </w:t>
      </w:r>
      <w:r w:rsidRPr="00154EAE">
        <w:rPr>
          <w:rFonts w:ascii="Times New Roman" w:hAnsi="Times New Roman"/>
          <w:bCs/>
          <w:color w:val="000000" w:themeColor="text1"/>
          <w:sz w:val="26"/>
          <w:szCs w:val="26"/>
          <w:lang w:val="en-US"/>
        </w:rPr>
        <w:t>experiences</w:t>
      </w:r>
      <w:r w:rsidRPr="00154EAE">
        <w:rPr>
          <w:rFonts w:ascii="Times New Roman" w:hAnsi="Times New Roman" w:cs="Times New Roman"/>
          <w:color w:val="000000" w:themeColor="text1"/>
          <w:sz w:val="26"/>
          <w:szCs w:val="26"/>
          <w:lang w:val="en-GB"/>
        </w:rPr>
        <w:t>. Additionally, the hedonic luxury experience significantly contributes to consumers’ happiness and well-being. These findings reinforce the central role of emotional and sensory pleasure in luxury consumption, underscoring how alignment between chef and restaurant images enhances consumers’ overall dining satisfaction.</w:t>
      </w:r>
    </w:p>
    <w:p w14:paraId="3EE7BCF4" w14:textId="77777777" w:rsidR="00ED30C8" w:rsidRPr="00154EAE" w:rsidRDefault="00ED30C8" w:rsidP="00CF472F">
      <w:pPr>
        <w:autoSpaceDE w:val="0"/>
        <w:autoSpaceDN w:val="0"/>
        <w:adjustRightInd w:val="0"/>
        <w:snapToGrid w:val="0"/>
        <w:spacing w:after="0" w:line="300" w:lineRule="auto"/>
        <w:jc w:val="both"/>
        <w:rPr>
          <w:rFonts w:ascii="Times New Roman" w:hAnsi="Times New Roman" w:cs="Times New Roman"/>
          <w:color w:val="000000" w:themeColor="text1"/>
          <w:sz w:val="26"/>
          <w:szCs w:val="26"/>
          <w:lang w:val="en-GB"/>
        </w:rPr>
      </w:pPr>
    </w:p>
    <w:p w14:paraId="7D5E1AA7" w14:textId="41E6661A" w:rsidR="00ED30C8" w:rsidRPr="00154EAE" w:rsidRDefault="00ED30C8" w:rsidP="00CF472F">
      <w:pPr>
        <w:autoSpaceDE w:val="0"/>
        <w:autoSpaceDN w:val="0"/>
        <w:adjustRightInd w:val="0"/>
        <w:snapToGrid w:val="0"/>
        <w:spacing w:after="0" w:line="300" w:lineRule="auto"/>
        <w:jc w:val="both"/>
        <w:rPr>
          <w:rFonts w:ascii="Times New Roman" w:eastAsia="AdvOT596495f2+20" w:hAnsi="Times New Roman" w:cs="Times New Roman"/>
          <w:b/>
          <w:bCs/>
          <w:color w:val="000000" w:themeColor="text1"/>
          <w:sz w:val="26"/>
          <w:szCs w:val="26"/>
          <w:lang w:val="en-GB"/>
        </w:rPr>
      </w:pPr>
      <w:r w:rsidRPr="00154EAE">
        <w:rPr>
          <w:rFonts w:ascii="Times New Roman" w:eastAsia="AdvOT596495f2+20" w:hAnsi="Times New Roman" w:cs="Times New Roman"/>
          <w:b/>
          <w:bCs/>
          <w:color w:val="000000" w:themeColor="text1"/>
          <w:sz w:val="26"/>
          <w:szCs w:val="26"/>
          <w:lang w:val="en-GB"/>
        </w:rPr>
        <w:t>2. The Limited Role of Novelty in Consumer Happiness</w:t>
      </w:r>
    </w:p>
    <w:p w14:paraId="6B9D8D41" w14:textId="0F56B994" w:rsidR="00ED30C8" w:rsidRPr="00154EAE" w:rsidRDefault="00ED30C8" w:rsidP="006E6C7F">
      <w:pPr>
        <w:pStyle w:val="a3"/>
        <w:spacing w:after="0" w:line="300" w:lineRule="auto"/>
        <w:ind w:left="0" w:firstLineChars="200" w:firstLine="520"/>
        <w:jc w:val="both"/>
        <w:rPr>
          <w:rFonts w:ascii="Times New Roman" w:eastAsia="AdvOT596495f2+20" w:hAnsi="Times New Roman" w:cs="Times New Roman"/>
          <w:color w:val="000000" w:themeColor="text1"/>
          <w:sz w:val="26"/>
          <w:szCs w:val="26"/>
          <w:lang w:val="en-GB"/>
        </w:rPr>
      </w:pPr>
      <w:r w:rsidRPr="00154EAE">
        <w:rPr>
          <w:rFonts w:ascii="Times New Roman" w:eastAsia="AdvOT596495f2+20" w:hAnsi="Times New Roman" w:cs="Times New Roman"/>
          <w:color w:val="000000" w:themeColor="text1"/>
          <w:sz w:val="26"/>
          <w:szCs w:val="26"/>
          <w:lang w:val="en-GB"/>
        </w:rPr>
        <w:t xml:space="preserve">Some results in our model were unexpected. The chef’s image did not significantly influence the novelty experience, and novelty, in turn, did not predict happiness and well-being. This finding can be interpreted through the lens of the hedonic adaptation principle, which posits that novelty provides short-term arousal and excitement but does not necessarily yield enduring satisfaction. Moreover, because Chef José </w:t>
      </w:r>
      <w:proofErr w:type="spellStart"/>
      <w:r w:rsidRPr="00154EAE">
        <w:rPr>
          <w:rFonts w:ascii="Times New Roman" w:eastAsia="AdvOT596495f2+20" w:hAnsi="Times New Roman" w:cs="Times New Roman"/>
          <w:color w:val="000000" w:themeColor="text1"/>
          <w:sz w:val="26"/>
          <w:szCs w:val="26"/>
          <w:lang w:val="en-GB"/>
        </w:rPr>
        <w:t>Avillez</w:t>
      </w:r>
      <w:proofErr w:type="spellEnd"/>
      <w:r w:rsidRPr="00154EAE">
        <w:rPr>
          <w:rFonts w:ascii="Times New Roman" w:eastAsia="AdvOT596495f2+20" w:hAnsi="Times New Roman" w:cs="Times New Roman"/>
          <w:color w:val="000000" w:themeColor="text1"/>
          <w:sz w:val="26"/>
          <w:szCs w:val="26"/>
          <w:lang w:val="en-GB"/>
        </w:rPr>
        <w:t xml:space="preserve"> operates across both </w:t>
      </w:r>
      <w:r w:rsidRPr="00154EAE">
        <w:rPr>
          <w:rFonts w:ascii="Times New Roman" w:hAnsi="Times New Roman"/>
          <w:bCs/>
          <w:color w:val="000000" w:themeColor="text1"/>
          <w:sz w:val="26"/>
          <w:szCs w:val="26"/>
          <w:lang w:val="en-US"/>
        </w:rPr>
        <w:t>haute</w:t>
      </w:r>
      <w:r w:rsidRPr="00154EAE">
        <w:rPr>
          <w:rFonts w:ascii="Times New Roman" w:eastAsia="AdvOT596495f2+20" w:hAnsi="Times New Roman" w:cs="Times New Roman"/>
          <w:color w:val="000000" w:themeColor="text1"/>
          <w:sz w:val="26"/>
          <w:szCs w:val="26"/>
          <w:lang w:val="en-GB"/>
        </w:rPr>
        <w:t xml:space="preserve"> cuisine and “luxury masstige” restaurant segments, Millennials, who are more strongly connected to the latte, may perceive his image as familiar rather than innovative or exclusive. Consequently, the perception of novelty may be stronger in his highest-end establishments than in the more accessible luxury concepts preferred by Millennials. This reasoning helps explain the absence of a significant link between novelty experience and happiness and well-being.</w:t>
      </w:r>
    </w:p>
    <w:p w14:paraId="66B874E8" w14:textId="3F523D7C" w:rsidR="00ED30C8" w:rsidRPr="00154EAE" w:rsidRDefault="00ED30C8" w:rsidP="006E6C7F">
      <w:pPr>
        <w:pStyle w:val="a3"/>
        <w:spacing w:after="0" w:line="300" w:lineRule="auto"/>
        <w:ind w:left="0" w:firstLineChars="200" w:firstLine="520"/>
        <w:jc w:val="both"/>
        <w:rPr>
          <w:rFonts w:ascii="Times New Roman" w:eastAsia="AdvOT596495f2+20" w:hAnsi="Times New Roman" w:cs="Times New Roman"/>
          <w:color w:val="000000" w:themeColor="text1"/>
          <w:sz w:val="26"/>
          <w:szCs w:val="26"/>
          <w:lang w:val="en-GB"/>
        </w:rPr>
      </w:pPr>
      <w:r w:rsidRPr="00154EAE">
        <w:rPr>
          <w:rFonts w:ascii="Times New Roman" w:eastAsia="AdvOT596495f2+20" w:hAnsi="Times New Roman" w:cs="Times New Roman"/>
          <w:color w:val="000000" w:themeColor="text1"/>
          <w:sz w:val="26"/>
          <w:szCs w:val="26"/>
          <w:lang w:val="en-GB"/>
        </w:rPr>
        <w:t xml:space="preserve">Interestingly, and contrary to what is proposed in the literature (Bakewell &amp; Mitchell, 2003), Millennial </w:t>
      </w:r>
      <w:r w:rsidRPr="00154EAE">
        <w:rPr>
          <w:rFonts w:ascii="Times New Roman" w:hAnsi="Times New Roman"/>
          <w:bCs/>
          <w:color w:val="000000" w:themeColor="text1"/>
          <w:sz w:val="26"/>
          <w:szCs w:val="26"/>
          <w:lang w:val="en-US"/>
        </w:rPr>
        <w:t>consumers</w:t>
      </w:r>
      <w:r w:rsidRPr="00154EAE">
        <w:rPr>
          <w:rFonts w:ascii="Times New Roman" w:eastAsia="AdvOT596495f2+20" w:hAnsi="Times New Roman" w:cs="Times New Roman"/>
          <w:color w:val="000000" w:themeColor="text1"/>
          <w:sz w:val="26"/>
          <w:szCs w:val="26"/>
          <w:lang w:val="en-GB"/>
        </w:rPr>
        <w:t xml:space="preserve"> appear to derive greater happiness and well-being from hedonic experiences than from novelty-driven ones. This suggests that, within the context of gastronomic luxury, emotionally pleasurable and familiar experiences may provide a more sustainable source of consumer happiness than fleeting sensations of newness.</w:t>
      </w:r>
    </w:p>
    <w:p w14:paraId="358BB8F5" w14:textId="77777777" w:rsidR="00ED30C8" w:rsidRPr="00154EAE" w:rsidRDefault="00ED30C8" w:rsidP="00CF472F">
      <w:pPr>
        <w:autoSpaceDE w:val="0"/>
        <w:autoSpaceDN w:val="0"/>
        <w:adjustRightInd w:val="0"/>
        <w:snapToGrid w:val="0"/>
        <w:spacing w:after="0" w:line="300" w:lineRule="auto"/>
        <w:jc w:val="both"/>
        <w:rPr>
          <w:rFonts w:ascii="Times New Roman" w:eastAsia="AdvOT596495f2+20" w:hAnsi="Times New Roman" w:cs="Times New Roman"/>
          <w:color w:val="000000" w:themeColor="text1"/>
          <w:sz w:val="26"/>
          <w:szCs w:val="26"/>
          <w:lang w:val="en-GB"/>
        </w:rPr>
      </w:pPr>
    </w:p>
    <w:p w14:paraId="0B001011" w14:textId="3C8AD7F5" w:rsidR="00ED30C8" w:rsidRPr="00154EAE" w:rsidRDefault="00ED30C8" w:rsidP="00CF472F">
      <w:pPr>
        <w:autoSpaceDE w:val="0"/>
        <w:autoSpaceDN w:val="0"/>
        <w:adjustRightInd w:val="0"/>
        <w:snapToGrid w:val="0"/>
        <w:spacing w:after="0" w:line="300" w:lineRule="auto"/>
        <w:jc w:val="both"/>
        <w:rPr>
          <w:rFonts w:ascii="Times New Roman" w:eastAsia="AdvOT596495f2+20" w:hAnsi="Times New Roman" w:cs="Times New Roman"/>
          <w:b/>
          <w:bCs/>
          <w:color w:val="000000" w:themeColor="text1"/>
          <w:sz w:val="26"/>
          <w:szCs w:val="26"/>
          <w:lang w:val="en-GB"/>
        </w:rPr>
      </w:pPr>
      <w:r w:rsidRPr="00154EAE">
        <w:rPr>
          <w:rFonts w:ascii="Times New Roman" w:eastAsia="AdvOT596495f2+20" w:hAnsi="Times New Roman" w:cs="Times New Roman"/>
          <w:b/>
          <w:bCs/>
          <w:color w:val="000000" w:themeColor="text1"/>
          <w:sz w:val="26"/>
          <w:szCs w:val="26"/>
          <w:lang w:val="en-GB"/>
        </w:rPr>
        <w:t>3. Implications for Millennial Consumers and Luxury Gastronomy</w:t>
      </w:r>
    </w:p>
    <w:p w14:paraId="1E89176C" w14:textId="53AC76E8" w:rsidR="00ED30C8" w:rsidRPr="00154EAE" w:rsidRDefault="00ED30C8" w:rsidP="006E6C7F">
      <w:pPr>
        <w:pStyle w:val="a3"/>
        <w:spacing w:after="0" w:line="300" w:lineRule="auto"/>
        <w:ind w:left="0" w:firstLineChars="200" w:firstLine="520"/>
        <w:jc w:val="both"/>
        <w:rPr>
          <w:rFonts w:ascii="Times New Roman" w:eastAsia="AdvOT596495f2+20" w:hAnsi="Times New Roman" w:cs="Times New Roman"/>
          <w:color w:val="000000" w:themeColor="text1"/>
          <w:sz w:val="26"/>
          <w:szCs w:val="26"/>
          <w:lang w:val="en-GB"/>
        </w:rPr>
      </w:pPr>
      <w:r w:rsidRPr="00154EAE">
        <w:rPr>
          <w:rFonts w:ascii="Times New Roman" w:eastAsia="AdvOT596495f2+20" w:hAnsi="Times New Roman" w:cs="Times New Roman"/>
          <w:color w:val="000000" w:themeColor="text1"/>
          <w:sz w:val="26"/>
          <w:szCs w:val="26"/>
          <w:lang w:val="en-GB"/>
        </w:rPr>
        <w:lastRenderedPageBreak/>
        <w:t xml:space="preserve">These findings provide valuable insights into the complex dynamics between Millennial consumers, luxury experiences, and the influence of chef and restaurant images. They reveal that Millennials’ pursuit of happiness in luxury gastronomy is primarily driven by emotional </w:t>
      </w:r>
      <w:r w:rsidRPr="00154EAE">
        <w:rPr>
          <w:rFonts w:ascii="Times New Roman" w:hAnsi="Times New Roman"/>
          <w:bCs/>
          <w:color w:val="000000" w:themeColor="text1"/>
          <w:sz w:val="26"/>
          <w:szCs w:val="26"/>
          <w:lang w:val="en-US"/>
        </w:rPr>
        <w:t>enjoyment</w:t>
      </w:r>
      <w:r w:rsidRPr="00154EAE">
        <w:rPr>
          <w:rFonts w:ascii="Times New Roman" w:eastAsia="AdvOT596495f2+20" w:hAnsi="Times New Roman" w:cs="Times New Roman"/>
          <w:color w:val="000000" w:themeColor="text1"/>
          <w:sz w:val="26"/>
          <w:szCs w:val="26"/>
          <w:lang w:val="en-GB"/>
        </w:rPr>
        <w:t xml:space="preserve"> rather than novelty, aligning with the experiential and authenticity-oriented nature of this generation. From a managerial perspective, chefs and restaurant managers should focus on creating emotionally engaging and sensorially rich dining experiences that emphasize connection, comfort, and pleasure over constant innovation. Strengthening the coherence between the chef’s image and the restaurant’s brand identity can foster stronger hedonic experiences and, consequently, enhance consumer well-being and loyalty.</w:t>
      </w:r>
    </w:p>
    <w:p w14:paraId="1C53DA10" w14:textId="77777777" w:rsidR="00550134" w:rsidRPr="00154EAE" w:rsidRDefault="00550134" w:rsidP="00CF472F">
      <w:pPr>
        <w:autoSpaceDE w:val="0"/>
        <w:autoSpaceDN w:val="0"/>
        <w:adjustRightInd w:val="0"/>
        <w:snapToGrid w:val="0"/>
        <w:spacing w:after="0" w:line="300" w:lineRule="auto"/>
        <w:jc w:val="both"/>
        <w:rPr>
          <w:rFonts w:ascii="Times New Roman" w:eastAsia="AdvOT596495f2+20" w:hAnsi="Times New Roman" w:cs="Times New Roman"/>
          <w:color w:val="000000" w:themeColor="text1"/>
          <w:sz w:val="26"/>
          <w:szCs w:val="26"/>
          <w:lang w:val="en-GB"/>
        </w:rPr>
      </w:pPr>
    </w:p>
    <w:p w14:paraId="7848F09B" w14:textId="400BCD49" w:rsidR="00550134" w:rsidRPr="00154EAE" w:rsidRDefault="00A43FA5" w:rsidP="00CF472F">
      <w:pPr>
        <w:autoSpaceDE w:val="0"/>
        <w:autoSpaceDN w:val="0"/>
        <w:adjustRightInd w:val="0"/>
        <w:snapToGrid w:val="0"/>
        <w:spacing w:after="0" w:line="300" w:lineRule="auto"/>
        <w:jc w:val="center"/>
        <w:rPr>
          <w:rFonts w:ascii="Times New Roman" w:eastAsia="AdvOT596495f2+20" w:hAnsi="Times New Roman" w:cs="Times New Roman"/>
          <w:b/>
          <w:bCs/>
          <w:color w:val="000000" w:themeColor="text1"/>
          <w:sz w:val="26"/>
          <w:szCs w:val="26"/>
          <w:lang w:val="en-GB"/>
        </w:rPr>
      </w:pPr>
      <w:r w:rsidRPr="00154EAE">
        <w:rPr>
          <w:rFonts w:ascii="Times New Roman" w:eastAsia="AdvOT596495f2+20" w:hAnsi="Times New Roman" w:cs="Times New Roman"/>
          <w:b/>
          <w:bCs/>
          <w:color w:val="000000" w:themeColor="text1"/>
          <w:sz w:val="26"/>
          <w:szCs w:val="26"/>
          <w:lang w:val="en-GB"/>
        </w:rPr>
        <w:t>CONCLUSION</w:t>
      </w:r>
    </w:p>
    <w:p w14:paraId="10245913" w14:textId="6D23E454" w:rsidR="00550134" w:rsidRPr="00154EAE" w:rsidRDefault="00550134" w:rsidP="00CF472F">
      <w:pPr>
        <w:autoSpaceDE w:val="0"/>
        <w:autoSpaceDN w:val="0"/>
        <w:adjustRightInd w:val="0"/>
        <w:snapToGrid w:val="0"/>
        <w:spacing w:after="0" w:line="300" w:lineRule="auto"/>
        <w:jc w:val="both"/>
        <w:rPr>
          <w:rFonts w:ascii="Times New Roman" w:eastAsia="AdvOT596495f2+20" w:hAnsi="Times New Roman" w:cs="Times New Roman"/>
          <w:b/>
          <w:bCs/>
          <w:color w:val="000000" w:themeColor="text1"/>
          <w:sz w:val="26"/>
          <w:szCs w:val="26"/>
          <w:lang w:val="en-GB"/>
        </w:rPr>
      </w:pPr>
      <w:r w:rsidRPr="00154EAE">
        <w:rPr>
          <w:rFonts w:ascii="Times New Roman" w:eastAsia="AdvOT596495f2+20" w:hAnsi="Times New Roman" w:cs="Times New Roman"/>
          <w:b/>
          <w:bCs/>
          <w:color w:val="000000" w:themeColor="text1"/>
          <w:sz w:val="26"/>
          <w:szCs w:val="26"/>
          <w:lang w:val="en-GB"/>
        </w:rPr>
        <w:t>Theoretical Implications</w:t>
      </w:r>
    </w:p>
    <w:p w14:paraId="32062E6C" w14:textId="098E2D12" w:rsidR="00FE4C21" w:rsidRPr="00154EAE" w:rsidRDefault="00550134" w:rsidP="006E6C7F">
      <w:pPr>
        <w:pStyle w:val="a3"/>
        <w:spacing w:after="0" w:line="300" w:lineRule="auto"/>
        <w:ind w:left="0" w:firstLineChars="200" w:firstLine="520"/>
        <w:jc w:val="both"/>
        <w:rPr>
          <w:rFonts w:ascii="Times New Roman" w:hAnsi="Times New Roman" w:cs="Times New Roman"/>
          <w:noProof/>
          <w:color w:val="000000" w:themeColor="text1"/>
          <w:sz w:val="26"/>
          <w:szCs w:val="26"/>
          <w:lang w:val="en-GB"/>
        </w:rPr>
      </w:pPr>
      <w:r w:rsidRPr="00154EAE">
        <w:rPr>
          <w:rFonts w:ascii="Times New Roman" w:eastAsia="AdvOT596495f2+20" w:hAnsi="Times New Roman" w:cs="Times New Roman"/>
          <w:color w:val="000000" w:themeColor="text1"/>
          <w:sz w:val="26"/>
          <w:szCs w:val="26"/>
          <w:lang w:val="en-GB"/>
        </w:rPr>
        <w:t xml:space="preserve">This study addresses a literature gap by examining the relationship between Millennial consumers' happiness and well-being and their hedonic and novelty gastronomy experiences, considering the influence of the chef's image, luxury restaurant image, and their </w:t>
      </w:r>
      <w:r w:rsidRPr="00154EAE">
        <w:rPr>
          <w:rFonts w:ascii="Times New Roman" w:hAnsi="Times New Roman"/>
          <w:bCs/>
          <w:color w:val="000000" w:themeColor="text1"/>
          <w:sz w:val="26"/>
          <w:szCs w:val="26"/>
          <w:lang w:val="en-US"/>
        </w:rPr>
        <w:t>congruence</w:t>
      </w:r>
      <w:r w:rsidRPr="00154EAE">
        <w:rPr>
          <w:rFonts w:ascii="Times New Roman" w:eastAsia="AdvOT596495f2+20" w:hAnsi="Times New Roman" w:cs="Times New Roman"/>
          <w:color w:val="000000" w:themeColor="text1"/>
          <w:sz w:val="26"/>
          <w:szCs w:val="26"/>
          <w:lang w:val="en-GB"/>
        </w:rPr>
        <w:t xml:space="preserve">. </w:t>
      </w:r>
      <w:r w:rsidR="004129F5" w:rsidRPr="00154EAE">
        <w:rPr>
          <w:rFonts w:ascii="Times New Roman" w:eastAsia="AdvOT596495f2+20" w:hAnsi="Times New Roman" w:cs="Times New Roman"/>
          <w:color w:val="000000" w:themeColor="text1"/>
          <w:sz w:val="26"/>
          <w:szCs w:val="26"/>
          <w:lang w:val="en-GB"/>
        </w:rPr>
        <w:t xml:space="preserve">As defended by </w:t>
      </w:r>
      <w:r w:rsidR="004129F5" w:rsidRPr="00154EAE">
        <w:rPr>
          <w:rFonts w:ascii="Times New Roman" w:hAnsi="Times New Roman" w:cs="Times New Roman"/>
          <w:noProof/>
          <w:color w:val="000000" w:themeColor="text1"/>
          <w:sz w:val="26"/>
          <w:szCs w:val="26"/>
          <w:lang w:val="en-GB"/>
        </w:rPr>
        <w:t>Ahn et al. (2019)</w:t>
      </w:r>
      <w:r w:rsidR="003236FF" w:rsidRPr="00154EAE">
        <w:rPr>
          <w:rFonts w:ascii="Times New Roman" w:hAnsi="Times New Roman" w:cs="Times New Roman"/>
          <w:noProof/>
          <w:color w:val="000000" w:themeColor="text1"/>
          <w:sz w:val="26"/>
          <w:szCs w:val="26"/>
          <w:lang w:val="en-GB"/>
        </w:rPr>
        <w:t>,</w:t>
      </w:r>
      <w:r w:rsidR="0036549B" w:rsidRPr="00154EAE">
        <w:rPr>
          <w:rFonts w:ascii="Times New Roman" w:hAnsi="Times New Roman" w:cs="Times New Roman"/>
          <w:noProof/>
          <w:color w:val="000000" w:themeColor="text1"/>
          <w:sz w:val="26"/>
          <w:szCs w:val="26"/>
          <w:lang w:val="en-GB"/>
        </w:rPr>
        <w:t xml:space="preserve"> the </w:t>
      </w:r>
      <w:r w:rsidR="003236FF" w:rsidRPr="00154EAE">
        <w:rPr>
          <w:rFonts w:ascii="Times New Roman" w:hAnsi="Times New Roman" w:cs="Times New Roman"/>
          <w:noProof/>
          <w:color w:val="000000" w:themeColor="text1"/>
          <w:sz w:val="26"/>
          <w:szCs w:val="26"/>
          <w:lang w:val="en-GB"/>
        </w:rPr>
        <w:t xml:space="preserve">behavior </w:t>
      </w:r>
      <w:r w:rsidR="0036549B" w:rsidRPr="00154EAE">
        <w:rPr>
          <w:rFonts w:ascii="Times New Roman" w:hAnsi="Times New Roman" w:cs="Times New Roman"/>
          <w:noProof/>
          <w:color w:val="000000" w:themeColor="text1"/>
          <w:sz w:val="26"/>
          <w:szCs w:val="26"/>
          <w:lang w:val="en-GB"/>
        </w:rPr>
        <w:t xml:space="preserve">of </w:t>
      </w:r>
      <w:r w:rsidR="008A738D" w:rsidRPr="00154EAE">
        <w:rPr>
          <w:rFonts w:ascii="Times New Roman" w:hAnsi="Times New Roman" w:cs="Times New Roman"/>
          <w:noProof/>
          <w:color w:val="000000" w:themeColor="text1"/>
          <w:sz w:val="26"/>
          <w:szCs w:val="26"/>
          <w:lang w:val="en-GB"/>
        </w:rPr>
        <w:t xml:space="preserve">these </w:t>
      </w:r>
      <w:r w:rsidR="0094386B" w:rsidRPr="00154EAE">
        <w:rPr>
          <w:rFonts w:ascii="Times New Roman" w:hAnsi="Times New Roman" w:cs="Times New Roman"/>
          <w:noProof/>
          <w:color w:val="000000" w:themeColor="text1"/>
          <w:sz w:val="26"/>
          <w:szCs w:val="26"/>
          <w:lang w:val="en-GB"/>
        </w:rPr>
        <w:t>consumer</w:t>
      </w:r>
      <w:r w:rsidR="008A738D" w:rsidRPr="00154EAE">
        <w:rPr>
          <w:rFonts w:ascii="Times New Roman" w:hAnsi="Times New Roman" w:cs="Times New Roman"/>
          <w:noProof/>
          <w:color w:val="000000" w:themeColor="text1"/>
          <w:sz w:val="26"/>
          <w:szCs w:val="26"/>
          <w:lang w:val="en-GB"/>
        </w:rPr>
        <w:t>s</w:t>
      </w:r>
      <w:r w:rsidR="0094386B" w:rsidRPr="00154EAE">
        <w:rPr>
          <w:rFonts w:ascii="Times New Roman" w:hAnsi="Times New Roman" w:cs="Times New Roman"/>
          <w:noProof/>
          <w:color w:val="000000" w:themeColor="text1"/>
          <w:sz w:val="26"/>
          <w:szCs w:val="26"/>
          <w:lang w:val="en-GB"/>
        </w:rPr>
        <w:t xml:space="preserve"> </w:t>
      </w:r>
      <w:r w:rsidR="005D7500" w:rsidRPr="00154EAE">
        <w:rPr>
          <w:rFonts w:ascii="Times New Roman" w:hAnsi="Times New Roman" w:cs="Times New Roman"/>
          <w:noProof/>
          <w:color w:val="000000" w:themeColor="text1"/>
          <w:sz w:val="26"/>
          <w:szCs w:val="26"/>
          <w:lang w:val="en-GB"/>
        </w:rPr>
        <w:t>requires further study</w:t>
      </w:r>
      <w:r w:rsidR="008A738D" w:rsidRPr="00154EAE">
        <w:rPr>
          <w:rFonts w:ascii="Times New Roman" w:hAnsi="Times New Roman" w:cs="Times New Roman"/>
          <w:noProof/>
          <w:color w:val="000000" w:themeColor="text1"/>
          <w:sz w:val="26"/>
          <w:szCs w:val="26"/>
          <w:lang w:val="en-GB"/>
        </w:rPr>
        <w:t xml:space="preserve"> </w:t>
      </w:r>
      <w:r w:rsidR="0094386B" w:rsidRPr="00154EAE">
        <w:rPr>
          <w:rFonts w:ascii="Times New Roman" w:hAnsi="Times New Roman" w:cs="Times New Roman"/>
          <w:noProof/>
          <w:color w:val="000000" w:themeColor="text1"/>
          <w:sz w:val="26"/>
          <w:szCs w:val="26"/>
          <w:lang w:val="en-GB"/>
        </w:rPr>
        <w:t>by</w:t>
      </w:r>
      <w:r w:rsidR="0036549B" w:rsidRPr="00154EAE">
        <w:rPr>
          <w:rFonts w:ascii="Times New Roman" w:hAnsi="Times New Roman" w:cs="Times New Roman"/>
          <w:noProof/>
          <w:color w:val="000000" w:themeColor="text1"/>
          <w:sz w:val="26"/>
          <w:szCs w:val="26"/>
          <w:lang w:val="en-GB"/>
        </w:rPr>
        <w:t xml:space="preserve"> </w:t>
      </w:r>
      <w:r w:rsidR="0036549B" w:rsidRPr="00154EAE">
        <w:rPr>
          <w:rFonts w:ascii="Times New Roman" w:hAnsi="Times New Roman" w:cs="Times New Roman"/>
          <w:color w:val="000000" w:themeColor="text1"/>
          <w:sz w:val="26"/>
          <w:szCs w:val="26"/>
          <w:lang w:val="en-GB"/>
        </w:rPr>
        <w:t xml:space="preserve">both academia and business </w:t>
      </w:r>
      <w:r w:rsidR="0094386B" w:rsidRPr="00154EAE">
        <w:rPr>
          <w:rFonts w:ascii="Times New Roman" w:hAnsi="Times New Roman" w:cs="Times New Roman"/>
          <w:color w:val="000000" w:themeColor="text1"/>
          <w:sz w:val="26"/>
          <w:szCs w:val="26"/>
          <w:lang w:val="en-GB"/>
        </w:rPr>
        <w:t>management</w:t>
      </w:r>
      <w:r w:rsidR="003236FF" w:rsidRPr="00154EAE">
        <w:rPr>
          <w:rFonts w:ascii="Times New Roman" w:hAnsi="Times New Roman" w:cs="Times New Roman"/>
          <w:color w:val="000000" w:themeColor="text1"/>
          <w:sz w:val="26"/>
          <w:szCs w:val="26"/>
          <w:lang w:val="en-GB"/>
        </w:rPr>
        <w:t>. That</w:t>
      </w:r>
      <w:r w:rsidR="000B1171" w:rsidRPr="00154EAE">
        <w:rPr>
          <w:rFonts w:ascii="Times New Roman" w:hAnsi="Times New Roman" w:cs="Times New Roman"/>
          <w:color w:val="000000" w:themeColor="text1"/>
          <w:sz w:val="26"/>
          <w:szCs w:val="26"/>
          <w:lang w:val="en-GB"/>
        </w:rPr>
        <w:t xml:space="preserve"> research will</w:t>
      </w:r>
      <w:r w:rsidR="0076649C" w:rsidRPr="00154EAE">
        <w:rPr>
          <w:rFonts w:ascii="Times New Roman" w:hAnsi="Times New Roman" w:cs="Times New Roman"/>
          <w:color w:val="000000" w:themeColor="text1"/>
          <w:sz w:val="26"/>
          <w:szCs w:val="26"/>
          <w:lang w:val="en-GB"/>
        </w:rPr>
        <w:t xml:space="preserve"> </w:t>
      </w:r>
      <w:r w:rsidR="003236FF" w:rsidRPr="00154EAE">
        <w:rPr>
          <w:rFonts w:ascii="Times New Roman" w:hAnsi="Times New Roman" w:cs="Times New Roman"/>
          <w:color w:val="000000" w:themeColor="text1"/>
          <w:sz w:val="26"/>
          <w:szCs w:val="26"/>
          <w:lang w:val="en-GB"/>
        </w:rPr>
        <w:t xml:space="preserve">undoubtedly </w:t>
      </w:r>
      <w:r w:rsidR="0094386B" w:rsidRPr="00154EAE">
        <w:rPr>
          <w:rFonts w:ascii="Times New Roman" w:hAnsi="Times New Roman" w:cs="Times New Roman"/>
          <w:color w:val="000000" w:themeColor="text1"/>
          <w:sz w:val="26"/>
          <w:szCs w:val="26"/>
          <w:lang w:val="en-GB"/>
        </w:rPr>
        <w:t xml:space="preserve">contribute </w:t>
      </w:r>
      <w:r w:rsidR="0076649C" w:rsidRPr="00154EAE">
        <w:rPr>
          <w:rFonts w:ascii="Times New Roman" w:hAnsi="Times New Roman" w:cs="Times New Roman"/>
          <w:color w:val="000000" w:themeColor="text1"/>
          <w:sz w:val="26"/>
          <w:szCs w:val="26"/>
          <w:lang w:val="en-GB"/>
        </w:rPr>
        <w:t xml:space="preserve">to </w:t>
      </w:r>
      <w:r w:rsidR="0094386B" w:rsidRPr="00154EAE">
        <w:rPr>
          <w:rFonts w:ascii="Times New Roman" w:hAnsi="Times New Roman" w:cs="Times New Roman"/>
          <w:color w:val="000000" w:themeColor="text1"/>
          <w:sz w:val="26"/>
          <w:szCs w:val="26"/>
          <w:lang w:val="en-GB"/>
        </w:rPr>
        <w:t xml:space="preserve">this gap. </w:t>
      </w:r>
      <w:r w:rsidR="003236FF" w:rsidRPr="00154EAE">
        <w:rPr>
          <w:rFonts w:ascii="Times New Roman" w:hAnsi="Times New Roman" w:cs="Times New Roman"/>
          <w:color w:val="000000" w:themeColor="text1"/>
          <w:sz w:val="26"/>
          <w:szCs w:val="26"/>
          <w:lang w:val="en-GB"/>
        </w:rPr>
        <w:t>The</w:t>
      </w:r>
      <w:r w:rsidR="003A75B1" w:rsidRPr="00154EAE">
        <w:rPr>
          <w:rFonts w:ascii="Times New Roman" w:hAnsi="Times New Roman" w:cs="Times New Roman"/>
          <w:color w:val="000000" w:themeColor="text1"/>
          <w:sz w:val="26"/>
          <w:szCs w:val="26"/>
          <w:lang w:val="en-GB"/>
        </w:rPr>
        <w:t xml:space="preserve"> </w:t>
      </w:r>
      <w:r w:rsidR="00673A99" w:rsidRPr="00154EAE">
        <w:rPr>
          <w:rFonts w:ascii="Times New Roman" w:eastAsia="AdvOT596495f2+20" w:hAnsi="Times New Roman" w:cs="Times New Roman"/>
          <w:color w:val="000000" w:themeColor="text1"/>
          <w:sz w:val="26"/>
          <w:szCs w:val="26"/>
          <w:lang w:val="en-GB"/>
        </w:rPr>
        <w:t>happiness and well</w:t>
      </w:r>
      <w:r w:rsidR="0076649C" w:rsidRPr="00154EAE">
        <w:rPr>
          <w:rFonts w:ascii="Times New Roman" w:eastAsia="AdvOT596495f2+20" w:hAnsi="Times New Roman" w:cs="Times New Roman"/>
          <w:color w:val="000000" w:themeColor="text1"/>
          <w:sz w:val="26"/>
          <w:szCs w:val="26"/>
          <w:lang w:val="en-GB"/>
        </w:rPr>
        <w:t>-</w:t>
      </w:r>
      <w:r w:rsidR="00673A99" w:rsidRPr="00154EAE">
        <w:rPr>
          <w:rFonts w:ascii="Times New Roman" w:eastAsia="AdvOT596495f2+20" w:hAnsi="Times New Roman" w:cs="Times New Roman"/>
          <w:color w:val="000000" w:themeColor="text1"/>
          <w:sz w:val="26"/>
          <w:szCs w:val="26"/>
          <w:lang w:val="en-GB"/>
        </w:rPr>
        <w:t>being</w:t>
      </w:r>
      <w:r w:rsidR="003A75B1" w:rsidRPr="00154EAE">
        <w:rPr>
          <w:rFonts w:ascii="Times New Roman" w:hAnsi="Times New Roman" w:cs="Times New Roman"/>
          <w:color w:val="000000" w:themeColor="text1"/>
          <w:sz w:val="26"/>
          <w:szCs w:val="26"/>
          <w:lang w:val="en-GB"/>
        </w:rPr>
        <w:t xml:space="preserve"> of </w:t>
      </w:r>
      <w:r w:rsidR="0076649C" w:rsidRPr="00154EAE">
        <w:rPr>
          <w:rFonts w:ascii="Times New Roman" w:hAnsi="Times New Roman" w:cs="Times New Roman"/>
          <w:color w:val="000000" w:themeColor="text1"/>
          <w:sz w:val="26"/>
          <w:szCs w:val="26"/>
          <w:lang w:val="en-GB"/>
        </w:rPr>
        <w:t xml:space="preserve">the </w:t>
      </w:r>
      <w:r w:rsidR="00FB5081" w:rsidRPr="00154EAE">
        <w:rPr>
          <w:rFonts w:ascii="Times New Roman" w:hAnsi="Times New Roman" w:cs="Times New Roman"/>
          <w:noProof/>
          <w:color w:val="000000" w:themeColor="text1"/>
          <w:sz w:val="26"/>
          <w:szCs w:val="26"/>
          <w:lang w:val="en-GB"/>
        </w:rPr>
        <w:t>Millennial</w:t>
      </w:r>
      <w:r w:rsidR="003A75B1" w:rsidRPr="00154EAE">
        <w:rPr>
          <w:rFonts w:ascii="Times New Roman" w:hAnsi="Times New Roman" w:cs="Times New Roman"/>
          <w:noProof/>
          <w:color w:val="000000" w:themeColor="text1"/>
          <w:sz w:val="26"/>
          <w:szCs w:val="26"/>
          <w:lang w:val="en-GB"/>
        </w:rPr>
        <w:t xml:space="preserve"> consumer</w:t>
      </w:r>
      <w:r w:rsidR="0076649C" w:rsidRPr="00154EAE">
        <w:rPr>
          <w:rFonts w:ascii="Times New Roman" w:hAnsi="Times New Roman" w:cs="Times New Roman"/>
          <w:noProof/>
          <w:color w:val="000000" w:themeColor="text1"/>
          <w:sz w:val="26"/>
          <w:szCs w:val="26"/>
          <w:lang w:val="en-GB"/>
        </w:rPr>
        <w:t>s</w:t>
      </w:r>
      <w:r w:rsidR="00673A99" w:rsidRPr="00154EAE">
        <w:rPr>
          <w:rFonts w:ascii="Times New Roman" w:hAnsi="Times New Roman" w:cs="Times New Roman"/>
          <w:noProof/>
          <w:color w:val="000000" w:themeColor="text1"/>
          <w:sz w:val="26"/>
          <w:szCs w:val="26"/>
          <w:lang w:val="en-GB"/>
        </w:rPr>
        <w:t xml:space="preserve"> depend </w:t>
      </w:r>
      <w:r w:rsidR="003236FF" w:rsidRPr="00154EAE">
        <w:rPr>
          <w:rFonts w:ascii="Times New Roman" w:hAnsi="Times New Roman" w:cs="Times New Roman"/>
          <w:noProof/>
          <w:color w:val="000000" w:themeColor="text1"/>
          <w:sz w:val="26"/>
          <w:szCs w:val="26"/>
          <w:lang w:val="en-GB"/>
        </w:rPr>
        <w:t xml:space="preserve">on </w:t>
      </w:r>
      <w:r w:rsidR="00673A99" w:rsidRPr="00154EAE">
        <w:rPr>
          <w:rFonts w:ascii="Times New Roman" w:hAnsi="Times New Roman" w:cs="Times New Roman"/>
          <w:noProof/>
          <w:color w:val="000000" w:themeColor="text1"/>
          <w:sz w:val="26"/>
          <w:szCs w:val="26"/>
          <w:lang w:val="en-GB"/>
        </w:rPr>
        <w:t>the type of experience</w:t>
      </w:r>
      <w:r w:rsidR="000F0B2E" w:rsidRPr="00154EAE">
        <w:rPr>
          <w:rFonts w:ascii="Times New Roman" w:hAnsi="Times New Roman" w:cs="Times New Roman"/>
          <w:noProof/>
          <w:color w:val="000000" w:themeColor="text1"/>
          <w:sz w:val="26"/>
          <w:szCs w:val="26"/>
          <w:lang w:val="en-GB"/>
        </w:rPr>
        <w:t xml:space="preserve"> they have</w:t>
      </w:r>
      <w:r w:rsidR="00673A99" w:rsidRPr="00154EAE">
        <w:rPr>
          <w:rFonts w:ascii="Times New Roman" w:hAnsi="Times New Roman" w:cs="Times New Roman"/>
          <w:noProof/>
          <w:color w:val="000000" w:themeColor="text1"/>
          <w:sz w:val="26"/>
          <w:szCs w:val="26"/>
          <w:lang w:val="en-GB"/>
        </w:rPr>
        <w:t xml:space="preserve">. </w:t>
      </w:r>
      <w:r w:rsidR="003236FF" w:rsidRPr="00154EAE">
        <w:rPr>
          <w:rFonts w:ascii="Times New Roman" w:hAnsi="Times New Roman" w:cs="Times New Roman"/>
          <w:noProof/>
          <w:color w:val="000000" w:themeColor="text1"/>
          <w:sz w:val="26"/>
          <w:szCs w:val="26"/>
          <w:lang w:val="en-GB"/>
        </w:rPr>
        <w:t xml:space="preserve">In this study, it </w:t>
      </w:r>
      <w:r w:rsidR="005D7500" w:rsidRPr="00154EAE">
        <w:rPr>
          <w:rFonts w:ascii="Times New Roman" w:hAnsi="Times New Roman" w:cs="Times New Roman"/>
          <w:noProof/>
          <w:color w:val="000000" w:themeColor="text1"/>
          <w:sz w:val="26"/>
          <w:szCs w:val="26"/>
          <w:lang w:val="en-GB"/>
        </w:rPr>
        <w:t xml:space="preserve">is worth noting that the emotional relationships of Millennials with experiential consumption exhibit some differences, rather than their </w:t>
      </w:r>
      <w:r w:rsidR="00FB5081" w:rsidRPr="00154EAE">
        <w:rPr>
          <w:rFonts w:ascii="Times New Roman" w:hAnsi="Times New Roman" w:cs="Times New Roman"/>
          <w:noProof/>
          <w:color w:val="000000" w:themeColor="text1"/>
          <w:sz w:val="26"/>
          <w:szCs w:val="26"/>
          <w:lang w:val="en-GB"/>
        </w:rPr>
        <w:t>consumption behavior</w:t>
      </w:r>
      <w:r w:rsidR="00A739A8" w:rsidRPr="00154EAE">
        <w:rPr>
          <w:rFonts w:ascii="Times New Roman" w:hAnsi="Times New Roman" w:cs="Times New Roman"/>
          <w:noProof/>
          <w:color w:val="000000" w:themeColor="text1"/>
          <w:sz w:val="26"/>
          <w:szCs w:val="26"/>
          <w:lang w:val="en-GB"/>
        </w:rPr>
        <w:t>.</w:t>
      </w:r>
      <w:r w:rsidR="003A75B1" w:rsidRPr="00154EAE">
        <w:rPr>
          <w:rFonts w:ascii="Times New Roman" w:hAnsi="Times New Roman" w:cs="Times New Roman"/>
          <w:noProof/>
          <w:color w:val="000000" w:themeColor="text1"/>
          <w:sz w:val="26"/>
          <w:szCs w:val="26"/>
          <w:lang w:val="en-GB"/>
        </w:rPr>
        <w:t xml:space="preserve">  </w:t>
      </w:r>
    </w:p>
    <w:p w14:paraId="0CAF6557" w14:textId="1AF37EE9" w:rsidR="00E10A26" w:rsidRPr="00154EAE" w:rsidRDefault="002F4B92" w:rsidP="006E6C7F">
      <w:pPr>
        <w:pStyle w:val="a3"/>
        <w:spacing w:after="0" w:line="300" w:lineRule="auto"/>
        <w:ind w:left="0" w:firstLineChars="200" w:firstLine="520"/>
        <w:jc w:val="both"/>
        <w:rPr>
          <w:rFonts w:ascii="Times New Roman" w:eastAsia="AdvOT596495f2+20" w:hAnsi="Times New Roman" w:cs="Times New Roman"/>
          <w:color w:val="000000" w:themeColor="text1"/>
          <w:sz w:val="26"/>
          <w:szCs w:val="26"/>
          <w:lang w:val="en-GB"/>
        </w:rPr>
      </w:pPr>
      <w:r w:rsidRPr="00154EAE">
        <w:rPr>
          <w:rFonts w:ascii="Times New Roman" w:eastAsia="AdvOT596495f2+20" w:hAnsi="Times New Roman" w:cs="Times New Roman"/>
          <w:color w:val="000000" w:themeColor="text1"/>
          <w:sz w:val="26"/>
          <w:szCs w:val="26"/>
          <w:lang w:val="en-GB"/>
        </w:rPr>
        <w:t xml:space="preserve">The theoretical implications of this study are significant, as it addresses a gap in the literature by examining the impact of hedonic and novelty gastronomy experiences on the happiness and well-being of millennial consumers, as well as the influence of the chef's image, </w:t>
      </w:r>
      <w:r w:rsidR="005D7500" w:rsidRPr="00154EAE">
        <w:rPr>
          <w:rFonts w:ascii="Times New Roman" w:eastAsia="AdvOT596495f2+20" w:hAnsi="Times New Roman" w:cs="Times New Roman"/>
          <w:color w:val="000000" w:themeColor="text1"/>
          <w:sz w:val="26"/>
          <w:szCs w:val="26"/>
          <w:lang w:val="en-GB"/>
        </w:rPr>
        <w:t xml:space="preserve">the </w:t>
      </w:r>
      <w:r w:rsidRPr="00154EAE">
        <w:rPr>
          <w:rFonts w:ascii="Times New Roman" w:eastAsia="AdvOT596495f2+20" w:hAnsi="Times New Roman" w:cs="Times New Roman"/>
          <w:color w:val="000000" w:themeColor="text1"/>
          <w:sz w:val="26"/>
          <w:szCs w:val="26"/>
          <w:lang w:val="en-GB"/>
        </w:rPr>
        <w:t xml:space="preserve">luxury restaurant's image, and the congruence between them. </w:t>
      </w:r>
    </w:p>
    <w:p w14:paraId="7D69B677" w14:textId="656FE491" w:rsidR="002F4B92" w:rsidRPr="00154EAE" w:rsidRDefault="00E10A26" w:rsidP="006E6C7F">
      <w:pPr>
        <w:pStyle w:val="a3"/>
        <w:spacing w:after="0" w:line="300" w:lineRule="auto"/>
        <w:ind w:left="0" w:firstLineChars="200" w:firstLine="520"/>
        <w:jc w:val="both"/>
        <w:rPr>
          <w:rFonts w:ascii="Times New Roman" w:eastAsia="AdvOT596495f2+20" w:hAnsi="Times New Roman" w:cs="Times New Roman"/>
          <w:color w:val="000000" w:themeColor="text1"/>
          <w:sz w:val="26"/>
          <w:szCs w:val="26"/>
          <w:lang w:val="en-GB"/>
        </w:rPr>
      </w:pPr>
      <w:r w:rsidRPr="00154EAE">
        <w:rPr>
          <w:rFonts w:ascii="Times New Roman" w:eastAsia="AdvOT596495f2+20" w:hAnsi="Times New Roman" w:cs="Times New Roman"/>
          <w:color w:val="000000" w:themeColor="text1"/>
          <w:sz w:val="26"/>
          <w:szCs w:val="26"/>
          <w:lang w:val="en-GB"/>
        </w:rPr>
        <w:t xml:space="preserve">The findings challenge some preconceived notions in the literature, particularly the assumption that </w:t>
      </w:r>
      <w:r w:rsidR="00101BD8" w:rsidRPr="00154EAE">
        <w:rPr>
          <w:rFonts w:ascii="Times New Roman" w:eastAsia="AdvOT596495f2+20" w:hAnsi="Times New Roman" w:cs="Times New Roman"/>
          <w:color w:val="000000" w:themeColor="text1"/>
          <w:sz w:val="26"/>
          <w:szCs w:val="26"/>
          <w:lang w:val="en-GB"/>
        </w:rPr>
        <w:t xml:space="preserve">novel </w:t>
      </w:r>
      <w:r w:rsidRPr="00154EAE">
        <w:rPr>
          <w:rFonts w:ascii="Times New Roman" w:eastAsia="AdvOT596495f2+20" w:hAnsi="Times New Roman" w:cs="Times New Roman"/>
          <w:color w:val="000000" w:themeColor="text1"/>
          <w:sz w:val="26"/>
          <w:szCs w:val="26"/>
          <w:lang w:val="en-GB"/>
        </w:rPr>
        <w:t xml:space="preserve">experiences invariably lead to greater happiness and well-being among millennials. Instead, the study reveals that the emotional relationships millennials form with experiential consumption exhibit nuanced differences, indicating that their </w:t>
      </w:r>
      <w:proofErr w:type="spellStart"/>
      <w:r w:rsidRPr="00154EAE">
        <w:rPr>
          <w:rFonts w:ascii="Times New Roman" w:eastAsia="AdvOT596495f2+20" w:hAnsi="Times New Roman" w:cs="Times New Roman"/>
          <w:color w:val="000000" w:themeColor="text1"/>
          <w:sz w:val="26"/>
          <w:szCs w:val="26"/>
          <w:lang w:val="en-GB"/>
        </w:rPr>
        <w:t>behavior</w:t>
      </w:r>
      <w:proofErr w:type="spellEnd"/>
      <w:r w:rsidRPr="00154EAE">
        <w:rPr>
          <w:rFonts w:ascii="Times New Roman" w:eastAsia="AdvOT596495f2+20" w:hAnsi="Times New Roman" w:cs="Times New Roman"/>
          <w:color w:val="000000" w:themeColor="text1"/>
          <w:sz w:val="26"/>
          <w:szCs w:val="26"/>
          <w:lang w:val="en-GB"/>
        </w:rPr>
        <w:t xml:space="preserve"> </w:t>
      </w:r>
      <w:r w:rsidR="005D7500" w:rsidRPr="00154EAE">
        <w:rPr>
          <w:rFonts w:ascii="Times New Roman" w:eastAsia="AdvOT596495f2+20" w:hAnsi="Times New Roman" w:cs="Times New Roman"/>
          <w:color w:val="000000" w:themeColor="text1"/>
          <w:sz w:val="26"/>
          <w:szCs w:val="26"/>
          <w:lang w:val="en-GB"/>
        </w:rPr>
        <w:t>in relation to</w:t>
      </w:r>
      <w:r w:rsidRPr="00154EAE">
        <w:rPr>
          <w:rFonts w:ascii="Times New Roman" w:eastAsia="AdvOT596495f2+20" w:hAnsi="Times New Roman" w:cs="Times New Roman"/>
          <w:color w:val="000000" w:themeColor="text1"/>
          <w:sz w:val="26"/>
          <w:szCs w:val="26"/>
          <w:lang w:val="en-GB"/>
        </w:rPr>
        <w:t xml:space="preserve"> </w:t>
      </w:r>
      <w:r w:rsidRPr="00154EAE">
        <w:rPr>
          <w:rFonts w:ascii="Times New Roman" w:hAnsi="Times New Roman"/>
          <w:bCs/>
          <w:color w:val="000000" w:themeColor="text1"/>
          <w:sz w:val="26"/>
          <w:szCs w:val="26"/>
          <w:lang w:val="en-US"/>
        </w:rPr>
        <w:t>consumption</w:t>
      </w:r>
      <w:r w:rsidRPr="00154EAE">
        <w:rPr>
          <w:rFonts w:ascii="Times New Roman" w:eastAsia="AdvOT596495f2+20" w:hAnsi="Times New Roman" w:cs="Times New Roman"/>
          <w:color w:val="000000" w:themeColor="text1"/>
          <w:sz w:val="26"/>
          <w:szCs w:val="26"/>
          <w:lang w:val="en-GB"/>
        </w:rPr>
        <w:t xml:space="preserve"> may not be solely driven by novelty-seeking tendencies. This insight highlights the need for further exploration into the intricate dynamics of millennial consumer experiences and sheds light on the complexities of their relationship with gastronomic offerings. </w:t>
      </w:r>
      <w:r w:rsidR="002F4B92" w:rsidRPr="00154EAE">
        <w:rPr>
          <w:rFonts w:ascii="Times New Roman" w:eastAsia="AdvOT596495f2+20" w:hAnsi="Times New Roman" w:cs="Times New Roman"/>
          <w:color w:val="000000" w:themeColor="text1"/>
          <w:sz w:val="26"/>
          <w:szCs w:val="26"/>
          <w:lang w:val="en-GB"/>
        </w:rPr>
        <w:t>Instead, the study suggests that the emotional relationships that millennials have with experiential consumption are complex and require further investigation.</w:t>
      </w:r>
    </w:p>
    <w:p w14:paraId="46C04BFE" w14:textId="4F614F97" w:rsidR="00E10A26" w:rsidRPr="00154EAE" w:rsidRDefault="00E10A26" w:rsidP="006E6C7F">
      <w:pPr>
        <w:pStyle w:val="a3"/>
        <w:spacing w:after="0" w:line="300" w:lineRule="auto"/>
        <w:ind w:left="0" w:firstLineChars="200" w:firstLine="520"/>
        <w:jc w:val="both"/>
        <w:rPr>
          <w:rFonts w:ascii="Times New Roman" w:eastAsia="AdvOT596495f2+20" w:hAnsi="Times New Roman" w:cs="Times New Roman"/>
          <w:color w:val="000000" w:themeColor="text1"/>
          <w:sz w:val="26"/>
          <w:szCs w:val="26"/>
          <w:lang w:val="en-GB"/>
        </w:rPr>
      </w:pPr>
      <w:r w:rsidRPr="00154EAE">
        <w:rPr>
          <w:rFonts w:ascii="Times New Roman" w:eastAsia="AdvOT596495f2+20" w:hAnsi="Times New Roman" w:cs="Times New Roman"/>
          <w:color w:val="000000" w:themeColor="text1"/>
          <w:sz w:val="26"/>
          <w:szCs w:val="26"/>
          <w:lang w:val="en-GB"/>
        </w:rPr>
        <w:lastRenderedPageBreak/>
        <w:t xml:space="preserve">By </w:t>
      </w:r>
      <w:r w:rsidR="005D7500" w:rsidRPr="00154EAE">
        <w:rPr>
          <w:rFonts w:ascii="Times New Roman" w:eastAsia="AdvOT596495f2+20" w:hAnsi="Times New Roman" w:cs="Times New Roman"/>
          <w:color w:val="000000" w:themeColor="text1"/>
          <w:sz w:val="26"/>
          <w:szCs w:val="26"/>
          <w:lang w:val="en-GB"/>
        </w:rPr>
        <w:t>examining the distinct context of gastronomic experiences and incorporating the perspectives of millennial consumers, this study expands our understanding of how experiential factors influence</w:t>
      </w:r>
      <w:r w:rsidRPr="00154EAE">
        <w:rPr>
          <w:rFonts w:ascii="Times New Roman" w:eastAsia="AdvOT596495f2+20" w:hAnsi="Times New Roman" w:cs="Times New Roman"/>
          <w:color w:val="000000" w:themeColor="text1"/>
          <w:sz w:val="26"/>
          <w:szCs w:val="26"/>
          <w:lang w:val="en-GB"/>
        </w:rPr>
        <w:t xml:space="preserve"> their well-being and happiness. These theoretical implications </w:t>
      </w:r>
      <w:r w:rsidR="00986FDC" w:rsidRPr="00154EAE">
        <w:rPr>
          <w:rFonts w:ascii="Times New Roman" w:eastAsia="AdvOT596495f2+20" w:hAnsi="Times New Roman" w:cs="Times New Roman"/>
          <w:color w:val="000000" w:themeColor="text1"/>
          <w:sz w:val="26"/>
          <w:szCs w:val="26"/>
          <w:lang w:val="en-GB"/>
        </w:rPr>
        <w:t>highlight the importance of considering emotional connections, such as those formed with the chef's image and the luxury restaurant's brand, when examining the millennial consumer experience</w:t>
      </w:r>
      <w:r w:rsidRPr="00154EAE">
        <w:rPr>
          <w:rFonts w:ascii="Times New Roman" w:eastAsia="AdvOT596495f2+20" w:hAnsi="Times New Roman" w:cs="Times New Roman"/>
          <w:color w:val="000000" w:themeColor="text1"/>
          <w:sz w:val="26"/>
          <w:szCs w:val="26"/>
          <w:lang w:val="en-GB"/>
        </w:rPr>
        <w:t>.</w:t>
      </w:r>
    </w:p>
    <w:p w14:paraId="04B562E4" w14:textId="77777777" w:rsidR="00550134" w:rsidRPr="00154EAE" w:rsidRDefault="00550134" w:rsidP="00CF472F">
      <w:pPr>
        <w:autoSpaceDE w:val="0"/>
        <w:autoSpaceDN w:val="0"/>
        <w:adjustRightInd w:val="0"/>
        <w:snapToGrid w:val="0"/>
        <w:spacing w:after="0" w:line="300" w:lineRule="auto"/>
        <w:jc w:val="both"/>
        <w:rPr>
          <w:rFonts w:ascii="Times New Roman" w:eastAsia="AdvOT596495f2+20" w:hAnsi="Times New Roman" w:cs="Times New Roman"/>
          <w:color w:val="000000" w:themeColor="text1"/>
          <w:sz w:val="26"/>
          <w:szCs w:val="26"/>
          <w:lang w:val="en-GB"/>
        </w:rPr>
      </w:pPr>
    </w:p>
    <w:p w14:paraId="27955401" w14:textId="31B6C52A" w:rsidR="00550134" w:rsidRPr="00154EAE" w:rsidRDefault="00550134" w:rsidP="00CF472F">
      <w:pPr>
        <w:autoSpaceDE w:val="0"/>
        <w:autoSpaceDN w:val="0"/>
        <w:adjustRightInd w:val="0"/>
        <w:snapToGrid w:val="0"/>
        <w:spacing w:after="0" w:line="300" w:lineRule="auto"/>
        <w:jc w:val="both"/>
        <w:rPr>
          <w:rFonts w:ascii="Times New Roman" w:eastAsia="AdvOT596495f2+20" w:hAnsi="Times New Roman" w:cs="Times New Roman"/>
          <w:b/>
          <w:bCs/>
          <w:color w:val="000000" w:themeColor="text1"/>
          <w:sz w:val="26"/>
          <w:szCs w:val="26"/>
          <w:lang w:val="en-GB"/>
        </w:rPr>
      </w:pPr>
      <w:r w:rsidRPr="00154EAE">
        <w:rPr>
          <w:rFonts w:ascii="Times New Roman" w:eastAsia="AdvOT596495f2+20" w:hAnsi="Times New Roman" w:cs="Times New Roman"/>
          <w:b/>
          <w:bCs/>
          <w:color w:val="000000" w:themeColor="text1"/>
          <w:sz w:val="26"/>
          <w:szCs w:val="26"/>
          <w:lang w:val="en-GB"/>
        </w:rPr>
        <w:t>Managerial Implication</w:t>
      </w:r>
    </w:p>
    <w:p w14:paraId="1C9C36DC" w14:textId="675E965F" w:rsidR="000B7285" w:rsidRPr="00154EAE" w:rsidRDefault="000F0B2E" w:rsidP="006E6C7F">
      <w:pPr>
        <w:pStyle w:val="a3"/>
        <w:spacing w:after="0" w:line="300" w:lineRule="auto"/>
        <w:ind w:left="0"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 xml:space="preserve">Regarding the </w:t>
      </w:r>
      <w:r w:rsidR="00AD526E" w:rsidRPr="00154EAE">
        <w:rPr>
          <w:rFonts w:ascii="Times New Roman" w:hAnsi="Times New Roman" w:cs="Times New Roman"/>
          <w:color w:val="000000" w:themeColor="text1"/>
          <w:sz w:val="26"/>
          <w:szCs w:val="26"/>
          <w:lang w:val="en-GB"/>
        </w:rPr>
        <w:t>managerial implications</w:t>
      </w:r>
      <w:r w:rsidRPr="00154EAE">
        <w:rPr>
          <w:rFonts w:ascii="Times New Roman" w:hAnsi="Times New Roman" w:cs="Times New Roman"/>
          <w:color w:val="000000" w:themeColor="text1"/>
          <w:sz w:val="26"/>
          <w:szCs w:val="26"/>
          <w:lang w:val="en-GB"/>
        </w:rPr>
        <w:t>,</w:t>
      </w:r>
      <w:r w:rsidR="00AD526E" w:rsidRPr="00154EAE">
        <w:rPr>
          <w:rFonts w:ascii="Times New Roman" w:hAnsi="Times New Roman" w:cs="Times New Roman"/>
          <w:color w:val="000000" w:themeColor="text1"/>
          <w:sz w:val="26"/>
          <w:szCs w:val="26"/>
          <w:lang w:val="en-GB"/>
        </w:rPr>
        <w:t xml:space="preserve"> we observe that</w:t>
      </w:r>
      <w:r w:rsidR="00F94291" w:rsidRPr="00154EAE">
        <w:rPr>
          <w:rFonts w:ascii="Times New Roman" w:hAnsi="Times New Roman" w:cs="Times New Roman"/>
          <w:color w:val="000000" w:themeColor="text1"/>
          <w:sz w:val="26"/>
          <w:szCs w:val="26"/>
          <w:lang w:val="en-GB"/>
        </w:rPr>
        <w:t xml:space="preserve"> </w:t>
      </w:r>
      <w:r w:rsidR="00F20EDE" w:rsidRPr="00154EAE">
        <w:rPr>
          <w:rFonts w:ascii="Times New Roman" w:hAnsi="Times New Roman" w:cs="Times New Roman"/>
          <w:color w:val="000000" w:themeColor="text1"/>
          <w:sz w:val="26"/>
          <w:szCs w:val="26"/>
          <w:lang w:val="en-GB"/>
        </w:rPr>
        <w:t xml:space="preserve">to provide </w:t>
      </w:r>
      <w:r w:rsidR="00F94291" w:rsidRPr="00154EAE">
        <w:rPr>
          <w:rFonts w:ascii="Times New Roman" w:hAnsi="Times New Roman" w:cs="Times New Roman"/>
          <w:color w:val="000000" w:themeColor="text1"/>
          <w:sz w:val="26"/>
          <w:szCs w:val="26"/>
          <w:lang w:val="en-GB"/>
        </w:rPr>
        <w:t>happiness and well-being</w:t>
      </w:r>
      <w:r w:rsidR="009F4429" w:rsidRPr="00154EAE">
        <w:rPr>
          <w:rFonts w:ascii="Times New Roman" w:hAnsi="Times New Roman" w:cs="Times New Roman"/>
          <w:color w:val="000000" w:themeColor="text1"/>
          <w:sz w:val="26"/>
          <w:szCs w:val="26"/>
          <w:lang w:val="en-GB"/>
        </w:rPr>
        <w:t xml:space="preserve"> to </w:t>
      </w:r>
      <w:r w:rsidR="005D7500" w:rsidRPr="00154EAE">
        <w:rPr>
          <w:rFonts w:ascii="Times New Roman" w:hAnsi="Times New Roman" w:cs="Times New Roman"/>
          <w:color w:val="000000" w:themeColor="text1"/>
          <w:sz w:val="26"/>
          <w:szCs w:val="26"/>
          <w:lang w:val="en-GB"/>
        </w:rPr>
        <w:t>consumers, the gastronomic</w:t>
      </w:r>
      <w:r w:rsidR="00F94291" w:rsidRPr="00154EAE">
        <w:rPr>
          <w:rFonts w:ascii="Times New Roman" w:hAnsi="Times New Roman" w:cs="Times New Roman"/>
          <w:color w:val="000000" w:themeColor="text1"/>
          <w:sz w:val="26"/>
          <w:szCs w:val="26"/>
          <w:lang w:val="en-GB"/>
        </w:rPr>
        <w:t xml:space="preserve"> experience must be hedonic.</w:t>
      </w:r>
      <w:r w:rsidR="004C3B87" w:rsidRPr="00154EAE">
        <w:rPr>
          <w:rFonts w:ascii="Times New Roman" w:hAnsi="Times New Roman" w:cs="Times New Roman"/>
          <w:color w:val="000000" w:themeColor="text1"/>
          <w:sz w:val="26"/>
          <w:szCs w:val="26"/>
          <w:lang w:val="en-GB"/>
        </w:rPr>
        <w:t xml:space="preserve"> </w:t>
      </w:r>
      <w:r w:rsidR="009F4429" w:rsidRPr="00154EAE">
        <w:rPr>
          <w:rFonts w:ascii="Times New Roman" w:hAnsi="Times New Roman" w:cs="Times New Roman"/>
          <w:color w:val="000000" w:themeColor="text1"/>
          <w:sz w:val="26"/>
          <w:szCs w:val="26"/>
          <w:lang w:val="en-GB"/>
        </w:rPr>
        <w:t xml:space="preserve">More specifically, </w:t>
      </w:r>
      <w:r w:rsidR="004C3B87" w:rsidRPr="00154EAE">
        <w:rPr>
          <w:rFonts w:ascii="Times New Roman" w:hAnsi="Times New Roman" w:cs="Times New Roman"/>
          <w:color w:val="000000" w:themeColor="text1"/>
          <w:sz w:val="26"/>
          <w:szCs w:val="26"/>
          <w:lang w:val="en-GB"/>
        </w:rPr>
        <w:t xml:space="preserve">the experience must be </w:t>
      </w:r>
      <w:r w:rsidR="004C3B87" w:rsidRPr="00154EAE">
        <w:rPr>
          <w:rFonts w:ascii="Times New Roman" w:hAnsi="Times New Roman"/>
          <w:bCs/>
          <w:color w:val="000000" w:themeColor="text1"/>
          <w:sz w:val="26"/>
          <w:szCs w:val="26"/>
          <w:lang w:val="en-US"/>
        </w:rPr>
        <w:t>exciting</w:t>
      </w:r>
      <w:r w:rsidR="00865F40" w:rsidRPr="00154EAE">
        <w:rPr>
          <w:rFonts w:ascii="Times New Roman" w:hAnsi="Times New Roman" w:cs="Times New Roman"/>
          <w:color w:val="000000" w:themeColor="text1"/>
          <w:sz w:val="26"/>
          <w:szCs w:val="26"/>
          <w:lang w:val="en-GB"/>
        </w:rPr>
        <w:t xml:space="preserve"> and</w:t>
      </w:r>
      <w:r w:rsidR="00C967CE" w:rsidRPr="00154EAE">
        <w:rPr>
          <w:rFonts w:ascii="Times New Roman" w:hAnsi="Times New Roman" w:cs="Times New Roman"/>
          <w:color w:val="000000" w:themeColor="text1"/>
          <w:sz w:val="26"/>
          <w:szCs w:val="26"/>
          <w:lang w:val="en-GB"/>
        </w:rPr>
        <w:t xml:space="preserve"> </w:t>
      </w:r>
      <w:r w:rsidR="009F4429" w:rsidRPr="00154EAE">
        <w:rPr>
          <w:rFonts w:ascii="Times New Roman" w:hAnsi="Times New Roman" w:cs="Times New Roman"/>
          <w:color w:val="000000" w:themeColor="text1"/>
          <w:sz w:val="26"/>
          <w:szCs w:val="26"/>
          <w:lang w:val="en-GB"/>
        </w:rPr>
        <w:t>enjoyable</w:t>
      </w:r>
      <w:r w:rsidR="00487D63" w:rsidRPr="00154EAE">
        <w:rPr>
          <w:rFonts w:ascii="Times New Roman" w:hAnsi="Times New Roman" w:cs="Times New Roman"/>
          <w:color w:val="000000" w:themeColor="text1"/>
          <w:sz w:val="26"/>
          <w:szCs w:val="26"/>
          <w:lang w:val="en-GB"/>
        </w:rPr>
        <w:t>.</w:t>
      </w:r>
      <w:r w:rsidR="001F3488" w:rsidRPr="00154EAE">
        <w:rPr>
          <w:rFonts w:ascii="Times New Roman" w:hAnsi="Times New Roman" w:cs="Times New Roman"/>
          <w:color w:val="000000" w:themeColor="text1"/>
          <w:sz w:val="26"/>
          <w:szCs w:val="26"/>
          <w:lang w:val="en-GB"/>
        </w:rPr>
        <w:t xml:space="preserve"> </w:t>
      </w:r>
      <w:r w:rsidR="00865F40" w:rsidRPr="00154EAE">
        <w:rPr>
          <w:rFonts w:ascii="Times New Roman" w:hAnsi="Times New Roman" w:cs="Times New Roman"/>
          <w:color w:val="000000" w:themeColor="text1"/>
          <w:sz w:val="26"/>
          <w:szCs w:val="26"/>
          <w:lang w:val="en-GB"/>
        </w:rPr>
        <w:t xml:space="preserve">In this sense, </w:t>
      </w:r>
      <w:r w:rsidR="00D30074" w:rsidRPr="00154EAE">
        <w:rPr>
          <w:rFonts w:ascii="Times New Roman" w:hAnsi="Times New Roman" w:cs="Times New Roman"/>
          <w:color w:val="000000" w:themeColor="text1"/>
          <w:sz w:val="26"/>
          <w:szCs w:val="26"/>
          <w:lang w:val="en-GB"/>
        </w:rPr>
        <w:t xml:space="preserve">within the scope of a </w:t>
      </w:r>
      <w:r w:rsidR="0085024A" w:rsidRPr="00154EAE">
        <w:rPr>
          <w:rFonts w:ascii="Times New Roman" w:hAnsi="Times New Roman" w:cs="Times New Roman"/>
          <w:color w:val="000000" w:themeColor="text1"/>
          <w:sz w:val="26"/>
          <w:szCs w:val="26"/>
          <w:lang w:val="en-GB"/>
        </w:rPr>
        <w:t>hedonic gastronomic experience,</w:t>
      </w:r>
      <w:r w:rsidR="004D4FAC" w:rsidRPr="00154EAE">
        <w:rPr>
          <w:rFonts w:ascii="Times New Roman" w:hAnsi="Times New Roman" w:cs="Times New Roman"/>
          <w:color w:val="000000" w:themeColor="text1"/>
          <w:sz w:val="26"/>
          <w:szCs w:val="26"/>
          <w:lang w:val="en-GB"/>
        </w:rPr>
        <w:t xml:space="preserve"> the chef</w:t>
      </w:r>
      <w:r w:rsidR="003D3EDC" w:rsidRPr="00154EAE">
        <w:rPr>
          <w:rFonts w:ascii="Times New Roman" w:hAnsi="Times New Roman" w:cs="Times New Roman"/>
          <w:color w:val="000000" w:themeColor="text1"/>
          <w:sz w:val="26"/>
          <w:szCs w:val="26"/>
          <w:lang w:val="en-GB"/>
        </w:rPr>
        <w:t xml:space="preserve"> </w:t>
      </w:r>
      <w:r w:rsidR="0085024A" w:rsidRPr="00154EAE">
        <w:rPr>
          <w:rFonts w:ascii="Times New Roman" w:hAnsi="Times New Roman" w:cs="Times New Roman"/>
          <w:color w:val="000000" w:themeColor="text1"/>
          <w:sz w:val="26"/>
          <w:szCs w:val="26"/>
          <w:lang w:val="en-GB"/>
        </w:rPr>
        <w:t xml:space="preserve">plays </w:t>
      </w:r>
      <w:r w:rsidR="00FF44C4" w:rsidRPr="00154EAE">
        <w:rPr>
          <w:rFonts w:ascii="Times New Roman" w:hAnsi="Times New Roman" w:cs="Times New Roman"/>
          <w:color w:val="000000" w:themeColor="text1"/>
          <w:sz w:val="26"/>
          <w:szCs w:val="26"/>
          <w:lang w:val="en-GB"/>
        </w:rPr>
        <w:t>an essential</w:t>
      </w:r>
      <w:r w:rsidR="004D4FAC" w:rsidRPr="00154EAE">
        <w:rPr>
          <w:rFonts w:ascii="Times New Roman" w:hAnsi="Times New Roman" w:cs="Times New Roman"/>
          <w:color w:val="000000" w:themeColor="text1"/>
          <w:sz w:val="26"/>
          <w:szCs w:val="26"/>
          <w:lang w:val="en-GB"/>
        </w:rPr>
        <w:t xml:space="preserve"> role since he </w:t>
      </w:r>
      <w:r w:rsidR="003D3EDC" w:rsidRPr="00154EAE">
        <w:rPr>
          <w:rFonts w:ascii="Times New Roman" w:hAnsi="Times New Roman" w:cs="Times New Roman"/>
          <w:color w:val="000000" w:themeColor="text1"/>
          <w:sz w:val="26"/>
          <w:szCs w:val="26"/>
          <w:lang w:val="en-GB"/>
        </w:rPr>
        <w:t xml:space="preserve">must </w:t>
      </w:r>
      <w:r w:rsidR="001A4D6C" w:rsidRPr="00154EAE">
        <w:rPr>
          <w:rFonts w:ascii="Times New Roman" w:hAnsi="Times New Roman" w:cs="Times New Roman"/>
          <w:color w:val="000000" w:themeColor="text1"/>
          <w:sz w:val="26"/>
          <w:szCs w:val="26"/>
          <w:lang w:val="en-GB"/>
        </w:rPr>
        <w:t xml:space="preserve">be </w:t>
      </w:r>
      <w:r w:rsidR="003D3EDC" w:rsidRPr="00154EAE">
        <w:rPr>
          <w:rFonts w:ascii="Times New Roman" w:hAnsi="Times New Roman" w:cs="Times New Roman"/>
          <w:color w:val="000000" w:themeColor="text1"/>
          <w:sz w:val="26"/>
          <w:szCs w:val="26"/>
          <w:lang w:val="en-GB"/>
        </w:rPr>
        <w:t>prepare</w:t>
      </w:r>
      <w:r w:rsidR="001A4D6C" w:rsidRPr="00154EAE">
        <w:rPr>
          <w:rFonts w:ascii="Times New Roman" w:hAnsi="Times New Roman" w:cs="Times New Roman"/>
          <w:color w:val="000000" w:themeColor="text1"/>
          <w:sz w:val="26"/>
          <w:szCs w:val="26"/>
          <w:lang w:val="en-GB"/>
        </w:rPr>
        <w:t>d</w:t>
      </w:r>
      <w:r w:rsidR="003D3EDC" w:rsidRPr="00154EAE">
        <w:rPr>
          <w:rFonts w:ascii="Times New Roman" w:hAnsi="Times New Roman" w:cs="Times New Roman"/>
          <w:color w:val="000000" w:themeColor="text1"/>
          <w:sz w:val="26"/>
          <w:szCs w:val="26"/>
          <w:lang w:val="en-GB"/>
        </w:rPr>
        <w:t xml:space="preserve"> </w:t>
      </w:r>
      <w:r w:rsidR="001A4D6C" w:rsidRPr="00154EAE">
        <w:rPr>
          <w:rFonts w:ascii="Times New Roman" w:hAnsi="Times New Roman" w:cs="Times New Roman"/>
          <w:color w:val="000000" w:themeColor="text1"/>
          <w:sz w:val="26"/>
          <w:szCs w:val="26"/>
          <w:lang w:val="en-GB"/>
        </w:rPr>
        <w:t xml:space="preserve">to cook </w:t>
      </w:r>
      <w:r w:rsidR="004D4FAC" w:rsidRPr="00154EAE">
        <w:rPr>
          <w:rFonts w:ascii="Times New Roman" w:hAnsi="Times New Roman" w:cs="Times New Roman"/>
          <w:color w:val="000000" w:themeColor="text1"/>
          <w:sz w:val="26"/>
          <w:szCs w:val="26"/>
          <w:lang w:val="en-GB"/>
        </w:rPr>
        <w:t>delicious</w:t>
      </w:r>
      <w:r w:rsidR="00065BB7" w:rsidRPr="00154EAE">
        <w:rPr>
          <w:rFonts w:ascii="Times New Roman" w:hAnsi="Times New Roman" w:cs="Times New Roman"/>
          <w:color w:val="000000" w:themeColor="text1"/>
          <w:sz w:val="26"/>
          <w:szCs w:val="26"/>
          <w:lang w:val="en-GB"/>
        </w:rPr>
        <w:t>,</w:t>
      </w:r>
      <w:r w:rsidR="004D4FAC" w:rsidRPr="00154EAE">
        <w:rPr>
          <w:rFonts w:ascii="Times New Roman" w:hAnsi="Times New Roman" w:cs="Times New Roman"/>
          <w:color w:val="000000" w:themeColor="text1"/>
          <w:sz w:val="26"/>
          <w:szCs w:val="26"/>
          <w:lang w:val="en-GB"/>
        </w:rPr>
        <w:t xml:space="preserve"> innovative</w:t>
      </w:r>
      <w:r w:rsidR="000B1171" w:rsidRPr="00154EAE">
        <w:rPr>
          <w:rFonts w:ascii="Times New Roman" w:hAnsi="Times New Roman" w:cs="Times New Roman"/>
          <w:color w:val="000000" w:themeColor="text1"/>
          <w:sz w:val="26"/>
          <w:szCs w:val="26"/>
          <w:lang w:val="en-GB"/>
        </w:rPr>
        <w:t>,</w:t>
      </w:r>
      <w:r w:rsidR="004D4FAC" w:rsidRPr="00154EAE">
        <w:rPr>
          <w:rFonts w:ascii="Times New Roman" w:hAnsi="Times New Roman" w:cs="Times New Roman"/>
          <w:color w:val="000000" w:themeColor="text1"/>
          <w:sz w:val="26"/>
          <w:szCs w:val="26"/>
          <w:lang w:val="en-GB"/>
        </w:rPr>
        <w:t xml:space="preserve"> </w:t>
      </w:r>
      <w:r w:rsidR="00065BB7" w:rsidRPr="00154EAE">
        <w:rPr>
          <w:rFonts w:ascii="Times New Roman" w:hAnsi="Times New Roman" w:cs="Times New Roman"/>
          <w:color w:val="000000" w:themeColor="text1"/>
          <w:sz w:val="26"/>
          <w:szCs w:val="26"/>
          <w:lang w:val="en-GB"/>
        </w:rPr>
        <w:t xml:space="preserve">and professional </w:t>
      </w:r>
      <w:r w:rsidR="004D4FAC" w:rsidRPr="00154EAE">
        <w:rPr>
          <w:rFonts w:ascii="Times New Roman" w:hAnsi="Times New Roman" w:cs="Times New Roman"/>
          <w:color w:val="000000" w:themeColor="text1"/>
          <w:sz w:val="26"/>
          <w:szCs w:val="26"/>
          <w:lang w:val="en-GB"/>
        </w:rPr>
        <w:t xml:space="preserve">meals </w:t>
      </w:r>
      <w:r w:rsidR="00065BB7" w:rsidRPr="00154EAE">
        <w:rPr>
          <w:rFonts w:ascii="Times New Roman" w:hAnsi="Times New Roman" w:cs="Times New Roman"/>
          <w:color w:val="000000" w:themeColor="text1"/>
          <w:sz w:val="26"/>
          <w:szCs w:val="26"/>
          <w:lang w:val="en-GB"/>
        </w:rPr>
        <w:t xml:space="preserve">while </w:t>
      </w:r>
      <w:r w:rsidR="00243421" w:rsidRPr="00154EAE">
        <w:rPr>
          <w:rFonts w:ascii="Times New Roman" w:hAnsi="Times New Roman" w:cs="Times New Roman"/>
          <w:color w:val="000000" w:themeColor="text1"/>
          <w:sz w:val="26"/>
          <w:szCs w:val="26"/>
          <w:lang w:val="en-GB"/>
        </w:rPr>
        <w:t xml:space="preserve">conveying a </w:t>
      </w:r>
      <w:r w:rsidR="004D4FAC" w:rsidRPr="00154EAE">
        <w:rPr>
          <w:rFonts w:ascii="Times New Roman" w:hAnsi="Times New Roman" w:cs="Times New Roman"/>
          <w:color w:val="000000" w:themeColor="text1"/>
          <w:sz w:val="26"/>
          <w:szCs w:val="26"/>
          <w:lang w:val="en-GB"/>
        </w:rPr>
        <w:t xml:space="preserve">didactic </w:t>
      </w:r>
      <w:r w:rsidR="00243421" w:rsidRPr="00154EAE">
        <w:rPr>
          <w:rFonts w:ascii="Times New Roman" w:hAnsi="Times New Roman" w:cs="Times New Roman"/>
          <w:color w:val="000000" w:themeColor="text1"/>
          <w:sz w:val="26"/>
          <w:szCs w:val="26"/>
          <w:lang w:val="en-GB"/>
        </w:rPr>
        <w:t xml:space="preserve">approach </w:t>
      </w:r>
      <w:r w:rsidR="004D4FAC" w:rsidRPr="00154EAE">
        <w:rPr>
          <w:rFonts w:ascii="Times New Roman" w:hAnsi="Times New Roman" w:cs="Times New Roman"/>
          <w:color w:val="000000" w:themeColor="text1"/>
          <w:sz w:val="26"/>
          <w:szCs w:val="26"/>
          <w:lang w:val="en-GB"/>
        </w:rPr>
        <w:t>in the explanation of the whole process</w:t>
      </w:r>
      <w:r w:rsidR="00522E57" w:rsidRPr="00154EAE">
        <w:rPr>
          <w:rFonts w:ascii="Times New Roman" w:hAnsi="Times New Roman" w:cs="Times New Roman"/>
          <w:color w:val="000000" w:themeColor="text1"/>
          <w:sz w:val="26"/>
          <w:szCs w:val="26"/>
          <w:lang w:val="en-GB"/>
        </w:rPr>
        <w:t>, ending with an appropriate visual presentation of the meal</w:t>
      </w:r>
      <w:r w:rsidR="00087AB7" w:rsidRPr="00154EAE">
        <w:rPr>
          <w:rFonts w:ascii="Times New Roman" w:hAnsi="Times New Roman" w:cs="Times New Roman"/>
          <w:color w:val="000000" w:themeColor="text1"/>
          <w:sz w:val="26"/>
          <w:szCs w:val="26"/>
          <w:lang w:val="en-GB"/>
        </w:rPr>
        <w:t xml:space="preserve"> </w:t>
      </w:r>
      <w:r w:rsidR="00467918" w:rsidRPr="00154EAE">
        <w:rPr>
          <w:rFonts w:ascii="Times New Roman" w:hAnsi="Times New Roman" w:cs="Times New Roman"/>
          <w:color w:val="000000" w:themeColor="text1"/>
          <w:sz w:val="26"/>
          <w:szCs w:val="26"/>
          <w:lang w:val="en-GB"/>
        </w:rPr>
        <w:t>(</w:t>
      </w:r>
      <w:r w:rsidR="00467918" w:rsidRPr="00154EAE">
        <w:rPr>
          <w:rFonts w:ascii="Times New Roman" w:hAnsi="Times New Roman"/>
          <w:color w:val="000000" w:themeColor="text1"/>
          <w:sz w:val="26"/>
          <w:szCs w:val="26"/>
          <w:lang w:val="en-US"/>
        </w:rPr>
        <w:t xml:space="preserve">Lin </w:t>
      </w:r>
      <w:r w:rsidR="00AD5AB5" w:rsidRPr="00154EAE">
        <w:rPr>
          <w:rFonts w:ascii="Times New Roman" w:hAnsi="Times New Roman"/>
          <w:color w:val="000000" w:themeColor="text1"/>
          <w:sz w:val="26"/>
          <w:szCs w:val="26"/>
          <w:lang w:val="en-US"/>
        </w:rPr>
        <w:t>&amp;</w:t>
      </w:r>
      <w:r w:rsidR="00467918" w:rsidRPr="00154EAE">
        <w:rPr>
          <w:rFonts w:ascii="Times New Roman" w:hAnsi="Times New Roman"/>
          <w:color w:val="000000" w:themeColor="text1"/>
          <w:sz w:val="26"/>
          <w:szCs w:val="26"/>
          <w:lang w:val="en-US"/>
        </w:rPr>
        <w:t xml:space="preserve"> Lin, 2006)</w:t>
      </w:r>
      <w:r w:rsidR="004274A6" w:rsidRPr="00154EAE">
        <w:rPr>
          <w:rFonts w:ascii="Times New Roman" w:hAnsi="Times New Roman" w:cs="Times New Roman"/>
          <w:color w:val="000000" w:themeColor="text1"/>
          <w:sz w:val="26"/>
          <w:szCs w:val="26"/>
          <w:lang w:val="en-GB"/>
        </w:rPr>
        <w:t>.</w:t>
      </w:r>
      <w:r w:rsidR="002B2FBF" w:rsidRPr="00154EAE">
        <w:rPr>
          <w:rFonts w:ascii="Times New Roman" w:hAnsi="Times New Roman" w:cs="Times New Roman"/>
          <w:color w:val="000000" w:themeColor="text1"/>
          <w:sz w:val="26"/>
          <w:szCs w:val="26"/>
          <w:lang w:val="en-GB"/>
        </w:rPr>
        <w:t xml:space="preserve"> Furthermore, </w:t>
      </w:r>
      <w:proofErr w:type="spellStart"/>
      <w:r w:rsidR="005D7500" w:rsidRPr="00154EAE">
        <w:rPr>
          <w:rFonts w:ascii="Times New Roman" w:hAnsi="Times New Roman" w:cs="Times New Roman"/>
          <w:color w:val="000000" w:themeColor="text1"/>
          <w:sz w:val="26"/>
          <w:szCs w:val="26"/>
          <w:lang w:val="en-GB"/>
        </w:rPr>
        <w:t>gastronomers</w:t>
      </w:r>
      <w:proofErr w:type="spellEnd"/>
      <w:r w:rsidR="005D7500" w:rsidRPr="00154EAE">
        <w:rPr>
          <w:rFonts w:ascii="Times New Roman" w:hAnsi="Times New Roman" w:cs="Times New Roman"/>
          <w:color w:val="000000" w:themeColor="text1"/>
          <w:sz w:val="26"/>
          <w:szCs w:val="26"/>
          <w:lang w:val="en-GB"/>
        </w:rPr>
        <w:t>'</w:t>
      </w:r>
      <w:r w:rsidR="00FF44C4" w:rsidRPr="00154EAE">
        <w:rPr>
          <w:rFonts w:ascii="Times New Roman" w:hAnsi="Times New Roman" w:cs="Times New Roman"/>
          <w:color w:val="000000" w:themeColor="text1"/>
          <w:sz w:val="26"/>
          <w:szCs w:val="26"/>
          <w:lang w:val="en-GB"/>
        </w:rPr>
        <w:t xml:space="preserve"> hedonic and novelty experiences </w:t>
      </w:r>
      <w:r w:rsidR="003E6406" w:rsidRPr="00154EAE">
        <w:rPr>
          <w:rFonts w:ascii="Times New Roman" w:hAnsi="Times New Roman" w:cs="Times New Roman"/>
          <w:color w:val="000000" w:themeColor="text1"/>
          <w:sz w:val="26"/>
          <w:szCs w:val="26"/>
          <w:lang w:val="en-GB"/>
        </w:rPr>
        <w:t>are</w:t>
      </w:r>
      <w:r w:rsidR="002B2FBF" w:rsidRPr="00154EAE">
        <w:rPr>
          <w:rFonts w:ascii="Times New Roman" w:hAnsi="Times New Roman" w:cs="Times New Roman"/>
          <w:color w:val="000000" w:themeColor="text1"/>
          <w:sz w:val="26"/>
          <w:szCs w:val="26"/>
          <w:lang w:val="en-GB"/>
        </w:rPr>
        <w:t xml:space="preserve"> positively influenced by </w:t>
      </w:r>
      <w:r w:rsidR="00A166A4" w:rsidRPr="00154EAE">
        <w:rPr>
          <w:rFonts w:ascii="Times New Roman" w:hAnsi="Times New Roman" w:cs="Times New Roman"/>
          <w:color w:val="000000" w:themeColor="text1"/>
          <w:sz w:val="26"/>
          <w:szCs w:val="26"/>
          <w:lang w:val="en-GB"/>
        </w:rPr>
        <w:t xml:space="preserve">a </w:t>
      </w:r>
      <w:r w:rsidR="003E6406" w:rsidRPr="00154EAE">
        <w:rPr>
          <w:rFonts w:ascii="Times New Roman" w:hAnsi="Times New Roman" w:cs="Times New Roman"/>
          <w:color w:val="000000" w:themeColor="text1"/>
          <w:sz w:val="26"/>
          <w:szCs w:val="26"/>
          <w:lang w:val="en-GB"/>
        </w:rPr>
        <w:t>luxurious</w:t>
      </w:r>
      <w:r w:rsidR="00A166A4" w:rsidRPr="00154EAE">
        <w:rPr>
          <w:rFonts w:ascii="Times New Roman" w:hAnsi="Times New Roman" w:cs="Times New Roman"/>
          <w:color w:val="000000" w:themeColor="text1"/>
          <w:sz w:val="26"/>
          <w:szCs w:val="26"/>
          <w:lang w:val="en-GB"/>
        </w:rPr>
        <w:t xml:space="preserve"> and</w:t>
      </w:r>
      <w:r w:rsidR="003E6406" w:rsidRPr="00154EAE">
        <w:rPr>
          <w:rFonts w:ascii="Times New Roman" w:hAnsi="Times New Roman" w:cs="Times New Roman"/>
          <w:color w:val="000000" w:themeColor="text1"/>
          <w:sz w:val="26"/>
          <w:szCs w:val="26"/>
          <w:lang w:val="en-GB"/>
        </w:rPr>
        <w:t xml:space="preserve"> sophisticated </w:t>
      </w:r>
      <w:r w:rsidR="009043B3" w:rsidRPr="00154EAE">
        <w:rPr>
          <w:rFonts w:ascii="Times New Roman" w:hAnsi="Times New Roman" w:cs="Times New Roman"/>
          <w:color w:val="000000" w:themeColor="text1"/>
          <w:sz w:val="26"/>
          <w:szCs w:val="26"/>
          <w:lang w:val="en-GB"/>
        </w:rPr>
        <w:t xml:space="preserve">image </w:t>
      </w:r>
      <w:r w:rsidR="00FF44C4" w:rsidRPr="00154EAE">
        <w:rPr>
          <w:rFonts w:ascii="Times New Roman" w:hAnsi="Times New Roman" w:cs="Times New Roman"/>
          <w:color w:val="000000" w:themeColor="text1"/>
          <w:sz w:val="26"/>
          <w:szCs w:val="26"/>
          <w:lang w:val="en-GB"/>
        </w:rPr>
        <w:t xml:space="preserve">of the </w:t>
      </w:r>
      <w:r w:rsidR="003E6406" w:rsidRPr="00154EAE">
        <w:rPr>
          <w:rFonts w:ascii="Times New Roman" w:hAnsi="Times New Roman" w:cs="Times New Roman"/>
          <w:color w:val="000000" w:themeColor="text1"/>
          <w:sz w:val="26"/>
          <w:szCs w:val="26"/>
          <w:lang w:val="en-GB"/>
        </w:rPr>
        <w:t>restaurant</w:t>
      </w:r>
      <w:r w:rsidR="00FB5081" w:rsidRPr="00154EAE">
        <w:rPr>
          <w:rFonts w:ascii="Times New Roman" w:hAnsi="Times New Roman" w:cs="Times New Roman"/>
          <w:color w:val="000000" w:themeColor="text1"/>
          <w:sz w:val="26"/>
          <w:szCs w:val="26"/>
          <w:lang w:val="en-GB"/>
        </w:rPr>
        <w:t>, as well as</w:t>
      </w:r>
      <w:r w:rsidR="003E6406" w:rsidRPr="00154EAE">
        <w:rPr>
          <w:rFonts w:ascii="Times New Roman" w:hAnsi="Times New Roman" w:cs="Times New Roman"/>
          <w:color w:val="000000" w:themeColor="text1"/>
          <w:sz w:val="26"/>
          <w:szCs w:val="26"/>
          <w:lang w:val="en-GB"/>
        </w:rPr>
        <w:t xml:space="preserve"> authentic cuisine</w:t>
      </w:r>
      <w:r w:rsidR="00EA46C5" w:rsidRPr="00154EAE">
        <w:rPr>
          <w:rFonts w:ascii="Times New Roman" w:hAnsi="Times New Roman" w:cs="Times New Roman"/>
          <w:color w:val="000000" w:themeColor="text1"/>
          <w:sz w:val="26"/>
          <w:szCs w:val="26"/>
          <w:lang w:val="en-GB"/>
        </w:rPr>
        <w:t xml:space="preserve"> (</w:t>
      </w:r>
      <w:r w:rsidR="00EA46C5" w:rsidRPr="00154EAE">
        <w:rPr>
          <w:rFonts w:ascii="Times New Roman" w:hAnsi="Times New Roman"/>
          <w:color w:val="000000" w:themeColor="text1"/>
          <w:sz w:val="26"/>
          <w:szCs w:val="26"/>
          <w:lang w:val="en-US"/>
        </w:rPr>
        <w:t>Ryu et al</w:t>
      </w:r>
      <w:r w:rsidR="00AD5AB5" w:rsidRPr="00154EAE">
        <w:rPr>
          <w:rFonts w:ascii="Times New Roman" w:hAnsi="Times New Roman"/>
          <w:color w:val="000000" w:themeColor="text1"/>
          <w:sz w:val="26"/>
          <w:szCs w:val="26"/>
          <w:lang w:val="en-US"/>
        </w:rPr>
        <w:t>.,</w:t>
      </w:r>
      <w:r w:rsidR="00EA46C5" w:rsidRPr="00154EAE">
        <w:rPr>
          <w:rFonts w:ascii="Times New Roman" w:hAnsi="Times New Roman"/>
          <w:color w:val="000000" w:themeColor="text1"/>
          <w:sz w:val="26"/>
          <w:szCs w:val="26"/>
          <w:lang w:val="en-US"/>
        </w:rPr>
        <w:t xml:space="preserve"> 2012; Chen et al., 2016). </w:t>
      </w:r>
      <w:r w:rsidR="007105B2" w:rsidRPr="00154EAE">
        <w:rPr>
          <w:rFonts w:ascii="Times New Roman" w:hAnsi="Times New Roman" w:cs="Times New Roman"/>
          <w:color w:val="000000" w:themeColor="text1"/>
          <w:sz w:val="26"/>
          <w:szCs w:val="26"/>
          <w:lang w:val="en-GB"/>
        </w:rPr>
        <w:t>And finally,</w:t>
      </w:r>
      <w:r w:rsidR="00A166A4" w:rsidRPr="00154EAE">
        <w:rPr>
          <w:rFonts w:ascii="Times New Roman" w:hAnsi="Times New Roman" w:cs="Times New Roman"/>
          <w:color w:val="000000" w:themeColor="text1"/>
          <w:sz w:val="26"/>
          <w:szCs w:val="26"/>
          <w:lang w:val="en-GB"/>
        </w:rPr>
        <w:t xml:space="preserve"> </w:t>
      </w:r>
      <w:r w:rsidR="00E70D52" w:rsidRPr="00154EAE">
        <w:rPr>
          <w:rFonts w:ascii="Times New Roman" w:hAnsi="Times New Roman" w:cs="Times New Roman"/>
          <w:color w:val="000000" w:themeColor="text1"/>
          <w:sz w:val="26"/>
          <w:szCs w:val="26"/>
          <w:lang w:val="en-GB"/>
        </w:rPr>
        <w:t>they are also influenced</w:t>
      </w:r>
      <w:r w:rsidR="004F7CD3" w:rsidRPr="00154EAE">
        <w:rPr>
          <w:rFonts w:ascii="Times New Roman" w:hAnsi="Times New Roman" w:cs="Times New Roman"/>
          <w:color w:val="000000" w:themeColor="text1"/>
          <w:sz w:val="26"/>
          <w:szCs w:val="26"/>
          <w:lang w:val="en-GB"/>
        </w:rPr>
        <w:t xml:space="preserve"> by </w:t>
      </w:r>
      <w:r w:rsidR="00207E0E" w:rsidRPr="00154EAE">
        <w:rPr>
          <w:rFonts w:ascii="Times New Roman" w:hAnsi="Times New Roman" w:cs="Times New Roman"/>
          <w:color w:val="000000" w:themeColor="text1"/>
          <w:sz w:val="26"/>
          <w:szCs w:val="26"/>
          <w:lang w:val="en-GB"/>
        </w:rPr>
        <w:t xml:space="preserve">the </w:t>
      </w:r>
      <w:r w:rsidR="00B3482C" w:rsidRPr="00154EAE">
        <w:rPr>
          <w:rFonts w:ascii="Times New Roman" w:hAnsi="Times New Roman" w:cs="Times New Roman"/>
          <w:color w:val="000000" w:themeColor="text1"/>
          <w:sz w:val="26"/>
          <w:szCs w:val="26"/>
          <w:lang w:val="en-GB"/>
        </w:rPr>
        <w:t xml:space="preserve">consistency </w:t>
      </w:r>
      <w:r w:rsidR="00CD6862" w:rsidRPr="00154EAE">
        <w:rPr>
          <w:rFonts w:ascii="Times New Roman" w:hAnsi="Times New Roman" w:cs="Times New Roman"/>
          <w:color w:val="000000" w:themeColor="text1"/>
          <w:sz w:val="26"/>
          <w:szCs w:val="26"/>
          <w:lang w:val="en-GB"/>
        </w:rPr>
        <w:t xml:space="preserve">between </w:t>
      </w:r>
      <w:r w:rsidR="00B3482C" w:rsidRPr="00154EAE">
        <w:rPr>
          <w:rFonts w:ascii="Times New Roman" w:hAnsi="Times New Roman" w:cs="Times New Roman"/>
          <w:color w:val="000000" w:themeColor="text1"/>
          <w:sz w:val="26"/>
          <w:szCs w:val="26"/>
          <w:lang w:val="en-GB"/>
        </w:rPr>
        <w:t xml:space="preserve">the </w:t>
      </w:r>
      <w:r w:rsidR="006B2A28" w:rsidRPr="00154EAE">
        <w:rPr>
          <w:rFonts w:ascii="Times New Roman" w:hAnsi="Times New Roman" w:cs="Times New Roman"/>
          <w:color w:val="000000" w:themeColor="text1"/>
          <w:sz w:val="26"/>
          <w:szCs w:val="26"/>
          <w:lang w:val="en-GB"/>
        </w:rPr>
        <w:t>chef</w:t>
      </w:r>
      <w:r w:rsidR="00B3482C" w:rsidRPr="00154EAE">
        <w:rPr>
          <w:rFonts w:ascii="Times New Roman" w:hAnsi="Times New Roman" w:cs="Times New Roman"/>
          <w:color w:val="000000" w:themeColor="text1"/>
          <w:sz w:val="26"/>
          <w:szCs w:val="26"/>
          <w:lang w:val="en-GB"/>
        </w:rPr>
        <w:t>’s</w:t>
      </w:r>
      <w:r w:rsidR="006B2A28" w:rsidRPr="00154EAE">
        <w:rPr>
          <w:rFonts w:ascii="Times New Roman" w:hAnsi="Times New Roman" w:cs="Times New Roman"/>
          <w:color w:val="000000" w:themeColor="text1"/>
          <w:sz w:val="26"/>
          <w:szCs w:val="26"/>
          <w:lang w:val="en-GB"/>
        </w:rPr>
        <w:t xml:space="preserve"> image and </w:t>
      </w:r>
      <w:r w:rsidR="00B3482C" w:rsidRPr="00154EAE">
        <w:rPr>
          <w:rFonts w:ascii="Times New Roman" w:hAnsi="Times New Roman" w:cs="Times New Roman"/>
          <w:color w:val="000000" w:themeColor="text1"/>
          <w:sz w:val="26"/>
          <w:szCs w:val="26"/>
          <w:lang w:val="en-GB"/>
        </w:rPr>
        <w:t xml:space="preserve">the </w:t>
      </w:r>
      <w:r w:rsidR="006B2A28" w:rsidRPr="00154EAE">
        <w:rPr>
          <w:rFonts w:ascii="Times New Roman" w:hAnsi="Times New Roman" w:cs="Times New Roman"/>
          <w:color w:val="000000" w:themeColor="text1"/>
          <w:sz w:val="26"/>
          <w:szCs w:val="26"/>
          <w:lang w:val="en-GB"/>
        </w:rPr>
        <w:t>luxury restaurant</w:t>
      </w:r>
      <w:r w:rsidR="00B3482C" w:rsidRPr="00154EAE">
        <w:rPr>
          <w:rFonts w:ascii="Times New Roman" w:hAnsi="Times New Roman" w:cs="Times New Roman"/>
          <w:color w:val="000000" w:themeColor="text1"/>
          <w:sz w:val="26"/>
          <w:szCs w:val="26"/>
          <w:lang w:val="en-GB"/>
        </w:rPr>
        <w:t>’s image</w:t>
      </w:r>
      <w:r w:rsidR="00147CC0" w:rsidRPr="00154EAE">
        <w:rPr>
          <w:rFonts w:ascii="Times New Roman" w:hAnsi="Times New Roman" w:cs="Times New Roman"/>
          <w:color w:val="000000" w:themeColor="text1"/>
          <w:sz w:val="26"/>
          <w:szCs w:val="26"/>
          <w:lang w:val="en-GB"/>
        </w:rPr>
        <w:t xml:space="preserve"> (</w:t>
      </w:r>
      <w:r w:rsidR="00147CC0" w:rsidRPr="00154EAE">
        <w:rPr>
          <w:rFonts w:ascii="Times New Roman" w:hAnsi="Times New Roman"/>
          <w:color w:val="000000" w:themeColor="text1"/>
          <w:sz w:val="26"/>
          <w:szCs w:val="26"/>
          <w:lang w:val="en-US"/>
        </w:rPr>
        <w:t>Lin, 2013)</w:t>
      </w:r>
      <w:r w:rsidR="006B2A28" w:rsidRPr="00154EAE">
        <w:rPr>
          <w:rFonts w:ascii="Times New Roman" w:hAnsi="Times New Roman" w:cs="Times New Roman"/>
          <w:color w:val="000000" w:themeColor="text1"/>
          <w:sz w:val="26"/>
          <w:szCs w:val="26"/>
          <w:lang w:val="en-GB"/>
        </w:rPr>
        <w:t>.</w:t>
      </w:r>
      <w:r w:rsidR="00084C0D" w:rsidRPr="00154EAE">
        <w:rPr>
          <w:rFonts w:ascii="Times New Roman" w:hAnsi="Times New Roman" w:cs="Times New Roman"/>
          <w:color w:val="000000" w:themeColor="text1"/>
          <w:sz w:val="26"/>
          <w:szCs w:val="26"/>
          <w:lang w:val="en-GB"/>
        </w:rPr>
        <w:t xml:space="preserve"> </w:t>
      </w:r>
      <w:r w:rsidR="00FF44C4" w:rsidRPr="00154EAE">
        <w:rPr>
          <w:rFonts w:ascii="Times New Roman" w:hAnsi="Times New Roman" w:cs="Times New Roman"/>
          <w:color w:val="000000" w:themeColor="text1"/>
          <w:sz w:val="26"/>
          <w:szCs w:val="26"/>
          <w:lang w:val="en-GB"/>
        </w:rPr>
        <w:t>Indeed</w:t>
      </w:r>
      <w:r w:rsidR="00FF3D80" w:rsidRPr="00154EAE">
        <w:rPr>
          <w:rFonts w:ascii="Times New Roman" w:hAnsi="Times New Roman" w:cs="Times New Roman"/>
          <w:color w:val="000000" w:themeColor="text1"/>
          <w:sz w:val="26"/>
          <w:szCs w:val="26"/>
          <w:lang w:val="en-GB"/>
        </w:rPr>
        <w:t xml:space="preserve">, a happy and </w:t>
      </w:r>
      <w:r w:rsidR="00D22109" w:rsidRPr="00154EAE">
        <w:rPr>
          <w:rFonts w:ascii="Times New Roman" w:hAnsi="Times New Roman" w:cs="Times New Roman"/>
          <w:color w:val="000000" w:themeColor="text1"/>
          <w:sz w:val="26"/>
          <w:szCs w:val="26"/>
          <w:lang w:val="en-GB"/>
        </w:rPr>
        <w:t>satisfied</w:t>
      </w:r>
      <w:r w:rsidR="00FF3D80" w:rsidRPr="00154EAE">
        <w:rPr>
          <w:rFonts w:ascii="Times New Roman" w:hAnsi="Times New Roman" w:cs="Times New Roman"/>
          <w:color w:val="000000" w:themeColor="text1"/>
          <w:sz w:val="26"/>
          <w:szCs w:val="26"/>
          <w:lang w:val="en-GB"/>
        </w:rPr>
        <w:t xml:space="preserve"> consumer </w:t>
      </w:r>
      <w:r w:rsidR="005D7500" w:rsidRPr="00154EAE">
        <w:rPr>
          <w:rFonts w:ascii="Times New Roman" w:hAnsi="Times New Roman" w:cs="Times New Roman"/>
          <w:color w:val="000000" w:themeColor="text1"/>
          <w:sz w:val="26"/>
          <w:szCs w:val="26"/>
          <w:lang w:val="en-GB"/>
        </w:rPr>
        <w:t xml:space="preserve">is more likely to share their experience, which in turn </w:t>
      </w:r>
      <w:r w:rsidR="00FB5081" w:rsidRPr="00154EAE">
        <w:rPr>
          <w:rFonts w:ascii="Times New Roman" w:hAnsi="Times New Roman" w:cs="Times New Roman"/>
          <w:color w:val="000000" w:themeColor="text1"/>
          <w:sz w:val="26"/>
          <w:szCs w:val="26"/>
          <w:lang w:val="en-GB"/>
        </w:rPr>
        <w:t>enhances the reputation of</w:t>
      </w:r>
      <w:r w:rsidR="00FF3D80" w:rsidRPr="00154EAE">
        <w:rPr>
          <w:rFonts w:ascii="Times New Roman" w:hAnsi="Times New Roman" w:cs="Times New Roman"/>
          <w:color w:val="000000" w:themeColor="text1"/>
          <w:sz w:val="26"/>
          <w:szCs w:val="26"/>
          <w:lang w:val="en-GB"/>
        </w:rPr>
        <w:t xml:space="preserve"> </w:t>
      </w:r>
      <w:r w:rsidR="00D22109" w:rsidRPr="00154EAE">
        <w:rPr>
          <w:rFonts w:ascii="Times New Roman" w:hAnsi="Times New Roman" w:cs="Times New Roman"/>
          <w:color w:val="000000" w:themeColor="text1"/>
          <w:sz w:val="26"/>
          <w:szCs w:val="26"/>
          <w:lang w:val="en-GB"/>
        </w:rPr>
        <w:t xml:space="preserve">both </w:t>
      </w:r>
      <w:r w:rsidR="00FF3D80" w:rsidRPr="00154EAE">
        <w:rPr>
          <w:rFonts w:ascii="Times New Roman" w:hAnsi="Times New Roman" w:cs="Times New Roman"/>
          <w:color w:val="000000" w:themeColor="text1"/>
          <w:sz w:val="26"/>
          <w:szCs w:val="26"/>
          <w:lang w:val="en-GB"/>
        </w:rPr>
        <w:t>the chef and the restaurant.</w:t>
      </w:r>
    </w:p>
    <w:p w14:paraId="3B2ECC9A" w14:textId="5107ED56" w:rsidR="002F4B92" w:rsidRPr="00154EAE" w:rsidRDefault="002F4B92" w:rsidP="006E6C7F">
      <w:pPr>
        <w:pStyle w:val="a3"/>
        <w:spacing w:after="0" w:line="300" w:lineRule="auto"/>
        <w:ind w:left="0"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color w:val="000000" w:themeColor="text1"/>
          <w:sz w:val="26"/>
          <w:szCs w:val="26"/>
          <w:lang w:val="en-GB"/>
        </w:rPr>
        <w:t xml:space="preserve">Then, </w:t>
      </w:r>
      <w:r w:rsidR="005D7500" w:rsidRPr="00154EAE">
        <w:rPr>
          <w:rFonts w:ascii="Times New Roman" w:hAnsi="Times New Roman" w:cs="Times New Roman"/>
          <w:color w:val="000000" w:themeColor="text1"/>
          <w:sz w:val="26"/>
          <w:szCs w:val="26"/>
          <w:lang w:val="en-GB"/>
        </w:rPr>
        <w:t xml:space="preserve">the </w:t>
      </w:r>
      <w:r w:rsidRPr="00154EAE">
        <w:rPr>
          <w:rFonts w:ascii="Times New Roman" w:hAnsi="Times New Roman" w:cs="Times New Roman"/>
          <w:color w:val="000000" w:themeColor="text1"/>
          <w:sz w:val="26"/>
          <w:szCs w:val="26"/>
          <w:lang w:val="en-GB"/>
        </w:rPr>
        <w:t xml:space="preserve">study's managerial implications are also noteworthy, as they suggest that to provide </w:t>
      </w:r>
      <w:r w:rsidR="00154EAE" w:rsidRPr="00154EAE">
        <w:rPr>
          <w:rFonts w:ascii="Times New Roman" w:hAnsi="Times New Roman" w:cs="Times New Roman"/>
          <w:color w:val="000000" w:themeColor="text1"/>
          <w:sz w:val="26"/>
          <w:szCs w:val="26"/>
          <w:lang w:val="en-GB"/>
        </w:rPr>
        <w:t xml:space="preserve">consumers with </w:t>
      </w:r>
      <w:r w:rsidRPr="00154EAE">
        <w:rPr>
          <w:rFonts w:ascii="Times New Roman" w:hAnsi="Times New Roman" w:cs="Times New Roman"/>
          <w:color w:val="000000" w:themeColor="text1"/>
          <w:sz w:val="26"/>
          <w:szCs w:val="26"/>
          <w:lang w:val="en-GB"/>
        </w:rPr>
        <w:t>happiness and well-</w:t>
      </w:r>
      <w:r w:rsidRPr="00154EAE">
        <w:rPr>
          <w:rFonts w:ascii="Times New Roman" w:hAnsi="Times New Roman"/>
          <w:bCs/>
          <w:color w:val="000000" w:themeColor="text1"/>
          <w:sz w:val="26"/>
          <w:szCs w:val="26"/>
          <w:lang w:val="en-US"/>
        </w:rPr>
        <w:t>being</w:t>
      </w:r>
      <w:r w:rsidRPr="00154EAE">
        <w:rPr>
          <w:rFonts w:ascii="Times New Roman" w:hAnsi="Times New Roman" w:cs="Times New Roman"/>
          <w:color w:val="000000" w:themeColor="text1"/>
          <w:sz w:val="26"/>
          <w:szCs w:val="26"/>
          <w:lang w:val="en-GB"/>
        </w:rPr>
        <w:t>, gastronomy experiences must be hedonic, exciting, and enjoyable. The role of the chef is crucial in this regard, as they must be skilled in cooking delicious and innovative meals while also presenting them in an appealing way. Moreover, luxury and sophistication are positively linked to gastronomic experiences, as is the consistency between the chef's image and the restaurant's image. A satisfied consumer is more likely to share their experience and contribute to the reputation of both the chef and the restaurant.</w:t>
      </w:r>
    </w:p>
    <w:p w14:paraId="13E241B6" w14:textId="77777777" w:rsidR="00E10A26" w:rsidRPr="00154EAE" w:rsidRDefault="00E10A26" w:rsidP="00CF472F">
      <w:pPr>
        <w:autoSpaceDE w:val="0"/>
        <w:autoSpaceDN w:val="0"/>
        <w:adjustRightInd w:val="0"/>
        <w:snapToGrid w:val="0"/>
        <w:spacing w:after="0" w:line="300" w:lineRule="auto"/>
        <w:jc w:val="both"/>
        <w:rPr>
          <w:rFonts w:ascii="Times New Roman" w:hAnsi="Times New Roman" w:cs="Times New Roman"/>
          <w:color w:val="000000" w:themeColor="text1"/>
          <w:sz w:val="26"/>
          <w:szCs w:val="26"/>
          <w:lang w:val="en-GB"/>
        </w:rPr>
      </w:pPr>
    </w:p>
    <w:p w14:paraId="103DB47E" w14:textId="6A102E36" w:rsidR="00E10A26" w:rsidRPr="00154EAE" w:rsidRDefault="00E10A26" w:rsidP="00CF472F">
      <w:pPr>
        <w:autoSpaceDE w:val="0"/>
        <w:autoSpaceDN w:val="0"/>
        <w:adjustRightInd w:val="0"/>
        <w:snapToGrid w:val="0"/>
        <w:spacing w:after="0" w:line="300" w:lineRule="auto"/>
        <w:jc w:val="both"/>
        <w:rPr>
          <w:rFonts w:ascii="Times New Roman" w:hAnsi="Times New Roman" w:cs="Times New Roman"/>
          <w:b/>
          <w:bCs/>
          <w:color w:val="000000" w:themeColor="text1"/>
          <w:sz w:val="26"/>
          <w:szCs w:val="26"/>
          <w:lang w:val="en-GB"/>
        </w:rPr>
      </w:pPr>
      <w:r w:rsidRPr="00154EAE">
        <w:rPr>
          <w:rFonts w:ascii="Times New Roman" w:hAnsi="Times New Roman" w:cs="Times New Roman"/>
          <w:b/>
          <w:bCs/>
          <w:color w:val="000000" w:themeColor="text1"/>
          <w:sz w:val="26"/>
          <w:szCs w:val="26"/>
          <w:lang w:val="en-GB"/>
        </w:rPr>
        <w:t>Limitations and Future Research</w:t>
      </w:r>
    </w:p>
    <w:p w14:paraId="7FC596D8" w14:textId="77777777" w:rsidR="0092592B" w:rsidRPr="00154EAE" w:rsidRDefault="0094207E" w:rsidP="006E6C7F">
      <w:pPr>
        <w:pStyle w:val="a3"/>
        <w:spacing w:after="0" w:line="300" w:lineRule="auto"/>
        <w:ind w:left="0" w:firstLineChars="200" w:firstLine="520"/>
        <w:jc w:val="both"/>
        <w:rPr>
          <w:rFonts w:ascii="Times New Roman" w:hAnsi="Times New Roman" w:cs="Times New Roman"/>
          <w:bCs/>
          <w:color w:val="000000" w:themeColor="text1"/>
          <w:sz w:val="26"/>
          <w:szCs w:val="26"/>
          <w:lang w:val="en-GB"/>
        </w:rPr>
      </w:pPr>
      <w:r w:rsidRPr="00154EAE">
        <w:rPr>
          <w:rFonts w:ascii="Times New Roman" w:hAnsi="Times New Roman" w:cs="Times New Roman"/>
          <w:bCs/>
          <w:color w:val="000000" w:themeColor="text1"/>
          <w:sz w:val="26"/>
          <w:szCs w:val="26"/>
          <w:lang w:val="en-GB"/>
        </w:rPr>
        <w:t xml:space="preserve">This study presents some limitations </w:t>
      </w:r>
      <w:r w:rsidR="002565E2" w:rsidRPr="00154EAE">
        <w:rPr>
          <w:rFonts w:ascii="Times New Roman" w:hAnsi="Times New Roman" w:cs="Times New Roman"/>
          <w:bCs/>
          <w:color w:val="000000" w:themeColor="text1"/>
          <w:sz w:val="26"/>
          <w:szCs w:val="26"/>
          <w:lang w:val="en-GB"/>
        </w:rPr>
        <w:t xml:space="preserve">that could be overcome in future research. </w:t>
      </w:r>
      <w:r w:rsidR="0092592B" w:rsidRPr="00154EAE">
        <w:rPr>
          <w:rFonts w:ascii="Times New Roman" w:hAnsi="Times New Roman" w:cs="Times New Roman"/>
          <w:bCs/>
          <w:color w:val="000000" w:themeColor="text1"/>
          <w:sz w:val="26"/>
          <w:szCs w:val="26"/>
          <w:lang w:val="en-GB"/>
        </w:rPr>
        <w:t>Firstly, the use of a convenience sample, although suitable for the applied methodology, may limit the generalizability of the findings to the broader population of interest. It would be valuable for future studies to employ more representative samples that better reflect the target population.</w:t>
      </w:r>
    </w:p>
    <w:p w14:paraId="516290A5" w14:textId="77777777" w:rsidR="0092592B" w:rsidRPr="00154EAE" w:rsidRDefault="0092592B" w:rsidP="006E6C7F">
      <w:pPr>
        <w:pStyle w:val="a3"/>
        <w:spacing w:after="0" w:line="300" w:lineRule="auto"/>
        <w:ind w:left="0" w:firstLineChars="200" w:firstLine="520"/>
        <w:jc w:val="both"/>
        <w:rPr>
          <w:rFonts w:ascii="Times New Roman" w:hAnsi="Times New Roman" w:cs="Times New Roman"/>
          <w:bCs/>
          <w:color w:val="000000" w:themeColor="text1"/>
          <w:sz w:val="26"/>
          <w:szCs w:val="26"/>
          <w:lang w:val="en-GB"/>
        </w:rPr>
      </w:pPr>
      <w:r w:rsidRPr="00154EAE">
        <w:rPr>
          <w:rFonts w:ascii="Times New Roman" w:hAnsi="Times New Roman" w:cs="Times New Roman"/>
          <w:bCs/>
          <w:color w:val="000000" w:themeColor="text1"/>
          <w:sz w:val="26"/>
          <w:szCs w:val="26"/>
          <w:lang w:val="en-GB"/>
        </w:rPr>
        <w:lastRenderedPageBreak/>
        <w:t xml:space="preserve">Furthermore, extending the analysis to include other human brands within the gastronomy sector and exploring their influence on consumer experiences would provide a more </w:t>
      </w:r>
      <w:r w:rsidRPr="00154EAE">
        <w:rPr>
          <w:rFonts w:ascii="Times New Roman" w:hAnsi="Times New Roman"/>
          <w:bCs/>
          <w:color w:val="000000" w:themeColor="text1"/>
          <w:sz w:val="26"/>
          <w:szCs w:val="26"/>
          <w:lang w:val="en-US"/>
        </w:rPr>
        <w:t>comprehensive</w:t>
      </w:r>
      <w:r w:rsidRPr="00154EAE">
        <w:rPr>
          <w:rFonts w:ascii="Times New Roman" w:hAnsi="Times New Roman" w:cs="Times New Roman"/>
          <w:bCs/>
          <w:color w:val="000000" w:themeColor="text1"/>
          <w:sz w:val="26"/>
          <w:szCs w:val="26"/>
          <w:lang w:val="en-GB"/>
        </w:rPr>
        <w:t xml:space="preserve"> understanding of the phenomenon. Additionally, investigating the applicability of the conceptual model to other domains where human brands, such as digital influencers, hold significant sway would contribute to a broader understanding of the subject.</w:t>
      </w:r>
    </w:p>
    <w:p w14:paraId="42277D45" w14:textId="45856DEE" w:rsidR="0092592B" w:rsidRPr="00154EAE" w:rsidRDefault="0092592B" w:rsidP="006E6C7F">
      <w:pPr>
        <w:pStyle w:val="a3"/>
        <w:spacing w:after="0" w:line="300" w:lineRule="auto"/>
        <w:ind w:left="0" w:firstLineChars="200" w:firstLine="520"/>
        <w:jc w:val="both"/>
        <w:rPr>
          <w:rFonts w:ascii="Times New Roman" w:hAnsi="Times New Roman" w:cs="Times New Roman"/>
          <w:bCs/>
          <w:color w:val="000000" w:themeColor="text1"/>
          <w:sz w:val="26"/>
          <w:szCs w:val="26"/>
          <w:lang w:val="en-GB"/>
        </w:rPr>
      </w:pPr>
      <w:r w:rsidRPr="00154EAE">
        <w:rPr>
          <w:rFonts w:ascii="Times New Roman" w:hAnsi="Times New Roman" w:cs="Times New Roman"/>
          <w:bCs/>
          <w:color w:val="000000" w:themeColor="text1"/>
          <w:sz w:val="26"/>
          <w:szCs w:val="26"/>
          <w:lang w:val="en-GB"/>
        </w:rPr>
        <w:t xml:space="preserve">To enhance the depth and breadth of the investigation, future research could consider incorporating additional constructs related to consumer happiness and well-being. For example, exploring variables </w:t>
      </w:r>
      <w:r w:rsidR="005D7500" w:rsidRPr="00154EAE">
        <w:rPr>
          <w:rFonts w:ascii="Times New Roman" w:hAnsi="Times New Roman" w:cs="Times New Roman"/>
          <w:bCs/>
          <w:color w:val="000000" w:themeColor="text1"/>
          <w:sz w:val="26"/>
          <w:szCs w:val="26"/>
          <w:lang w:val="en-GB"/>
        </w:rPr>
        <w:t>such as brand loyalty, consumer perception of brand equity, brand authenticity, and other relevant factors would provide a more comprehensive</w:t>
      </w:r>
      <w:r w:rsidRPr="00154EAE">
        <w:rPr>
          <w:rFonts w:ascii="Times New Roman" w:hAnsi="Times New Roman" w:cs="Times New Roman"/>
          <w:bCs/>
          <w:color w:val="000000" w:themeColor="text1"/>
          <w:sz w:val="26"/>
          <w:szCs w:val="26"/>
          <w:lang w:val="en-GB"/>
        </w:rPr>
        <w:t xml:space="preserve"> understanding of the mechanisms underlying millennial consumer experiences and their impact on happiness and well-being. </w:t>
      </w:r>
    </w:p>
    <w:p w14:paraId="5F11C1DC" w14:textId="0C06153C" w:rsidR="00EE0B4F" w:rsidRPr="00154EAE" w:rsidRDefault="0092592B" w:rsidP="006E6C7F">
      <w:pPr>
        <w:pStyle w:val="a3"/>
        <w:spacing w:after="0" w:line="300" w:lineRule="auto"/>
        <w:ind w:left="0" w:firstLineChars="200" w:firstLine="520"/>
        <w:jc w:val="both"/>
        <w:rPr>
          <w:rFonts w:ascii="Times New Roman" w:hAnsi="Times New Roman" w:cs="Times New Roman"/>
          <w:color w:val="000000" w:themeColor="text1"/>
          <w:sz w:val="26"/>
          <w:szCs w:val="26"/>
          <w:lang w:val="en-GB"/>
        </w:rPr>
      </w:pPr>
      <w:r w:rsidRPr="00154EAE">
        <w:rPr>
          <w:rFonts w:ascii="Times New Roman" w:hAnsi="Times New Roman" w:cs="Times New Roman"/>
          <w:bCs/>
          <w:color w:val="000000" w:themeColor="text1"/>
          <w:sz w:val="26"/>
          <w:szCs w:val="26"/>
          <w:lang w:val="en-GB"/>
        </w:rPr>
        <w:t xml:space="preserve">By addressing these limitations and incorporating the suggested improvements, future studies can further advance the field's understanding of the complex dynamics between human brands, consumer experiences, and happiness and well-being, contributing to a more </w:t>
      </w:r>
      <w:r w:rsidRPr="00154EAE">
        <w:rPr>
          <w:rFonts w:ascii="Times New Roman" w:hAnsi="Times New Roman"/>
          <w:bCs/>
          <w:color w:val="000000" w:themeColor="text1"/>
          <w:sz w:val="26"/>
          <w:szCs w:val="26"/>
          <w:lang w:val="en-US"/>
        </w:rPr>
        <w:t>comprehensive</w:t>
      </w:r>
      <w:r w:rsidRPr="00154EAE">
        <w:rPr>
          <w:rFonts w:ascii="Times New Roman" w:hAnsi="Times New Roman" w:cs="Times New Roman"/>
          <w:bCs/>
          <w:color w:val="000000" w:themeColor="text1"/>
          <w:sz w:val="26"/>
          <w:szCs w:val="26"/>
          <w:lang w:val="en-GB"/>
        </w:rPr>
        <w:t xml:space="preserve"> body of knowledge in this domain.</w:t>
      </w:r>
      <w:r w:rsidR="00784297" w:rsidRPr="00154EAE">
        <w:rPr>
          <w:rFonts w:ascii="Times New Roman" w:hAnsi="Times New Roman" w:cs="Times New Roman"/>
          <w:bCs/>
          <w:color w:val="000000" w:themeColor="text1"/>
          <w:sz w:val="26"/>
          <w:szCs w:val="26"/>
          <w:lang w:val="en-GB"/>
        </w:rPr>
        <w:t xml:space="preserve"> </w:t>
      </w:r>
    </w:p>
    <w:p w14:paraId="0469EE7C" w14:textId="77777777" w:rsidR="00B66D53" w:rsidRPr="00154EAE" w:rsidRDefault="00B66D53" w:rsidP="00CF472F">
      <w:pPr>
        <w:adjustRightInd w:val="0"/>
        <w:snapToGrid w:val="0"/>
        <w:spacing w:after="0" w:line="300" w:lineRule="auto"/>
        <w:rPr>
          <w:rFonts w:ascii="Times New Roman" w:hAnsi="Times New Roman" w:cs="Times New Roman"/>
          <w:b/>
          <w:color w:val="000000" w:themeColor="text1"/>
          <w:sz w:val="26"/>
          <w:szCs w:val="26"/>
          <w:lang w:val="en-GB"/>
        </w:rPr>
      </w:pPr>
    </w:p>
    <w:p w14:paraId="6C72C0B9" w14:textId="1D320F17" w:rsidR="00A65CCB" w:rsidRPr="00154EAE" w:rsidRDefault="006E6C7F" w:rsidP="006E6C7F">
      <w:pPr>
        <w:adjustRightInd w:val="0"/>
        <w:snapToGrid w:val="0"/>
        <w:spacing w:after="0" w:line="300" w:lineRule="auto"/>
        <w:jc w:val="center"/>
        <w:rPr>
          <w:rFonts w:ascii="Times New Roman" w:hAnsi="Times New Roman" w:cs="Times New Roman"/>
          <w:b/>
          <w:color w:val="000000" w:themeColor="text1"/>
          <w:sz w:val="26"/>
          <w:szCs w:val="26"/>
          <w:lang w:val="en-GB"/>
        </w:rPr>
      </w:pPr>
      <w:r w:rsidRPr="00154EAE">
        <w:rPr>
          <w:rFonts w:ascii="Times New Roman" w:hAnsi="Times New Roman" w:cs="Times New Roman"/>
          <w:b/>
          <w:color w:val="000000" w:themeColor="text1"/>
          <w:sz w:val="26"/>
          <w:szCs w:val="26"/>
          <w:lang w:val="en-GB"/>
        </w:rPr>
        <w:t>REFERENCES</w:t>
      </w:r>
    </w:p>
    <w:p w14:paraId="0189A7B6" w14:textId="7E0423EC" w:rsidR="00BD0FA7" w:rsidRPr="00154EAE" w:rsidRDefault="00D4666A" w:rsidP="006341C9">
      <w:pPr>
        <w:widowControl w:val="0"/>
        <w:autoSpaceDE w:val="0"/>
        <w:autoSpaceDN w:val="0"/>
        <w:adjustRightInd w:val="0"/>
        <w:snapToGrid w:val="0"/>
        <w:spacing w:after="0" w:line="300" w:lineRule="auto"/>
        <w:ind w:left="520" w:hangingChars="200" w:hanging="520"/>
        <w:rPr>
          <w:rFonts w:ascii="Times New Roman" w:hAnsi="Times New Roman" w:cs="Times New Roman"/>
          <w:noProof/>
          <w:color w:val="000000" w:themeColor="text1"/>
          <w:sz w:val="26"/>
          <w:szCs w:val="26"/>
          <w:lang w:val="en-US"/>
        </w:rPr>
      </w:pPr>
      <w:r w:rsidRPr="00154EAE">
        <w:rPr>
          <w:rFonts w:ascii="Times New Roman" w:hAnsi="Times New Roman" w:cs="Times New Roman"/>
          <w:color w:val="000000" w:themeColor="text1"/>
          <w:sz w:val="26"/>
          <w:szCs w:val="26"/>
          <w:lang w:val="en-GB"/>
        </w:rPr>
        <w:fldChar w:fldCharType="begin" w:fldLock="1"/>
      </w:r>
      <w:r w:rsidRPr="00154EAE">
        <w:rPr>
          <w:rFonts w:ascii="Times New Roman" w:hAnsi="Times New Roman" w:cs="Times New Roman"/>
          <w:color w:val="000000" w:themeColor="text1"/>
          <w:sz w:val="26"/>
          <w:szCs w:val="26"/>
          <w:lang w:val="en-GB"/>
        </w:rPr>
        <w:instrText xml:space="preserve">ADDIN Mendeley Bibliography CSL_BIBLIOGRAPHY </w:instrText>
      </w:r>
      <w:r w:rsidRPr="00154EAE">
        <w:rPr>
          <w:rFonts w:ascii="Times New Roman" w:hAnsi="Times New Roman" w:cs="Times New Roman"/>
          <w:color w:val="000000" w:themeColor="text1"/>
          <w:sz w:val="26"/>
          <w:szCs w:val="26"/>
          <w:lang w:val="en-GB"/>
        </w:rPr>
        <w:fldChar w:fldCharType="separate"/>
      </w:r>
      <w:r w:rsidR="00BD0FA7" w:rsidRPr="00154EAE">
        <w:rPr>
          <w:rFonts w:ascii="Times New Roman" w:hAnsi="Times New Roman" w:cs="Times New Roman"/>
          <w:noProof/>
          <w:color w:val="000000" w:themeColor="text1"/>
          <w:sz w:val="26"/>
          <w:szCs w:val="26"/>
          <w:lang w:val="en-US"/>
        </w:rPr>
        <w:t xml:space="preserve">Ahn, J., Back, K.-J., &amp; Boger, C. (2019). Effects of integrated resort experience on customers’ hedonic and eudaimonic well-being. </w:t>
      </w:r>
      <w:r w:rsidR="00BD0FA7" w:rsidRPr="00154EAE">
        <w:rPr>
          <w:rFonts w:ascii="Times New Roman" w:hAnsi="Times New Roman" w:cs="Times New Roman"/>
          <w:i/>
          <w:iCs/>
          <w:noProof/>
          <w:color w:val="000000" w:themeColor="text1"/>
          <w:sz w:val="26"/>
          <w:szCs w:val="26"/>
          <w:lang w:val="en-US"/>
        </w:rPr>
        <w:t>Journal of Hospitality and Tourism Research, 43</w:t>
      </w:r>
      <w:r w:rsidR="00BD0FA7" w:rsidRPr="00154EAE">
        <w:rPr>
          <w:rFonts w:ascii="Times New Roman" w:hAnsi="Times New Roman" w:cs="Times New Roman"/>
          <w:noProof/>
          <w:color w:val="000000" w:themeColor="text1"/>
          <w:sz w:val="26"/>
          <w:szCs w:val="26"/>
          <w:lang w:val="en-US"/>
        </w:rPr>
        <w:t xml:space="preserve">(8), 1225–1255. </w:t>
      </w:r>
    </w:p>
    <w:p w14:paraId="436C2C4E" w14:textId="717D5299" w:rsidR="00030EF7" w:rsidRPr="00154EAE" w:rsidRDefault="00BD0FA7" w:rsidP="006341C9">
      <w:pPr>
        <w:widowControl w:val="0"/>
        <w:autoSpaceDE w:val="0"/>
        <w:autoSpaceDN w:val="0"/>
        <w:adjustRightInd w:val="0"/>
        <w:snapToGrid w:val="0"/>
        <w:spacing w:after="0" w:line="300" w:lineRule="auto"/>
        <w:ind w:left="520" w:hangingChars="200" w:hanging="520"/>
        <w:rPr>
          <w:rFonts w:ascii="Times New Roman" w:hAnsi="Times New Roman" w:cs="Times New Roman"/>
          <w:noProof/>
          <w:color w:val="000000" w:themeColor="text1"/>
          <w:sz w:val="26"/>
          <w:szCs w:val="26"/>
          <w:lang w:val="en-US"/>
        </w:rPr>
      </w:pPr>
      <w:r w:rsidRPr="00154EAE">
        <w:rPr>
          <w:rFonts w:ascii="Times New Roman" w:hAnsi="Times New Roman" w:cs="Times New Roman"/>
          <w:noProof/>
          <w:color w:val="000000" w:themeColor="text1"/>
          <w:sz w:val="26"/>
          <w:szCs w:val="26"/>
          <w:lang w:val="en-US"/>
        </w:rPr>
        <w:t>Ahuvia, A. C. (2017). Consumption, income</w:t>
      </w:r>
      <w:r w:rsidR="005F7CF9" w:rsidRPr="00154EAE">
        <w:rPr>
          <w:rFonts w:ascii="Times New Roman" w:hAnsi="Times New Roman" w:cs="Times New Roman"/>
          <w:noProof/>
          <w:color w:val="000000" w:themeColor="text1"/>
          <w:sz w:val="26"/>
          <w:szCs w:val="26"/>
          <w:lang w:val="en-US"/>
        </w:rPr>
        <w:t>,</w:t>
      </w:r>
      <w:r w:rsidRPr="00154EAE">
        <w:rPr>
          <w:rFonts w:ascii="Times New Roman" w:hAnsi="Times New Roman" w:cs="Times New Roman"/>
          <w:noProof/>
          <w:color w:val="000000" w:themeColor="text1"/>
          <w:sz w:val="26"/>
          <w:szCs w:val="26"/>
          <w:lang w:val="en-US"/>
        </w:rPr>
        <w:t xml:space="preserve"> and happiness. In A. Lewis (Ed.), </w:t>
      </w:r>
      <w:r w:rsidRPr="00154EAE">
        <w:rPr>
          <w:rFonts w:ascii="Times New Roman" w:hAnsi="Times New Roman" w:cs="Times New Roman"/>
          <w:i/>
          <w:iCs/>
          <w:noProof/>
          <w:color w:val="000000" w:themeColor="text1"/>
          <w:sz w:val="26"/>
          <w:szCs w:val="26"/>
          <w:lang w:val="en-US"/>
        </w:rPr>
        <w:t>The Cambridge handbook of psychology and economic behaviour</w:t>
      </w:r>
      <w:r w:rsidRPr="00154EAE">
        <w:rPr>
          <w:rFonts w:ascii="Times New Roman" w:hAnsi="Times New Roman" w:cs="Times New Roman"/>
          <w:noProof/>
          <w:color w:val="000000" w:themeColor="text1"/>
          <w:sz w:val="26"/>
          <w:szCs w:val="26"/>
          <w:lang w:val="en-US"/>
        </w:rPr>
        <w:t xml:space="preserve"> (pp. 199</w:t>
      </w:r>
      <w:r w:rsidR="009932FE" w:rsidRPr="00154EAE">
        <w:rPr>
          <w:rFonts w:ascii="Times New Roman" w:hAnsi="Times New Roman" w:cs="Times New Roman"/>
          <w:noProof/>
          <w:color w:val="000000" w:themeColor="text1"/>
          <w:sz w:val="26"/>
          <w:szCs w:val="26"/>
          <w:lang w:val="en-US"/>
        </w:rPr>
        <w:t>–</w:t>
      </w:r>
      <w:r w:rsidRPr="00154EAE">
        <w:rPr>
          <w:rFonts w:ascii="Times New Roman" w:hAnsi="Times New Roman" w:cs="Times New Roman"/>
          <w:noProof/>
          <w:color w:val="000000" w:themeColor="text1"/>
          <w:sz w:val="26"/>
          <w:szCs w:val="26"/>
          <w:lang w:val="en-US"/>
        </w:rPr>
        <w:t>218). Cambridge University Press.</w:t>
      </w:r>
    </w:p>
    <w:p w14:paraId="27EC7F49" w14:textId="667D3C09" w:rsidR="00030EF7" w:rsidRPr="00154EAE" w:rsidRDefault="00030EF7" w:rsidP="006341C9">
      <w:pPr>
        <w:widowControl w:val="0"/>
        <w:autoSpaceDE w:val="0"/>
        <w:autoSpaceDN w:val="0"/>
        <w:adjustRightInd w:val="0"/>
        <w:snapToGrid w:val="0"/>
        <w:spacing w:after="0" w:line="300" w:lineRule="auto"/>
        <w:ind w:left="520" w:hangingChars="200" w:hanging="520"/>
        <w:rPr>
          <w:rFonts w:ascii="Times New Roman" w:hAnsi="Times New Roman" w:cs="Times New Roman"/>
          <w:noProof/>
          <w:color w:val="000000" w:themeColor="text1"/>
          <w:sz w:val="26"/>
          <w:szCs w:val="26"/>
          <w:lang w:val="en-US"/>
        </w:rPr>
      </w:pPr>
      <w:r w:rsidRPr="00154EAE">
        <w:rPr>
          <w:rFonts w:ascii="Times New Roman" w:hAnsi="Times New Roman" w:cs="Times New Roman"/>
          <w:noProof/>
          <w:color w:val="000000" w:themeColor="text1"/>
          <w:sz w:val="26"/>
          <w:szCs w:val="26"/>
          <w:lang w:val="en-US"/>
        </w:rPr>
        <w:t xml:space="preserve">Alderighi, M., Bianchi, C., </w:t>
      </w:r>
      <w:r w:rsidR="00AD5AB5" w:rsidRPr="00154EAE">
        <w:rPr>
          <w:rFonts w:ascii="Times New Roman" w:hAnsi="Times New Roman" w:cs="Times New Roman"/>
          <w:noProof/>
          <w:color w:val="000000" w:themeColor="text1"/>
          <w:sz w:val="26"/>
          <w:szCs w:val="26"/>
          <w:lang w:val="en-US"/>
        </w:rPr>
        <w:t>&amp;</w:t>
      </w:r>
      <w:r w:rsidRPr="00154EAE">
        <w:rPr>
          <w:rFonts w:ascii="Times New Roman" w:hAnsi="Times New Roman" w:cs="Times New Roman"/>
          <w:noProof/>
          <w:color w:val="000000" w:themeColor="text1"/>
          <w:sz w:val="26"/>
          <w:szCs w:val="26"/>
          <w:lang w:val="en-US"/>
        </w:rPr>
        <w:t xml:space="preserve"> Lorenzini, E. (2016)</w:t>
      </w:r>
      <w:r w:rsidR="00AD5AB5" w:rsidRPr="00154EAE">
        <w:rPr>
          <w:rFonts w:ascii="Times New Roman" w:hAnsi="Times New Roman" w:cs="Times New Roman"/>
          <w:noProof/>
          <w:color w:val="000000" w:themeColor="text1"/>
          <w:sz w:val="26"/>
          <w:szCs w:val="26"/>
          <w:lang w:val="en-US"/>
        </w:rPr>
        <w:t>.</w:t>
      </w:r>
      <w:r w:rsidRPr="00154EAE">
        <w:rPr>
          <w:rFonts w:ascii="Times New Roman" w:hAnsi="Times New Roman" w:cs="Times New Roman"/>
          <w:noProof/>
          <w:color w:val="000000" w:themeColor="text1"/>
          <w:sz w:val="26"/>
          <w:szCs w:val="26"/>
          <w:lang w:val="en-US"/>
        </w:rPr>
        <w:t xml:space="preserve"> The impact of local food specialities on the decision to (re)visit a tourist destination: Market-expanding or business-stealing? </w:t>
      </w:r>
      <w:r w:rsidRPr="00154EAE">
        <w:rPr>
          <w:rFonts w:ascii="Times New Roman" w:hAnsi="Times New Roman" w:cs="Times New Roman"/>
          <w:i/>
          <w:iCs/>
          <w:noProof/>
          <w:color w:val="000000" w:themeColor="text1"/>
          <w:sz w:val="26"/>
          <w:szCs w:val="26"/>
          <w:lang w:val="en-US"/>
        </w:rPr>
        <w:t>Tourism Management</w:t>
      </w:r>
      <w:r w:rsidRPr="00154EAE">
        <w:rPr>
          <w:rFonts w:ascii="Times New Roman" w:hAnsi="Times New Roman" w:cs="Times New Roman"/>
          <w:noProof/>
          <w:color w:val="000000" w:themeColor="text1"/>
          <w:sz w:val="26"/>
          <w:szCs w:val="26"/>
          <w:lang w:val="en-US"/>
        </w:rPr>
        <w:t xml:space="preserve">, </w:t>
      </w:r>
      <w:r w:rsidRPr="00154EAE">
        <w:rPr>
          <w:rFonts w:ascii="Times New Roman" w:hAnsi="Times New Roman" w:cs="Times New Roman"/>
          <w:i/>
          <w:iCs/>
          <w:noProof/>
          <w:color w:val="000000" w:themeColor="text1"/>
          <w:sz w:val="26"/>
          <w:szCs w:val="26"/>
          <w:lang w:val="en-US"/>
        </w:rPr>
        <w:t>57</w:t>
      </w:r>
      <w:r w:rsidRPr="00154EAE">
        <w:rPr>
          <w:rFonts w:ascii="Times New Roman" w:hAnsi="Times New Roman" w:cs="Times New Roman"/>
          <w:noProof/>
          <w:color w:val="000000" w:themeColor="text1"/>
          <w:sz w:val="26"/>
          <w:szCs w:val="26"/>
          <w:lang w:val="en-US"/>
        </w:rPr>
        <w:t xml:space="preserve">, 323–333. </w:t>
      </w:r>
      <w:r w:rsidR="00AD5AB5" w:rsidRPr="00154EAE">
        <w:rPr>
          <w:rFonts w:ascii="Times New Roman" w:hAnsi="Times New Roman" w:cs="Times New Roman"/>
          <w:noProof/>
          <w:color w:val="000000" w:themeColor="text1"/>
          <w:sz w:val="26"/>
          <w:szCs w:val="26"/>
          <w:lang w:val="en-US"/>
        </w:rPr>
        <w:t>h</w:t>
      </w:r>
      <w:r w:rsidRPr="00154EAE">
        <w:rPr>
          <w:rFonts w:ascii="Times New Roman" w:hAnsi="Times New Roman" w:cs="Times New Roman"/>
          <w:noProof/>
          <w:color w:val="000000" w:themeColor="text1"/>
          <w:sz w:val="26"/>
          <w:szCs w:val="26"/>
          <w:lang w:val="en-US"/>
        </w:rPr>
        <w:t>ttps://doi.org/10.1016/j.tourman.2016.06.016</w:t>
      </w:r>
    </w:p>
    <w:p w14:paraId="335FBD34" w14:textId="678287DB" w:rsidR="00AD5AB5" w:rsidRPr="00154EAE" w:rsidRDefault="00030EF7" w:rsidP="005F7CF9">
      <w:pPr>
        <w:widowControl w:val="0"/>
        <w:autoSpaceDE w:val="0"/>
        <w:autoSpaceDN w:val="0"/>
        <w:adjustRightInd w:val="0"/>
        <w:snapToGrid w:val="0"/>
        <w:spacing w:after="0" w:line="300" w:lineRule="auto"/>
        <w:ind w:left="520" w:hangingChars="200" w:hanging="520"/>
        <w:rPr>
          <w:color w:val="000000" w:themeColor="text1"/>
          <w:sz w:val="26"/>
          <w:szCs w:val="26"/>
        </w:rPr>
      </w:pPr>
      <w:r w:rsidRPr="00154EAE">
        <w:rPr>
          <w:rFonts w:ascii="Times New Roman" w:hAnsi="Times New Roman" w:cs="Times New Roman"/>
          <w:noProof/>
          <w:color w:val="000000" w:themeColor="text1"/>
          <w:sz w:val="26"/>
          <w:szCs w:val="26"/>
          <w:lang w:val="en-US"/>
        </w:rPr>
        <w:t xml:space="preserve">Andrews, F. M., </w:t>
      </w:r>
      <w:r w:rsidR="0076766B" w:rsidRPr="00154EAE">
        <w:rPr>
          <w:rFonts w:ascii="Times New Roman" w:hAnsi="Times New Roman" w:cs="Times New Roman"/>
          <w:noProof/>
          <w:color w:val="000000" w:themeColor="text1"/>
          <w:sz w:val="26"/>
          <w:szCs w:val="26"/>
          <w:lang w:val="en-US"/>
        </w:rPr>
        <w:t>&amp;</w:t>
      </w:r>
      <w:r w:rsidRPr="00154EAE">
        <w:rPr>
          <w:rFonts w:ascii="Times New Roman" w:hAnsi="Times New Roman" w:cs="Times New Roman"/>
          <w:noProof/>
          <w:color w:val="000000" w:themeColor="text1"/>
          <w:sz w:val="26"/>
          <w:szCs w:val="26"/>
          <w:lang w:val="en-US"/>
        </w:rPr>
        <w:t xml:space="preserve"> Withey, S. B. (1976)</w:t>
      </w:r>
      <w:r w:rsidR="00986FDC" w:rsidRPr="00154EAE">
        <w:rPr>
          <w:rFonts w:ascii="Times New Roman" w:hAnsi="Times New Roman" w:cs="Times New Roman"/>
          <w:noProof/>
          <w:color w:val="000000" w:themeColor="text1"/>
          <w:sz w:val="26"/>
          <w:szCs w:val="26"/>
          <w:lang w:val="en-US"/>
        </w:rPr>
        <w:t>.</w:t>
      </w:r>
      <w:r w:rsidRPr="00154EAE">
        <w:rPr>
          <w:rFonts w:ascii="Times New Roman" w:hAnsi="Times New Roman" w:cs="Times New Roman"/>
          <w:noProof/>
          <w:color w:val="000000" w:themeColor="text1"/>
          <w:sz w:val="26"/>
          <w:szCs w:val="26"/>
          <w:lang w:val="en-US"/>
        </w:rPr>
        <w:t xml:space="preserve"> </w:t>
      </w:r>
      <w:r w:rsidRPr="00154EAE">
        <w:rPr>
          <w:rFonts w:ascii="Times New Roman" w:hAnsi="Times New Roman" w:cs="Times New Roman"/>
          <w:i/>
          <w:iCs/>
          <w:noProof/>
          <w:color w:val="000000" w:themeColor="text1"/>
          <w:sz w:val="26"/>
          <w:szCs w:val="26"/>
          <w:lang w:val="en-US"/>
        </w:rPr>
        <w:t>Social indicators of well-being: America’s perception of life quality</w:t>
      </w:r>
      <w:r w:rsidRPr="00154EAE">
        <w:rPr>
          <w:rFonts w:ascii="Times New Roman" w:hAnsi="Times New Roman" w:cs="Times New Roman"/>
          <w:noProof/>
          <w:color w:val="000000" w:themeColor="text1"/>
          <w:sz w:val="26"/>
          <w:szCs w:val="26"/>
          <w:lang w:val="en-US"/>
        </w:rPr>
        <w:t>. NY: Plenum Press.</w:t>
      </w:r>
      <w:r w:rsidR="00B47684" w:rsidRPr="00154EAE">
        <w:rPr>
          <w:rFonts w:ascii="Times New Roman" w:hAnsi="Times New Roman" w:cs="Times New Roman"/>
          <w:noProof/>
          <w:color w:val="000000" w:themeColor="text1"/>
          <w:sz w:val="26"/>
          <w:szCs w:val="26"/>
          <w:lang w:val="en-US"/>
        </w:rPr>
        <w:t xml:space="preserve"> </w:t>
      </w:r>
      <w:r w:rsidR="00B47684" w:rsidRPr="00154EAE">
        <w:rPr>
          <w:rFonts w:ascii="Times New Roman" w:hAnsi="Times New Roman" w:cs="Times New Roman"/>
          <w:noProof/>
          <w:color w:val="000000" w:themeColor="text1"/>
          <w:sz w:val="26"/>
          <w:szCs w:val="26"/>
        </w:rPr>
        <w:t>https://doi.org/10.1007/978-1-4684-2253-5</w:t>
      </w:r>
      <w:r w:rsidR="00C24276" w:rsidRPr="00154EAE">
        <w:rPr>
          <w:noProof/>
          <w:color w:val="000000" w:themeColor="text1"/>
          <w:sz w:val="26"/>
          <w:szCs w:val="26"/>
          <w:lang w:val="en-GB"/>
        </w:rPr>
        <w:fldChar w:fldCharType="begin"/>
      </w:r>
      <w:r w:rsidR="00C24276" w:rsidRPr="00154EAE">
        <w:rPr>
          <w:color w:val="000000" w:themeColor="text1"/>
          <w:sz w:val="26"/>
          <w:szCs w:val="26"/>
        </w:rPr>
        <w:instrText xml:space="preserve"> ADDIN EN.REFLIST </w:instrText>
      </w:r>
      <w:r w:rsidR="00C24276" w:rsidRPr="00154EAE">
        <w:rPr>
          <w:noProof/>
          <w:color w:val="000000" w:themeColor="text1"/>
          <w:sz w:val="26"/>
          <w:szCs w:val="26"/>
          <w:lang w:val="en-GB"/>
        </w:rPr>
        <w:fldChar w:fldCharType="separate"/>
      </w:r>
    </w:p>
    <w:p w14:paraId="76ADA299" w14:textId="3F83A599" w:rsidR="00AD5AB5" w:rsidRPr="00154EAE" w:rsidRDefault="00BD0FA7"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Atwal, G., &amp; Williams, A. (2017). Luxury brand marketing – The experience is everything! In G. Atwal &amp; A. Williams (Eds.), </w:t>
      </w:r>
      <w:r w:rsidRPr="00154EAE">
        <w:rPr>
          <w:i/>
          <w:iCs/>
          <w:color w:val="000000" w:themeColor="text1"/>
          <w:sz w:val="26"/>
          <w:szCs w:val="26"/>
        </w:rPr>
        <w:t>Advances in luxury brand management</w:t>
      </w:r>
      <w:r w:rsidRPr="00154EAE">
        <w:rPr>
          <w:color w:val="000000" w:themeColor="text1"/>
          <w:sz w:val="26"/>
          <w:szCs w:val="26"/>
        </w:rPr>
        <w:t xml:space="preserve"> (pp. 43</w:t>
      </w:r>
      <w:r w:rsidR="00986FDC" w:rsidRPr="00154EAE">
        <w:rPr>
          <w:color w:val="000000" w:themeColor="text1"/>
          <w:sz w:val="26"/>
          <w:szCs w:val="26"/>
        </w:rPr>
        <w:t>–</w:t>
      </w:r>
      <w:r w:rsidRPr="00154EAE">
        <w:rPr>
          <w:color w:val="000000" w:themeColor="text1"/>
          <w:sz w:val="26"/>
          <w:szCs w:val="26"/>
        </w:rPr>
        <w:t>57). Springer. https://doi.org/10.1007/978-3-319-51127-6_3</w:t>
      </w:r>
      <w:r w:rsidR="00AD5AB5" w:rsidRPr="00154EAE">
        <w:rPr>
          <w:color w:val="000000" w:themeColor="text1"/>
          <w:sz w:val="26"/>
          <w:szCs w:val="26"/>
        </w:rPr>
        <w:t>.</w:t>
      </w:r>
    </w:p>
    <w:p w14:paraId="2C5151D1" w14:textId="62916532" w:rsidR="00797C21" w:rsidRPr="00154EAE" w:rsidRDefault="00797C21"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lastRenderedPageBreak/>
        <w:t xml:space="preserve">Awan, H. M., Hayat, S., &amp; Faiz, R. (2018). Antecedents and consequences of corporate image: Conventional and islamic banks. </w:t>
      </w:r>
      <w:r w:rsidRPr="00154EAE">
        <w:rPr>
          <w:i/>
          <w:iCs/>
          <w:color w:val="000000" w:themeColor="text1"/>
          <w:sz w:val="26"/>
          <w:szCs w:val="26"/>
        </w:rPr>
        <w:t>Revista de Administração de Empresas</w:t>
      </w:r>
      <w:r w:rsidR="00997439" w:rsidRPr="00154EAE">
        <w:rPr>
          <w:i/>
          <w:iCs/>
          <w:color w:val="000000" w:themeColor="text1"/>
          <w:sz w:val="26"/>
          <w:szCs w:val="26"/>
          <w:lang w:val="pt-PT"/>
        </w:rPr>
        <w:t>, 58</w:t>
      </w:r>
      <w:r w:rsidR="00997439" w:rsidRPr="00154EAE">
        <w:rPr>
          <w:color w:val="000000" w:themeColor="text1"/>
          <w:sz w:val="26"/>
          <w:szCs w:val="26"/>
          <w:lang w:val="pt-PT"/>
        </w:rPr>
        <w:t>(4), 418-432. https://doi.org/10.1590/s0034-759020180407</w:t>
      </w:r>
    </w:p>
    <w:p w14:paraId="503AD3D1" w14:textId="48AE81F6" w:rsidR="00BD0FA7" w:rsidRPr="00154EAE" w:rsidRDefault="00BD0FA7"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Bakewell, C., &amp; Mitchell, V.-W. (2003). Generation Y female consumer decision‐making styles. </w:t>
      </w:r>
      <w:r w:rsidRPr="00154EAE">
        <w:rPr>
          <w:i/>
          <w:iCs/>
          <w:color w:val="000000" w:themeColor="text1"/>
          <w:sz w:val="26"/>
          <w:szCs w:val="26"/>
        </w:rPr>
        <w:t>International Journal of Retail &amp; Distribution Management</w:t>
      </w:r>
      <w:r w:rsidRPr="00154EAE">
        <w:rPr>
          <w:color w:val="000000" w:themeColor="text1"/>
          <w:sz w:val="26"/>
          <w:szCs w:val="26"/>
        </w:rPr>
        <w:t xml:space="preserve">, </w:t>
      </w:r>
      <w:r w:rsidRPr="00154EAE">
        <w:rPr>
          <w:i/>
          <w:iCs/>
          <w:color w:val="000000" w:themeColor="text1"/>
          <w:sz w:val="26"/>
          <w:szCs w:val="26"/>
        </w:rPr>
        <w:t>31</w:t>
      </w:r>
      <w:r w:rsidRPr="00154EAE">
        <w:rPr>
          <w:color w:val="000000" w:themeColor="text1"/>
          <w:sz w:val="26"/>
          <w:szCs w:val="26"/>
        </w:rPr>
        <w:t>(2), 95–106. https://doi.org/10.1108/09590550310461994</w:t>
      </w:r>
    </w:p>
    <w:p w14:paraId="5560FB06" w14:textId="6329033D" w:rsidR="00097573" w:rsidRPr="00154EAE" w:rsidRDefault="00097573"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Ballantine, P. W., Jack, R., &amp; Parsons, A. G. (2010). Atmospheric cues and their effect on the hedonic retail experience. </w:t>
      </w:r>
      <w:r w:rsidRPr="00154EAE">
        <w:rPr>
          <w:i/>
          <w:iCs/>
          <w:color w:val="000000" w:themeColor="text1"/>
          <w:sz w:val="26"/>
          <w:szCs w:val="26"/>
        </w:rPr>
        <w:t>International Journal of Retail &amp; Distribution Management</w:t>
      </w:r>
      <w:r w:rsidR="00997439" w:rsidRPr="00154EAE">
        <w:rPr>
          <w:i/>
          <w:iCs/>
          <w:color w:val="000000" w:themeColor="text1"/>
          <w:sz w:val="26"/>
          <w:szCs w:val="26"/>
          <w:lang w:val="pt-PT"/>
        </w:rPr>
        <w:t>, 38</w:t>
      </w:r>
      <w:r w:rsidR="00997439" w:rsidRPr="00154EAE">
        <w:rPr>
          <w:color w:val="000000" w:themeColor="text1"/>
          <w:sz w:val="26"/>
          <w:szCs w:val="26"/>
          <w:lang w:val="pt-PT"/>
        </w:rPr>
        <w:t>(8), 641-653. https://doi.org/10.1108/09590551011057453</w:t>
      </w:r>
    </w:p>
    <w:p w14:paraId="334A8642" w14:textId="32070234" w:rsidR="00A0359F" w:rsidRPr="00154EAE" w:rsidRDefault="00A0359F"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Bauer, M., von Wallpach, S., &amp; Hemetsberger, A. (2012). Luxury &amp; Myself: How Luxury Experiences Contribute to Consumer Selves. </w:t>
      </w:r>
      <w:r w:rsidRPr="00154EAE">
        <w:rPr>
          <w:i/>
          <w:iCs/>
          <w:color w:val="000000" w:themeColor="text1"/>
          <w:sz w:val="26"/>
          <w:szCs w:val="26"/>
        </w:rPr>
        <w:t>In Proceedings of the 41st EMAC Annual Conference. European Marketing Academy</w:t>
      </w:r>
      <w:r w:rsidRPr="00154EAE">
        <w:rPr>
          <w:color w:val="000000" w:themeColor="text1"/>
          <w:sz w:val="26"/>
          <w:szCs w:val="26"/>
        </w:rPr>
        <w:t>. EMAC.</w:t>
      </w:r>
    </w:p>
    <w:p w14:paraId="49CF4033" w14:textId="179EBA50" w:rsidR="00A0359F" w:rsidRPr="00154EAE" w:rsidRDefault="00A0359F"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Bhattacharjee, A., &amp; Mogilner, C. (2014). Happiness from ordinary and extraordinary experiences. </w:t>
      </w:r>
      <w:r w:rsidRPr="00154EAE">
        <w:rPr>
          <w:i/>
          <w:iCs/>
          <w:color w:val="000000" w:themeColor="text1"/>
          <w:sz w:val="26"/>
          <w:szCs w:val="26"/>
        </w:rPr>
        <w:t>Journal of Consumer Research</w:t>
      </w:r>
      <w:r w:rsidR="00E31499" w:rsidRPr="00154EAE">
        <w:rPr>
          <w:i/>
          <w:iCs/>
          <w:color w:val="000000" w:themeColor="text1"/>
          <w:sz w:val="26"/>
          <w:szCs w:val="26"/>
          <w:lang w:val="pt-PT"/>
        </w:rPr>
        <w:t>, 41</w:t>
      </w:r>
      <w:r w:rsidR="00E31499" w:rsidRPr="00154EAE">
        <w:rPr>
          <w:color w:val="000000" w:themeColor="text1"/>
          <w:sz w:val="26"/>
          <w:szCs w:val="26"/>
          <w:lang w:val="pt-PT"/>
        </w:rPr>
        <w:t>(1), 1-17. https://doi.org/10.1086/674724</w:t>
      </w:r>
    </w:p>
    <w:p w14:paraId="593904DE" w14:textId="77777777" w:rsidR="00BD0FA7" w:rsidRPr="00154EAE" w:rsidRDefault="00BD0FA7"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Bhullar, N., Schutte, N. S., &amp; Malouff, J. M. (2013). The nature of well-being: The roles of hedonic and eudaimonic well-being. </w:t>
      </w:r>
      <w:r w:rsidRPr="00154EAE">
        <w:rPr>
          <w:i/>
          <w:iCs/>
          <w:color w:val="000000" w:themeColor="text1"/>
          <w:sz w:val="26"/>
          <w:szCs w:val="26"/>
        </w:rPr>
        <w:t>Personality and Individual Differences, 54</w:t>
      </w:r>
      <w:r w:rsidRPr="00154EAE">
        <w:rPr>
          <w:color w:val="000000" w:themeColor="text1"/>
          <w:sz w:val="26"/>
          <w:szCs w:val="26"/>
        </w:rPr>
        <w:t>(7), 881–884. https://doi.org/10.1016/j.paid.2012.12.013</w:t>
      </w:r>
    </w:p>
    <w:p w14:paraId="03A05A35" w14:textId="6C4815D2" w:rsidR="00BD0FA7" w:rsidRPr="00154EAE" w:rsidRDefault="00BD0FA7"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Björk, P., &amp; Kauppinen-Räisänen, H. (2017). Interested in eating and drinking? How food affects travel satisfaction and the overall holiday experience. </w:t>
      </w:r>
      <w:r w:rsidRPr="00154EAE">
        <w:rPr>
          <w:i/>
          <w:iCs/>
          <w:color w:val="000000" w:themeColor="text1"/>
          <w:sz w:val="26"/>
          <w:szCs w:val="26"/>
        </w:rPr>
        <w:t>Scandinavian Journal of Hospitality and Tourism</w:t>
      </w:r>
      <w:r w:rsidRPr="00154EAE">
        <w:rPr>
          <w:color w:val="000000" w:themeColor="text1"/>
          <w:sz w:val="26"/>
          <w:szCs w:val="26"/>
        </w:rPr>
        <w:t xml:space="preserve">, </w:t>
      </w:r>
      <w:r w:rsidRPr="00154EAE">
        <w:rPr>
          <w:i/>
          <w:iCs/>
          <w:color w:val="000000" w:themeColor="text1"/>
          <w:sz w:val="26"/>
          <w:szCs w:val="26"/>
        </w:rPr>
        <w:t>17</w:t>
      </w:r>
      <w:r w:rsidRPr="00154EAE">
        <w:rPr>
          <w:color w:val="000000" w:themeColor="text1"/>
          <w:sz w:val="26"/>
          <w:szCs w:val="26"/>
        </w:rPr>
        <w:t>(1), 9–26. https://doi.org/10.1080/15022250.2016.1215871</w:t>
      </w:r>
    </w:p>
    <w:p w14:paraId="405CE36F" w14:textId="46044191"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Bowen, J. T., &amp; Chen McCain, S.-L. (2015). Transitioning loyalty programs. </w:t>
      </w:r>
      <w:r w:rsidRPr="00154EAE">
        <w:rPr>
          <w:i/>
          <w:color w:val="000000" w:themeColor="text1"/>
          <w:sz w:val="26"/>
          <w:szCs w:val="26"/>
        </w:rPr>
        <w:t>International Journal of Contemporary Hospitality Management, 27</w:t>
      </w:r>
      <w:r w:rsidRPr="00154EAE">
        <w:rPr>
          <w:color w:val="000000" w:themeColor="text1"/>
          <w:sz w:val="26"/>
          <w:szCs w:val="26"/>
        </w:rPr>
        <w:t>(3), 415</w:t>
      </w:r>
      <w:r w:rsidR="00986FDC" w:rsidRPr="00154EAE">
        <w:rPr>
          <w:color w:val="000000" w:themeColor="text1"/>
          <w:sz w:val="26"/>
          <w:szCs w:val="26"/>
        </w:rPr>
        <w:t>–</w:t>
      </w:r>
      <w:r w:rsidRPr="00154EAE">
        <w:rPr>
          <w:color w:val="000000" w:themeColor="text1"/>
          <w:sz w:val="26"/>
          <w:szCs w:val="26"/>
        </w:rPr>
        <w:t>430. doi:10.1108/IJCHM-07-2014-0368</w:t>
      </w:r>
    </w:p>
    <w:p w14:paraId="4BB126B8" w14:textId="75D1F68A"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Brakus, J. J., Schmitt, B. H., &amp; Zarantonello, L. (2009). Brand experience: </w:t>
      </w:r>
      <w:r w:rsidR="004F2659" w:rsidRPr="00154EAE">
        <w:rPr>
          <w:color w:val="000000" w:themeColor="text1"/>
          <w:sz w:val="26"/>
          <w:szCs w:val="26"/>
        </w:rPr>
        <w:t xml:space="preserve">What </w:t>
      </w:r>
      <w:r w:rsidRPr="00154EAE">
        <w:rPr>
          <w:color w:val="000000" w:themeColor="text1"/>
          <w:sz w:val="26"/>
          <w:szCs w:val="26"/>
        </w:rPr>
        <w:t xml:space="preserve">is it? How is it measured? Does it affect loyalty? </w:t>
      </w:r>
      <w:r w:rsidRPr="00154EAE">
        <w:rPr>
          <w:i/>
          <w:color w:val="000000" w:themeColor="text1"/>
          <w:sz w:val="26"/>
          <w:szCs w:val="26"/>
        </w:rPr>
        <w:t xml:space="preserve">Journal of </w:t>
      </w:r>
      <w:r w:rsidR="00BD0FA7" w:rsidRPr="00154EAE">
        <w:rPr>
          <w:i/>
          <w:color w:val="000000" w:themeColor="text1"/>
          <w:sz w:val="26"/>
          <w:szCs w:val="26"/>
        </w:rPr>
        <w:t>M</w:t>
      </w:r>
      <w:r w:rsidRPr="00154EAE">
        <w:rPr>
          <w:i/>
          <w:color w:val="000000" w:themeColor="text1"/>
          <w:sz w:val="26"/>
          <w:szCs w:val="26"/>
        </w:rPr>
        <w:t>arketing, 73</w:t>
      </w:r>
      <w:r w:rsidRPr="00154EAE">
        <w:rPr>
          <w:color w:val="000000" w:themeColor="text1"/>
          <w:sz w:val="26"/>
          <w:szCs w:val="26"/>
        </w:rPr>
        <w:t>(3), 52</w:t>
      </w:r>
      <w:r w:rsidR="00986FDC" w:rsidRPr="00154EAE">
        <w:rPr>
          <w:color w:val="000000" w:themeColor="text1"/>
          <w:sz w:val="26"/>
          <w:szCs w:val="26"/>
        </w:rPr>
        <w:t>–</w:t>
      </w:r>
      <w:r w:rsidRPr="00154EAE">
        <w:rPr>
          <w:color w:val="000000" w:themeColor="text1"/>
          <w:sz w:val="26"/>
          <w:szCs w:val="26"/>
        </w:rPr>
        <w:t xml:space="preserve">68. </w:t>
      </w:r>
      <w:r w:rsidR="00BD0FA7" w:rsidRPr="00154EAE">
        <w:rPr>
          <w:color w:val="000000" w:themeColor="text1"/>
          <w:sz w:val="26"/>
          <w:szCs w:val="26"/>
        </w:rPr>
        <w:t>https://doi.org/10.1509/jmkg.73.3.52</w:t>
      </w:r>
    </w:p>
    <w:p w14:paraId="68771AFA" w14:textId="009F430E" w:rsidR="009A0D3E" w:rsidRPr="00154EAE" w:rsidRDefault="009A0D3E"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Burgess, J., &amp; Green, J. (2009). The entrepreneurial vlogger: Participatory culture beyond the professional-amateur divide. </w:t>
      </w:r>
      <w:r w:rsidRPr="00154EAE">
        <w:rPr>
          <w:i/>
          <w:iCs/>
          <w:color w:val="000000" w:themeColor="text1"/>
          <w:sz w:val="26"/>
          <w:szCs w:val="26"/>
        </w:rPr>
        <w:t xml:space="preserve">The </w:t>
      </w:r>
      <w:r w:rsidR="00123815" w:rsidRPr="00154EAE">
        <w:rPr>
          <w:i/>
          <w:iCs/>
          <w:color w:val="000000" w:themeColor="text1"/>
          <w:sz w:val="26"/>
          <w:szCs w:val="26"/>
        </w:rPr>
        <w:t>Y</w:t>
      </w:r>
      <w:r w:rsidRPr="00154EAE">
        <w:rPr>
          <w:i/>
          <w:iCs/>
          <w:color w:val="000000" w:themeColor="text1"/>
          <w:sz w:val="26"/>
          <w:szCs w:val="26"/>
        </w:rPr>
        <w:t>ou</w:t>
      </w:r>
      <w:r w:rsidR="00123815" w:rsidRPr="00154EAE">
        <w:rPr>
          <w:i/>
          <w:iCs/>
          <w:color w:val="000000" w:themeColor="text1"/>
          <w:sz w:val="26"/>
          <w:szCs w:val="26"/>
        </w:rPr>
        <w:t>T</w:t>
      </w:r>
      <w:r w:rsidRPr="00154EAE">
        <w:rPr>
          <w:i/>
          <w:iCs/>
          <w:color w:val="000000" w:themeColor="text1"/>
          <w:sz w:val="26"/>
          <w:szCs w:val="26"/>
        </w:rPr>
        <w:t>ube reader</w:t>
      </w:r>
      <w:r w:rsidRPr="00154EAE">
        <w:rPr>
          <w:color w:val="000000" w:themeColor="text1"/>
          <w:sz w:val="26"/>
          <w:szCs w:val="26"/>
        </w:rPr>
        <w:t>, 89-107.</w:t>
      </w:r>
    </w:p>
    <w:p w14:paraId="40ADE8AB" w14:textId="7D986F39" w:rsidR="00BD0FA7" w:rsidRPr="00154EAE" w:rsidRDefault="00BD0FA7"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Buss, D. M. (2000). The evolution of happiness. </w:t>
      </w:r>
      <w:r w:rsidRPr="00154EAE">
        <w:rPr>
          <w:i/>
          <w:iCs/>
          <w:color w:val="000000" w:themeColor="text1"/>
          <w:sz w:val="26"/>
          <w:szCs w:val="26"/>
        </w:rPr>
        <w:t>American Psychologist</w:t>
      </w:r>
      <w:r w:rsidRPr="00154EAE">
        <w:rPr>
          <w:color w:val="000000" w:themeColor="text1"/>
          <w:sz w:val="26"/>
          <w:szCs w:val="26"/>
        </w:rPr>
        <w:t>, 55(1), 15–23. https://doi.org/10.1037/0003-066X.55.1.15</w:t>
      </w:r>
    </w:p>
    <w:p w14:paraId="4A4B6BBA" w14:textId="21441E26"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Chang, R. C., Kivela, J., &amp; Mak, A. H. (2011). Attributes that influence the evaluation of travel dining experience: When East meets West. </w:t>
      </w:r>
      <w:r w:rsidRPr="00154EAE">
        <w:rPr>
          <w:i/>
          <w:color w:val="000000" w:themeColor="text1"/>
          <w:sz w:val="26"/>
          <w:szCs w:val="26"/>
        </w:rPr>
        <w:t>Tourism Management, 32</w:t>
      </w:r>
      <w:r w:rsidRPr="00154EAE">
        <w:rPr>
          <w:color w:val="000000" w:themeColor="text1"/>
          <w:sz w:val="26"/>
          <w:szCs w:val="26"/>
        </w:rPr>
        <w:t>(2), 307</w:t>
      </w:r>
      <w:r w:rsidR="00986FDC" w:rsidRPr="00154EAE">
        <w:rPr>
          <w:color w:val="000000" w:themeColor="text1"/>
          <w:sz w:val="26"/>
          <w:szCs w:val="26"/>
        </w:rPr>
        <w:t>–</w:t>
      </w:r>
      <w:r w:rsidRPr="00154EAE">
        <w:rPr>
          <w:color w:val="000000" w:themeColor="text1"/>
          <w:sz w:val="26"/>
          <w:szCs w:val="26"/>
        </w:rPr>
        <w:t xml:space="preserve">316. </w:t>
      </w:r>
      <w:r w:rsidR="00663B6E" w:rsidRPr="00154EAE">
        <w:rPr>
          <w:color w:val="000000" w:themeColor="text1"/>
          <w:sz w:val="26"/>
          <w:szCs w:val="26"/>
        </w:rPr>
        <w:t>https://doi.org/10.1016/j.tourman.2010.02.009</w:t>
      </w:r>
    </w:p>
    <w:p w14:paraId="61266189" w14:textId="0847F940"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lastRenderedPageBreak/>
        <w:t xml:space="preserve">Chen, C.-J., &amp; Li, W.-C. (2020). A study on the hot spring leisure experience and happiness of Generation X and Generation Y in Taiwan. </w:t>
      </w:r>
      <w:r w:rsidRPr="00154EAE">
        <w:rPr>
          <w:i/>
          <w:color w:val="000000" w:themeColor="text1"/>
          <w:sz w:val="26"/>
          <w:szCs w:val="26"/>
        </w:rPr>
        <w:t>Asia Pacific Journal of Tourism Research, 25</w:t>
      </w:r>
      <w:r w:rsidRPr="00154EAE">
        <w:rPr>
          <w:color w:val="000000" w:themeColor="text1"/>
          <w:sz w:val="26"/>
          <w:szCs w:val="26"/>
        </w:rPr>
        <w:t>(1), 39</w:t>
      </w:r>
      <w:r w:rsidR="00986FDC" w:rsidRPr="00154EAE">
        <w:rPr>
          <w:color w:val="000000" w:themeColor="text1"/>
          <w:sz w:val="26"/>
          <w:szCs w:val="26"/>
        </w:rPr>
        <w:t>–</w:t>
      </w:r>
      <w:r w:rsidRPr="00154EAE">
        <w:rPr>
          <w:color w:val="000000" w:themeColor="text1"/>
          <w:sz w:val="26"/>
          <w:szCs w:val="26"/>
        </w:rPr>
        <w:t xml:space="preserve">51. </w:t>
      </w:r>
      <w:r w:rsidR="00663B6E" w:rsidRPr="00154EAE">
        <w:rPr>
          <w:color w:val="000000" w:themeColor="text1"/>
          <w:sz w:val="26"/>
          <w:szCs w:val="26"/>
        </w:rPr>
        <w:t>https://doi.org/10.1080/10941665.2019.1592764</w:t>
      </w:r>
    </w:p>
    <w:p w14:paraId="40A85E69" w14:textId="3BE2C8F0"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Chen, Y.-C., Tsui, P.-L., Chen, H.-I., Tseng, H.-L., &amp; Lee, C.-S. (2020). A dining table without food: </w:t>
      </w:r>
      <w:r w:rsidR="00F452B1" w:rsidRPr="00154EAE">
        <w:rPr>
          <w:color w:val="000000" w:themeColor="text1"/>
          <w:sz w:val="26"/>
          <w:szCs w:val="26"/>
        </w:rPr>
        <w:t xml:space="preserve">The </w:t>
      </w:r>
      <w:r w:rsidRPr="00154EAE">
        <w:rPr>
          <w:color w:val="000000" w:themeColor="text1"/>
          <w:sz w:val="26"/>
          <w:szCs w:val="26"/>
        </w:rPr>
        <w:t xml:space="preserve">floral experience at ethnic fine dining restaurants. </w:t>
      </w:r>
      <w:r w:rsidRPr="00154EAE">
        <w:rPr>
          <w:i/>
          <w:color w:val="000000" w:themeColor="text1"/>
          <w:sz w:val="26"/>
          <w:szCs w:val="26"/>
        </w:rPr>
        <w:t>British Food Journal, 122</w:t>
      </w:r>
      <w:r w:rsidRPr="00154EAE">
        <w:rPr>
          <w:color w:val="000000" w:themeColor="text1"/>
          <w:sz w:val="26"/>
          <w:szCs w:val="26"/>
        </w:rPr>
        <w:t>(6), 1819-1832. doi:10.1108/BFJ-08-2018-0541</w:t>
      </w:r>
    </w:p>
    <w:p w14:paraId="6780F640" w14:textId="36A47CA0"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Chen, Y.-</w:t>
      </w:r>
      <w:r w:rsidR="00FB5081" w:rsidRPr="00154EAE">
        <w:rPr>
          <w:color w:val="000000" w:themeColor="text1"/>
          <w:sz w:val="26"/>
          <w:szCs w:val="26"/>
        </w:rPr>
        <w:t>H</w:t>
      </w:r>
      <w:r w:rsidRPr="00154EAE">
        <w:rPr>
          <w:color w:val="000000" w:themeColor="text1"/>
          <w:sz w:val="26"/>
          <w:szCs w:val="26"/>
        </w:rPr>
        <w:t xml:space="preserve">., He, Q., &amp; Paudel, K. (2018). Quality competition and reputation of restaurants: </w:t>
      </w:r>
      <w:r w:rsidR="00F452B1" w:rsidRPr="00154EAE">
        <w:rPr>
          <w:color w:val="000000" w:themeColor="text1"/>
          <w:sz w:val="26"/>
          <w:szCs w:val="26"/>
        </w:rPr>
        <w:t xml:space="preserve">The </w:t>
      </w:r>
      <w:r w:rsidRPr="00154EAE">
        <w:rPr>
          <w:color w:val="000000" w:themeColor="text1"/>
          <w:sz w:val="26"/>
          <w:szCs w:val="26"/>
        </w:rPr>
        <w:t xml:space="preserve">effects of capacity constraints. </w:t>
      </w:r>
      <w:r w:rsidRPr="00154EAE">
        <w:rPr>
          <w:i/>
          <w:color w:val="000000" w:themeColor="text1"/>
          <w:sz w:val="26"/>
          <w:szCs w:val="26"/>
        </w:rPr>
        <w:t xml:space="preserve">Economic </w:t>
      </w:r>
      <w:r w:rsidR="00F452B1" w:rsidRPr="00154EAE">
        <w:rPr>
          <w:i/>
          <w:color w:val="000000" w:themeColor="text1"/>
          <w:sz w:val="26"/>
          <w:szCs w:val="26"/>
        </w:rPr>
        <w:t>Research</w:t>
      </w:r>
      <w:r w:rsidRPr="00154EAE">
        <w:rPr>
          <w:i/>
          <w:color w:val="000000" w:themeColor="text1"/>
          <w:sz w:val="26"/>
          <w:szCs w:val="26"/>
        </w:rPr>
        <w:t xml:space="preserve">-Ekonomska </w:t>
      </w:r>
      <w:r w:rsidR="00F452B1" w:rsidRPr="00154EAE">
        <w:rPr>
          <w:i/>
          <w:color w:val="000000" w:themeColor="text1"/>
          <w:sz w:val="26"/>
          <w:szCs w:val="26"/>
        </w:rPr>
        <w:t>Istraživanja</w:t>
      </w:r>
      <w:r w:rsidRPr="00154EAE">
        <w:rPr>
          <w:i/>
          <w:color w:val="000000" w:themeColor="text1"/>
          <w:sz w:val="26"/>
          <w:szCs w:val="26"/>
        </w:rPr>
        <w:t>, 31</w:t>
      </w:r>
      <w:r w:rsidRPr="00154EAE">
        <w:rPr>
          <w:color w:val="000000" w:themeColor="text1"/>
          <w:sz w:val="26"/>
          <w:szCs w:val="26"/>
        </w:rPr>
        <w:t xml:space="preserve">(1), 102-118. </w:t>
      </w:r>
      <w:r w:rsidR="00663B6E" w:rsidRPr="00154EAE">
        <w:rPr>
          <w:color w:val="000000" w:themeColor="text1"/>
          <w:sz w:val="26"/>
          <w:szCs w:val="26"/>
        </w:rPr>
        <w:t>https://doi.org/10.1080/1331677X.2017.1421996</w:t>
      </w:r>
    </w:p>
    <w:p w14:paraId="51450748" w14:textId="3F0C486F"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Chen, Y.-S., Raab, C., &amp; Chen, C.-C. (2017). The influence of celebrity chefs on restaurant customers’ behavior. </w:t>
      </w:r>
      <w:r w:rsidRPr="00154EAE">
        <w:rPr>
          <w:i/>
          <w:color w:val="000000" w:themeColor="text1"/>
          <w:sz w:val="26"/>
          <w:szCs w:val="26"/>
        </w:rPr>
        <w:t>Journal of Hospitality Marketing and Management, 26</w:t>
      </w:r>
      <w:r w:rsidRPr="00154EAE">
        <w:rPr>
          <w:color w:val="000000" w:themeColor="text1"/>
          <w:sz w:val="26"/>
          <w:szCs w:val="26"/>
        </w:rPr>
        <w:t>(5), 489</w:t>
      </w:r>
      <w:r w:rsidR="00FB5081" w:rsidRPr="00154EAE">
        <w:rPr>
          <w:color w:val="000000" w:themeColor="text1"/>
          <w:sz w:val="26"/>
          <w:szCs w:val="26"/>
        </w:rPr>
        <w:t>–</w:t>
      </w:r>
      <w:r w:rsidRPr="00154EAE">
        <w:rPr>
          <w:color w:val="000000" w:themeColor="text1"/>
          <w:sz w:val="26"/>
          <w:szCs w:val="26"/>
        </w:rPr>
        <w:t xml:space="preserve">510. </w:t>
      </w:r>
      <w:r w:rsidR="00663B6E" w:rsidRPr="00154EAE">
        <w:rPr>
          <w:color w:val="000000" w:themeColor="text1"/>
          <w:sz w:val="26"/>
          <w:szCs w:val="26"/>
        </w:rPr>
        <w:t>https://doi.org/10.1080/19368623.2017.1269305</w:t>
      </w:r>
    </w:p>
    <w:p w14:paraId="05BC6DF7" w14:textId="17E5AFA6" w:rsidR="003D6842" w:rsidRPr="00154EAE" w:rsidRDefault="003D6842"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Chen, A., Peng, N., &amp; Hung, K. P. (2016). Examining guest chefs’ influences on luxury restaurants’ images. </w:t>
      </w:r>
      <w:r w:rsidRPr="00154EAE">
        <w:rPr>
          <w:i/>
          <w:iCs/>
          <w:color w:val="000000" w:themeColor="text1"/>
          <w:sz w:val="26"/>
          <w:szCs w:val="26"/>
        </w:rPr>
        <w:t>International Journal of Hospitality Management</w:t>
      </w:r>
      <w:r w:rsidRPr="00154EAE">
        <w:rPr>
          <w:color w:val="000000" w:themeColor="text1"/>
          <w:sz w:val="26"/>
          <w:szCs w:val="26"/>
        </w:rPr>
        <w:t>, 53, 129-132.</w:t>
      </w:r>
      <w:r w:rsidR="00B47684" w:rsidRPr="00154EAE">
        <w:rPr>
          <w:color w:val="000000" w:themeColor="text1"/>
          <w:sz w:val="26"/>
          <w:szCs w:val="26"/>
        </w:rPr>
        <w:t xml:space="preserve"> </w:t>
      </w:r>
      <w:r w:rsidR="00B47684" w:rsidRPr="00154EAE">
        <w:rPr>
          <w:color w:val="000000" w:themeColor="text1"/>
          <w:sz w:val="26"/>
          <w:szCs w:val="26"/>
          <w:lang w:val="pt-PT"/>
        </w:rPr>
        <w:t>https://doi.org/10.1016/j.ijhm.2015.12.006</w:t>
      </w:r>
    </w:p>
    <w:p w14:paraId="516150C6" w14:textId="77777777"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Chin, W. W. (2010). How to write up and report PLS analyses. In V. E. Vinzi, W. W. Chin, J. Henseler, &amp; H. Wang (Ed.), </w:t>
      </w:r>
      <w:r w:rsidRPr="00154EAE">
        <w:rPr>
          <w:i/>
          <w:color w:val="000000" w:themeColor="text1"/>
          <w:sz w:val="26"/>
          <w:szCs w:val="26"/>
        </w:rPr>
        <w:t>Handbook of partial least squares</w:t>
      </w:r>
      <w:r w:rsidRPr="00154EAE">
        <w:rPr>
          <w:color w:val="000000" w:themeColor="text1"/>
          <w:sz w:val="26"/>
          <w:szCs w:val="26"/>
        </w:rPr>
        <w:t xml:space="preserve"> (pp. 655-690): Springer.</w:t>
      </w:r>
    </w:p>
    <w:p w14:paraId="3BC376E6" w14:textId="71850B69" w:rsidR="00097573" w:rsidRPr="00154EAE" w:rsidRDefault="00097573"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Christodoulides, G., Chatzipanagiotou, K., Baker, J., &amp; Buhalis, D. (2025). Conceptualizing and measuring customer luxury experience in hotels. </w:t>
      </w:r>
      <w:r w:rsidRPr="00154EAE">
        <w:rPr>
          <w:i/>
          <w:iCs/>
          <w:color w:val="000000" w:themeColor="text1"/>
          <w:sz w:val="26"/>
          <w:szCs w:val="26"/>
        </w:rPr>
        <w:t>Journal of Travel Research</w:t>
      </w:r>
      <w:r w:rsidRPr="00154EAE">
        <w:rPr>
          <w:color w:val="000000" w:themeColor="text1"/>
          <w:sz w:val="26"/>
          <w:szCs w:val="26"/>
        </w:rPr>
        <w:t>. https://doi.org/10.1177/00472875251363846</w:t>
      </w:r>
    </w:p>
    <w:p w14:paraId="1E6DCDE1" w14:textId="74D637C5" w:rsidR="009A1D74" w:rsidRPr="00154EAE" w:rsidRDefault="009A1D74"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Close, A. G., Moulard, J. G., &amp; Monroe, K. B. (2011). Establishing human brands: determinants of placement success for first faculty positions in marketing. </w:t>
      </w:r>
      <w:r w:rsidRPr="00154EAE">
        <w:rPr>
          <w:i/>
          <w:iCs/>
          <w:color w:val="000000" w:themeColor="text1"/>
          <w:sz w:val="26"/>
          <w:szCs w:val="26"/>
        </w:rPr>
        <w:t>Journal of the Academy of Marketing Science</w:t>
      </w:r>
      <w:r w:rsidRPr="00154EAE">
        <w:rPr>
          <w:color w:val="000000" w:themeColor="text1"/>
          <w:sz w:val="26"/>
          <w:szCs w:val="26"/>
        </w:rPr>
        <w:t>, 39(6), 922-941.</w:t>
      </w:r>
      <w:r w:rsidR="00B47684" w:rsidRPr="00154EAE">
        <w:rPr>
          <w:color w:val="000000" w:themeColor="text1"/>
          <w:sz w:val="26"/>
          <w:szCs w:val="26"/>
        </w:rPr>
        <w:t xml:space="preserve"> https://doi.org/10.1007/s11747-010-0221-6</w:t>
      </w:r>
    </w:p>
    <w:p w14:paraId="016E5622" w14:textId="6B0103ED" w:rsidR="00BD0FA7" w:rsidRPr="00154EAE" w:rsidRDefault="00BD0FA7"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Cova, B., Dalli, D., &amp; Zwick, D. (2018). Critical perspectives on consumers’ role as “producers”: Broadening the debate on value co-creation in marketing processes. </w:t>
      </w:r>
      <w:r w:rsidRPr="00154EAE">
        <w:rPr>
          <w:i/>
          <w:iCs/>
          <w:color w:val="000000" w:themeColor="text1"/>
          <w:sz w:val="26"/>
          <w:szCs w:val="26"/>
        </w:rPr>
        <w:t>Marketing Theory</w:t>
      </w:r>
      <w:r w:rsidRPr="00154EAE">
        <w:rPr>
          <w:color w:val="000000" w:themeColor="text1"/>
          <w:sz w:val="26"/>
          <w:szCs w:val="26"/>
        </w:rPr>
        <w:t xml:space="preserve">, </w:t>
      </w:r>
      <w:r w:rsidRPr="00154EAE">
        <w:rPr>
          <w:i/>
          <w:iCs/>
          <w:color w:val="000000" w:themeColor="text1"/>
          <w:sz w:val="26"/>
          <w:szCs w:val="26"/>
        </w:rPr>
        <w:t>11</w:t>
      </w:r>
      <w:r w:rsidRPr="00154EAE">
        <w:rPr>
          <w:color w:val="000000" w:themeColor="text1"/>
          <w:sz w:val="26"/>
          <w:szCs w:val="26"/>
        </w:rPr>
        <w:t>(3), 231–241. https://doi.org/10.1177/1470593111408171</w:t>
      </w:r>
    </w:p>
    <w:p w14:paraId="35F80211" w14:textId="712BAD0F"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Dash, G., Kiefer, K., &amp; Paul, J. (2021). Marketing-to-</w:t>
      </w:r>
      <w:r w:rsidR="004F2659" w:rsidRPr="00154EAE">
        <w:rPr>
          <w:color w:val="000000" w:themeColor="text1"/>
          <w:sz w:val="26"/>
          <w:szCs w:val="26"/>
        </w:rPr>
        <w:t>millennials</w:t>
      </w:r>
      <w:r w:rsidRPr="00154EAE">
        <w:rPr>
          <w:color w:val="000000" w:themeColor="text1"/>
          <w:sz w:val="26"/>
          <w:szCs w:val="26"/>
        </w:rPr>
        <w:t xml:space="preserve">: Marketing 4.0, customer satisfaction and purchase intention. </w:t>
      </w:r>
      <w:r w:rsidRPr="00154EAE">
        <w:rPr>
          <w:i/>
          <w:color w:val="000000" w:themeColor="text1"/>
          <w:sz w:val="26"/>
          <w:szCs w:val="26"/>
        </w:rPr>
        <w:t>Journal of Business Research, 122</w:t>
      </w:r>
      <w:r w:rsidRPr="00154EAE">
        <w:rPr>
          <w:color w:val="000000" w:themeColor="text1"/>
          <w:sz w:val="26"/>
          <w:szCs w:val="26"/>
        </w:rPr>
        <w:t>, 608</w:t>
      </w:r>
      <w:r w:rsidR="00986FDC" w:rsidRPr="00154EAE">
        <w:rPr>
          <w:color w:val="000000" w:themeColor="text1"/>
          <w:sz w:val="26"/>
          <w:szCs w:val="26"/>
        </w:rPr>
        <w:t>–</w:t>
      </w:r>
      <w:r w:rsidRPr="00154EAE">
        <w:rPr>
          <w:color w:val="000000" w:themeColor="text1"/>
          <w:sz w:val="26"/>
          <w:szCs w:val="26"/>
        </w:rPr>
        <w:t xml:space="preserve">620. </w:t>
      </w:r>
      <w:r w:rsidR="00663B6E" w:rsidRPr="00154EAE">
        <w:rPr>
          <w:color w:val="000000" w:themeColor="text1"/>
          <w:sz w:val="26"/>
          <w:szCs w:val="26"/>
        </w:rPr>
        <w:t>https://doi.org/10.1016/j.jbusres.2020.10.016</w:t>
      </w:r>
    </w:p>
    <w:p w14:paraId="3314E77D" w14:textId="75E269A3"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Dijkstra, T., &amp; Henseler, J. (2015). Consistent </w:t>
      </w:r>
      <w:r w:rsidR="004F2659" w:rsidRPr="00154EAE">
        <w:rPr>
          <w:color w:val="000000" w:themeColor="text1"/>
          <w:sz w:val="26"/>
          <w:szCs w:val="26"/>
        </w:rPr>
        <w:t>partial least squares path modeling</w:t>
      </w:r>
      <w:r w:rsidRPr="00154EAE">
        <w:rPr>
          <w:color w:val="000000" w:themeColor="text1"/>
          <w:sz w:val="26"/>
          <w:szCs w:val="26"/>
        </w:rPr>
        <w:t xml:space="preserve">. </w:t>
      </w:r>
      <w:r w:rsidRPr="00154EAE">
        <w:rPr>
          <w:i/>
          <w:color w:val="000000" w:themeColor="text1"/>
          <w:sz w:val="26"/>
          <w:szCs w:val="26"/>
        </w:rPr>
        <w:t>MIS Quarterly, 39</w:t>
      </w:r>
      <w:r w:rsidRPr="00154EAE">
        <w:rPr>
          <w:color w:val="000000" w:themeColor="text1"/>
          <w:sz w:val="26"/>
          <w:szCs w:val="26"/>
        </w:rPr>
        <w:t>(2), 297-316. doi:10.25300/MISQ/2015/39.2.02</w:t>
      </w:r>
    </w:p>
    <w:p w14:paraId="631EBDD4" w14:textId="27924F7C" w:rsidR="003D6842" w:rsidRPr="00154EAE" w:rsidRDefault="003D6842"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Diener, E. D., Emmons, R. A., Larsen, R. J., &amp; Griffin, S. (1985). The satisfaction with life scale. </w:t>
      </w:r>
      <w:r w:rsidRPr="00154EAE">
        <w:rPr>
          <w:i/>
          <w:iCs/>
          <w:color w:val="000000" w:themeColor="text1"/>
          <w:sz w:val="26"/>
          <w:szCs w:val="26"/>
        </w:rPr>
        <w:t>Journal of Personality Assessment</w:t>
      </w:r>
      <w:r w:rsidRPr="00154EAE">
        <w:rPr>
          <w:color w:val="000000" w:themeColor="text1"/>
          <w:sz w:val="26"/>
          <w:szCs w:val="26"/>
        </w:rPr>
        <w:t>, 49(1), 71-75.</w:t>
      </w:r>
      <w:r w:rsidR="00B47684" w:rsidRPr="00154EAE">
        <w:rPr>
          <w:color w:val="000000" w:themeColor="text1"/>
          <w:sz w:val="26"/>
          <w:szCs w:val="26"/>
        </w:rPr>
        <w:t xml:space="preserve"> </w:t>
      </w:r>
      <w:r w:rsidR="00B47684" w:rsidRPr="00154EAE">
        <w:rPr>
          <w:color w:val="000000" w:themeColor="text1"/>
          <w:sz w:val="26"/>
          <w:szCs w:val="26"/>
          <w:lang w:val="pt-PT"/>
        </w:rPr>
        <w:t>https://doi.org/10.1207/s15327752jpa4901_13</w:t>
      </w:r>
    </w:p>
    <w:p w14:paraId="0B71722D" w14:textId="2EBAD263" w:rsidR="00797C21" w:rsidRPr="00154EAE" w:rsidRDefault="00797C21"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lastRenderedPageBreak/>
        <w:t xml:space="preserve">Dobni, D., &amp; Zinkhan, G. M. (1990). In search of brand image: A foundation analysis. </w:t>
      </w:r>
      <w:r w:rsidRPr="00154EAE">
        <w:rPr>
          <w:i/>
          <w:iCs/>
          <w:color w:val="000000" w:themeColor="text1"/>
          <w:sz w:val="26"/>
          <w:szCs w:val="26"/>
        </w:rPr>
        <w:t>Advances in Consumer Research</w:t>
      </w:r>
      <w:r w:rsidRPr="00154EAE">
        <w:rPr>
          <w:color w:val="000000" w:themeColor="text1"/>
          <w:sz w:val="26"/>
          <w:szCs w:val="26"/>
        </w:rPr>
        <w:t>, 17(1).</w:t>
      </w:r>
    </w:p>
    <w:p w14:paraId="7440EB68" w14:textId="49BB195A"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Eastman, J. K., &amp; Iyer, R. (2021). Understanding the ecologically conscious behaviors of status motivated millennials. </w:t>
      </w:r>
      <w:r w:rsidRPr="00154EAE">
        <w:rPr>
          <w:i/>
          <w:color w:val="000000" w:themeColor="text1"/>
          <w:sz w:val="26"/>
          <w:szCs w:val="26"/>
        </w:rPr>
        <w:t>Journal of Consumer Marketing, 38</w:t>
      </w:r>
      <w:r w:rsidRPr="00154EAE">
        <w:rPr>
          <w:color w:val="000000" w:themeColor="text1"/>
          <w:sz w:val="26"/>
          <w:szCs w:val="26"/>
        </w:rPr>
        <w:t>(5), 565</w:t>
      </w:r>
      <w:r w:rsidR="00986FDC" w:rsidRPr="00154EAE">
        <w:rPr>
          <w:color w:val="000000" w:themeColor="text1"/>
          <w:sz w:val="26"/>
          <w:szCs w:val="26"/>
        </w:rPr>
        <w:t>–</w:t>
      </w:r>
      <w:r w:rsidRPr="00154EAE">
        <w:rPr>
          <w:color w:val="000000" w:themeColor="text1"/>
          <w:sz w:val="26"/>
          <w:szCs w:val="26"/>
        </w:rPr>
        <w:t>575. doi:10.1108/JCM-02-2020-3652</w:t>
      </w:r>
    </w:p>
    <w:p w14:paraId="53F319AA" w14:textId="2534B101" w:rsidR="00BD0FA7" w:rsidRPr="00154EAE" w:rsidRDefault="00BD0FA7"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Fang, X. (2008). Leisure, happiness, and life satisfaction: A study on Chinese university students. </w:t>
      </w:r>
      <w:r w:rsidRPr="00154EAE">
        <w:rPr>
          <w:i/>
          <w:iCs/>
          <w:color w:val="000000" w:themeColor="text1"/>
          <w:sz w:val="26"/>
          <w:szCs w:val="26"/>
        </w:rPr>
        <w:t>Social Behavior and Personality: An International Journal</w:t>
      </w:r>
      <w:r w:rsidRPr="00154EAE">
        <w:rPr>
          <w:color w:val="000000" w:themeColor="text1"/>
          <w:sz w:val="26"/>
          <w:szCs w:val="26"/>
        </w:rPr>
        <w:t xml:space="preserve">, </w:t>
      </w:r>
      <w:r w:rsidRPr="00154EAE">
        <w:rPr>
          <w:i/>
          <w:iCs/>
          <w:color w:val="000000" w:themeColor="text1"/>
          <w:sz w:val="26"/>
          <w:szCs w:val="26"/>
        </w:rPr>
        <w:t>36</w:t>
      </w:r>
      <w:r w:rsidRPr="00154EAE">
        <w:rPr>
          <w:color w:val="000000" w:themeColor="text1"/>
          <w:sz w:val="26"/>
          <w:szCs w:val="26"/>
        </w:rPr>
        <w:t xml:space="preserve">(10), 1419–1430. </w:t>
      </w:r>
    </w:p>
    <w:p w14:paraId="3C1EB9D0" w14:textId="5D74C946"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Fornell, C., &amp; Larcker, D. F. (1981). Evaluating </w:t>
      </w:r>
      <w:r w:rsidR="004F2659" w:rsidRPr="00154EAE">
        <w:rPr>
          <w:color w:val="000000" w:themeColor="text1"/>
          <w:sz w:val="26"/>
          <w:szCs w:val="26"/>
        </w:rPr>
        <w:t>structural equation models with unobservable variables and measurement error</w:t>
      </w:r>
      <w:r w:rsidRPr="00154EAE">
        <w:rPr>
          <w:color w:val="000000" w:themeColor="text1"/>
          <w:sz w:val="26"/>
          <w:szCs w:val="26"/>
        </w:rPr>
        <w:t xml:space="preserve">. </w:t>
      </w:r>
      <w:r w:rsidRPr="00154EAE">
        <w:rPr>
          <w:i/>
          <w:color w:val="000000" w:themeColor="text1"/>
          <w:sz w:val="26"/>
          <w:szCs w:val="26"/>
        </w:rPr>
        <w:t>Journal of Marketing Research (JMR), 18</w:t>
      </w:r>
      <w:r w:rsidRPr="00154EAE">
        <w:rPr>
          <w:color w:val="000000" w:themeColor="text1"/>
          <w:sz w:val="26"/>
          <w:szCs w:val="26"/>
        </w:rPr>
        <w:t>(1), 39</w:t>
      </w:r>
      <w:r w:rsidR="00986FDC" w:rsidRPr="00154EAE">
        <w:rPr>
          <w:color w:val="000000" w:themeColor="text1"/>
          <w:sz w:val="26"/>
          <w:szCs w:val="26"/>
        </w:rPr>
        <w:t>–</w:t>
      </w:r>
      <w:r w:rsidRPr="00154EAE">
        <w:rPr>
          <w:color w:val="000000" w:themeColor="text1"/>
          <w:sz w:val="26"/>
          <w:szCs w:val="26"/>
        </w:rPr>
        <w:t xml:space="preserve">50. </w:t>
      </w:r>
      <w:r w:rsidR="00B47684" w:rsidRPr="00154EAE">
        <w:rPr>
          <w:color w:val="000000" w:themeColor="text1"/>
          <w:sz w:val="26"/>
          <w:szCs w:val="26"/>
          <w:lang w:val="pt-PT"/>
        </w:rPr>
        <w:t>https://doi.org/10.1177/002224378101800104 </w:t>
      </w:r>
    </w:p>
    <w:p w14:paraId="5CF4428D" w14:textId="3314B6E2" w:rsidR="009A1D74" w:rsidRPr="00154EAE" w:rsidRDefault="009A1D74"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Fournier, S., &amp; Eckhardt, G. M. (2019). Putting the person back in person-brands: Understanding and managing the two-bodied brand. </w:t>
      </w:r>
      <w:r w:rsidRPr="00154EAE">
        <w:rPr>
          <w:i/>
          <w:iCs/>
          <w:color w:val="000000" w:themeColor="text1"/>
          <w:sz w:val="26"/>
          <w:szCs w:val="26"/>
        </w:rPr>
        <w:t>Journal of Marketing Research</w:t>
      </w:r>
      <w:r w:rsidRPr="00154EAE">
        <w:rPr>
          <w:color w:val="000000" w:themeColor="text1"/>
          <w:sz w:val="26"/>
          <w:szCs w:val="26"/>
        </w:rPr>
        <w:t>, 56(4), 602-619.</w:t>
      </w:r>
      <w:r w:rsidR="00B47684" w:rsidRPr="00154EAE">
        <w:rPr>
          <w:color w:val="000000" w:themeColor="text1"/>
          <w:sz w:val="26"/>
          <w:szCs w:val="26"/>
        </w:rPr>
        <w:t xml:space="preserve"> https://doi.org/10.1177/0022243719830654</w:t>
      </w:r>
    </w:p>
    <w:p w14:paraId="54D33715" w14:textId="2FEA996A" w:rsidR="00097573" w:rsidRPr="00154EAE" w:rsidRDefault="00097573"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Gorbatov, S., Khapova, S. N., &amp; Lysova, E. I. (2018). Personal branding: Interdisciplinary systematic review and research agenda. </w:t>
      </w:r>
      <w:r w:rsidRPr="00154EAE">
        <w:rPr>
          <w:i/>
          <w:iCs/>
          <w:color w:val="000000" w:themeColor="text1"/>
          <w:sz w:val="26"/>
          <w:szCs w:val="26"/>
        </w:rPr>
        <w:t>Frontiers in Psychology</w:t>
      </w:r>
      <w:r w:rsidRPr="00154EAE">
        <w:rPr>
          <w:color w:val="000000" w:themeColor="text1"/>
          <w:sz w:val="26"/>
          <w:szCs w:val="26"/>
        </w:rPr>
        <w:t>, 9, 2238.</w:t>
      </w:r>
      <w:r w:rsidR="00B47684" w:rsidRPr="00154EAE">
        <w:rPr>
          <w:color w:val="000000" w:themeColor="text1"/>
          <w:sz w:val="26"/>
          <w:szCs w:val="26"/>
        </w:rPr>
        <w:t xml:space="preserve"> </w:t>
      </w:r>
      <w:r w:rsidR="00B47684" w:rsidRPr="00154EAE">
        <w:rPr>
          <w:color w:val="000000" w:themeColor="text1"/>
          <w:sz w:val="26"/>
          <w:szCs w:val="26"/>
          <w:lang w:val="pt-PT"/>
        </w:rPr>
        <w:t>https://doi.org/10.3389/fpsyg.2018.02238</w:t>
      </w:r>
    </w:p>
    <w:p w14:paraId="7E40110C" w14:textId="348C4A89"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Ha, H. Y., &amp; Perks, H. (2005). Effects of consumer perceptions of brand experience on the web: Brand familiarity, satisfaction and brand trust. </w:t>
      </w:r>
      <w:r w:rsidRPr="00154EAE">
        <w:rPr>
          <w:i/>
          <w:color w:val="000000" w:themeColor="text1"/>
          <w:sz w:val="26"/>
          <w:szCs w:val="26"/>
        </w:rPr>
        <w:t xml:space="preserve">Journal of </w:t>
      </w:r>
      <w:r w:rsidR="00663B6E" w:rsidRPr="00154EAE">
        <w:rPr>
          <w:i/>
          <w:color w:val="000000" w:themeColor="text1"/>
          <w:sz w:val="26"/>
          <w:szCs w:val="26"/>
        </w:rPr>
        <w:t>C</w:t>
      </w:r>
      <w:r w:rsidRPr="00154EAE">
        <w:rPr>
          <w:i/>
          <w:color w:val="000000" w:themeColor="text1"/>
          <w:sz w:val="26"/>
          <w:szCs w:val="26"/>
        </w:rPr>
        <w:t xml:space="preserve">onsumer </w:t>
      </w:r>
      <w:r w:rsidR="00663B6E" w:rsidRPr="00154EAE">
        <w:rPr>
          <w:i/>
          <w:color w:val="000000" w:themeColor="text1"/>
          <w:sz w:val="26"/>
          <w:szCs w:val="26"/>
        </w:rPr>
        <w:t>B</w:t>
      </w:r>
      <w:r w:rsidRPr="00154EAE">
        <w:rPr>
          <w:i/>
          <w:color w:val="000000" w:themeColor="text1"/>
          <w:sz w:val="26"/>
          <w:szCs w:val="26"/>
        </w:rPr>
        <w:t xml:space="preserve">ehaviour: An </w:t>
      </w:r>
      <w:r w:rsidR="00F452B1" w:rsidRPr="00154EAE">
        <w:rPr>
          <w:i/>
          <w:color w:val="000000" w:themeColor="text1"/>
          <w:sz w:val="26"/>
          <w:szCs w:val="26"/>
        </w:rPr>
        <w:t>International Research Review</w:t>
      </w:r>
      <w:r w:rsidRPr="00154EAE">
        <w:rPr>
          <w:i/>
          <w:color w:val="000000" w:themeColor="text1"/>
          <w:sz w:val="26"/>
          <w:szCs w:val="26"/>
        </w:rPr>
        <w:t>, 4</w:t>
      </w:r>
      <w:r w:rsidRPr="00154EAE">
        <w:rPr>
          <w:color w:val="000000" w:themeColor="text1"/>
          <w:sz w:val="26"/>
          <w:szCs w:val="26"/>
        </w:rPr>
        <w:t xml:space="preserve">(6), 438-452. </w:t>
      </w:r>
      <w:r w:rsidR="00663B6E" w:rsidRPr="00154EAE">
        <w:rPr>
          <w:color w:val="000000" w:themeColor="text1"/>
          <w:sz w:val="26"/>
          <w:szCs w:val="26"/>
        </w:rPr>
        <w:t xml:space="preserve"> https://doi.org/10.1002/cb.29</w:t>
      </w:r>
    </w:p>
    <w:p w14:paraId="2B5D35D4" w14:textId="6B4FAD10"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Hair, J., Hull, J., Ringle, C., &amp; Sarstedt, M. (2014). </w:t>
      </w:r>
      <w:r w:rsidRPr="00154EAE">
        <w:rPr>
          <w:i/>
          <w:color w:val="000000" w:themeColor="text1"/>
          <w:sz w:val="26"/>
          <w:szCs w:val="26"/>
        </w:rPr>
        <w:t xml:space="preserve">A </w:t>
      </w:r>
      <w:r w:rsidR="004975B7" w:rsidRPr="00154EAE">
        <w:rPr>
          <w:i/>
          <w:color w:val="000000" w:themeColor="text1"/>
          <w:sz w:val="26"/>
          <w:szCs w:val="26"/>
        </w:rPr>
        <w:t>primer on partial least squares structural equation modelling</w:t>
      </w:r>
      <w:r w:rsidRPr="00154EAE">
        <w:rPr>
          <w:i/>
          <w:color w:val="000000" w:themeColor="text1"/>
          <w:sz w:val="26"/>
          <w:szCs w:val="26"/>
        </w:rPr>
        <w:t xml:space="preserve"> (PLS-SEM)</w:t>
      </w:r>
      <w:r w:rsidRPr="00154EAE">
        <w:rPr>
          <w:color w:val="000000" w:themeColor="text1"/>
          <w:sz w:val="26"/>
          <w:szCs w:val="26"/>
        </w:rPr>
        <w:t>. Thousand Oaks, CA: SAGE.</w:t>
      </w:r>
      <w:r w:rsidR="00B47684" w:rsidRPr="00154EAE">
        <w:rPr>
          <w:color w:val="000000" w:themeColor="text1"/>
          <w:sz w:val="26"/>
          <w:szCs w:val="26"/>
        </w:rPr>
        <w:t xml:space="preserve"> </w:t>
      </w:r>
      <w:r w:rsidR="00B47684" w:rsidRPr="00154EAE">
        <w:rPr>
          <w:color w:val="000000" w:themeColor="text1"/>
          <w:sz w:val="26"/>
          <w:szCs w:val="26"/>
          <w:lang w:val="pt-PT"/>
        </w:rPr>
        <w:t>https://doi.org/10.1007/978-3-030-80519-7 </w:t>
      </w:r>
    </w:p>
    <w:p w14:paraId="7D18F4EA" w14:textId="409B59A7"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Hair, J. F., Celsi, M., Ortinau, D. J., &amp; Bush, R. P. (2010). </w:t>
      </w:r>
      <w:r w:rsidRPr="00154EAE">
        <w:rPr>
          <w:i/>
          <w:color w:val="000000" w:themeColor="text1"/>
          <w:sz w:val="26"/>
          <w:szCs w:val="26"/>
        </w:rPr>
        <w:t>Essentials of marketing research</w:t>
      </w:r>
      <w:r w:rsidRPr="00154EAE">
        <w:rPr>
          <w:color w:val="000000" w:themeColor="text1"/>
          <w:sz w:val="26"/>
          <w:szCs w:val="26"/>
        </w:rPr>
        <w:t xml:space="preserve"> (Vol. 2)</w:t>
      </w:r>
      <w:r w:rsidR="004975B7" w:rsidRPr="00154EAE">
        <w:rPr>
          <w:rFonts w:hint="eastAsia"/>
          <w:color w:val="000000" w:themeColor="text1"/>
          <w:sz w:val="26"/>
          <w:szCs w:val="26"/>
          <w:lang w:eastAsia="zh-TW"/>
        </w:rPr>
        <w:t>.</w:t>
      </w:r>
      <w:r w:rsidRPr="00154EAE">
        <w:rPr>
          <w:color w:val="000000" w:themeColor="text1"/>
          <w:sz w:val="26"/>
          <w:szCs w:val="26"/>
        </w:rPr>
        <w:t xml:space="preserve"> McGraw-Hill/Irwin New York, NY.</w:t>
      </w:r>
    </w:p>
    <w:p w14:paraId="59F27948" w14:textId="1CBE3317"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Hair, J. F., Hult, G. T. M., Ringle, C. M., &amp; Sarstedt, M. (2017). </w:t>
      </w:r>
      <w:r w:rsidRPr="00154EAE">
        <w:rPr>
          <w:i/>
          <w:color w:val="000000" w:themeColor="text1"/>
          <w:sz w:val="26"/>
          <w:szCs w:val="26"/>
        </w:rPr>
        <w:t xml:space="preserve">A </w:t>
      </w:r>
      <w:r w:rsidR="004975B7" w:rsidRPr="00154EAE">
        <w:rPr>
          <w:i/>
          <w:color w:val="000000" w:themeColor="text1"/>
          <w:sz w:val="26"/>
          <w:szCs w:val="26"/>
        </w:rPr>
        <w:t>primer on partial least squares structural equation modeling</w:t>
      </w:r>
      <w:r w:rsidRPr="00154EAE">
        <w:rPr>
          <w:i/>
          <w:color w:val="000000" w:themeColor="text1"/>
          <w:sz w:val="26"/>
          <w:szCs w:val="26"/>
        </w:rPr>
        <w:t xml:space="preserve"> (PLS-SEM)</w:t>
      </w:r>
      <w:r w:rsidRPr="00154EAE">
        <w:rPr>
          <w:color w:val="000000" w:themeColor="text1"/>
          <w:sz w:val="26"/>
          <w:szCs w:val="26"/>
        </w:rPr>
        <w:t>. Thousand Oaks, CA: Sage.</w:t>
      </w:r>
    </w:p>
    <w:p w14:paraId="585A4621" w14:textId="5F4F6D98"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Hair, J. F., Matthews, L. M., Matthews, R. L., &amp; Sarstedt, M. (2017). PLS-SEM or CB-SEM: </w:t>
      </w:r>
      <w:r w:rsidR="004975B7" w:rsidRPr="00154EAE">
        <w:rPr>
          <w:color w:val="000000" w:themeColor="text1"/>
          <w:sz w:val="26"/>
          <w:szCs w:val="26"/>
        </w:rPr>
        <w:t xml:space="preserve">Updated </w:t>
      </w:r>
      <w:r w:rsidRPr="00154EAE">
        <w:rPr>
          <w:color w:val="000000" w:themeColor="text1"/>
          <w:sz w:val="26"/>
          <w:szCs w:val="26"/>
        </w:rPr>
        <w:t xml:space="preserve">guidelines on which method to use. </w:t>
      </w:r>
      <w:r w:rsidRPr="00154EAE">
        <w:rPr>
          <w:i/>
          <w:color w:val="000000" w:themeColor="text1"/>
          <w:sz w:val="26"/>
          <w:szCs w:val="26"/>
        </w:rPr>
        <w:t>International Journal of Multivariate Data Analysis, 1</w:t>
      </w:r>
      <w:r w:rsidRPr="00154EAE">
        <w:rPr>
          <w:color w:val="000000" w:themeColor="text1"/>
          <w:sz w:val="26"/>
          <w:szCs w:val="26"/>
        </w:rPr>
        <w:t xml:space="preserve">(2), 107-123. </w:t>
      </w:r>
      <w:r w:rsidR="004975B7" w:rsidRPr="00154EAE">
        <w:rPr>
          <w:color w:val="000000" w:themeColor="text1"/>
          <w:sz w:val="26"/>
          <w:szCs w:val="26"/>
          <w:lang w:eastAsia="zh-TW"/>
        </w:rPr>
        <w:t>https://</w:t>
      </w:r>
      <w:r w:rsidRPr="00154EAE">
        <w:rPr>
          <w:color w:val="000000" w:themeColor="text1"/>
          <w:sz w:val="26"/>
          <w:szCs w:val="26"/>
        </w:rPr>
        <w:t>doi</w:t>
      </w:r>
      <w:r w:rsidR="004975B7" w:rsidRPr="00154EAE">
        <w:rPr>
          <w:color w:val="000000" w:themeColor="text1"/>
          <w:sz w:val="26"/>
          <w:szCs w:val="26"/>
        </w:rPr>
        <w:t>.org/</w:t>
      </w:r>
      <w:r w:rsidRPr="00154EAE">
        <w:rPr>
          <w:color w:val="000000" w:themeColor="text1"/>
          <w:sz w:val="26"/>
          <w:szCs w:val="26"/>
        </w:rPr>
        <w:t>10.1504/ijmda.2017.087624</w:t>
      </w:r>
    </w:p>
    <w:p w14:paraId="2A717972" w14:textId="2E61FE18"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Hair, J. F., Risher, J. J., Sarstedt, M., &amp; Ringle, C. M. (2019). When to use and how to report the results of PLS-SEM. </w:t>
      </w:r>
      <w:r w:rsidRPr="00154EAE">
        <w:rPr>
          <w:i/>
          <w:color w:val="000000" w:themeColor="text1"/>
          <w:sz w:val="26"/>
          <w:szCs w:val="26"/>
        </w:rPr>
        <w:t>European Business Review, 31</w:t>
      </w:r>
      <w:r w:rsidRPr="00154EAE">
        <w:rPr>
          <w:color w:val="000000" w:themeColor="text1"/>
          <w:sz w:val="26"/>
          <w:szCs w:val="26"/>
        </w:rPr>
        <w:t xml:space="preserve">(1), 2-24. </w:t>
      </w:r>
      <w:r w:rsidR="004975B7" w:rsidRPr="00154EAE">
        <w:rPr>
          <w:color w:val="000000" w:themeColor="text1"/>
          <w:sz w:val="26"/>
          <w:szCs w:val="26"/>
        </w:rPr>
        <w:t>https://doi.org/</w:t>
      </w:r>
      <w:r w:rsidRPr="00154EAE">
        <w:rPr>
          <w:color w:val="000000" w:themeColor="text1"/>
          <w:sz w:val="26"/>
          <w:szCs w:val="26"/>
        </w:rPr>
        <w:t>10.1108/EBR-11-2018-0203</w:t>
      </w:r>
    </w:p>
    <w:p w14:paraId="389A1967" w14:textId="0FE90200"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lastRenderedPageBreak/>
        <w:t xml:space="preserve">Hair, J. F., Sarstedt, M., Hopkins, L., &amp; Kuppelwieser, V. G. (2014). Partial least squares structural equation modeling (PLS-SEM): An emerging tool in business research. </w:t>
      </w:r>
      <w:r w:rsidRPr="00154EAE">
        <w:rPr>
          <w:i/>
          <w:color w:val="000000" w:themeColor="text1"/>
          <w:sz w:val="26"/>
          <w:szCs w:val="26"/>
        </w:rPr>
        <w:t>European Business Review, 26</w:t>
      </w:r>
      <w:r w:rsidRPr="00154EAE">
        <w:rPr>
          <w:color w:val="000000" w:themeColor="text1"/>
          <w:sz w:val="26"/>
          <w:szCs w:val="26"/>
        </w:rPr>
        <w:t xml:space="preserve">(2), 106-121. </w:t>
      </w:r>
      <w:r w:rsidR="00663B6E" w:rsidRPr="00154EAE">
        <w:rPr>
          <w:color w:val="000000" w:themeColor="text1"/>
          <w:sz w:val="26"/>
          <w:szCs w:val="26"/>
        </w:rPr>
        <w:t>https://doi.org/10.1108/EBR-10-2013-0128</w:t>
      </w:r>
    </w:p>
    <w:p w14:paraId="1FE98571" w14:textId="0855D830" w:rsidR="004F2659" w:rsidRPr="00154EAE" w:rsidRDefault="00AD5AB5" w:rsidP="004F265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Hair, J. F., Sarstedt, M., Pieper, T. M., &amp; Ringle, C. M. (2012). The use of partial least squares structural equation modeling in strategic management research: </w:t>
      </w:r>
      <w:r w:rsidR="004975B7" w:rsidRPr="00154EAE">
        <w:rPr>
          <w:color w:val="000000" w:themeColor="text1"/>
          <w:sz w:val="26"/>
          <w:szCs w:val="26"/>
        </w:rPr>
        <w:t xml:space="preserve">A </w:t>
      </w:r>
      <w:r w:rsidRPr="00154EAE">
        <w:rPr>
          <w:color w:val="000000" w:themeColor="text1"/>
          <w:sz w:val="26"/>
          <w:szCs w:val="26"/>
        </w:rPr>
        <w:t xml:space="preserve">review of past practices and recommendations for future applications. </w:t>
      </w:r>
      <w:r w:rsidRPr="00154EAE">
        <w:rPr>
          <w:i/>
          <w:color w:val="000000" w:themeColor="text1"/>
          <w:sz w:val="26"/>
          <w:szCs w:val="26"/>
        </w:rPr>
        <w:t xml:space="preserve">Long </w:t>
      </w:r>
      <w:r w:rsidR="004975B7" w:rsidRPr="00154EAE">
        <w:rPr>
          <w:i/>
          <w:color w:val="000000" w:themeColor="text1"/>
          <w:sz w:val="26"/>
          <w:szCs w:val="26"/>
        </w:rPr>
        <w:t>Range Planning</w:t>
      </w:r>
      <w:r w:rsidRPr="00154EAE">
        <w:rPr>
          <w:i/>
          <w:color w:val="000000" w:themeColor="text1"/>
          <w:sz w:val="26"/>
          <w:szCs w:val="26"/>
        </w:rPr>
        <w:t>, 45</w:t>
      </w:r>
      <w:r w:rsidRPr="00154EAE">
        <w:rPr>
          <w:color w:val="000000" w:themeColor="text1"/>
          <w:sz w:val="26"/>
          <w:szCs w:val="26"/>
        </w:rPr>
        <w:t xml:space="preserve">(5-6), 320-340. </w:t>
      </w:r>
      <w:r w:rsidR="00663B6E" w:rsidRPr="00154EAE">
        <w:rPr>
          <w:color w:val="000000" w:themeColor="text1"/>
          <w:sz w:val="26"/>
          <w:szCs w:val="26"/>
        </w:rPr>
        <w:t>https://doi.org/10.1016/j.lrp.2012.09.008</w:t>
      </w:r>
    </w:p>
    <w:p w14:paraId="2C77B294" w14:textId="10E7991C"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Hair, J. F., Sarstedt, M., Ringle, C. M., &amp; Gudergan, S. P. (2017). </w:t>
      </w:r>
      <w:r w:rsidRPr="00154EAE">
        <w:rPr>
          <w:i/>
          <w:color w:val="000000" w:themeColor="text1"/>
          <w:sz w:val="26"/>
          <w:szCs w:val="26"/>
        </w:rPr>
        <w:t xml:space="preserve">Advanced </w:t>
      </w:r>
      <w:r w:rsidR="004975B7" w:rsidRPr="00154EAE">
        <w:rPr>
          <w:i/>
          <w:color w:val="000000" w:themeColor="text1"/>
          <w:sz w:val="26"/>
          <w:szCs w:val="26"/>
        </w:rPr>
        <w:t>issues in partial least squares structural equation modeling</w:t>
      </w:r>
      <w:r w:rsidRPr="00154EAE">
        <w:rPr>
          <w:color w:val="000000" w:themeColor="text1"/>
          <w:sz w:val="26"/>
          <w:szCs w:val="26"/>
        </w:rPr>
        <w:t>. Thousand Oaks, CA: SAGE Publications.</w:t>
      </w:r>
    </w:p>
    <w:p w14:paraId="36B54A8D" w14:textId="26EEE527"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Hair, J. F., Sarstedt, M., Ringle, C. M., &amp; Mena, J. A. (2012). An assessment of the use of partial least squares structural equation modeling in marketing research. </w:t>
      </w:r>
      <w:r w:rsidRPr="00154EAE">
        <w:rPr>
          <w:i/>
          <w:color w:val="000000" w:themeColor="text1"/>
          <w:sz w:val="26"/>
          <w:szCs w:val="26"/>
        </w:rPr>
        <w:t>Journal of the Academy of Marketing Science, 40</w:t>
      </w:r>
      <w:r w:rsidRPr="00154EAE">
        <w:rPr>
          <w:color w:val="000000" w:themeColor="text1"/>
          <w:sz w:val="26"/>
          <w:szCs w:val="26"/>
        </w:rPr>
        <w:t xml:space="preserve">(3), 414-433. </w:t>
      </w:r>
      <w:r w:rsidR="00663B6E" w:rsidRPr="00154EAE">
        <w:rPr>
          <w:color w:val="000000" w:themeColor="text1"/>
          <w:sz w:val="26"/>
          <w:szCs w:val="26"/>
        </w:rPr>
        <w:t>https://doi.org/10.1007/s11747-011-0261-6</w:t>
      </w:r>
    </w:p>
    <w:p w14:paraId="480729B5" w14:textId="1A3F22AA"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Han, H., Kim, W., Lee, S., &amp; Kim, H.-R. (2018). How image congruity and satisfaction impact customer retention at luxury restaurants: A moderated mediation framework. </w:t>
      </w:r>
      <w:r w:rsidRPr="00154EAE">
        <w:rPr>
          <w:i/>
          <w:color w:val="000000" w:themeColor="text1"/>
          <w:sz w:val="26"/>
          <w:szCs w:val="26"/>
        </w:rPr>
        <w:t xml:space="preserve">Social Behavior Personality: </w:t>
      </w:r>
      <w:r w:rsidR="001D2654" w:rsidRPr="00154EAE">
        <w:rPr>
          <w:i/>
          <w:color w:val="000000" w:themeColor="text1"/>
          <w:sz w:val="26"/>
          <w:szCs w:val="26"/>
        </w:rPr>
        <w:t xml:space="preserve">An </w:t>
      </w:r>
      <w:r w:rsidRPr="00154EAE">
        <w:rPr>
          <w:i/>
          <w:color w:val="000000" w:themeColor="text1"/>
          <w:sz w:val="26"/>
          <w:szCs w:val="26"/>
        </w:rPr>
        <w:t xml:space="preserve">International </w:t>
      </w:r>
      <w:r w:rsidR="00663B6E" w:rsidRPr="00154EAE">
        <w:rPr>
          <w:i/>
          <w:color w:val="000000" w:themeColor="text1"/>
          <w:sz w:val="26"/>
          <w:szCs w:val="26"/>
        </w:rPr>
        <w:t>Journal</w:t>
      </w:r>
      <w:r w:rsidRPr="00154EAE">
        <w:rPr>
          <w:i/>
          <w:color w:val="000000" w:themeColor="text1"/>
          <w:sz w:val="26"/>
          <w:szCs w:val="26"/>
        </w:rPr>
        <w:t>, 46</w:t>
      </w:r>
      <w:r w:rsidRPr="00154EAE">
        <w:rPr>
          <w:color w:val="000000" w:themeColor="text1"/>
          <w:sz w:val="26"/>
          <w:szCs w:val="26"/>
        </w:rPr>
        <w:t xml:space="preserve">(6), 891-904. </w:t>
      </w:r>
      <w:r w:rsidR="00663B6E" w:rsidRPr="00154EAE">
        <w:rPr>
          <w:color w:val="000000" w:themeColor="text1"/>
          <w:sz w:val="26"/>
          <w:szCs w:val="26"/>
        </w:rPr>
        <w:t>https://doi.org/10.2224/sbp.6767</w:t>
      </w:r>
    </w:p>
    <w:p w14:paraId="6D328E2B" w14:textId="790B40D6" w:rsidR="00797C21" w:rsidRPr="00154EAE" w:rsidRDefault="00797C21"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Han, H., &amp; Hyun, S. S. (2017). Impact of hotel-restaurant image and quality of physical-environment, service, and food on satisfaction and intention. </w:t>
      </w:r>
      <w:r w:rsidRPr="00154EAE">
        <w:rPr>
          <w:i/>
          <w:iCs/>
          <w:color w:val="000000" w:themeColor="text1"/>
          <w:sz w:val="26"/>
          <w:szCs w:val="26"/>
        </w:rPr>
        <w:t>International Journal of Hospitality Management</w:t>
      </w:r>
      <w:r w:rsidRPr="00154EAE">
        <w:rPr>
          <w:color w:val="000000" w:themeColor="text1"/>
          <w:sz w:val="26"/>
          <w:szCs w:val="26"/>
        </w:rPr>
        <w:t>, 63, 82-92.</w:t>
      </w:r>
    </w:p>
    <w:p w14:paraId="4FFA286A" w14:textId="29B58938"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Hasbullah, N. N., Sulaiman, Z., Mas’od, A., &amp; Ahmad Sugiran, H. S. (2022). Drivers of sustainable apparel purchase intention: An empirical study of Malaysian millennial consumers. </w:t>
      </w:r>
      <w:r w:rsidRPr="00154EAE">
        <w:rPr>
          <w:i/>
          <w:color w:val="000000" w:themeColor="text1"/>
          <w:sz w:val="26"/>
          <w:szCs w:val="26"/>
        </w:rPr>
        <w:t>Sustainability, 14</w:t>
      </w:r>
      <w:r w:rsidRPr="00154EAE">
        <w:rPr>
          <w:color w:val="000000" w:themeColor="text1"/>
          <w:sz w:val="26"/>
          <w:szCs w:val="26"/>
        </w:rPr>
        <w:t xml:space="preserve">(4), 1945. </w:t>
      </w:r>
      <w:r w:rsidR="00663B6E" w:rsidRPr="00154EAE">
        <w:rPr>
          <w:color w:val="000000" w:themeColor="text1"/>
          <w:sz w:val="26"/>
          <w:szCs w:val="26"/>
        </w:rPr>
        <w:t>https://doi.org/10.3390/su14041945</w:t>
      </w:r>
    </w:p>
    <w:p w14:paraId="312452AE" w14:textId="5F813F2A" w:rsidR="00A0359F" w:rsidRPr="00154EAE" w:rsidRDefault="00A0359F"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Hemetsberger, A., Von Wallpach, S., &amp; Bauer, M. (2012). 'Because I'm Worth It'-Luxury and the Construction of Consumers' Selves. </w:t>
      </w:r>
      <w:r w:rsidRPr="00154EAE">
        <w:rPr>
          <w:i/>
          <w:iCs/>
          <w:color w:val="000000" w:themeColor="text1"/>
          <w:sz w:val="26"/>
          <w:szCs w:val="26"/>
        </w:rPr>
        <w:t>Advances in Consumer Research</w:t>
      </w:r>
      <w:r w:rsidRPr="00154EAE">
        <w:rPr>
          <w:color w:val="000000" w:themeColor="text1"/>
          <w:sz w:val="26"/>
          <w:szCs w:val="26"/>
        </w:rPr>
        <w:t>, 40.</w:t>
      </w:r>
    </w:p>
    <w:p w14:paraId="0B66BBE1" w14:textId="3D59CE89" w:rsidR="00AD5AB5" w:rsidRPr="00154EAE" w:rsidRDefault="00AD5AB5" w:rsidP="005E49C5">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Henseler, J. (2017). Bridging </w:t>
      </w:r>
      <w:r w:rsidR="001D2654" w:rsidRPr="00154EAE">
        <w:rPr>
          <w:color w:val="000000" w:themeColor="text1"/>
          <w:sz w:val="26"/>
          <w:szCs w:val="26"/>
        </w:rPr>
        <w:t>design and behavioral research with variance-based structural equation modeling</w:t>
      </w:r>
      <w:r w:rsidRPr="00154EAE">
        <w:rPr>
          <w:color w:val="000000" w:themeColor="text1"/>
          <w:sz w:val="26"/>
          <w:szCs w:val="26"/>
        </w:rPr>
        <w:t xml:space="preserve">. </w:t>
      </w:r>
      <w:r w:rsidRPr="00154EAE">
        <w:rPr>
          <w:i/>
          <w:color w:val="000000" w:themeColor="text1"/>
          <w:sz w:val="26"/>
          <w:szCs w:val="26"/>
        </w:rPr>
        <w:t>Journal of Advertising, 46</w:t>
      </w:r>
      <w:r w:rsidRPr="00154EAE">
        <w:rPr>
          <w:color w:val="000000" w:themeColor="text1"/>
          <w:sz w:val="26"/>
          <w:szCs w:val="26"/>
        </w:rPr>
        <w:t>(1), 178</w:t>
      </w:r>
      <w:r w:rsidR="00986FDC" w:rsidRPr="00154EAE">
        <w:rPr>
          <w:color w:val="000000" w:themeColor="text1"/>
          <w:sz w:val="26"/>
          <w:szCs w:val="26"/>
        </w:rPr>
        <w:t>–</w:t>
      </w:r>
      <w:r w:rsidRPr="00154EAE">
        <w:rPr>
          <w:color w:val="000000" w:themeColor="text1"/>
          <w:sz w:val="26"/>
          <w:szCs w:val="26"/>
        </w:rPr>
        <w:t xml:space="preserve">192. </w:t>
      </w:r>
      <w:hyperlink r:id="rId11" w:history="1">
        <w:r w:rsidR="00B47684" w:rsidRPr="00154EAE">
          <w:rPr>
            <w:rStyle w:val="ac"/>
            <w:color w:val="000000" w:themeColor="text1"/>
            <w:sz w:val="26"/>
            <w:szCs w:val="26"/>
          </w:rPr>
          <w:t>https://doi.org/10.1080/00913367.2017.1281780</w:t>
        </w:r>
      </w:hyperlink>
    </w:p>
    <w:p w14:paraId="58C9C1CD" w14:textId="69C4CEB2"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Henseler, J., Hubona, G., &amp; Ray, P. A. (2016). Using PLS path modeling in new technology research: </w:t>
      </w:r>
      <w:r w:rsidR="001D2654" w:rsidRPr="00154EAE">
        <w:rPr>
          <w:color w:val="000000" w:themeColor="text1"/>
          <w:sz w:val="26"/>
          <w:szCs w:val="26"/>
        </w:rPr>
        <w:t xml:space="preserve">Updated </w:t>
      </w:r>
      <w:r w:rsidRPr="00154EAE">
        <w:rPr>
          <w:color w:val="000000" w:themeColor="text1"/>
          <w:sz w:val="26"/>
          <w:szCs w:val="26"/>
        </w:rPr>
        <w:t xml:space="preserve">guidelines. </w:t>
      </w:r>
      <w:r w:rsidRPr="00154EAE">
        <w:rPr>
          <w:i/>
          <w:color w:val="000000" w:themeColor="text1"/>
          <w:sz w:val="26"/>
          <w:szCs w:val="26"/>
        </w:rPr>
        <w:t>Ind</w:t>
      </w:r>
      <w:r w:rsidR="001D2654" w:rsidRPr="00154EAE">
        <w:rPr>
          <w:i/>
          <w:color w:val="000000" w:themeColor="text1"/>
          <w:sz w:val="26"/>
          <w:szCs w:val="26"/>
        </w:rPr>
        <w:t xml:space="preserve">ustrial </w:t>
      </w:r>
      <w:r w:rsidRPr="00154EAE">
        <w:rPr>
          <w:i/>
          <w:color w:val="000000" w:themeColor="text1"/>
          <w:sz w:val="26"/>
          <w:szCs w:val="26"/>
        </w:rPr>
        <w:t>Manag</w:t>
      </w:r>
      <w:r w:rsidR="001D2654" w:rsidRPr="00154EAE">
        <w:rPr>
          <w:i/>
          <w:color w:val="000000" w:themeColor="text1"/>
          <w:sz w:val="26"/>
          <w:szCs w:val="26"/>
        </w:rPr>
        <w:t>ement &amp;</w:t>
      </w:r>
      <w:r w:rsidRPr="00154EAE">
        <w:rPr>
          <w:i/>
          <w:color w:val="000000" w:themeColor="text1"/>
          <w:sz w:val="26"/>
          <w:szCs w:val="26"/>
        </w:rPr>
        <w:t xml:space="preserve"> Data Syst</w:t>
      </w:r>
      <w:r w:rsidR="001D2654" w:rsidRPr="00154EAE">
        <w:rPr>
          <w:i/>
          <w:color w:val="000000" w:themeColor="text1"/>
          <w:sz w:val="26"/>
          <w:szCs w:val="26"/>
        </w:rPr>
        <w:t>ems</w:t>
      </w:r>
      <w:r w:rsidRPr="00154EAE">
        <w:rPr>
          <w:i/>
          <w:color w:val="000000" w:themeColor="text1"/>
          <w:sz w:val="26"/>
          <w:szCs w:val="26"/>
        </w:rPr>
        <w:t>, 116</w:t>
      </w:r>
      <w:r w:rsidRPr="00154EAE">
        <w:rPr>
          <w:color w:val="000000" w:themeColor="text1"/>
          <w:sz w:val="26"/>
          <w:szCs w:val="26"/>
        </w:rPr>
        <w:t>, 2</w:t>
      </w:r>
      <w:r w:rsidR="00986FDC" w:rsidRPr="00154EAE">
        <w:rPr>
          <w:color w:val="000000" w:themeColor="text1"/>
          <w:sz w:val="26"/>
          <w:szCs w:val="26"/>
        </w:rPr>
        <w:t>–</w:t>
      </w:r>
      <w:r w:rsidRPr="00154EAE">
        <w:rPr>
          <w:color w:val="000000" w:themeColor="text1"/>
          <w:sz w:val="26"/>
          <w:szCs w:val="26"/>
        </w:rPr>
        <w:t xml:space="preserve">20. </w:t>
      </w:r>
      <w:r w:rsidR="00663B6E" w:rsidRPr="00154EAE">
        <w:rPr>
          <w:color w:val="000000" w:themeColor="text1"/>
          <w:sz w:val="26"/>
          <w:szCs w:val="26"/>
        </w:rPr>
        <w:t>https://doi.org/10.1108/IMDS-09-2015-0382</w:t>
      </w:r>
    </w:p>
    <w:p w14:paraId="735A3CD4" w14:textId="4CF44C1B"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Henseler, J., Ringle, C. M., &amp; Sarstedt, M. (2015). A new criterion for assessing discriminant validity in variance-based structural equation modeling. </w:t>
      </w:r>
      <w:r w:rsidRPr="00154EAE">
        <w:rPr>
          <w:i/>
          <w:color w:val="000000" w:themeColor="text1"/>
          <w:sz w:val="26"/>
          <w:szCs w:val="26"/>
        </w:rPr>
        <w:t xml:space="preserve">Journal of </w:t>
      </w:r>
      <w:r w:rsidRPr="00154EAE">
        <w:rPr>
          <w:i/>
          <w:color w:val="000000" w:themeColor="text1"/>
          <w:sz w:val="26"/>
          <w:szCs w:val="26"/>
        </w:rPr>
        <w:lastRenderedPageBreak/>
        <w:t>the Academy of Marketing Science, 43</w:t>
      </w:r>
      <w:r w:rsidRPr="00154EAE">
        <w:rPr>
          <w:color w:val="000000" w:themeColor="text1"/>
          <w:sz w:val="26"/>
          <w:szCs w:val="26"/>
        </w:rPr>
        <w:t>(1), 115</w:t>
      </w:r>
      <w:r w:rsidR="00986FDC" w:rsidRPr="00154EAE">
        <w:rPr>
          <w:color w:val="000000" w:themeColor="text1"/>
          <w:sz w:val="26"/>
          <w:szCs w:val="26"/>
        </w:rPr>
        <w:t>–</w:t>
      </w:r>
      <w:r w:rsidRPr="00154EAE">
        <w:rPr>
          <w:color w:val="000000" w:themeColor="text1"/>
          <w:sz w:val="26"/>
          <w:szCs w:val="26"/>
        </w:rPr>
        <w:t xml:space="preserve">135. </w:t>
      </w:r>
      <w:r w:rsidR="004D3C5B" w:rsidRPr="00154EAE">
        <w:rPr>
          <w:color w:val="000000" w:themeColor="text1"/>
          <w:sz w:val="26"/>
          <w:szCs w:val="26"/>
        </w:rPr>
        <w:t>https://doi.org/</w:t>
      </w:r>
      <w:r w:rsidRPr="00154EAE">
        <w:rPr>
          <w:color w:val="000000" w:themeColor="text1"/>
          <w:sz w:val="26"/>
          <w:szCs w:val="26"/>
        </w:rPr>
        <w:t>10.1007/s11747-014-0403-8</w:t>
      </w:r>
    </w:p>
    <w:p w14:paraId="25F7C760" w14:textId="3EE7B87E"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Henseler, J., Ringle, C. M., &amp; Sinkovics, R. R. (2009). The use of partial least squares path modeling in international marketing. </w:t>
      </w:r>
      <w:r w:rsidRPr="00154EAE">
        <w:rPr>
          <w:i/>
          <w:color w:val="000000" w:themeColor="text1"/>
          <w:sz w:val="26"/>
          <w:szCs w:val="26"/>
        </w:rPr>
        <w:t>Advances in International Marketing, 20</w:t>
      </w:r>
      <w:r w:rsidRPr="00154EAE">
        <w:rPr>
          <w:color w:val="000000" w:themeColor="text1"/>
          <w:sz w:val="26"/>
          <w:szCs w:val="26"/>
        </w:rPr>
        <w:t>, 277</w:t>
      </w:r>
      <w:r w:rsidR="00986FDC" w:rsidRPr="00154EAE">
        <w:rPr>
          <w:color w:val="000000" w:themeColor="text1"/>
          <w:sz w:val="26"/>
          <w:szCs w:val="26"/>
        </w:rPr>
        <w:t>–</w:t>
      </w:r>
      <w:r w:rsidRPr="00154EAE">
        <w:rPr>
          <w:color w:val="000000" w:themeColor="text1"/>
          <w:sz w:val="26"/>
          <w:szCs w:val="26"/>
        </w:rPr>
        <w:t xml:space="preserve">319. </w:t>
      </w:r>
      <w:r w:rsidR="00663B6E" w:rsidRPr="00154EAE">
        <w:rPr>
          <w:color w:val="000000" w:themeColor="text1"/>
          <w:sz w:val="26"/>
          <w:szCs w:val="26"/>
        </w:rPr>
        <w:t>https://doi.org/10.1108/S1474-7979(2009)0000020014</w:t>
      </w:r>
    </w:p>
    <w:p w14:paraId="30918106" w14:textId="7CF6AE7E"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Hlee, S., Lee, J., Yang, S.-B., &amp; Koo, C. (2019). The moderating effect of restaurant type on hedonic versus utilitarian review evaluations. </w:t>
      </w:r>
      <w:r w:rsidRPr="00154EAE">
        <w:rPr>
          <w:i/>
          <w:color w:val="000000" w:themeColor="text1"/>
          <w:sz w:val="26"/>
          <w:szCs w:val="26"/>
        </w:rPr>
        <w:t>International Journal of Hospitality Management, 77</w:t>
      </w:r>
      <w:r w:rsidRPr="00154EAE">
        <w:rPr>
          <w:color w:val="000000" w:themeColor="text1"/>
          <w:sz w:val="26"/>
          <w:szCs w:val="26"/>
        </w:rPr>
        <w:t xml:space="preserve">, 195-206. </w:t>
      </w:r>
      <w:r w:rsidR="00663B6E" w:rsidRPr="00154EAE">
        <w:rPr>
          <w:color w:val="000000" w:themeColor="text1"/>
          <w:sz w:val="26"/>
          <w:szCs w:val="26"/>
        </w:rPr>
        <w:t>https://doi.org/10.1016/j.ijhm.2018.06.030</w:t>
      </w:r>
    </w:p>
    <w:p w14:paraId="6518808B" w14:textId="068D470A" w:rsidR="009A0D3E" w:rsidRPr="00154EAE" w:rsidRDefault="009A0D3E"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Holmes, S., &amp; Redmond, S. (2014). Socialising celebrity. </w:t>
      </w:r>
      <w:r w:rsidRPr="00154EAE">
        <w:rPr>
          <w:i/>
          <w:iCs/>
          <w:color w:val="000000" w:themeColor="text1"/>
          <w:sz w:val="26"/>
          <w:szCs w:val="26"/>
        </w:rPr>
        <w:t>Celebrity studie</w:t>
      </w:r>
      <w:r w:rsidRPr="00154EAE">
        <w:rPr>
          <w:color w:val="000000" w:themeColor="text1"/>
          <w:sz w:val="26"/>
          <w:szCs w:val="26"/>
        </w:rPr>
        <w:t>s, 5(3), 223-224.</w:t>
      </w:r>
      <w:r w:rsidR="00B47684" w:rsidRPr="00154EAE">
        <w:rPr>
          <w:color w:val="000000" w:themeColor="text1"/>
          <w:sz w:val="26"/>
          <w:szCs w:val="26"/>
        </w:rPr>
        <w:t xml:space="preserve"> https://doi.org/10.1080/19392397.2014.935631</w:t>
      </w:r>
    </w:p>
    <w:p w14:paraId="007A4CB3" w14:textId="5DA2C16C"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Holmqvist, J., Ruiz, C.</w:t>
      </w:r>
      <w:r w:rsidR="0076766B" w:rsidRPr="00154EAE">
        <w:rPr>
          <w:color w:val="000000" w:themeColor="text1"/>
          <w:sz w:val="26"/>
          <w:szCs w:val="26"/>
        </w:rPr>
        <w:t xml:space="preserve"> </w:t>
      </w:r>
      <w:r w:rsidR="009A1D74" w:rsidRPr="00154EAE">
        <w:rPr>
          <w:color w:val="000000" w:themeColor="text1"/>
          <w:sz w:val="26"/>
          <w:szCs w:val="26"/>
        </w:rPr>
        <w:t>D.</w:t>
      </w:r>
      <w:r w:rsidRPr="00154EAE">
        <w:rPr>
          <w:color w:val="000000" w:themeColor="text1"/>
          <w:sz w:val="26"/>
          <w:szCs w:val="26"/>
        </w:rPr>
        <w:t xml:space="preserve">, &amp; Peñaloza, L. (2020). Moments of luxury: Hedonic escapism as a luxury experience. </w:t>
      </w:r>
      <w:r w:rsidRPr="00154EAE">
        <w:rPr>
          <w:i/>
          <w:color w:val="000000" w:themeColor="text1"/>
          <w:sz w:val="26"/>
          <w:szCs w:val="26"/>
        </w:rPr>
        <w:t>Journal of Business Research, 116</w:t>
      </w:r>
      <w:r w:rsidRPr="00154EAE">
        <w:rPr>
          <w:color w:val="000000" w:themeColor="text1"/>
          <w:sz w:val="26"/>
          <w:szCs w:val="26"/>
        </w:rPr>
        <w:t>, 503</w:t>
      </w:r>
      <w:r w:rsidR="00986FDC" w:rsidRPr="00154EAE">
        <w:rPr>
          <w:color w:val="000000" w:themeColor="text1"/>
          <w:sz w:val="26"/>
          <w:szCs w:val="26"/>
        </w:rPr>
        <w:t>–</w:t>
      </w:r>
      <w:r w:rsidRPr="00154EAE">
        <w:rPr>
          <w:color w:val="000000" w:themeColor="text1"/>
          <w:sz w:val="26"/>
          <w:szCs w:val="26"/>
        </w:rPr>
        <w:t>513. https://doi.org/10.1016/j.jbusres.2019.10.015</w:t>
      </w:r>
    </w:p>
    <w:p w14:paraId="1AB10541" w14:textId="0FE12310"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Howe, N., &amp; Strauss, W. (2000). </w:t>
      </w:r>
      <w:r w:rsidRPr="00154EAE">
        <w:rPr>
          <w:i/>
          <w:color w:val="000000" w:themeColor="text1"/>
          <w:sz w:val="26"/>
          <w:szCs w:val="26"/>
        </w:rPr>
        <w:t>Millennials rising: The next great generation</w:t>
      </w:r>
      <w:r w:rsidR="00FA5970" w:rsidRPr="00154EAE">
        <w:rPr>
          <w:color w:val="000000" w:themeColor="text1"/>
          <w:sz w:val="26"/>
          <w:szCs w:val="26"/>
        </w:rPr>
        <w:t>.</w:t>
      </w:r>
      <w:r w:rsidRPr="00154EAE">
        <w:rPr>
          <w:color w:val="000000" w:themeColor="text1"/>
          <w:sz w:val="26"/>
          <w:szCs w:val="26"/>
        </w:rPr>
        <w:t xml:space="preserve"> Vintage.</w:t>
      </w:r>
    </w:p>
    <w:p w14:paraId="28D350B5" w14:textId="5CF04B76"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Hu, </w:t>
      </w:r>
      <w:r w:rsidR="00986FDC" w:rsidRPr="00154EAE">
        <w:rPr>
          <w:color w:val="000000" w:themeColor="text1"/>
          <w:sz w:val="26"/>
          <w:szCs w:val="26"/>
        </w:rPr>
        <w:t>L.-T.</w:t>
      </w:r>
      <w:r w:rsidRPr="00154EAE">
        <w:rPr>
          <w:color w:val="000000" w:themeColor="text1"/>
          <w:sz w:val="26"/>
          <w:szCs w:val="26"/>
        </w:rPr>
        <w:t xml:space="preserve">, &amp; Bentler, P. M. (1998). Fit </w:t>
      </w:r>
      <w:r w:rsidR="00C00939" w:rsidRPr="00154EAE">
        <w:rPr>
          <w:color w:val="000000" w:themeColor="text1"/>
          <w:sz w:val="26"/>
          <w:szCs w:val="26"/>
        </w:rPr>
        <w:t>indices in covariance structure modeling:</w:t>
      </w:r>
      <w:r w:rsidRPr="00154EAE">
        <w:rPr>
          <w:color w:val="000000" w:themeColor="text1"/>
          <w:sz w:val="26"/>
          <w:szCs w:val="26"/>
        </w:rPr>
        <w:t xml:space="preserve"> Sensitivity to </w:t>
      </w:r>
      <w:r w:rsidR="00C00939" w:rsidRPr="00154EAE">
        <w:rPr>
          <w:color w:val="000000" w:themeColor="text1"/>
          <w:sz w:val="26"/>
          <w:szCs w:val="26"/>
        </w:rPr>
        <w:t>underparameterized model misspecification</w:t>
      </w:r>
      <w:r w:rsidRPr="00154EAE">
        <w:rPr>
          <w:color w:val="000000" w:themeColor="text1"/>
          <w:sz w:val="26"/>
          <w:szCs w:val="26"/>
        </w:rPr>
        <w:t xml:space="preserve">. </w:t>
      </w:r>
      <w:r w:rsidRPr="00154EAE">
        <w:rPr>
          <w:i/>
          <w:color w:val="000000" w:themeColor="text1"/>
          <w:sz w:val="26"/>
          <w:szCs w:val="26"/>
        </w:rPr>
        <w:t>Psychological Methods, 3</w:t>
      </w:r>
      <w:r w:rsidRPr="00154EAE">
        <w:rPr>
          <w:color w:val="000000" w:themeColor="text1"/>
          <w:sz w:val="26"/>
          <w:szCs w:val="26"/>
        </w:rPr>
        <w:t>(4), 424</w:t>
      </w:r>
      <w:r w:rsidR="00986FDC" w:rsidRPr="00154EAE">
        <w:rPr>
          <w:color w:val="000000" w:themeColor="text1"/>
          <w:sz w:val="26"/>
          <w:szCs w:val="26"/>
        </w:rPr>
        <w:t>–</w:t>
      </w:r>
      <w:r w:rsidRPr="00154EAE">
        <w:rPr>
          <w:color w:val="000000" w:themeColor="text1"/>
          <w:sz w:val="26"/>
          <w:szCs w:val="26"/>
        </w:rPr>
        <w:t xml:space="preserve">453. </w:t>
      </w:r>
      <w:r w:rsidR="00C00939" w:rsidRPr="00154EAE">
        <w:rPr>
          <w:color w:val="000000" w:themeColor="text1"/>
          <w:sz w:val="26"/>
          <w:szCs w:val="26"/>
        </w:rPr>
        <w:t>https://doi.org/</w:t>
      </w:r>
      <w:r w:rsidRPr="00154EAE">
        <w:rPr>
          <w:color w:val="000000" w:themeColor="text1"/>
          <w:sz w:val="26"/>
          <w:szCs w:val="26"/>
        </w:rPr>
        <w:t>10.1037</w:t>
      </w:r>
      <w:r w:rsidR="00C00939" w:rsidRPr="00154EAE">
        <w:rPr>
          <w:color w:val="000000" w:themeColor="text1"/>
          <w:sz w:val="26"/>
          <w:szCs w:val="26"/>
        </w:rPr>
        <w:t>/</w:t>
      </w:r>
      <w:r w:rsidRPr="00154EAE">
        <w:rPr>
          <w:color w:val="000000" w:themeColor="text1"/>
          <w:sz w:val="26"/>
          <w:szCs w:val="26"/>
        </w:rPr>
        <w:t>1082-989X.3.4.424</w:t>
      </w:r>
    </w:p>
    <w:p w14:paraId="61CB2B7B" w14:textId="0772CC02"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Hu, L. </w:t>
      </w:r>
      <w:r w:rsidR="00FA5970" w:rsidRPr="00154EAE">
        <w:rPr>
          <w:color w:val="000000" w:themeColor="text1"/>
          <w:sz w:val="26"/>
          <w:szCs w:val="26"/>
        </w:rPr>
        <w:t>T.</w:t>
      </w:r>
      <w:r w:rsidRPr="00154EAE">
        <w:rPr>
          <w:color w:val="000000" w:themeColor="text1"/>
          <w:sz w:val="26"/>
          <w:szCs w:val="26"/>
        </w:rPr>
        <w:t xml:space="preserve">, &amp; Bentler, P. M. (1999). Cutoff criteria for fit indexes in covariance structure analysis: Conventional criteria versus new alternatives. </w:t>
      </w:r>
      <w:r w:rsidRPr="00154EAE">
        <w:rPr>
          <w:i/>
          <w:color w:val="000000" w:themeColor="text1"/>
          <w:sz w:val="26"/>
          <w:szCs w:val="26"/>
        </w:rPr>
        <w:t xml:space="preserve">Structural </w:t>
      </w:r>
      <w:r w:rsidR="001D3DED" w:rsidRPr="00154EAE">
        <w:rPr>
          <w:i/>
          <w:color w:val="000000" w:themeColor="text1"/>
          <w:sz w:val="26"/>
          <w:szCs w:val="26"/>
        </w:rPr>
        <w:t>Equation Modeling</w:t>
      </w:r>
      <w:r w:rsidRPr="00154EAE">
        <w:rPr>
          <w:i/>
          <w:color w:val="000000" w:themeColor="text1"/>
          <w:sz w:val="26"/>
          <w:szCs w:val="26"/>
        </w:rPr>
        <w:t>, 6</w:t>
      </w:r>
      <w:r w:rsidRPr="00154EAE">
        <w:rPr>
          <w:color w:val="000000" w:themeColor="text1"/>
          <w:sz w:val="26"/>
          <w:szCs w:val="26"/>
        </w:rPr>
        <w:t>(1), 1</w:t>
      </w:r>
      <w:r w:rsidR="00986FDC" w:rsidRPr="00154EAE">
        <w:rPr>
          <w:color w:val="000000" w:themeColor="text1"/>
          <w:sz w:val="26"/>
          <w:szCs w:val="26"/>
        </w:rPr>
        <w:t>–</w:t>
      </w:r>
      <w:r w:rsidRPr="00154EAE">
        <w:rPr>
          <w:color w:val="000000" w:themeColor="text1"/>
          <w:sz w:val="26"/>
          <w:szCs w:val="26"/>
        </w:rPr>
        <w:t xml:space="preserve">55. </w:t>
      </w:r>
      <w:r w:rsidR="008177FD" w:rsidRPr="00154EAE">
        <w:rPr>
          <w:color w:val="000000" w:themeColor="text1"/>
          <w:sz w:val="26"/>
          <w:szCs w:val="26"/>
        </w:rPr>
        <w:t>https://doi.org/10.1080/10705519909540118</w:t>
      </w:r>
    </w:p>
    <w:p w14:paraId="5008455F" w14:textId="677B032B"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Huo, D., Lin, M. S., Zheng, X., &amp; Zhang, L. (2022). Entertainer celebrity vs. celebrity chefs: The joint effect of celebrity endorsement and power distance belief on restaurant consumers. </w:t>
      </w:r>
      <w:r w:rsidRPr="00154EAE">
        <w:rPr>
          <w:i/>
          <w:color w:val="000000" w:themeColor="text1"/>
          <w:sz w:val="26"/>
          <w:szCs w:val="26"/>
        </w:rPr>
        <w:t>International Journal of Hospitality Management, 106</w:t>
      </w:r>
      <w:r w:rsidRPr="00154EAE">
        <w:rPr>
          <w:color w:val="000000" w:themeColor="text1"/>
          <w:sz w:val="26"/>
          <w:szCs w:val="26"/>
        </w:rPr>
        <w:t xml:space="preserve">, 103291. </w:t>
      </w:r>
      <w:r w:rsidR="008177FD" w:rsidRPr="00154EAE">
        <w:rPr>
          <w:color w:val="000000" w:themeColor="text1"/>
          <w:sz w:val="26"/>
          <w:szCs w:val="26"/>
        </w:rPr>
        <w:t>https://doi.org/10.1016/j.ijhm.2022.103291</w:t>
      </w:r>
    </w:p>
    <w:p w14:paraId="796C74CA" w14:textId="7562CF91"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Hwang, J., &amp; Griffiths, M. A. (2017). Share more, drive less: Millennials value perception and behavioral intent in using collaborative consumption services. </w:t>
      </w:r>
      <w:r w:rsidRPr="00154EAE">
        <w:rPr>
          <w:i/>
          <w:color w:val="000000" w:themeColor="text1"/>
          <w:sz w:val="26"/>
          <w:szCs w:val="26"/>
        </w:rPr>
        <w:t>Journal of Consumer Marketing, 34</w:t>
      </w:r>
      <w:r w:rsidRPr="00154EAE">
        <w:rPr>
          <w:color w:val="000000" w:themeColor="text1"/>
          <w:sz w:val="26"/>
          <w:szCs w:val="26"/>
        </w:rPr>
        <w:t>(2), 132</w:t>
      </w:r>
      <w:r w:rsidR="00986FDC" w:rsidRPr="00154EAE">
        <w:rPr>
          <w:color w:val="000000" w:themeColor="text1"/>
          <w:sz w:val="26"/>
          <w:szCs w:val="26"/>
        </w:rPr>
        <w:t>–</w:t>
      </w:r>
      <w:r w:rsidRPr="00154EAE">
        <w:rPr>
          <w:color w:val="000000" w:themeColor="text1"/>
          <w:sz w:val="26"/>
          <w:szCs w:val="26"/>
        </w:rPr>
        <w:t xml:space="preserve">146. </w:t>
      </w:r>
      <w:r w:rsidR="00E7149F" w:rsidRPr="00154EAE">
        <w:rPr>
          <w:color w:val="000000" w:themeColor="text1"/>
          <w:sz w:val="26"/>
          <w:szCs w:val="26"/>
        </w:rPr>
        <w:t>https://doi.org/</w:t>
      </w:r>
      <w:r w:rsidRPr="00154EAE">
        <w:rPr>
          <w:color w:val="000000" w:themeColor="text1"/>
          <w:sz w:val="26"/>
          <w:szCs w:val="26"/>
        </w:rPr>
        <w:t>10.1108/JCM-10-2015-1560</w:t>
      </w:r>
    </w:p>
    <w:p w14:paraId="64DF2939" w14:textId="7D1D6CB5" w:rsidR="00097573" w:rsidRPr="00154EAE" w:rsidRDefault="00097573"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Jacoby, J., &amp; Kyner, D. B. (1973). Brand loyalty vs. repeat purchasing behavior. </w:t>
      </w:r>
      <w:r w:rsidRPr="00154EAE">
        <w:rPr>
          <w:i/>
          <w:iCs/>
          <w:color w:val="000000" w:themeColor="text1"/>
          <w:sz w:val="26"/>
          <w:szCs w:val="26"/>
        </w:rPr>
        <w:t>Journal of Marketing Research</w:t>
      </w:r>
      <w:r w:rsidRPr="00154EAE">
        <w:rPr>
          <w:color w:val="000000" w:themeColor="text1"/>
          <w:sz w:val="26"/>
          <w:szCs w:val="26"/>
        </w:rPr>
        <w:t>, 10(1), 1-9.</w:t>
      </w:r>
      <w:r w:rsidR="00B47684" w:rsidRPr="00154EAE">
        <w:rPr>
          <w:color w:val="000000" w:themeColor="text1"/>
          <w:sz w:val="26"/>
          <w:szCs w:val="26"/>
        </w:rPr>
        <w:t xml:space="preserve"> https://doi.org/10.1177/002224377301000101</w:t>
      </w:r>
    </w:p>
    <w:p w14:paraId="635A9D9A" w14:textId="17789F61" w:rsidR="009A0D3E" w:rsidRPr="00154EAE" w:rsidRDefault="009A0D3E"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Jenkins, H. (2014). Rethinking ‘rethinking convergence/culture’. </w:t>
      </w:r>
      <w:r w:rsidRPr="00154EAE">
        <w:rPr>
          <w:i/>
          <w:iCs/>
          <w:color w:val="000000" w:themeColor="text1"/>
          <w:sz w:val="26"/>
          <w:szCs w:val="26"/>
        </w:rPr>
        <w:t>Cultural Studies</w:t>
      </w:r>
      <w:r w:rsidRPr="00154EAE">
        <w:rPr>
          <w:color w:val="000000" w:themeColor="text1"/>
          <w:sz w:val="26"/>
          <w:szCs w:val="26"/>
        </w:rPr>
        <w:t>, 28(2), 267-297.</w:t>
      </w:r>
      <w:r w:rsidR="00B47684" w:rsidRPr="00154EAE">
        <w:rPr>
          <w:color w:val="000000" w:themeColor="text1"/>
          <w:sz w:val="26"/>
          <w:szCs w:val="26"/>
        </w:rPr>
        <w:t xml:space="preserve"> https://doi.org/10.1080/09502386.2013.801579 </w:t>
      </w:r>
    </w:p>
    <w:p w14:paraId="006A1DDB" w14:textId="025F6CE0"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Jiménez-Barreto, J., Rubio, N., Campo, S., &amp; Molinillo, S. (2020). Linking the online destination brand experience and brand credibility with tourists’ behavioral </w:t>
      </w:r>
      <w:r w:rsidRPr="00154EAE">
        <w:rPr>
          <w:color w:val="000000" w:themeColor="text1"/>
          <w:sz w:val="26"/>
          <w:szCs w:val="26"/>
        </w:rPr>
        <w:lastRenderedPageBreak/>
        <w:t xml:space="preserve">intentions toward a destination. </w:t>
      </w:r>
      <w:r w:rsidRPr="00154EAE">
        <w:rPr>
          <w:i/>
          <w:color w:val="000000" w:themeColor="text1"/>
          <w:sz w:val="26"/>
          <w:szCs w:val="26"/>
        </w:rPr>
        <w:t>Tourism Management, 79</w:t>
      </w:r>
      <w:r w:rsidRPr="00154EAE">
        <w:rPr>
          <w:color w:val="000000" w:themeColor="text1"/>
          <w:sz w:val="26"/>
          <w:szCs w:val="26"/>
        </w:rPr>
        <w:t xml:space="preserve">, 104101. </w:t>
      </w:r>
      <w:r w:rsidR="008177FD" w:rsidRPr="00154EAE">
        <w:rPr>
          <w:color w:val="000000" w:themeColor="text1"/>
          <w:sz w:val="26"/>
          <w:szCs w:val="26"/>
        </w:rPr>
        <w:t>https://doi.org/10.1016/j.tourman.2020.104101</w:t>
      </w:r>
    </w:p>
    <w:p w14:paraId="0C71CE04" w14:textId="159425A3" w:rsidR="00A0359F" w:rsidRPr="00154EAE" w:rsidRDefault="00A0359F"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Johnson, O., &amp; Chattaraman, V. (2019). Conceptualization and measurement of millennial's social signaling and self‐signaling for socially responsible consumption. </w:t>
      </w:r>
      <w:r w:rsidRPr="00154EAE">
        <w:rPr>
          <w:i/>
          <w:iCs/>
          <w:color w:val="000000" w:themeColor="text1"/>
          <w:sz w:val="26"/>
          <w:szCs w:val="26"/>
        </w:rPr>
        <w:t>Journal of Consumer Behaviour</w:t>
      </w:r>
      <w:r w:rsidRPr="00154EAE">
        <w:rPr>
          <w:color w:val="000000" w:themeColor="text1"/>
          <w:sz w:val="26"/>
          <w:szCs w:val="26"/>
        </w:rPr>
        <w:t>, 18(1), 32-42.</w:t>
      </w:r>
      <w:r w:rsidR="00B47684" w:rsidRPr="00154EAE">
        <w:rPr>
          <w:color w:val="000000" w:themeColor="text1"/>
          <w:sz w:val="26"/>
          <w:szCs w:val="26"/>
        </w:rPr>
        <w:t xml:space="preserve"> https://doi.org/10.1002/cb.1742</w:t>
      </w:r>
    </w:p>
    <w:p w14:paraId="687CC269" w14:textId="7B70231D"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Kang, I., Koo, J., Han, J. H., &amp; Yoo, S. (2022). Millennial consumers perceptions on luxury goods: </w:t>
      </w:r>
      <w:r w:rsidR="00FF0C4E" w:rsidRPr="00154EAE">
        <w:rPr>
          <w:color w:val="000000" w:themeColor="text1"/>
          <w:sz w:val="26"/>
          <w:szCs w:val="26"/>
        </w:rPr>
        <w:t xml:space="preserve">Capturing </w:t>
      </w:r>
      <w:r w:rsidRPr="00154EAE">
        <w:rPr>
          <w:color w:val="000000" w:themeColor="text1"/>
          <w:sz w:val="26"/>
          <w:szCs w:val="26"/>
        </w:rPr>
        <w:t xml:space="preserve">antecedents for brand resonance in the emerging market context. </w:t>
      </w:r>
      <w:r w:rsidRPr="00154EAE">
        <w:rPr>
          <w:i/>
          <w:color w:val="000000" w:themeColor="text1"/>
          <w:sz w:val="26"/>
          <w:szCs w:val="26"/>
        </w:rPr>
        <w:t>Journal of International Consumer Marketing, 34</w:t>
      </w:r>
      <w:r w:rsidRPr="00154EAE">
        <w:rPr>
          <w:color w:val="000000" w:themeColor="text1"/>
          <w:sz w:val="26"/>
          <w:szCs w:val="26"/>
        </w:rPr>
        <w:t xml:space="preserve">(2), 214-230. </w:t>
      </w:r>
      <w:r w:rsidR="008177FD" w:rsidRPr="00154EAE">
        <w:rPr>
          <w:color w:val="000000" w:themeColor="text1"/>
          <w:sz w:val="26"/>
          <w:szCs w:val="26"/>
        </w:rPr>
        <w:t>https://doi.org/10.1080/08961530.2021.1944832</w:t>
      </w:r>
    </w:p>
    <w:p w14:paraId="4DEC380E" w14:textId="00CB007D" w:rsidR="00A0359F" w:rsidRPr="00154EAE" w:rsidRDefault="00A0359F"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Kashdan, T. B., &amp; Breen, W. E. (2008). Social anxiety and positive emotions: A prospective examination of a self-regulatory model with tendencies to suppress or express emotions as a moderating variable. </w:t>
      </w:r>
      <w:r w:rsidRPr="00154EAE">
        <w:rPr>
          <w:i/>
          <w:iCs/>
          <w:color w:val="000000" w:themeColor="text1"/>
          <w:sz w:val="26"/>
          <w:szCs w:val="26"/>
        </w:rPr>
        <w:t>Behavior Therapy</w:t>
      </w:r>
      <w:r w:rsidRPr="00154EAE">
        <w:rPr>
          <w:color w:val="000000" w:themeColor="text1"/>
          <w:sz w:val="26"/>
          <w:szCs w:val="26"/>
        </w:rPr>
        <w:t>, 39(1), 1-12.</w:t>
      </w:r>
      <w:r w:rsidR="001775C1" w:rsidRPr="00154EAE">
        <w:rPr>
          <w:color w:val="000000" w:themeColor="text1"/>
          <w:sz w:val="26"/>
          <w:szCs w:val="26"/>
        </w:rPr>
        <w:t xml:space="preserve"> https://doi.org/10.1016/j.beth.2007.02.003</w:t>
      </w:r>
    </w:p>
    <w:p w14:paraId="17C54598" w14:textId="2316BDA2" w:rsidR="00BD0FA7" w:rsidRPr="00154EAE" w:rsidRDefault="00BD0FA7"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Kelly, J. R. (1996). </w:t>
      </w:r>
      <w:r w:rsidRPr="00154EAE">
        <w:rPr>
          <w:i/>
          <w:iCs/>
          <w:color w:val="000000" w:themeColor="text1"/>
          <w:sz w:val="26"/>
          <w:szCs w:val="26"/>
        </w:rPr>
        <w:t>Leisure</w:t>
      </w:r>
      <w:r w:rsidRPr="00154EAE">
        <w:rPr>
          <w:color w:val="000000" w:themeColor="text1"/>
          <w:sz w:val="26"/>
          <w:szCs w:val="26"/>
        </w:rPr>
        <w:t xml:space="preserve"> (3rd ed.). Allyn and Bacon.</w:t>
      </w:r>
    </w:p>
    <w:p w14:paraId="19104F88" w14:textId="45274BDB"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Khan, I., &amp; Fatma, M. (2017). Antecedents and outcomes of brand experience: </w:t>
      </w:r>
      <w:r w:rsidR="00FF0C4E" w:rsidRPr="00154EAE">
        <w:rPr>
          <w:color w:val="000000" w:themeColor="text1"/>
          <w:sz w:val="26"/>
          <w:szCs w:val="26"/>
        </w:rPr>
        <w:t xml:space="preserve">An </w:t>
      </w:r>
      <w:r w:rsidRPr="00154EAE">
        <w:rPr>
          <w:color w:val="000000" w:themeColor="text1"/>
          <w:sz w:val="26"/>
          <w:szCs w:val="26"/>
        </w:rPr>
        <w:t xml:space="preserve">empirical study. </w:t>
      </w:r>
      <w:r w:rsidRPr="00154EAE">
        <w:rPr>
          <w:i/>
          <w:color w:val="000000" w:themeColor="text1"/>
          <w:sz w:val="26"/>
          <w:szCs w:val="26"/>
        </w:rPr>
        <w:t>Journal of Brand Management, 24</w:t>
      </w:r>
      <w:r w:rsidRPr="00154EAE">
        <w:rPr>
          <w:color w:val="000000" w:themeColor="text1"/>
          <w:sz w:val="26"/>
          <w:szCs w:val="26"/>
        </w:rPr>
        <w:t>, 439</w:t>
      </w:r>
      <w:r w:rsidR="00986FDC" w:rsidRPr="00154EAE">
        <w:rPr>
          <w:color w:val="000000" w:themeColor="text1"/>
          <w:sz w:val="26"/>
          <w:szCs w:val="26"/>
        </w:rPr>
        <w:t>–</w:t>
      </w:r>
      <w:r w:rsidRPr="00154EAE">
        <w:rPr>
          <w:color w:val="000000" w:themeColor="text1"/>
          <w:sz w:val="26"/>
          <w:szCs w:val="26"/>
        </w:rPr>
        <w:t xml:space="preserve">452. </w:t>
      </w:r>
      <w:r w:rsidR="008177FD" w:rsidRPr="00154EAE">
        <w:rPr>
          <w:color w:val="000000" w:themeColor="text1"/>
          <w:sz w:val="26"/>
          <w:szCs w:val="26"/>
        </w:rPr>
        <w:t>https://doi.org/10.1057/s41262-017-0040-x</w:t>
      </w:r>
    </w:p>
    <w:p w14:paraId="3E03D170" w14:textId="186A3E1E"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Kim, J.-H., &amp; Jang, S. (2016). Determinants of authentic experiences. </w:t>
      </w:r>
      <w:r w:rsidRPr="00154EAE">
        <w:rPr>
          <w:i/>
          <w:color w:val="000000" w:themeColor="text1"/>
          <w:sz w:val="26"/>
          <w:szCs w:val="26"/>
        </w:rPr>
        <w:t>International Journal of Contemporary Hospitality Management, 28</w:t>
      </w:r>
      <w:r w:rsidRPr="00154EAE">
        <w:rPr>
          <w:color w:val="000000" w:themeColor="text1"/>
          <w:sz w:val="26"/>
          <w:szCs w:val="26"/>
        </w:rPr>
        <w:t>(10), 2247</w:t>
      </w:r>
      <w:r w:rsidR="00986FDC" w:rsidRPr="00154EAE">
        <w:rPr>
          <w:color w:val="000000" w:themeColor="text1"/>
          <w:sz w:val="26"/>
          <w:szCs w:val="26"/>
        </w:rPr>
        <w:t>–</w:t>
      </w:r>
      <w:r w:rsidRPr="00154EAE">
        <w:rPr>
          <w:color w:val="000000" w:themeColor="text1"/>
          <w:sz w:val="26"/>
          <w:szCs w:val="26"/>
        </w:rPr>
        <w:t xml:space="preserve">2266. </w:t>
      </w:r>
      <w:r w:rsidR="00FF0C4E" w:rsidRPr="00154EAE">
        <w:rPr>
          <w:color w:val="000000" w:themeColor="text1"/>
          <w:sz w:val="26"/>
          <w:szCs w:val="26"/>
        </w:rPr>
        <w:t>https://doi.org/</w:t>
      </w:r>
      <w:r w:rsidRPr="00154EAE">
        <w:rPr>
          <w:color w:val="000000" w:themeColor="text1"/>
          <w:sz w:val="26"/>
          <w:szCs w:val="26"/>
        </w:rPr>
        <w:t>10.1108/IJCHM-06-2015-0284</w:t>
      </w:r>
    </w:p>
    <w:p w14:paraId="2DB5A61F" w14:textId="221F1B6D" w:rsidR="003D6842" w:rsidRPr="00154EAE" w:rsidRDefault="003D6842"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Kim, J. H., Ritchie, J. B., &amp; McCormick, B. (2012). Development of a scale to measure memorable tourism experiences. </w:t>
      </w:r>
      <w:r w:rsidRPr="00154EAE">
        <w:rPr>
          <w:i/>
          <w:iCs/>
          <w:color w:val="000000" w:themeColor="text1"/>
          <w:sz w:val="26"/>
          <w:szCs w:val="26"/>
        </w:rPr>
        <w:t>Journal of Travel Research</w:t>
      </w:r>
      <w:r w:rsidRPr="00154EAE">
        <w:rPr>
          <w:color w:val="000000" w:themeColor="text1"/>
          <w:sz w:val="26"/>
          <w:szCs w:val="26"/>
        </w:rPr>
        <w:t>, 51(1), 12-25.</w:t>
      </w:r>
      <w:r w:rsidR="001775C1" w:rsidRPr="00154EAE">
        <w:rPr>
          <w:color w:val="000000" w:themeColor="text1"/>
          <w:sz w:val="26"/>
          <w:szCs w:val="26"/>
        </w:rPr>
        <w:t xml:space="preserve"> https://doi.org/10.1177/0047287510385467</w:t>
      </w:r>
    </w:p>
    <w:p w14:paraId="6BEDC46F" w14:textId="6A13EA8F" w:rsidR="00797C21" w:rsidRPr="00154EAE" w:rsidRDefault="00797C21"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Kirmani, A., &amp; Zeithaml, V. (2013). Advertising, perceived quality, and brand image. In</w:t>
      </w:r>
      <w:r w:rsidRPr="00154EAE">
        <w:rPr>
          <w:i/>
          <w:iCs/>
          <w:color w:val="000000" w:themeColor="text1"/>
          <w:sz w:val="26"/>
          <w:szCs w:val="26"/>
        </w:rPr>
        <w:t xml:space="preserve"> Brand Equity &amp; Advertising</w:t>
      </w:r>
      <w:r w:rsidRPr="00154EAE">
        <w:rPr>
          <w:color w:val="000000" w:themeColor="text1"/>
          <w:sz w:val="26"/>
          <w:szCs w:val="26"/>
        </w:rPr>
        <w:t xml:space="preserve"> (pp. 143-161). Psychology Press.</w:t>
      </w:r>
    </w:p>
    <w:p w14:paraId="34EABB57" w14:textId="1125A438" w:rsidR="001D5095" w:rsidRPr="00154EAE" w:rsidRDefault="001D509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Koufie, M. G. E., &amp; Kesa, H. (2020). Millennials motivation for sharing restaurant dining experiences on social media. </w:t>
      </w:r>
      <w:r w:rsidRPr="00154EAE">
        <w:rPr>
          <w:i/>
          <w:iCs/>
          <w:color w:val="000000" w:themeColor="text1"/>
          <w:sz w:val="26"/>
          <w:szCs w:val="26"/>
        </w:rPr>
        <w:t>African Journal of Hospitality, Tourism and Leisure</w:t>
      </w:r>
      <w:r w:rsidRPr="00154EAE">
        <w:rPr>
          <w:color w:val="000000" w:themeColor="text1"/>
          <w:sz w:val="26"/>
          <w:szCs w:val="26"/>
        </w:rPr>
        <w:t>, 9(1), 1-25.</w:t>
      </w:r>
    </w:p>
    <w:p w14:paraId="3C1300A1" w14:textId="02F7FA7E" w:rsidR="006C783B" w:rsidRPr="00154EAE" w:rsidRDefault="006C783B"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Kotler, P., Dubois, B., &amp; Manceau, D. (2004). </w:t>
      </w:r>
      <w:r w:rsidRPr="00154EAE">
        <w:rPr>
          <w:i/>
          <w:iCs/>
          <w:color w:val="000000" w:themeColor="text1"/>
          <w:sz w:val="26"/>
          <w:szCs w:val="26"/>
        </w:rPr>
        <w:t>Marketing management</w:t>
      </w:r>
      <w:r w:rsidRPr="00154EAE">
        <w:rPr>
          <w:color w:val="000000" w:themeColor="text1"/>
          <w:sz w:val="26"/>
          <w:szCs w:val="26"/>
        </w:rPr>
        <w:t>, 11 ème édition. Person Education, Paris.</w:t>
      </w:r>
    </w:p>
    <w:p w14:paraId="5C702CA5" w14:textId="7745A706" w:rsidR="006C783B" w:rsidRPr="00154EAE" w:rsidRDefault="006C783B"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Kumar, N., Garg, P., &amp; Singh, S. (2022). Pro-environmental purchase intention towards eco-friendly apparel: Augmenting the theory of planned behavior with perceived consumer effectiveness and environmental concern. </w:t>
      </w:r>
      <w:r w:rsidRPr="00154EAE">
        <w:rPr>
          <w:i/>
          <w:iCs/>
          <w:color w:val="000000" w:themeColor="text1"/>
          <w:sz w:val="26"/>
          <w:szCs w:val="26"/>
        </w:rPr>
        <w:t>Journal of Global Fashion Marketing</w:t>
      </w:r>
      <w:r w:rsidRPr="00154EAE">
        <w:rPr>
          <w:color w:val="000000" w:themeColor="text1"/>
          <w:sz w:val="26"/>
          <w:szCs w:val="26"/>
        </w:rPr>
        <w:t>, 13(2), 134-150.</w:t>
      </w:r>
    </w:p>
    <w:p w14:paraId="68D4670B" w14:textId="1045485E" w:rsidR="006C783B" w:rsidRPr="00154EAE" w:rsidRDefault="006C783B"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lastRenderedPageBreak/>
        <w:t xml:space="preserve">Kumar, V., &amp; Kaushik, A. K. (2020). Building consumer–brand relationships through brand experience and brand identification. </w:t>
      </w:r>
      <w:r w:rsidRPr="00154EAE">
        <w:rPr>
          <w:i/>
          <w:iCs/>
          <w:color w:val="000000" w:themeColor="text1"/>
          <w:sz w:val="26"/>
          <w:szCs w:val="26"/>
        </w:rPr>
        <w:t>Journal of Strategic Marketing,</w:t>
      </w:r>
      <w:r w:rsidRPr="00154EAE">
        <w:rPr>
          <w:color w:val="000000" w:themeColor="text1"/>
          <w:sz w:val="26"/>
          <w:szCs w:val="26"/>
        </w:rPr>
        <w:t xml:space="preserve"> 28(1), 39-59.</w:t>
      </w:r>
    </w:p>
    <w:p w14:paraId="479285BE" w14:textId="7397D724" w:rsidR="009A0D3E" w:rsidRPr="00154EAE" w:rsidRDefault="009A0D3E"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Lemon, K. N., &amp; Verhoef, P. C. (2016). Understanding customer experience throughout the customer journey. </w:t>
      </w:r>
      <w:r w:rsidRPr="00154EAE">
        <w:rPr>
          <w:i/>
          <w:iCs/>
          <w:color w:val="000000" w:themeColor="text1"/>
          <w:sz w:val="26"/>
          <w:szCs w:val="26"/>
        </w:rPr>
        <w:t>Journal of Marketing</w:t>
      </w:r>
      <w:r w:rsidRPr="00154EAE">
        <w:rPr>
          <w:color w:val="000000" w:themeColor="text1"/>
          <w:sz w:val="26"/>
          <w:szCs w:val="26"/>
        </w:rPr>
        <w:t>, 80(6), 69-96.</w:t>
      </w:r>
      <w:r w:rsidR="001775C1" w:rsidRPr="00154EAE">
        <w:rPr>
          <w:color w:val="000000" w:themeColor="text1"/>
          <w:sz w:val="26"/>
          <w:szCs w:val="26"/>
        </w:rPr>
        <w:t xml:space="preserve"> https://doi.org/10.1509/jm.15.0420 </w:t>
      </w:r>
    </w:p>
    <w:p w14:paraId="3045223F" w14:textId="46CF8E20" w:rsidR="003D6842" w:rsidRPr="00154EAE" w:rsidRDefault="003D6842"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Lin, C. N., &amp; Lin, H. S. (2006). The study of chef image and consumer behavior of teppanyaki restaurant in Taipei. Hwa Kang </w:t>
      </w:r>
      <w:r w:rsidRPr="00154EAE">
        <w:rPr>
          <w:i/>
          <w:iCs/>
          <w:color w:val="000000" w:themeColor="text1"/>
          <w:sz w:val="26"/>
          <w:szCs w:val="26"/>
        </w:rPr>
        <w:t>Journal of Agriculture</w:t>
      </w:r>
      <w:r w:rsidRPr="00154EAE">
        <w:rPr>
          <w:color w:val="000000" w:themeColor="text1"/>
          <w:sz w:val="26"/>
          <w:szCs w:val="26"/>
        </w:rPr>
        <w:t>, 7, 13-26.</w:t>
      </w:r>
    </w:p>
    <w:p w14:paraId="4FD1FD22" w14:textId="2AED3279" w:rsidR="003D6842" w:rsidRPr="00154EAE" w:rsidRDefault="003D6842"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Lin, Y.</w:t>
      </w:r>
      <w:r w:rsidR="001775C1" w:rsidRPr="00154EAE">
        <w:rPr>
          <w:color w:val="000000" w:themeColor="text1"/>
          <w:sz w:val="26"/>
          <w:szCs w:val="26"/>
        </w:rPr>
        <w:t>-</w:t>
      </w:r>
      <w:r w:rsidRPr="00154EAE">
        <w:rPr>
          <w:color w:val="000000" w:themeColor="text1"/>
          <w:sz w:val="26"/>
          <w:szCs w:val="26"/>
        </w:rPr>
        <w:t xml:space="preserve">C. (2013). Evaluation of co‐branded hotels in the Taiwanese market: the role of brand familiarity and brand fit. </w:t>
      </w:r>
      <w:r w:rsidRPr="00154EAE">
        <w:rPr>
          <w:i/>
          <w:iCs/>
          <w:color w:val="000000" w:themeColor="text1"/>
          <w:sz w:val="26"/>
          <w:szCs w:val="26"/>
        </w:rPr>
        <w:t>International Journal of Contemporary Hospitality Management</w:t>
      </w:r>
      <w:r w:rsidRPr="00154EAE">
        <w:rPr>
          <w:color w:val="000000" w:themeColor="text1"/>
          <w:sz w:val="26"/>
          <w:szCs w:val="26"/>
        </w:rPr>
        <w:t>, 25(3), 346-364.</w:t>
      </w:r>
      <w:r w:rsidR="001775C1" w:rsidRPr="00154EAE">
        <w:rPr>
          <w:color w:val="000000" w:themeColor="text1"/>
          <w:sz w:val="26"/>
          <w:szCs w:val="26"/>
        </w:rPr>
        <w:t xml:space="preserve"> https://doi.org/10.1108/09596111311311017 </w:t>
      </w:r>
    </w:p>
    <w:p w14:paraId="0A6A190F" w14:textId="238DFF2A" w:rsidR="001D5095" w:rsidRPr="00154EAE" w:rsidRDefault="001D509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Llopis-Amorós, M.</w:t>
      </w:r>
      <w:r w:rsidR="00F9785E" w:rsidRPr="00154EAE">
        <w:rPr>
          <w:color w:val="000000" w:themeColor="text1"/>
          <w:sz w:val="26"/>
          <w:szCs w:val="26"/>
        </w:rPr>
        <w:t>-</w:t>
      </w:r>
      <w:r w:rsidRPr="00154EAE">
        <w:rPr>
          <w:color w:val="000000" w:themeColor="text1"/>
          <w:sz w:val="26"/>
          <w:szCs w:val="26"/>
        </w:rPr>
        <w:t xml:space="preserve">P., Gil-Saura, I., Ruiz-Molina, M. E., &amp; Fuentes-Blasco, M. (2019). Social media communications and festival brand equity: Millennials vs Centennials. </w:t>
      </w:r>
      <w:r w:rsidRPr="00154EAE">
        <w:rPr>
          <w:i/>
          <w:iCs/>
          <w:color w:val="000000" w:themeColor="text1"/>
          <w:sz w:val="26"/>
          <w:szCs w:val="26"/>
        </w:rPr>
        <w:t>Journal of Hospitality and Tourism Management</w:t>
      </w:r>
      <w:r w:rsidRPr="00154EAE">
        <w:rPr>
          <w:color w:val="000000" w:themeColor="text1"/>
          <w:sz w:val="26"/>
          <w:szCs w:val="26"/>
        </w:rPr>
        <w:t>, 40, 134-144.</w:t>
      </w:r>
      <w:r w:rsidR="00F9785E" w:rsidRPr="00154EAE">
        <w:rPr>
          <w:color w:val="000000" w:themeColor="text1"/>
          <w:sz w:val="26"/>
          <w:szCs w:val="26"/>
        </w:rPr>
        <w:t xml:space="preserve"> https://doi.org/10.1016/j.jhtm.2019.08.002</w:t>
      </w:r>
    </w:p>
    <w:p w14:paraId="605A390F" w14:textId="1FAE9B13" w:rsidR="001D5095" w:rsidRPr="00154EAE" w:rsidRDefault="001D509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Lu, X., Li, Y., Zhang, Z., &amp; Rai, B. (2014). Consumer learning embedded in electronic word of mouth. </w:t>
      </w:r>
      <w:r w:rsidRPr="00154EAE">
        <w:rPr>
          <w:i/>
          <w:iCs/>
          <w:color w:val="000000" w:themeColor="text1"/>
          <w:sz w:val="26"/>
          <w:szCs w:val="26"/>
        </w:rPr>
        <w:t>Journal of Electronic Commerce Research</w:t>
      </w:r>
      <w:r w:rsidRPr="00154EAE">
        <w:rPr>
          <w:color w:val="000000" w:themeColor="text1"/>
          <w:sz w:val="26"/>
          <w:szCs w:val="26"/>
        </w:rPr>
        <w:t>, 15(4), 300.</w:t>
      </w:r>
    </w:p>
    <w:p w14:paraId="35929E60" w14:textId="75D5FE73"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Melović, B., Šehović, D., Karadžić, V., Dabić, M., &amp; Ćirović, D. (2021). Determinants of Millennials' behavior in online shopping–Implications on consumers’ satisfaction and e-business development. </w:t>
      </w:r>
      <w:r w:rsidRPr="00154EAE">
        <w:rPr>
          <w:i/>
          <w:color w:val="000000" w:themeColor="text1"/>
          <w:sz w:val="26"/>
          <w:szCs w:val="26"/>
        </w:rPr>
        <w:t>Technology in Society, 65</w:t>
      </w:r>
      <w:r w:rsidRPr="00154EAE">
        <w:rPr>
          <w:color w:val="000000" w:themeColor="text1"/>
          <w:sz w:val="26"/>
          <w:szCs w:val="26"/>
        </w:rPr>
        <w:t xml:space="preserve">, 101561. </w:t>
      </w:r>
      <w:r w:rsidR="008177FD" w:rsidRPr="00154EAE">
        <w:rPr>
          <w:color w:val="000000" w:themeColor="text1"/>
          <w:sz w:val="26"/>
          <w:szCs w:val="26"/>
        </w:rPr>
        <w:t>https://doi.org/10.1016/j.techsoc.2021.101561</w:t>
      </w:r>
    </w:p>
    <w:p w14:paraId="4AE139DA" w14:textId="6ADC00B4" w:rsidR="00A0359F" w:rsidRPr="00154EAE" w:rsidRDefault="00A0359F"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Mogilner, C., Aaker, J., &amp; Kamvar, S. D. (2012). How happiness affects choice. </w:t>
      </w:r>
      <w:r w:rsidRPr="00154EAE">
        <w:rPr>
          <w:i/>
          <w:iCs/>
          <w:color w:val="000000" w:themeColor="text1"/>
          <w:sz w:val="26"/>
          <w:szCs w:val="26"/>
        </w:rPr>
        <w:t>Journal of Consumer Research</w:t>
      </w:r>
      <w:r w:rsidRPr="00154EAE">
        <w:rPr>
          <w:color w:val="000000" w:themeColor="text1"/>
          <w:sz w:val="26"/>
          <w:szCs w:val="26"/>
        </w:rPr>
        <w:t>, 39(2), 429-443.</w:t>
      </w:r>
      <w:r w:rsidR="00F9785E" w:rsidRPr="00154EAE">
        <w:rPr>
          <w:color w:val="000000" w:themeColor="text1"/>
          <w:sz w:val="26"/>
          <w:szCs w:val="26"/>
        </w:rPr>
        <w:t xml:space="preserve"> https://doi.org/10.1086/663774</w:t>
      </w:r>
    </w:p>
    <w:p w14:paraId="6B0E65CB" w14:textId="4ADBE9D8" w:rsidR="006C783B" w:rsidRPr="00154EAE" w:rsidRDefault="006C783B"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Moreno, F. M., Lafuente, J. G., Carreón, F. Á., &amp; Moreno, S. M. (2017). The characterization of the millennials and their buying behavior. </w:t>
      </w:r>
      <w:r w:rsidRPr="00154EAE">
        <w:rPr>
          <w:i/>
          <w:iCs/>
          <w:color w:val="000000" w:themeColor="text1"/>
          <w:sz w:val="26"/>
          <w:szCs w:val="26"/>
        </w:rPr>
        <w:t>International Journal of Marketing Studies</w:t>
      </w:r>
      <w:r w:rsidRPr="00154EAE">
        <w:rPr>
          <w:color w:val="000000" w:themeColor="text1"/>
          <w:sz w:val="26"/>
          <w:szCs w:val="26"/>
        </w:rPr>
        <w:t xml:space="preserve">, </w:t>
      </w:r>
      <w:r w:rsidRPr="00154EAE">
        <w:rPr>
          <w:i/>
          <w:iCs/>
          <w:color w:val="000000" w:themeColor="text1"/>
          <w:sz w:val="26"/>
          <w:szCs w:val="26"/>
        </w:rPr>
        <w:t>9</w:t>
      </w:r>
      <w:r w:rsidRPr="00154EAE">
        <w:rPr>
          <w:color w:val="000000" w:themeColor="text1"/>
          <w:sz w:val="26"/>
          <w:szCs w:val="26"/>
        </w:rPr>
        <w:t>(5), 135-144.</w:t>
      </w:r>
      <w:r w:rsidR="00F9785E" w:rsidRPr="00154EAE">
        <w:rPr>
          <w:color w:val="000000" w:themeColor="text1"/>
          <w:sz w:val="26"/>
          <w:szCs w:val="26"/>
        </w:rPr>
        <w:t xml:space="preserve"> </w:t>
      </w:r>
      <w:r w:rsidR="00F9785E" w:rsidRPr="00154EAE">
        <w:rPr>
          <w:color w:val="000000" w:themeColor="text1"/>
          <w:sz w:val="26"/>
          <w:szCs w:val="26"/>
          <w:lang w:val="pt-PT"/>
        </w:rPr>
        <w:t>https://doi.org/10.5539/ijms.v9n5p135</w:t>
      </w:r>
    </w:p>
    <w:p w14:paraId="5D711000" w14:textId="793010FD"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Muller, C. (2022). South African millennial consumers’ adoption of wearable activity trackers: Extending the technology acceptance model. </w:t>
      </w:r>
      <w:r w:rsidRPr="00154EAE">
        <w:rPr>
          <w:i/>
          <w:color w:val="000000" w:themeColor="text1"/>
          <w:sz w:val="26"/>
          <w:szCs w:val="26"/>
        </w:rPr>
        <w:t>African Journal for Physical Activity and Health Sciences, 28</w:t>
      </w:r>
      <w:r w:rsidRPr="00154EAE">
        <w:rPr>
          <w:color w:val="000000" w:themeColor="text1"/>
          <w:sz w:val="26"/>
          <w:szCs w:val="26"/>
        </w:rPr>
        <w:t>(4), 275</w:t>
      </w:r>
      <w:r w:rsidR="00986FDC" w:rsidRPr="00154EAE">
        <w:rPr>
          <w:color w:val="000000" w:themeColor="text1"/>
          <w:sz w:val="26"/>
          <w:szCs w:val="26"/>
        </w:rPr>
        <w:t>–</w:t>
      </w:r>
      <w:r w:rsidRPr="00154EAE">
        <w:rPr>
          <w:color w:val="000000" w:themeColor="text1"/>
          <w:sz w:val="26"/>
          <w:szCs w:val="26"/>
        </w:rPr>
        <w:t xml:space="preserve">298. </w:t>
      </w:r>
      <w:r w:rsidR="008177FD" w:rsidRPr="00154EAE">
        <w:rPr>
          <w:color w:val="000000" w:themeColor="text1"/>
          <w:sz w:val="26"/>
          <w:szCs w:val="26"/>
        </w:rPr>
        <w:t>https://doi.org/10.37597/ajphes.2022.28.4.1</w:t>
      </w:r>
    </w:p>
    <w:p w14:paraId="408A1CEB" w14:textId="6D0E0B60"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Munsch, A. (2021). Millennial and </w:t>
      </w:r>
      <w:r w:rsidR="00FA5970" w:rsidRPr="00154EAE">
        <w:rPr>
          <w:color w:val="000000" w:themeColor="text1"/>
          <w:sz w:val="26"/>
          <w:szCs w:val="26"/>
        </w:rPr>
        <w:t>Generation</w:t>
      </w:r>
      <w:r w:rsidRPr="00154EAE">
        <w:rPr>
          <w:color w:val="000000" w:themeColor="text1"/>
          <w:sz w:val="26"/>
          <w:szCs w:val="26"/>
        </w:rPr>
        <w:t xml:space="preserve"> Z digital marketing communication and advertising effectiveness: A qualitative exploration. </w:t>
      </w:r>
      <w:r w:rsidRPr="00154EAE">
        <w:rPr>
          <w:i/>
          <w:color w:val="000000" w:themeColor="text1"/>
          <w:sz w:val="26"/>
          <w:szCs w:val="26"/>
        </w:rPr>
        <w:t>Journal of Global Scholars of Marketing Science, 31</w:t>
      </w:r>
      <w:r w:rsidRPr="00154EAE">
        <w:rPr>
          <w:color w:val="000000" w:themeColor="text1"/>
          <w:sz w:val="26"/>
          <w:szCs w:val="26"/>
        </w:rPr>
        <w:t>(1), 10</w:t>
      </w:r>
      <w:r w:rsidR="00986FDC" w:rsidRPr="00154EAE">
        <w:rPr>
          <w:color w:val="000000" w:themeColor="text1"/>
          <w:sz w:val="26"/>
          <w:szCs w:val="26"/>
        </w:rPr>
        <w:t>–</w:t>
      </w:r>
      <w:r w:rsidRPr="00154EAE">
        <w:rPr>
          <w:color w:val="000000" w:themeColor="text1"/>
          <w:sz w:val="26"/>
          <w:szCs w:val="26"/>
        </w:rPr>
        <w:t>29. doi:10.1080/21639159.2020.1808812</w:t>
      </w:r>
    </w:p>
    <w:p w14:paraId="4BE6182C" w14:textId="7D897C6E" w:rsidR="00A0359F" w:rsidRPr="00154EAE" w:rsidRDefault="00A0359F"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lastRenderedPageBreak/>
        <w:t>Myung, E., &amp; Smith, K. (2018). Understanding wedding</w:t>
      </w:r>
      <w:r w:rsidR="00F93B57" w:rsidRPr="00154EAE">
        <w:rPr>
          <w:color w:val="000000" w:themeColor="text1"/>
          <w:sz w:val="26"/>
          <w:szCs w:val="26"/>
          <w:lang w:val="pt-PT"/>
        </w:rPr>
        <w:t>https://doi.org/10.3727/152599518x15239930463172</w:t>
      </w:r>
      <w:r w:rsidRPr="00154EAE">
        <w:rPr>
          <w:color w:val="000000" w:themeColor="text1"/>
          <w:sz w:val="26"/>
          <w:szCs w:val="26"/>
        </w:rPr>
        <w:t xml:space="preserve"> preferences of the millennial generation. </w:t>
      </w:r>
      <w:r w:rsidRPr="00154EAE">
        <w:rPr>
          <w:i/>
          <w:iCs/>
          <w:color w:val="000000" w:themeColor="text1"/>
          <w:sz w:val="26"/>
          <w:szCs w:val="26"/>
        </w:rPr>
        <w:t>Event Management</w:t>
      </w:r>
      <w:r w:rsidRPr="00154EAE">
        <w:rPr>
          <w:color w:val="000000" w:themeColor="text1"/>
          <w:sz w:val="26"/>
          <w:szCs w:val="26"/>
        </w:rPr>
        <w:t>, 22(5), 693-702.</w:t>
      </w:r>
      <w:r w:rsidR="00F93B57" w:rsidRPr="00154EAE">
        <w:rPr>
          <w:color w:val="000000" w:themeColor="text1"/>
          <w:sz w:val="26"/>
          <w:szCs w:val="26"/>
        </w:rPr>
        <w:t xml:space="preserve"> </w:t>
      </w:r>
    </w:p>
    <w:p w14:paraId="4141E18F" w14:textId="1B2AD56E" w:rsidR="001D5095" w:rsidRPr="00154EAE" w:rsidRDefault="001D509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Neupane, R. (2015). The effects of brand image on customer satisfaction and loyalty intention in retail super market chain UK. </w:t>
      </w:r>
      <w:r w:rsidRPr="00154EAE">
        <w:rPr>
          <w:i/>
          <w:iCs/>
          <w:color w:val="000000" w:themeColor="text1"/>
          <w:sz w:val="26"/>
          <w:szCs w:val="26"/>
        </w:rPr>
        <w:t>International Journal of Social Sciences and Management</w:t>
      </w:r>
      <w:r w:rsidRPr="00154EAE">
        <w:rPr>
          <w:color w:val="000000" w:themeColor="text1"/>
          <w:sz w:val="26"/>
          <w:szCs w:val="26"/>
        </w:rPr>
        <w:t>, 2(1), 9-26.</w:t>
      </w:r>
      <w:r w:rsidR="00F93B57" w:rsidRPr="00154EAE">
        <w:rPr>
          <w:color w:val="000000" w:themeColor="text1"/>
          <w:sz w:val="26"/>
          <w:szCs w:val="26"/>
        </w:rPr>
        <w:t xml:space="preserve"> </w:t>
      </w:r>
      <w:r w:rsidR="00F93B57" w:rsidRPr="00154EAE">
        <w:rPr>
          <w:color w:val="000000" w:themeColor="text1"/>
          <w:sz w:val="26"/>
          <w:szCs w:val="26"/>
          <w:lang w:val="pt-PT"/>
        </w:rPr>
        <w:t>https://doi.org/10.3126/ijssm.v2i1.11814</w:t>
      </w:r>
    </w:p>
    <w:p w14:paraId="257AAECD" w14:textId="77777777"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Nunnally, J., &amp; Bernstein, I. (1994). </w:t>
      </w:r>
      <w:r w:rsidRPr="00154EAE">
        <w:rPr>
          <w:i/>
          <w:color w:val="000000" w:themeColor="text1"/>
          <w:sz w:val="26"/>
          <w:szCs w:val="26"/>
        </w:rPr>
        <w:t>Psychometric Theory</w:t>
      </w:r>
      <w:r w:rsidRPr="00154EAE">
        <w:rPr>
          <w:color w:val="000000" w:themeColor="text1"/>
          <w:sz w:val="26"/>
          <w:szCs w:val="26"/>
        </w:rPr>
        <w:t>. New York, NY: McGraw-Hill.</w:t>
      </w:r>
    </w:p>
    <w:p w14:paraId="62A1B8D2" w14:textId="33F1D5F5"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Oh, M., &amp; Kim, S. (2022). Role of emotions in fine dining restaurant online reviews: The applications of semantic network analysis and a machine learning algorithm. </w:t>
      </w:r>
      <w:r w:rsidRPr="00154EAE">
        <w:rPr>
          <w:i/>
          <w:color w:val="000000" w:themeColor="text1"/>
          <w:sz w:val="26"/>
          <w:szCs w:val="26"/>
        </w:rPr>
        <w:t>International Journal of Hospitality and Tourism Administration, 23</w:t>
      </w:r>
      <w:r w:rsidRPr="00154EAE">
        <w:rPr>
          <w:color w:val="000000" w:themeColor="text1"/>
          <w:sz w:val="26"/>
          <w:szCs w:val="26"/>
        </w:rPr>
        <w:t>(5), 875</w:t>
      </w:r>
      <w:r w:rsidR="00986FDC" w:rsidRPr="00154EAE">
        <w:rPr>
          <w:color w:val="000000" w:themeColor="text1"/>
          <w:sz w:val="26"/>
          <w:szCs w:val="26"/>
        </w:rPr>
        <w:t>–</w:t>
      </w:r>
      <w:r w:rsidRPr="00154EAE">
        <w:rPr>
          <w:color w:val="000000" w:themeColor="text1"/>
          <w:sz w:val="26"/>
          <w:szCs w:val="26"/>
        </w:rPr>
        <w:t xml:space="preserve">903. </w:t>
      </w:r>
      <w:r w:rsidR="008177FD" w:rsidRPr="00154EAE">
        <w:rPr>
          <w:color w:val="000000" w:themeColor="text1"/>
          <w:sz w:val="26"/>
          <w:szCs w:val="26"/>
        </w:rPr>
        <w:t>https://doi.org/10.1080/15256480.2021.1881938</w:t>
      </w:r>
    </w:p>
    <w:p w14:paraId="129FFA26" w14:textId="5908185A" w:rsidR="009A1D74" w:rsidRPr="00154EAE" w:rsidRDefault="009A1D74"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Parmentier, M. A. (2010). SPECIAL SESSION SUMMARY The Pitfalls of Fame: Insights from Human Brands. </w:t>
      </w:r>
      <w:r w:rsidRPr="00154EAE">
        <w:rPr>
          <w:i/>
          <w:iCs/>
          <w:color w:val="000000" w:themeColor="text1"/>
          <w:sz w:val="26"/>
          <w:szCs w:val="26"/>
        </w:rPr>
        <w:t>Advances in Consumer Research</w:t>
      </w:r>
      <w:r w:rsidRPr="00154EAE">
        <w:rPr>
          <w:color w:val="000000" w:themeColor="text1"/>
          <w:sz w:val="26"/>
          <w:szCs w:val="26"/>
        </w:rPr>
        <w:t>, 37.</w:t>
      </w:r>
    </w:p>
    <w:p w14:paraId="4E658ED2" w14:textId="69D97DD4" w:rsidR="001700A8" w:rsidRPr="00154EAE" w:rsidRDefault="001700A8"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Phillips, C. (2007). Millennials: Clued in or clueless. </w:t>
      </w:r>
      <w:r w:rsidRPr="00154EAE">
        <w:rPr>
          <w:i/>
          <w:iCs/>
          <w:color w:val="000000" w:themeColor="text1"/>
          <w:sz w:val="26"/>
          <w:szCs w:val="26"/>
        </w:rPr>
        <w:t>Advertising Age</w:t>
      </w:r>
      <w:r w:rsidRPr="00154EAE">
        <w:rPr>
          <w:color w:val="000000" w:themeColor="text1"/>
          <w:sz w:val="26"/>
          <w:szCs w:val="26"/>
        </w:rPr>
        <w:t>, 78(46), 12-13.</w:t>
      </w:r>
    </w:p>
    <w:p w14:paraId="6B965A07" w14:textId="433CB317" w:rsidR="009A0D3E" w:rsidRPr="00154EAE" w:rsidRDefault="009A0D3E"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Pine, B. J., &amp; Gilmore, J. H. (1998). The experience economy. </w:t>
      </w:r>
      <w:r w:rsidRPr="00154EAE">
        <w:rPr>
          <w:i/>
          <w:iCs/>
          <w:color w:val="000000" w:themeColor="text1"/>
          <w:sz w:val="26"/>
          <w:szCs w:val="26"/>
        </w:rPr>
        <w:t>Harvard Business Review</w:t>
      </w:r>
      <w:r w:rsidRPr="00154EAE">
        <w:rPr>
          <w:color w:val="000000" w:themeColor="text1"/>
          <w:sz w:val="26"/>
          <w:szCs w:val="26"/>
        </w:rPr>
        <w:t>, 76(6), 18-23.</w:t>
      </w:r>
    </w:p>
    <w:p w14:paraId="73A06A09" w14:textId="34E72A90"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Podsakoff, P. M., MacKenzie, S. B., Lee, </w:t>
      </w:r>
      <w:r w:rsidR="00FA5970" w:rsidRPr="00154EAE">
        <w:rPr>
          <w:color w:val="000000" w:themeColor="text1"/>
          <w:sz w:val="26"/>
          <w:szCs w:val="26"/>
        </w:rPr>
        <w:t>J.-Y.</w:t>
      </w:r>
      <w:r w:rsidRPr="00154EAE">
        <w:rPr>
          <w:color w:val="000000" w:themeColor="text1"/>
          <w:sz w:val="26"/>
          <w:szCs w:val="26"/>
        </w:rPr>
        <w:t xml:space="preserve">, &amp; Podsakoff, N. P. (2003). Common method biases in behavioral research: </w:t>
      </w:r>
      <w:r w:rsidR="00230A07" w:rsidRPr="00154EAE">
        <w:rPr>
          <w:color w:val="000000" w:themeColor="text1"/>
          <w:sz w:val="26"/>
          <w:szCs w:val="26"/>
        </w:rPr>
        <w:t xml:space="preserve">A </w:t>
      </w:r>
      <w:r w:rsidRPr="00154EAE">
        <w:rPr>
          <w:color w:val="000000" w:themeColor="text1"/>
          <w:sz w:val="26"/>
          <w:szCs w:val="26"/>
        </w:rPr>
        <w:t xml:space="preserve">critical review of the literature and recommended remedies. </w:t>
      </w:r>
      <w:r w:rsidRPr="00154EAE">
        <w:rPr>
          <w:i/>
          <w:color w:val="000000" w:themeColor="text1"/>
          <w:sz w:val="26"/>
          <w:szCs w:val="26"/>
        </w:rPr>
        <w:t>Journal of Applied Psychology, 88</w:t>
      </w:r>
      <w:r w:rsidRPr="00154EAE">
        <w:rPr>
          <w:color w:val="000000" w:themeColor="text1"/>
          <w:sz w:val="26"/>
          <w:szCs w:val="26"/>
        </w:rPr>
        <w:t xml:space="preserve">(5), 879. </w:t>
      </w:r>
      <w:r w:rsidR="008177FD" w:rsidRPr="00154EAE">
        <w:rPr>
          <w:color w:val="000000" w:themeColor="text1"/>
          <w:sz w:val="26"/>
          <w:szCs w:val="26"/>
        </w:rPr>
        <w:t>https://doi.org/10.1037/0021-9010.88.5.879</w:t>
      </w:r>
    </w:p>
    <w:p w14:paraId="00D61B96" w14:textId="35F489FA"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Ramaseshan, B., &amp; Stein, A. (2014). Connecting the dots between brand experience and brand loyalty: The mediating role of brand personality and brand relationships. </w:t>
      </w:r>
      <w:r w:rsidRPr="00154EAE">
        <w:rPr>
          <w:i/>
          <w:color w:val="000000" w:themeColor="text1"/>
          <w:sz w:val="26"/>
          <w:szCs w:val="26"/>
        </w:rPr>
        <w:t>Journal of Brand Management, 21</w:t>
      </w:r>
      <w:r w:rsidRPr="00154EAE">
        <w:rPr>
          <w:color w:val="000000" w:themeColor="text1"/>
          <w:sz w:val="26"/>
          <w:szCs w:val="26"/>
        </w:rPr>
        <w:t>, 664</w:t>
      </w:r>
      <w:r w:rsidR="00986FDC" w:rsidRPr="00154EAE">
        <w:rPr>
          <w:color w:val="000000" w:themeColor="text1"/>
          <w:sz w:val="26"/>
          <w:szCs w:val="26"/>
        </w:rPr>
        <w:t>–</w:t>
      </w:r>
      <w:r w:rsidRPr="00154EAE">
        <w:rPr>
          <w:color w:val="000000" w:themeColor="text1"/>
          <w:sz w:val="26"/>
          <w:szCs w:val="26"/>
        </w:rPr>
        <w:t xml:space="preserve">683. </w:t>
      </w:r>
      <w:r w:rsidR="008177FD" w:rsidRPr="00154EAE">
        <w:rPr>
          <w:color w:val="000000" w:themeColor="text1"/>
          <w:sz w:val="26"/>
          <w:szCs w:val="26"/>
        </w:rPr>
        <w:t>https://doi.org/10.1057/bm.2014.23</w:t>
      </w:r>
    </w:p>
    <w:p w14:paraId="10079861" w14:textId="77777777"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Ringle, C. M., Wende, S., &amp; Becker, J.-M. (2015). </w:t>
      </w:r>
      <w:r w:rsidRPr="00154EAE">
        <w:rPr>
          <w:i/>
          <w:iCs/>
          <w:color w:val="000000" w:themeColor="text1"/>
          <w:sz w:val="26"/>
          <w:szCs w:val="26"/>
        </w:rPr>
        <w:t>SmartPLS 3</w:t>
      </w:r>
      <w:r w:rsidRPr="00154EAE">
        <w:rPr>
          <w:color w:val="000000" w:themeColor="text1"/>
          <w:sz w:val="26"/>
          <w:szCs w:val="26"/>
        </w:rPr>
        <w:t xml:space="preserve">. Bönningstedt: SmartPLS. </w:t>
      </w:r>
    </w:p>
    <w:p w14:paraId="7A93384A" w14:textId="53C86EAE"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Rodrigues, C., &amp; Brandão, A. (2021). Measuring the effects of retail brand experiences and brand love on word of mouth: </w:t>
      </w:r>
      <w:r w:rsidR="00230A07" w:rsidRPr="00154EAE">
        <w:rPr>
          <w:color w:val="000000" w:themeColor="text1"/>
          <w:sz w:val="26"/>
          <w:szCs w:val="26"/>
        </w:rPr>
        <w:t xml:space="preserve">A </w:t>
      </w:r>
      <w:r w:rsidRPr="00154EAE">
        <w:rPr>
          <w:color w:val="000000" w:themeColor="text1"/>
          <w:sz w:val="26"/>
          <w:szCs w:val="26"/>
        </w:rPr>
        <w:t xml:space="preserve">cross-country study of IKEA brand. </w:t>
      </w:r>
      <w:r w:rsidRPr="00154EAE">
        <w:rPr>
          <w:i/>
          <w:color w:val="000000" w:themeColor="text1"/>
          <w:sz w:val="26"/>
          <w:szCs w:val="26"/>
        </w:rPr>
        <w:t>The International Review of Retail, Distribution and Consumer Research, 31</w:t>
      </w:r>
      <w:r w:rsidRPr="00154EAE">
        <w:rPr>
          <w:color w:val="000000" w:themeColor="text1"/>
          <w:sz w:val="26"/>
          <w:szCs w:val="26"/>
        </w:rPr>
        <w:t>(1), 78</w:t>
      </w:r>
      <w:r w:rsidR="009932FE" w:rsidRPr="00154EAE">
        <w:rPr>
          <w:color w:val="000000" w:themeColor="text1"/>
          <w:sz w:val="26"/>
          <w:szCs w:val="26"/>
        </w:rPr>
        <w:t>–</w:t>
      </w:r>
      <w:r w:rsidRPr="00154EAE">
        <w:rPr>
          <w:color w:val="000000" w:themeColor="text1"/>
          <w:sz w:val="26"/>
          <w:szCs w:val="26"/>
        </w:rPr>
        <w:t xml:space="preserve">105. </w:t>
      </w:r>
      <w:r w:rsidR="008177FD" w:rsidRPr="00154EAE">
        <w:rPr>
          <w:color w:val="000000" w:themeColor="text1"/>
          <w:sz w:val="26"/>
          <w:szCs w:val="26"/>
        </w:rPr>
        <w:t>https://doi.org/10.1080/09593969.2020.1768577</w:t>
      </w:r>
    </w:p>
    <w:p w14:paraId="0110459F" w14:textId="238E810C"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Rodrigues, C., &amp; Rodrigues, P. (2019). Brand love matters to Millennials: the relevance of mystery, sensuality and intimacy to neo-luxury brands. </w:t>
      </w:r>
      <w:r w:rsidRPr="00154EAE">
        <w:rPr>
          <w:i/>
          <w:color w:val="000000" w:themeColor="text1"/>
          <w:sz w:val="26"/>
          <w:szCs w:val="26"/>
        </w:rPr>
        <w:t>Journal of Product &amp; Brand Management, 28</w:t>
      </w:r>
      <w:r w:rsidRPr="00154EAE">
        <w:rPr>
          <w:color w:val="000000" w:themeColor="text1"/>
          <w:sz w:val="26"/>
          <w:szCs w:val="26"/>
        </w:rPr>
        <w:t>(7), 830</w:t>
      </w:r>
      <w:r w:rsidR="009932FE" w:rsidRPr="00154EAE">
        <w:rPr>
          <w:color w:val="000000" w:themeColor="text1"/>
          <w:sz w:val="26"/>
          <w:szCs w:val="26"/>
        </w:rPr>
        <w:t>–</w:t>
      </w:r>
      <w:r w:rsidRPr="00154EAE">
        <w:rPr>
          <w:color w:val="000000" w:themeColor="text1"/>
          <w:sz w:val="26"/>
          <w:szCs w:val="26"/>
        </w:rPr>
        <w:t xml:space="preserve">848. </w:t>
      </w:r>
      <w:r w:rsidR="00230A07" w:rsidRPr="00154EAE">
        <w:rPr>
          <w:color w:val="000000" w:themeColor="text1"/>
          <w:sz w:val="26"/>
          <w:szCs w:val="26"/>
        </w:rPr>
        <w:t>https://doi.org/</w:t>
      </w:r>
      <w:r w:rsidRPr="00154EAE">
        <w:rPr>
          <w:color w:val="000000" w:themeColor="text1"/>
          <w:sz w:val="26"/>
          <w:szCs w:val="26"/>
        </w:rPr>
        <w:t>10.1108/JPBM-04-2018-1842</w:t>
      </w:r>
    </w:p>
    <w:p w14:paraId="5C504E5F" w14:textId="0C63DFCA" w:rsidR="00797C21" w:rsidRPr="00154EAE" w:rsidRDefault="00797C21"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lastRenderedPageBreak/>
        <w:t xml:space="preserve">Rodrigues, P., Brochado, A., Sousa, A., Borges, A. P., &amp; Barbosa, I. (2023). What’s on the menu? How celebrity chef brands create happiness. </w:t>
      </w:r>
      <w:r w:rsidRPr="00154EAE">
        <w:rPr>
          <w:i/>
          <w:iCs/>
          <w:color w:val="000000" w:themeColor="text1"/>
          <w:sz w:val="26"/>
          <w:szCs w:val="26"/>
        </w:rPr>
        <w:t>European Journal of Marketing</w:t>
      </w:r>
      <w:r w:rsidRPr="00154EAE">
        <w:rPr>
          <w:color w:val="000000" w:themeColor="text1"/>
          <w:sz w:val="26"/>
          <w:szCs w:val="26"/>
        </w:rPr>
        <w:t>, 57(9), 2513–2543. https://doi.org/10.1108/EJM-12-2021-0988</w:t>
      </w:r>
    </w:p>
    <w:p w14:paraId="3F063CF9" w14:textId="05072D0A"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Ryan, R. M., &amp; Deci, E. L. (2000). Intrinsic and extrinsic motivations: Classic definitions and new directions. </w:t>
      </w:r>
      <w:r w:rsidRPr="00154EAE">
        <w:rPr>
          <w:i/>
          <w:color w:val="000000" w:themeColor="text1"/>
          <w:sz w:val="26"/>
          <w:szCs w:val="26"/>
        </w:rPr>
        <w:t>Contemporary Educational Psychology, 25</w:t>
      </w:r>
      <w:r w:rsidRPr="00154EAE">
        <w:rPr>
          <w:color w:val="000000" w:themeColor="text1"/>
          <w:sz w:val="26"/>
          <w:szCs w:val="26"/>
        </w:rPr>
        <w:t>(1), 54</w:t>
      </w:r>
      <w:r w:rsidR="009932FE" w:rsidRPr="00154EAE">
        <w:rPr>
          <w:color w:val="000000" w:themeColor="text1"/>
          <w:sz w:val="26"/>
          <w:szCs w:val="26"/>
        </w:rPr>
        <w:t>–</w:t>
      </w:r>
      <w:r w:rsidRPr="00154EAE">
        <w:rPr>
          <w:color w:val="000000" w:themeColor="text1"/>
          <w:sz w:val="26"/>
          <w:szCs w:val="26"/>
        </w:rPr>
        <w:t xml:space="preserve">67. </w:t>
      </w:r>
    </w:p>
    <w:p w14:paraId="496DEB64" w14:textId="21FA5DC2"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Ryan, R. M., &amp; Deci, E. L. (2019). Brick by brick: The origins, development, and future of self-determination theory. In </w:t>
      </w:r>
      <w:r w:rsidRPr="00154EAE">
        <w:rPr>
          <w:i/>
          <w:color w:val="000000" w:themeColor="text1"/>
          <w:sz w:val="26"/>
          <w:szCs w:val="26"/>
        </w:rPr>
        <w:t>Advances in motivation science</w:t>
      </w:r>
      <w:r w:rsidRPr="00154EAE">
        <w:rPr>
          <w:color w:val="000000" w:themeColor="text1"/>
          <w:sz w:val="26"/>
          <w:szCs w:val="26"/>
        </w:rPr>
        <w:t xml:space="preserve"> (Vol. 6, pp. 111</w:t>
      </w:r>
      <w:r w:rsidR="009932FE" w:rsidRPr="00154EAE">
        <w:rPr>
          <w:color w:val="000000" w:themeColor="text1"/>
          <w:sz w:val="26"/>
          <w:szCs w:val="26"/>
        </w:rPr>
        <w:t>–</w:t>
      </w:r>
      <w:r w:rsidRPr="00154EAE">
        <w:rPr>
          <w:color w:val="000000" w:themeColor="text1"/>
          <w:sz w:val="26"/>
          <w:szCs w:val="26"/>
        </w:rPr>
        <w:t>156)</w:t>
      </w:r>
      <w:r w:rsidR="00230A07" w:rsidRPr="00154EAE">
        <w:rPr>
          <w:rFonts w:hint="eastAsia"/>
          <w:color w:val="000000" w:themeColor="text1"/>
          <w:sz w:val="26"/>
          <w:szCs w:val="26"/>
          <w:lang w:eastAsia="zh-TW"/>
        </w:rPr>
        <w:t>.</w:t>
      </w:r>
      <w:r w:rsidRPr="00154EAE">
        <w:rPr>
          <w:color w:val="000000" w:themeColor="text1"/>
          <w:sz w:val="26"/>
          <w:szCs w:val="26"/>
        </w:rPr>
        <w:t xml:space="preserve"> Elsevier.</w:t>
      </w:r>
      <w:r w:rsidR="00230A07" w:rsidRPr="00154EAE">
        <w:rPr>
          <w:color w:val="000000" w:themeColor="text1"/>
          <w:sz w:val="26"/>
          <w:szCs w:val="26"/>
        </w:rPr>
        <w:t xml:space="preserve"> </w:t>
      </w:r>
      <w:r w:rsidR="008177FD" w:rsidRPr="00154EAE">
        <w:rPr>
          <w:color w:val="000000" w:themeColor="text1"/>
          <w:sz w:val="26"/>
          <w:szCs w:val="26"/>
        </w:rPr>
        <w:t>https://doi.org/10.1016/bs.adms.2019.01.001</w:t>
      </w:r>
    </w:p>
    <w:p w14:paraId="4697795B" w14:textId="7FCE311A" w:rsidR="003D6842" w:rsidRPr="00154EAE" w:rsidRDefault="003D6842"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Ryu, K., Han, H., &amp; Kim, T.</w:t>
      </w:r>
      <w:r w:rsidR="009B5DE3" w:rsidRPr="00154EAE">
        <w:rPr>
          <w:color w:val="000000" w:themeColor="text1"/>
          <w:sz w:val="26"/>
          <w:szCs w:val="26"/>
        </w:rPr>
        <w:t>-</w:t>
      </w:r>
      <w:r w:rsidRPr="00154EAE">
        <w:rPr>
          <w:color w:val="000000" w:themeColor="text1"/>
          <w:sz w:val="26"/>
          <w:szCs w:val="26"/>
        </w:rPr>
        <w:t xml:space="preserve">H. (2008). The relationships among overall quick-casual restaurant image, perceived value, customer satisfaction, and behavioral intentions. </w:t>
      </w:r>
      <w:r w:rsidRPr="00154EAE">
        <w:rPr>
          <w:i/>
          <w:iCs/>
          <w:color w:val="000000" w:themeColor="text1"/>
          <w:sz w:val="26"/>
          <w:szCs w:val="26"/>
        </w:rPr>
        <w:t>International Journal of Hospitality Management</w:t>
      </w:r>
      <w:r w:rsidRPr="00154EAE">
        <w:rPr>
          <w:color w:val="000000" w:themeColor="text1"/>
          <w:sz w:val="26"/>
          <w:szCs w:val="26"/>
        </w:rPr>
        <w:t>, 27(3), 459-469.</w:t>
      </w:r>
      <w:r w:rsidR="009B5DE3" w:rsidRPr="00154EAE">
        <w:rPr>
          <w:color w:val="000000" w:themeColor="text1"/>
          <w:sz w:val="26"/>
          <w:szCs w:val="26"/>
        </w:rPr>
        <w:t xml:space="preserve"> </w:t>
      </w:r>
      <w:r w:rsidR="009B5DE3" w:rsidRPr="00154EAE">
        <w:rPr>
          <w:color w:val="000000" w:themeColor="text1"/>
          <w:sz w:val="26"/>
          <w:szCs w:val="26"/>
          <w:lang w:val="pt-PT"/>
        </w:rPr>
        <w:t>https://doi.org/10.1016/j.ijhm.2007.11.001 </w:t>
      </w:r>
    </w:p>
    <w:p w14:paraId="4A3CB225" w14:textId="40B1DEED"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Saeed, M., &amp; Azmi, I. A. G. (2019). A cross-cultural study of staying reasons of American brands. </w:t>
      </w:r>
      <w:r w:rsidRPr="00154EAE">
        <w:rPr>
          <w:i/>
          <w:color w:val="000000" w:themeColor="text1"/>
          <w:sz w:val="26"/>
          <w:szCs w:val="26"/>
        </w:rPr>
        <w:t>Journal of Islamic Marketing, 10</w:t>
      </w:r>
      <w:r w:rsidRPr="00154EAE">
        <w:rPr>
          <w:color w:val="000000" w:themeColor="text1"/>
          <w:sz w:val="26"/>
          <w:szCs w:val="26"/>
        </w:rPr>
        <w:t>(1), 249</w:t>
      </w:r>
      <w:r w:rsidR="009932FE" w:rsidRPr="00154EAE">
        <w:rPr>
          <w:color w:val="000000" w:themeColor="text1"/>
          <w:sz w:val="26"/>
          <w:szCs w:val="26"/>
        </w:rPr>
        <w:t>–</w:t>
      </w:r>
      <w:r w:rsidRPr="00154EAE">
        <w:rPr>
          <w:color w:val="000000" w:themeColor="text1"/>
          <w:sz w:val="26"/>
          <w:szCs w:val="26"/>
        </w:rPr>
        <w:t>268. doi:10.1108/JIMA-08-2017-0086</w:t>
      </w:r>
    </w:p>
    <w:p w14:paraId="4EC94CDB" w14:textId="48838CC1"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Sarstedt, M., Ringle, C. M., &amp; Hair, J. F. (2018). Partial least squares structural equation modeling. In C. Homburg, Klarman, M.</w:t>
      </w:r>
      <w:r w:rsidR="009B5DE3" w:rsidRPr="00154EAE">
        <w:rPr>
          <w:color w:val="000000" w:themeColor="text1"/>
          <w:sz w:val="26"/>
          <w:szCs w:val="26"/>
        </w:rPr>
        <w:t>,</w:t>
      </w:r>
      <w:r w:rsidRPr="00154EAE">
        <w:rPr>
          <w:color w:val="000000" w:themeColor="text1"/>
          <w:sz w:val="26"/>
          <w:szCs w:val="26"/>
        </w:rPr>
        <w:t xml:space="preserve"> </w:t>
      </w:r>
      <w:r w:rsidR="009B5DE3" w:rsidRPr="00154EAE">
        <w:rPr>
          <w:color w:val="000000" w:themeColor="text1"/>
          <w:sz w:val="26"/>
          <w:szCs w:val="26"/>
        </w:rPr>
        <w:t>&amp;</w:t>
      </w:r>
      <w:r w:rsidRPr="00154EAE">
        <w:rPr>
          <w:color w:val="000000" w:themeColor="text1"/>
          <w:sz w:val="26"/>
          <w:szCs w:val="26"/>
        </w:rPr>
        <w:t xml:space="preserve"> Vomberg, A. (Ed.), </w:t>
      </w:r>
      <w:r w:rsidRPr="00154EAE">
        <w:rPr>
          <w:i/>
          <w:color w:val="000000" w:themeColor="text1"/>
          <w:sz w:val="26"/>
          <w:szCs w:val="26"/>
        </w:rPr>
        <w:t xml:space="preserve">Handbook of </w:t>
      </w:r>
      <w:r w:rsidR="00230A07" w:rsidRPr="00154EAE">
        <w:rPr>
          <w:i/>
          <w:color w:val="000000" w:themeColor="text1"/>
          <w:sz w:val="26"/>
          <w:szCs w:val="26"/>
        </w:rPr>
        <w:t>Market Research</w:t>
      </w:r>
      <w:r w:rsidR="00230A07" w:rsidRPr="00154EAE">
        <w:rPr>
          <w:rFonts w:hint="eastAsia"/>
          <w:color w:val="000000" w:themeColor="text1"/>
          <w:sz w:val="26"/>
          <w:szCs w:val="26"/>
          <w:lang w:eastAsia="zh-TW"/>
        </w:rPr>
        <w:t>.</w:t>
      </w:r>
      <w:r w:rsidRPr="00154EAE">
        <w:rPr>
          <w:color w:val="000000" w:themeColor="text1"/>
          <w:sz w:val="26"/>
          <w:szCs w:val="26"/>
        </w:rPr>
        <w:t xml:space="preserve"> Germany: Research, Springer.</w:t>
      </w:r>
      <w:r w:rsidR="00230A07" w:rsidRPr="00154EAE">
        <w:rPr>
          <w:rFonts w:hint="eastAsia"/>
          <w:color w:val="000000" w:themeColor="text1"/>
          <w:sz w:val="26"/>
          <w:szCs w:val="26"/>
          <w:lang w:eastAsia="zh-TW"/>
        </w:rPr>
        <w:t xml:space="preserve"> </w:t>
      </w:r>
      <w:r w:rsidR="008177FD" w:rsidRPr="00154EAE">
        <w:rPr>
          <w:color w:val="000000" w:themeColor="text1"/>
          <w:sz w:val="26"/>
          <w:szCs w:val="26"/>
        </w:rPr>
        <w:t>https://doi.org/10.1007/978-3-319-05542-8_15-1</w:t>
      </w:r>
    </w:p>
    <w:p w14:paraId="15C0CD3E" w14:textId="2C63BDE8" w:rsidR="001D5095" w:rsidRPr="00154EAE" w:rsidRDefault="0086656D"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S</w:t>
      </w:r>
      <w:r w:rsidR="001D5095" w:rsidRPr="00154EAE">
        <w:rPr>
          <w:color w:val="000000" w:themeColor="text1"/>
          <w:sz w:val="26"/>
          <w:szCs w:val="26"/>
        </w:rPr>
        <w:t xml:space="preserve">chiopu, A. F., Pădurean, A. M., Țală, M. L., &amp; Nica, A. M. (2016). The influence of new technologies on tourism consumption behavior of the millennials. </w:t>
      </w:r>
      <w:r w:rsidR="001D5095" w:rsidRPr="00154EAE">
        <w:rPr>
          <w:i/>
          <w:iCs/>
          <w:color w:val="000000" w:themeColor="text1"/>
          <w:sz w:val="26"/>
          <w:szCs w:val="26"/>
        </w:rPr>
        <w:t>Amfiteatru Economic Journal</w:t>
      </w:r>
      <w:r w:rsidR="001D5095" w:rsidRPr="00154EAE">
        <w:rPr>
          <w:color w:val="000000" w:themeColor="text1"/>
          <w:sz w:val="26"/>
          <w:szCs w:val="26"/>
        </w:rPr>
        <w:t>, 18(Special Issue No. 10), 829-846.</w:t>
      </w:r>
    </w:p>
    <w:p w14:paraId="69B08F2E" w14:textId="2F3E8DB7"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Shah, A. M., Yan, X., Shah, S. A. A., &amp; Ali, M. (2020). Customers' perceived value and dining choice through mobile apps in Indonesia. </w:t>
      </w:r>
      <w:r w:rsidRPr="00154EAE">
        <w:rPr>
          <w:i/>
          <w:color w:val="000000" w:themeColor="text1"/>
          <w:sz w:val="26"/>
          <w:szCs w:val="26"/>
        </w:rPr>
        <w:t>Asia Pacific Journal of Marketing and Logistics, 33</w:t>
      </w:r>
      <w:r w:rsidRPr="00154EAE">
        <w:rPr>
          <w:color w:val="000000" w:themeColor="text1"/>
          <w:sz w:val="26"/>
          <w:szCs w:val="26"/>
        </w:rPr>
        <w:t>(1), 1</w:t>
      </w:r>
      <w:r w:rsidR="009932FE" w:rsidRPr="00154EAE">
        <w:rPr>
          <w:color w:val="000000" w:themeColor="text1"/>
          <w:sz w:val="26"/>
          <w:szCs w:val="26"/>
        </w:rPr>
        <w:t>–</w:t>
      </w:r>
      <w:r w:rsidRPr="00154EAE">
        <w:rPr>
          <w:color w:val="000000" w:themeColor="text1"/>
          <w:sz w:val="26"/>
          <w:szCs w:val="26"/>
        </w:rPr>
        <w:t xml:space="preserve">28. </w:t>
      </w:r>
      <w:r w:rsidR="00230A07" w:rsidRPr="00154EAE">
        <w:rPr>
          <w:color w:val="000000" w:themeColor="text1"/>
          <w:sz w:val="26"/>
          <w:szCs w:val="26"/>
        </w:rPr>
        <w:t>https://doi.org/</w:t>
      </w:r>
      <w:r w:rsidRPr="00154EAE">
        <w:rPr>
          <w:color w:val="000000" w:themeColor="text1"/>
          <w:sz w:val="26"/>
          <w:szCs w:val="26"/>
        </w:rPr>
        <w:t>10.1108/APJML-03-2019-0167</w:t>
      </w:r>
    </w:p>
    <w:p w14:paraId="6775ABB8" w14:textId="10D3481B"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Shao, W., Grace, D., &amp; Ross, M. (2019). Consumer motivation and luxury consumption: Testing moderating effects. </w:t>
      </w:r>
      <w:r w:rsidRPr="00154EAE">
        <w:rPr>
          <w:i/>
          <w:color w:val="000000" w:themeColor="text1"/>
          <w:sz w:val="26"/>
          <w:szCs w:val="26"/>
        </w:rPr>
        <w:t>Journal of Retailing and Consumer Services, 46</w:t>
      </w:r>
      <w:r w:rsidRPr="00154EAE">
        <w:rPr>
          <w:color w:val="000000" w:themeColor="text1"/>
          <w:sz w:val="26"/>
          <w:szCs w:val="26"/>
        </w:rPr>
        <w:t>, 33</w:t>
      </w:r>
      <w:r w:rsidR="009932FE" w:rsidRPr="00154EAE">
        <w:rPr>
          <w:color w:val="000000" w:themeColor="text1"/>
          <w:sz w:val="26"/>
          <w:szCs w:val="26"/>
        </w:rPr>
        <w:t>–</w:t>
      </w:r>
      <w:r w:rsidRPr="00154EAE">
        <w:rPr>
          <w:color w:val="000000" w:themeColor="text1"/>
          <w:sz w:val="26"/>
          <w:szCs w:val="26"/>
        </w:rPr>
        <w:t xml:space="preserve">44. </w:t>
      </w:r>
      <w:r w:rsidR="008177FD" w:rsidRPr="00154EAE">
        <w:rPr>
          <w:color w:val="000000" w:themeColor="text1"/>
          <w:sz w:val="26"/>
          <w:szCs w:val="26"/>
        </w:rPr>
        <w:t>https://doi.org/10.1016/j.jretconser.2018.10.003</w:t>
      </w:r>
    </w:p>
    <w:p w14:paraId="61881BE6" w14:textId="3A22E78B" w:rsidR="001D5095" w:rsidRPr="00154EAE" w:rsidRDefault="001D509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Schiffman, L., &amp; Kanuk, L.</w:t>
      </w:r>
      <w:r w:rsidR="009B5DE3" w:rsidRPr="00154EAE">
        <w:rPr>
          <w:color w:val="000000" w:themeColor="text1"/>
          <w:sz w:val="26"/>
          <w:szCs w:val="26"/>
        </w:rPr>
        <w:t xml:space="preserve"> </w:t>
      </w:r>
      <w:r w:rsidRPr="00154EAE">
        <w:rPr>
          <w:color w:val="000000" w:themeColor="text1"/>
          <w:sz w:val="26"/>
          <w:szCs w:val="26"/>
        </w:rPr>
        <w:t>L. (2010).</w:t>
      </w:r>
      <w:r w:rsidRPr="00154EAE">
        <w:rPr>
          <w:i/>
          <w:iCs/>
          <w:color w:val="000000" w:themeColor="text1"/>
          <w:sz w:val="26"/>
          <w:szCs w:val="26"/>
        </w:rPr>
        <w:t xml:space="preserve"> Consumer Behavior, Global Tenth Edition</w:t>
      </w:r>
      <w:r w:rsidRPr="00154EAE">
        <w:rPr>
          <w:color w:val="000000" w:themeColor="text1"/>
          <w:sz w:val="26"/>
          <w:szCs w:val="26"/>
        </w:rPr>
        <w:t>. United State of America: Pearson Education, Inc.</w:t>
      </w:r>
    </w:p>
    <w:p w14:paraId="3AB93B60" w14:textId="0591AD35"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Söderlund, M., &amp; Sagfossen, S. (2017). The consumer experience: The impact of supplier effort and consumer effort on customer satisfaction. </w:t>
      </w:r>
      <w:r w:rsidRPr="00154EAE">
        <w:rPr>
          <w:i/>
          <w:color w:val="000000" w:themeColor="text1"/>
          <w:sz w:val="26"/>
          <w:szCs w:val="26"/>
        </w:rPr>
        <w:t>Journal of Retailing and Consumer Services, 39</w:t>
      </w:r>
      <w:r w:rsidRPr="00154EAE">
        <w:rPr>
          <w:color w:val="000000" w:themeColor="text1"/>
          <w:sz w:val="26"/>
          <w:szCs w:val="26"/>
        </w:rPr>
        <w:t xml:space="preserve">, 219-229. </w:t>
      </w:r>
      <w:r w:rsidR="008177FD" w:rsidRPr="00154EAE">
        <w:rPr>
          <w:color w:val="000000" w:themeColor="text1"/>
          <w:sz w:val="26"/>
          <w:szCs w:val="26"/>
        </w:rPr>
        <w:t>https://doi.org/10.1016/j.jretconser.2017.08.019</w:t>
      </w:r>
    </w:p>
    <w:p w14:paraId="7609060B" w14:textId="7992330D" w:rsidR="001700A8" w:rsidRPr="00154EAE" w:rsidRDefault="001700A8"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Saulo, A. A. (2016). Millennials and food. </w:t>
      </w:r>
      <w:r w:rsidRPr="00154EAE">
        <w:rPr>
          <w:i/>
          <w:iCs/>
          <w:color w:val="000000" w:themeColor="text1"/>
          <w:sz w:val="26"/>
          <w:szCs w:val="26"/>
        </w:rPr>
        <w:t>Food Safety and Technology</w:t>
      </w:r>
      <w:r w:rsidRPr="00154EAE">
        <w:rPr>
          <w:color w:val="000000" w:themeColor="text1"/>
          <w:sz w:val="26"/>
          <w:szCs w:val="26"/>
        </w:rPr>
        <w:t>, 63(1), 1-3.</w:t>
      </w:r>
    </w:p>
    <w:p w14:paraId="5AB00FF2" w14:textId="4FB6E454" w:rsidR="001D5095" w:rsidRPr="00154EAE" w:rsidRDefault="001D509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lastRenderedPageBreak/>
        <w:t>Taylor</w:t>
      </w:r>
      <w:r w:rsidR="009D38D9" w:rsidRPr="00154EAE">
        <w:rPr>
          <w:color w:val="000000" w:themeColor="text1"/>
          <w:sz w:val="26"/>
          <w:szCs w:val="26"/>
        </w:rPr>
        <w:t>,</w:t>
      </w:r>
      <w:r w:rsidRPr="00154EAE">
        <w:rPr>
          <w:color w:val="000000" w:themeColor="text1"/>
          <w:sz w:val="26"/>
          <w:szCs w:val="26"/>
        </w:rPr>
        <w:t xml:space="preserve"> S.,</w:t>
      </w:r>
      <w:r w:rsidR="009D38D9" w:rsidRPr="00154EAE">
        <w:rPr>
          <w:color w:val="000000" w:themeColor="text1"/>
          <w:sz w:val="26"/>
          <w:szCs w:val="26"/>
        </w:rPr>
        <w:t xml:space="preserve"> Jr.,</w:t>
      </w:r>
      <w:r w:rsidRPr="00154EAE">
        <w:rPr>
          <w:color w:val="000000" w:themeColor="text1"/>
          <w:sz w:val="26"/>
          <w:szCs w:val="26"/>
        </w:rPr>
        <w:t xml:space="preserve"> &amp; DiPietro, R. B. (2018). Generational perception and satisfaction differences related to restaurant service environment. </w:t>
      </w:r>
      <w:r w:rsidRPr="00154EAE">
        <w:rPr>
          <w:i/>
          <w:iCs/>
          <w:color w:val="000000" w:themeColor="text1"/>
          <w:sz w:val="26"/>
          <w:szCs w:val="26"/>
        </w:rPr>
        <w:t>International Journal of Hospitality &amp; Tourism Administration</w:t>
      </w:r>
      <w:r w:rsidRPr="00154EAE">
        <w:rPr>
          <w:color w:val="000000" w:themeColor="text1"/>
          <w:sz w:val="26"/>
          <w:szCs w:val="26"/>
        </w:rPr>
        <w:t>, 19(4), 374-396.</w:t>
      </w:r>
      <w:r w:rsidR="009D38D9" w:rsidRPr="00154EAE">
        <w:rPr>
          <w:color w:val="000000" w:themeColor="text1"/>
          <w:sz w:val="26"/>
          <w:szCs w:val="26"/>
        </w:rPr>
        <w:t xml:space="preserve"> </w:t>
      </w:r>
      <w:r w:rsidR="009D38D9" w:rsidRPr="00154EAE">
        <w:rPr>
          <w:color w:val="000000" w:themeColor="text1"/>
          <w:sz w:val="26"/>
          <w:szCs w:val="26"/>
          <w:lang w:val="pt-PT"/>
        </w:rPr>
        <w:t>https://doi.org/10.1080/15256480.2017.1348921</w:t>
      </w:r>
    </w:p>
    <w:p w14:paraId="2E1B467A" w14:textId="4A28E7B6" w:rsidR="00BD0FA7" w:rsidRPr="00154EAE" w:rsidRDefault="00BD0FA7"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Tinsley, H. E. A., &amp; Kass, R. A. (1979). The latent structure of the need satisfying properties of leisure activities. </w:t>
      </w:r>
      <w:r w:rsidRPr="00154EAE">
        <w:rPr>
          <w:i/>
          <w:iCs/>
          <w:color w:val="000000" w:themeColor="text1"/>
          <w:sz w:val="26"/>
          <w:szCs w:val="26"/>
        </w:rPr>
        <w:t>Journal of Leisure Research</w:t>
      </w:r>
      <w:r w:rsidRPr="00154EAE">
        <w:rPr>
          <w:color w:val="000000" w:themeColor="text1"/>
          <w:sz w:val="26"/>
          <w:szCs w:val="26"/>
        </w:rPr>
        <w:t xml:space="preserve">, 11(4), 278–291. </w:t>
      </w:r>
    </w:p>
    <w:p w14:paraId="18198CDF" w14:textId="571DB0C6" w:rsidR="00BD0FA7"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Thomson, M. (2006). Human brands: Investigating antecedents to consumers’ strong attachments to celebrities. </w:t>
      </w:r>
      <w:r w:rsidRPr="00154EAE">
        <w:rPr>
          <w:i/>
          <w:color w:val="000000" w:themeColor="text1"/>
          <w:sz w:val="26"/>
          <w:szCs w:val="26"/>
        </w:rPr>
        <w:t xml:space="preserve">Journal of </w:t>
      </w:r>
      <w:r w:rsidR="00BD0FA7" w:rsidRPr="00154EAE">
        <w:rPr>
          <w:i/>
          <w:color w:val="000000" w:themeColor="text1"/>
          <w:sz w:val="26"/>
          <w:szCs w:val="26"/>
        </w:rPr>
        <w:t>Marketing</w:t>
      </w:r>
      <w:r w:rsidRPr="00154EAE">
        <w:rPr>
          <w:i/>
          <w:color w:val="000000" w:themeColor="text1"/>
          <w:sz w:val="26"/>
          <w:szCs w:val="26"/>
        </w:rPr>
        <w:t>, 70</w:t>
      </w:r>
      <w:r w:rsidRPr="00154EAE">
        <w:rPr>
          <w:color w:val="000000" w:themeColor="text1"/>
          <w:sz w:val="26"/>
          <w:szCs w:val="26"/>
        </w:rPr>
        <w:t>(3), 104</w:t>
      </w:r>
      <w:r w:rsidR="00986FDC" w:rsidRPr="00154EAE">
        <w:rPr>
          <w:color w:val="000000" w:themeColor="text1"/>
          <w:sz w:val="26"/>
          <w:szCs w:val="26"/>
        </w:rPr>
        <w:t>–</w:t>
      </w:r>
      <w:r w:rsidRPr="00154EAE">
        <w:rPr>
          <w:color w:val="000000" w:themeColor="text1"/>
          <w:sz w:val="26"/>
          <w:szCs w:val="26"/>
        </w:rPr>
        <w:t>119.</w:t>
      </w:r>
      <w:r w:rsidR="00E40307" w:rsidRPr="00154EAE">
        <w:rPr>
          <w:color w:val="000000" w:themeColor="text1"/>
          <w:sz w:val="26"/>
          <w:szCs w:val="26"/>
        </w:rPr>
        <w:t xml:space="preserve"> </w:t>
      </w:r>
      <w:r w:rsidR="008177FD" w:rsidRPr="00154EAE">
        <w:rPr>
          <w:color w:val="000000" w:themeColor="text1"/>
          <w:sz w:val="26"/>
          <w:szCs w:val="26"/>
        </w:rPr>
        <w:t>https://doi.org/10.1509/jmkg.70.3.104</w:t>
      </w:r>
    </w:p>
    <w:p w14:paraId="63B5FCDD" w14:textId="33207AC8" w:rsidR="00B42A2C" w:rsidRPr="00154EAE" w:rsidRDefault="00B42A2C"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Thorbjørnsen, H., Supphellen, M., Nysveen, H., &amp; Egil, P. (2002). Building brand relationships online: A comparison of two interactive applications. </w:t>
      </w:r>
      <w:r w:rsidRPr="00154EAE">
        <w:rPr>
          <w:i/>
          <w:iCs/>
          <w:color w:val="000000" w:themeColor="text1"/>
          <w:sz w:val="26"/>
          <w:szCs w:val="26"/>
        </w:rPr>
        <w:t>Journal of Interactive Marketing</w:t>
      </w:r>
      <w:r w:rsidRPr="00154EAE">
        <w:rPr>
          <w:color w:val="000000" w:themeColor="text1"/>
          <w:sz w:val="26"/>
          <w:szCs w:val="26"/>
        </w:rPr>
        <w:t>, 16(3), 17-34.</w:t>
      </w:r>
    </w:p>
    <w:p w14:paraId="6B1BA10D" w14:textId="4F9D0C06" w:rsidR="00AD5AB5" w:rsidRPr="00154EAE" w:rsidRDefault="00BD0FA7"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Van Wingerden, J., Bakker, A. B., &amp; Derks, D. (2017). The impact of personal resources and job crafting interventions on work engagement and performance. </w:t>
      </w:r>
      <w:r w:rsidRPr="00154EAE">
        <w:rPr>
          <w:i/>
          <w:iCs/>
          <w:color w:val="000000" w:themeColor="text1"/>
          <w:sz w:val="26"/>
          <w:szCs w:val="26"/>
        </w:rPr>
        <w:t>Human Resource Management</w:t>
      </w:r>
      <w:r w:rsidRPr="00154EAE">
        <w:rPr>
          <w:color w:val="000000" w:themeColor="text1"/>
          <w:sz w:val="26"/>
          <w:szCs w:val="26"/>
        </w:rPr>
        <w:t>, 56(1), 51–67. https://doi.org/10.1002/hrm.21758</w:t>
      </w:r>
      <w:r w:rsidR="00AD5AB5" w:rsidRPr="00154EAE">
        <w:rPr>
          <w:color w:val="000000" w:themeColor="text1"/>
          <w:sz w:val="26"/>
          <w:szCs w:val="26"/>
        </w:rPr>
        <w:t xml:space="preserve"> </w:t>
      </w:r>
    </w:p>
    <w:p w14:paraId="511C81D4" w14:textId="28443956"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von Wallpach, S., Hemetsberger, A., Thomsen, T. U., &amp; Belk, R. W. (2020). Moments of luxury – A qualitative account of the experiential essence of luxury. </w:t>
      </w:r>
      <w:r w:rsidRPr="00154EAE">
        <w:rPr>
          <w:i/>
          <w:color w:val="000000" w:themeColor="text1"/>
          <w:sz w:val="26"/>
          <w:szCs w:val="26"/>
        </w:rPr>
        <w:t>Journal of Business Research, 116</w:t>
      </w:r>
      <w:r w:rsidRPr="00154EAE">
        <w:rPr>
          <w:color w:val="000000" w:themeColor="text1"/>
          <w:sz w:val="26"/>
          <w:szCs w:val="26"/>
        </w:rPr>
        <w:t>, 491</w:t>
      </w:r>
      <w:r w:rsidR="00986FDC" w:rsidRPr="00154EAE">
        <w:rPr>
          <w:color w:val="000000" w:themeColor="text1"/>
          <w:sz w:val="26"/>
          <w:szCs w:val="26"/>
        </w:rPr>
        <w:t>–</w:t>
      </w:r>
      <w:r w:rsidRPr="00154EAE">
        <w:rPr>
          <w:color w:val="000000" w:themeColor="text1"/>
          <w:sz w:val="26"/>
          <w:szCs w:val="26"/>
        </w:rPr>
        <w:t>502. https://doi.org/10.1016/j.jbusres.2019.10.060</w:t>
      </w:r>
    </w:p>
    <w:p w14:paraId="51A2CC3C" w14:textId="56D35A2B"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Wang, S., Kirillova, K., &amp; Lehto, X. (2017). Travelers’ food experience sharing on social network sites. </w:t>
      </w:r>
      <w:r w:rsidRPr="00154EAE">
        <w:rPr>
          <w:i/>
          <w:color w:val="000000" w:themeColor="text1"/>
          <w:sz w:val="26"/>
          <w:szCs w:val="26"/>
        </w:rPr>
        <w:t>Journal of Travel &amp; Tourism Marketing, 34</w:t>
      </w:r>
      <w:r w:rsidRPr="00154EAE">
        <w:rPr>
          <w:color w:val="000000" w:themeColor="text1"/>
          <w:sz w:val="26"/>
          <w:szCs w:val="26"/>
        </w:rPr>
        <w:t>(5), 680</w:t>
      </w:r>
      <w:r w:rsidR="00986FDC" w:rsidRPr="00154EAE">
        <w:rPr>
          <w:color w:val="000000" w:themeColor="text1"/>
          <w:sz w:val="26"/>
          <w:szCs w:val="26"/>
        </w:rPr>
        <w:t>–</w:t>
      </w:r>
      <w:r w:rsidRPr="00154EAE">
        <w:rPr>
          <w:color w:val="000000" w:themeColor="text1"/>
          <w:sz w:val="26"/>
          <w:szCs w:val="26"/>
        </w:rPr>
        <w:t xml:space="preserve">693. </w:t>
      </w:r>
      <w:r w:rsidR="00E40307" w:rsidRPr="00154EAE">
        <w:rPr>
          <w:color w:val="000000" w:themeColor="text1"/>
          <w:sz w:val="26"/>
          <w:szCs w:val="26"/>
        </w:rPr>
        <w:t>https://doi.org/</w:t>
      </w:r>
      <w:r w:rsidRPr="00154EAE">
        <w:rPr>
          <w:color w:val="000000" w:themeColor="text1"/>
          <w:sz w:val="26"/>
          <w:szCs w:val="26"/>
        </w:rPr>
        <w:t>10.1080/10548408.2016.1224751</w:t>
      </w:r>
    </w:p>
    <w:p w14:paraId="2F7A8E39" w14:textId="56ED8EE3"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Youn, H., &amp; Kim, J.-H. (2018). Is unfamiliarity a double-edged sword for ethnic restaurants? </w:t>
      </w:r>
      <w:r w:rsidRPr="00154EAE">
        <w:rPr>
          <w:i/>
          <w:color w:val="000000" w:themeColor="text1"/>
          <w:sz w:val="26"/>
          <w:szCs w:val="26"/>
        </w:rPr>
        <w:t>International Journal of Hospitality Management, 68</w:t>
      </w:r>
      <w:r w:rsidRPr="00154EAE">
        <w:rPr>
          <w:color w:val="000000" w:themeColor="text1"/>
          <w:sz w:val="26"/>
          <w:szCs w:val="26"/>
        </w:rPr>
        <w:t>, 23</w:t>
      </w:r>
      <w:r w:rsidR="00986FDC" w:rsidRPr="00154EAE">
        <w:rPr>
          <w:color w:val="000000" w:themeColor="text1"/>
          <w:sz w:val="26"/>
          <w:szCs w:val="26"/>
        </w:rPr>
        <w:t>–</w:t>
      </w:r>
      <w:r w:rsidRPr="00154EAE">
        <w:rPr>
          <w:color w:val="000000" w:themeColor="text1"/>
          <w:sz w:val="26"/>
          <w:szCs w:val="26"/>
        </w:rPr>
        <w:t>31.</w:t>
      </w:r>
      <w:r w:rsidR="00160F7B" w:rsidRPr="00154EAE">
        <w:rPr>
          <w:color w:val="000000" w:themeColor="text1"/>
          <w:sz w:val="26"/>
          <w:szCs w:val="26"/>
        </w:rPr>
        <w:t xml:space="preserve"> </w:t>
      </w:r>
      <w:r w:rsidR="00570721" w:rsidRPr="00154EAE">
        <w:rPr>
          <w:color w:val="000000" w:themeColor="text1"/>
          <w:sz w:val="26"/>
          <w:szCs w:val="26"/>
        </w:rPr>
        <w:t>https://doi.org/10.1016/j.ijhm.2017.09.003</w:t>
      </w:r>
    </w:p>
    <w:p w14:paraId="09932A31" w14:textId="189EFBA8"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Zarantonello, L., &amp; Schmitt, B. H. (2013). The impact of event marketing on brand equity: The mediating roles of brand experience and brand attitude. </w:t>
      </w:r>
      <w:r w:rsidRPr="00154EAE">
        <w:rPr>
          <w:i/>
          <w:color w:val="000000" w:themeColor="text1"/>
          <w:sz w:val="26"/>
          <w:szCs w:val="26"/>
        </w:rPr>
        <w:t>International Journal of Advertising, 32</w:t>
      </w:r>
      <w:r w:rsidRPr="00154EAE">
        <w:rPr>
          <w:color w:val="000000" w:themeColor="text1"/>
          <w:sz w:val="26"/>
          <w:szCs w:val="26"/>
        </w:rPr>
        <w:t>(2), 255</w:t>
      </w:r>
      <w:r w:rsidR="00986FDC" w:rsidRPr="00154EAE">
        <w:rPr>
          <w:color w:val="000000" w:themeColor="text1"/>
          <w:sz w:val="26"/>
          <w:szCs w:val="26"/>
        </w:rPr>
        <w:t>–</w:t>
      </w:r>
      <w:r w:rsidRPr="00154EAE">
        <w:rPr>
          <w:color w:val="000000" w:themeColor="text1"/>
          <w:sz w:val="26"/>
          <w:szCs w:val="26"/>
        </w:rPr>
        <w:t xml:space="preserve">280. </w:t>
      </w:r>
      <w:r w:rsidR="00570721" w:rsidRPr="00154EAE">
        <w:rPr>
          <w:color w:val="000000" w:themeColor="text1"/>
          <w:sz w:val="26"/>
          <w:szCs w:val="26"/>
        </w:rPr>
        <w:t>https://doi.org/10.2501/IJA-32-2-255-280</w:t>
      </w:r>
    </w:p>
    <w:p w14:paraId="4CE356B0" w14:textId="0ADC0903" w:rsidR="00AD5AB5" w:rsidRPr="00154EAE" w:rsidRDefault="00AD5AB5" w:rsidP="006341C9">
      <w:pPr>
        <w:pStyle w:val="EndNoteBibliography"/>
        <w:adjustRightInd w:val="0"/>
        <w:snapToGrid w:val="0"/>
        <w:spacing w:after="0" w:line="300" w:lineRule="auto"/>
        <w:ind w:left="520" w:hangingChars="200" w:hanging="520"/>
        <w:jc w:val="left"/>
        <w:rPr>
          <w:color w:val="000000" w:themeColor="text1"/>
          <w:sz w:val="26"/>
          <w:szCs w:val="26"/>
        </w:rPr>
      </w:pPr>
      <w:r w:rsidRPr="00154EAE">
        <w:rPr>
          <w:color w:val="000000" w:themeColor="text1"/>
          <w:sz w:val="26"/>
          <w:szCs w:val="26"/>
        </w:rPr>
        <w:t xml:space="preserve">Zollo, L., Filieri, R., Rialti, R., &amp; Yoon, S. (2020). Unpacking the relationship between social media marketing and brand equity: The mediating role of consumers’ benefits and experience. </w:t>
      </w:r>
      <w:r w:rsidRPr="00154EAE">
        <w:rPr>
          <w:i/>
          <w:color w:val="000000" w:themeColor="text1"/>
          <w:sz w:val="26"/>
          <w:szCs w:val="26"/>
        </w:rPr>
        <w:t>Journal of Business Research, 117</w:t>
      </w:r>
      <w:r w:rsidRPr="00154EAE">
        <w:rPr>
          <w:color w:val="000000" w:themeColor="text1"/>
          <w:sz w:val="26"/>
          <w:szCs w:val="26"/>
        </w:rPr>
        <w:t>, 256</w:t>
      </w:r>
      <w:r w:rsidR="00986FDC" w:rsidRPr="00154EAE">
        <w:rPr>
          <w:color w:val="000000" w:themeColor="text1"/>
          <w:sz w:val="26"/>
          <w:szCs w:val="26"/>
        </w:rPr>
        <w:t>–</w:t>
      </w:r>
      <w:r w:rsidRPr="00154EAE">
        <w:rPr>
          <w:color w:val="000000" w:themeColor="text1"/>
          <w:sz w:val="26"/>
          <w:szCs w:val="26"/>
        </w:rPr>
        <w:t xml:space="preserve">267. </w:t>
      </w:r>
      <w:r w:rsidR="00570721" w:rsidRPr="00154EAE">
        <w:rPr>
          <w:color w:val="000000" w:themeColor="text1"/>
          <w:sz w:val="26"/>
          <w:szCs w:val="26"/>
        </w:rPr>
        <w:t>https://doi.org/10.1016/j.jbusres.2020.05.001</w:t>
      </w:r>
    </w:p>
    <w:p w14:paraId="70B7FAFB" w14:textId="40180F78" w:rsidR="00E346F6" w:rsidRPr="00154EAE" w:rsidRDefault="00C24276" w:rsidP="00154EAE">
      <w:pPr>
        <w:widowControl w:val="0"/>
        <w:autoSpaceDE w:val="0"/>
        <w:autoSpaceDN w:val="0"/>
        <w:adjustRightInd w:val="0"/>
        <w:snapToGrid w:val="0"/>
        <w:spacing w:after="0" w:line="300" w:lineRule="auto"/>
        <w:ind w:left="520" w:hangingChars="200" w:hanging="520"/>
        <w:rPr>
          <w:rFonts w:ascii="Times New Roman" w:hAnsi="Times New Roman" w:cs="Times New Roman"/>
          <w:color w:val="000000" w:themeColor="text1"/>
          <w:sz w:val="26"/>
          <w:szCs w:val="26"/>
          <w:lang w:val="en-US"/>
        </w:rPr>
      </w:pPr>
      <w:r w:rsidRPr="00154EAE">
        <w:rPr>
          <w:rFonts w:ascii="Times New Roman" w:hAnsi="Times New Roman" w:cs="Times New Roman"/>
          <w:color w:val="000000" w:themeColor="text1"/>
          <w:sz w:val="26"/>
          <w:szCs w:val="26"/>
          <w:lang w:val="en-GB"/>
        </w:rPr>
        <w:fldChar w:fldCharType="end"/>
      </w:r>
      <w:r w:rsidR="00D4666A" w:rsidRPr="00154EAE">
        <w:rPr>
          <w:rFonts w:ascii="Times New Roman" w:hAnsi="Times New Roman" w:cs="Times New Roman"/>
          <w:color w:val="000000" w:themeColor="text1"/>
          <w:sz w:val="26"/>
          <w:szCs w:val="26"/>
          <w:lang w:val="en-GB"/>
        </w:rPr>
        <w:fldChar w:fldCharType="end"/>
      </w:r>
    </w:p>
    <w:p w14:paraId="35148F60" w14:textId="0F2B90DD" w:rsidR="00160F7B" w:rsidRPr="00154EAE" w:rsidRDefault="00160F7B" w:rsidP="00CF472F">
      <w:pPr>
        <w:pStyle w:val="a4"/>
        <w:adjustRightInd w:val="0"/>
        <w:snapToGrid w:val="0"/>
        <w:spacing w:line="300" w:lineRule="auto"/>
        <w:jc w:val="both"/>
        <w:rPr>
          <w:rFonts w:ascii="Times New Roman" w:hAnsi="Times New Roman" w:cs="Times New Roman"/>
          <w:color w:val="000000" w:themeColor="text1"/>
          <w:sz w:val="24"/>
          <w:szCs w:val="24"/>
          <w:lang w:val="en-US"/>
        </w:rPr>
      </w:pPr>
      <w:r w:rsidRPr="00154EAE">
        <w:rPr>
          <w:rFonts w:ascii="Times New Roman" w:hAnsi="Times New Roman" w:cs="Times New Roman"/>
          <w:b/>
          <w:bCs/>
          <w:color w:val="000000" w:themeColor="text1"/>
          <w:sz w:val="24"/>
          <w:szCs w:val="24"/>
          <w:lang w:val="en-US"/>
        </w:rPr>
        <w:t xml:space="preserve">Dr. Paula Rodrigues </w:t>
      </w:r>
      <w:r w:rsidR="007B715B">
        <w:rPr>
          <w:rStyle w:val="af4"/>
        </w:rPr>
        <w:t xml:space="preserve">(Corresponding author) </w:t>
      </w:r>
      <w:r w:rsidRPr="00154EAE">
        <w:rPr>
          <w:rFonts w:ascii="Times New Roman" w:hAnsi="Times New Roman" w:cs="Times New Roman"/>
          <w:color w:val="000000" w:themeColor="text1"/>
          <w:sz w:val="24"/>
          <w:szCs w:val="24"/>
          <w:lang w:val="en-US"/>
        </w:rPr>
        <w:t xml:space="preserve">holds a Ph.D. in Management from the University of Porto. She is an Associate Professor of Brand Management at </w:t>
      </w:r>
      <w:proofErr w:type="spellStart"/>
      <w:r w:rsidRPr="00154EAE">
        <w:rPr>
          <w:rFonts w:ascii="Times New Roman" w:hAnsi="Times New Roman" w:cs="Times New Roman"/>
          <w:color w:val="000000" w:themeColor="text1"/>
          <w:sz w:val="24"/>
          <w:szCs w:val="24"/>
          <w:lang w:val="en-US"/>
        </w:rPr>
        <w:t>Universidade</w:t>
      </w:r>
      <w:proofErr w:type="spellEnd"/>
      <w:r w:rsidRPr="00154EAE">
        <w:rPr>
          <w:rFonts w:ascii="Times New Roman" w:hAnsi="Times New Roman" w:cs="Times New Roman"/>
          <w:color w:val="000000" w:themeColor="text1"/>
          <w:sz w:val="24"/>
          <w:szCs w:val="24"/>
          <w:lang w:val="en-US"/>
        </w:rPr>
        <w:t xml:space="preserve"> </w:t>
      </w:r>
      <w:proofErr w:type="spellStart"/>
      <w:r w:rsidRPr="00154EAE">
        <w:rPr>
          <w:rFonts w:ascii="Times New Roman" w:hAnsi="Times New Roman" w:cs="Times New Roman"/>
          <w:color w:val="000000" w:themeColor="text1"/>
          <w:sz w:val="24"/>
          <w:szCs w:val="24"/>
          <w:lang w:val="en-US"/>
        </w:rPr>
        <w:t>Lusíada</w:t>
      </w:r>
      <w:proofErr w:type="spellEnd"/>
      <w:r w:rsidRPr="00154EAE">
        <w:rPr>
          <w:rFonts w:ascii="Times New Roman" w:hAnsi="Times New Roman" w:cs="Times New Roman"/>
          <w:color w:val="000000" w:themeColor="text1"/>
          <w:sz w:val="24"/>
          <w:szCs w:val="24"/>
          <w:lang w:val="en-US"/>
        </w:rPr>
        <w:t xml:space="preserve"> Norte and coordinates the Marketing research line at COMEGI. Since 1995, she has taugh</w:t>
      </w:r>
      <w:r w:rsidR="00D73AB6">
        <w:rPr>
          <w:rFonts w:ascii="Times New Roman" w:hAnsi="Times New Roman" w:cs="Times New Roman"/>
          <w:color w:val="000000" w:themeColor="text1"/>
          <w:sz w:val="24"/>
          <w:szCs w:val="24"/>
          <w:lang w:val="en-US"/>
        </w:rPr>
        <w:t>61-92</w:t>
      </w:r>
      <w:r w:rsidRPr="00154EAE">
        <w:rPr>
          <w:rFonts w:ascii="Times New Roman" w:hAnsi="Times New Roman" w:cs="Times New Roman"/>
          <w:color w:val="000000" w:themeColor="text1"/>
          <w:sz w:val="24"/>
          <w:szCs w:val="24"/>
          <w:lang w:val="en-US"/>
        </w:rPr>
        <w:t xml:space="preserve">t </w:t>
      </w:r>
      <w:r w:rsidRPr="00154EAE">
        <w:rPr>
          <w:rFonts w:ascii="Times New Roman" w:hAnsi="Times New Roman" w:cs="Times New Roman"/>
          <w:color w:val="000000" w:themeColor="text1"/>
          <w:sz w:val="24"/>
          <w:szCs w:val="24"/>
          <w:lang w:val="en-US"/>
        </w:rPr>
        <w:lastRenderedPageBreak/>
        <w:t xml:space="preserve">courses including Brand Management, Consumer </w:t>
      </w:r>
      <w:proofErr w:type="spellStart"/>
      <w:r w:rsidRPr="00154EAE">
        <w:rPr>
          <w:rFonts w:ascii="Times New Roman" w:hAnsi="Times New Roman" w:cs="Times New Roman"/>
          <w:color w:val="000000" w:themeColor="text1"/>
          <w:sz w:val="24"/>
          <w:szCs w:val="24"/>
          <w:lang w:val="en-US"/>
        </w:rPr>
        <w:t>Behaviour</w:t>
      </w:r>
      <w:proofErr w:type="spellEnd"/>
      <w:r w:rsidRPr="00154EAE">
        <w:rPr>
          <w:rFonts w:ascii="Times New Roman" w:hAnsi="Times New Roman" w:cs="Times New Roman"/>
          <w:color w:val="000000" w:themeColor="text1"/>
          <w:sz w:val="24"/>
          <w:szCs w:val="24"/>
          <w:lang w:val="en-US"/>
        </w:rPr>
        <w:t xml:space="preserve">, and Quantitative Methods. Her research focuses on consumer–brand relationships, luxury brands, authenticity, and brand emotions, with applications in tourism and </w:t>
      </w:r>
      <w:r w:rsidR="009932FE" w:rsidRPr="00154EAE">
        <w:rPr>
          <w:rFonts w:ascii="Times New Roman" w:hAnsi="Times New Roman" w:cs="Times New Roman"/>
          <w:color w:val="000000" w:themeColor="text1"/>
          <w:sz w:val="24"/>
          <w:szCs w:val="24"/>
          <w:lang w:val="en-US"/>
        </w:rPr>
        <w:t>the consumer goods sector</w:t>
      </w:r>
      <w:r w:rsidRPr="00154EAE">
        <w:rPr>
          <w:rFonts w:ascii="Times New Roman" w:hAnsi="Times New Roman" w:cs="Times New Roman"/>
          <w:color w:val="000000" w:themeColor="text1"/>
          <w:sz w:val="24"/>
          <w:szCs w:val="24"/>
          <w:lang w:val="en-US"/>
        </w:rPr>
        <w:t xml:space="preserve">. She has published </w:t>
      </w:r>
      <w:r w:rsidR="009932FE" w:rsidRPr="00154EAE">
        <w:rPr>
          <w:rFonts w:ascii="Times New Roman" w:hAnsi="Times New Roman" w:cs="Times New Roman"/>
          <w:color w:val="000000" w:themeColor="text1"/>
          <w:sz w:val="24"/>
          <w:szCs w:val="24"/>
          <w:lang w:val="en-US"/>
        </w:rPr>
        <w:t>extensively in international journals, including</w:t>
      </w:r>
      <w:r w:rsidRPr="00154EAE">
        <w:rPr>
          <w:rFonts w:ascii="Times New Roman" w:hAnsi="Times New Roman" w:cs="Times New Roman"/>
          <w:color w:val="000000" w:themeColor="text1"/>
          <w:sz w:val="24"/>
          <w:szCs w:val="24"/>
          <w:lang w:val="en-US"/>
        </w:rPr>
        <w:t xml:space="preserve"> the European Journal of Marketing and Journal of Brand Management. Additionally, she has edited books with IGI Global and Palgrave Macmillan</w:t>
      </w:r>
      <w:r w:rsidR="009932FE" w:rsidRPr="00154EAE">
        <w:rPr>
          <w:rFonts w:ascii="Times New Roman" w:hAnsi="Times New Roman" w:cs="Times New Roman"/>
          <w:color w:val="000000" w:themeColor="text1"/>
          <w:sz w:val="24"/>
          <w:szCs w:val="24"/>
          <w:lang w:val="en-US"/>
        </w:rPr>
        <w:t xml:space="preserve">, and serves as a reviewer in the field of </w:t>
      </w:r>
      <w:r w:rsidRPr="00154EAE">
        <w:rPr>
          <w:rFonts w:ascii="Times New Roman" w:hAnsi="Times New Roman" w:cs="Times New Roman"/>
          <w:color w:val="000000" w:themeColor="text1"/>
          <w:sz w:val="24"/>
          <w:szCs w:val="24"/>
          <w:lang w:val="en-US"/>
        </w:rPr>
        <w:t>marketing research.</w:t>
      </w:r>
    </w:p>
    <w:p w14:paraId="26D7B807" w14:textId="77777777" w:rsidR="00160F7B" w:rsidRPr="00154EAE" w:rsidRDefault="00160F7B" w:rsidP="00CF472F">
      <w:pPr>
        <w:pStyle w:val="a4"/>
        <w:adjustRightInd w:val="0"/>
        <w:snapToGrid w:val="0"/>
        <w:spacing w:line="300" w:lineRule="auto"/>
        <w:jc w:val="both"/>
        <w:rPr>
          <w:rFonts w:ascii="Times New Roman" w:hAnsi="Times New Roman" w:cs="Times New Roman"/>
          <w:b/>
          <w:bCs/>
          <w:color w:val="000000" w:themeColor="text1"/>
          <w:sz w:val="26"/>
          <w:szCs w:val="26"/>
          <w:lang w:val="en-US"/>
        </w:rPr>
      </w:pPr>
    </w:p>
    <w:p w14:paraId="3DE1083C" w14:textId="77777777" w:rsidR="000D731A" w:rsidRPr="00154EAE" w:rsidRDefault="000D731A" w:rsidP="00CF472F">
      <w:pPr>
        <w:pStyle w:val="a4"/>
        <w:adjustRightInd w:val="0"/>
        <w:snapToGrid w:val="0"/>
        <w:spacing w:line="300" w:lineRule="auto"/>
        <w:jc w:val="both"/>
        <w:rPr>
          <w:rFonts w:ascii="Times New Roman" w:hAnsi="Times New Roman" w:cs="Times New Roman"/>
          <w:b/>
          <w:bCs/>
          <w:color w:val="000000" w:themeColor="text1"/>
          <w:sz w:val="24"/>
          <w:szCs w:val="24"/>
          <w:lang w:val="en-US"/>
        </w:rPr>
      </w:pPr>
      <w:r w:rsidRPr="00154EAE">
        <w:rPr>
          <w:rFonts w:ascii="Times New Roman" w:hAnsi="Times New Roman" w:cs="Times New Roman"/>
          <w:b/>
          <w:bCs/>
          <w:color w:val="000000" w:themeColor="text1"/>
          <w:sz w:val="24"/>
          <w:szCs w:val="24"/>
          <w:lang w:val="en-US"/>
        </w:rPr>
        <w:t xml:space="preserve">Dr. Ana Sousa </w:t>
      </w:r>
      <w:r w:rsidRPr="00154EAE">
        <w:rPr>
          <w:rFonts w:ascii="Times New Roman" w:hAnsi="Times New Roman" w:cs="Times New Roman"/>
          <w:color w:val="000000" w:themeColor="text1"/>
          <w:sz w:val="24"/>
          <w:szCs w:val="24"/>
          <w:lang w:val="en-US"/>
        </w:rPr>
        <w:t xml:space="preserve">is a full researcher at the Research Unit on Governance, Competitiveness and Public Policies (GOVCOPP) at the University of Aveiro (Portugal). She holds a Ph.D. in Marketing and Strategy from the University of Minho and completed a Postdoc in Consumer </w:t>
      </w:r>
      <w:proofErr w:type="spellStart"/>
      <w:r w:rsidRPr="00154EAE">
        <w:rPr>
          <w:rFonts w:ascii="Times New Roman" w:hAnsi="Times New Roman" w:cs="Times New Roman"/>
          <w:color w:val="000000" w:themeColor="text1"/>
          <w:sz w:val="24"/>
          <w:szCs w:val="24"/>
          <w:lang w:val="en-US"/>
        </w:rPr>
        <w:t>Behaviour</w:t>
      </w:r>
      <w:proofErr w:type="spellEnd"/>
      <w:r w:rsidRPr="00154EAE">
        <w:rPr>
          <w:rFonts w:ascii="Times New Roman" w:hAnsi="Times New Roman" w:cs="Times New Roman"/>
          <w:color w:val="000000" w:themeColor="text1"/>
          <w:sz w:val="24"/>
          <w:szCs w:val="24"/>
          <w:lang w:val="en-US"/>
        </w:rPr>
        <w:t xml:space="preserve"> at COMEGI – </w:t>
      </w:r>
      <w:proofErr w:type="spellStart"/>
      <w:r w:rsidRPr="00154EAE">
        <w:rPr>
          <w:rFonts w:ascii="Times New Roman" w:hAnsi="Times New Roman" w:cs="Times New Roman"/>
          <w:color w:val="000000" w:themeColor="text1"/>
          <w:sz w:val="24"/>
          <w:szCs w:val="24"/>
          <w:lang w:val="en-US"/>
        </w:rPr>
        <w:t>Universidade</w:t>
      </w:r>
      <w:proofErr w:type="spellEnd"/>
      <w:r w:rsidRPr="00154EAE">
        <w:rPr>
          <w:rFonts w:ascii="Times New Roman" w:hAnsi="Times New Roman" w:cs="Times New Roman"/>
          <w:color w:val="000000" w:themeColor="text1"/>
          <w:sz w:val="24"/>
          <w:szCs w:val="24"/>
          <w:lang w:val="en-US"/>
        </w:rPr>
        <w:t xml:space="preserve"> </w:t>
      </w:r>
      <w:proofErr w:type="spellStart"/>
      <w:r w:rsidRPr="00154EAE">
        <w:rPr>
          <w:rFonts w:ascii="Times New Roman" w:hAnsi="Times New Roman" w:cs="Times New Roman"/>
          <w:color w:val="000000" w:themeColor="text1"/>
          <w:sz w:val="24"/>
          <w:szCs w:val="24"/>
          <w:lang w:val="en-US"/>
        </w:rPr>
        <w:t>Lusíada</w:t>
      </w:r>
      <w:proofErr w:type="spellEnd"/>
      <w:r w:rsidRPr="00154EAE">
        <w:rPr>
          <w:rFonts w:ascii="Times New Roman" w:hAnsi="Times New Roman" w:cs="Times New Roman"/>
          <w:color w:val="000000" w:themeColor="text1"/>
          <w:sz w:val="24"/>
          <w:szCs w:val="24"/>
          <w:lang w:val="en-US"/>
        </w:rPr>
        <w:t xml:space="preserve">. She also holds a Master's in Marketing and Business Administration, a degree in Business Management from ISAG - European Business School, and a degree in Psychology from the University of Porto. She is an Invited Professor of Research Methodologies at the Polytechnic Institute of </w:t>
      </w:r>
      <w:proofErr w:type="spellStart"/>
      <w:r w:rsidRPr="00154EAE">
        <w:rPr>
          <w:rFonts w:ascii="Times New Roman" w:hAnsi="Times New Roman" w:cs="Times New Roman"/>
          <w:color w:val="000000" w:themeColor="text1"/>
          <w:sz w:val="24"/>
          <w:szCs w:val="24"/>
          <w:lang w:val="en-US"/>
        </w:rPr>
        <w:t>Santarém</w:t>
      </w:r>
      <w:proofErr w:type="spellEnd"/>
      <w:r w:rsidRPr="00154EAE">
        <w:rPr>
          <w:rFonts w:ascii="Times New Roman" w:hAnsi="Times New Roman" w:cs="Times New Roman"/>
          <w:color w:val="000000" w:themeColor="text1"/>
          <w:sz w:val="24"/>
          <w:szCs w:val="24"/>
          <w:lang w:val="en-US"/>
        </w:rPr>
        <w:t xml:space="preserve"> (Portugal) and participated in COST </w:t>
      </w:r>
      <w:proofErr w:type="spellStart"/>
      <w:r w:rsidRPr="00154EAE">
        <w:rPr>
          <w:rFonts w:ascii="Times New Roman" w:hAnsi="Times New Roman" w:cs="Times New Roman"/>
          <w:color w:val="000000" w:themeColor="text1"/>
          <w:sz w:val="24"/>
          <w:szCs w:val="24"/>
          <w:lang w:val="en-US"/>
        </w:rPr>
        <w:t>Arkwork</w:t>
      </w:r>
      <w:proofErr w:type="spellEnd"/>
      <w:r w:rsidRPr="00154EAE">
        <w:rPr>
          <w:rFonts w:ascii="Times New Roman" w:hAnsi="Times New Roman" w:cs="Times New Roman"/>
          <w:color w:val="000000" w:themeColor="text1"/>
          <w:sz w:val="24"/>
          <w:szCs w:val="24"/>
          <w:lang w:val="en-US"/>
        </w:rPr>
        <w:t>, an international research project funded by the COST network. Her ongoing research projects focus on consumer-brand relationships in the contexts of luxury, tourism, and hospitality, as well as place branding, cultural heritage, new technologies, and the metaverse.</w:t>
      </w:r>
    </w:p>
    <w:p w14:paraId="1A40B0E2" w14:textId="77777777" w:rsidR="000D731A" w:rsidRPr="00154EAE" w:rsidRDefault="000D731A" w:rsidP="00CF472F">
      <w:pPr>
        <w:pStyle w:val="a4"/>
        <w:adjustRightInd w:val="0"/>
        <w:snapToGrid w:val="0"/>
        <w:spacing w:line="300" w:lineRule="auto"/>
        <w:jc w:val="both"/>
        <w:rPr>
          <w:rFonts w:ascii="Times New Roman" w:hAnsi="Times New Roman" w:cs="Times New Roman"/>
          <w:b/>
          <w:bCs/>
          <w:color w:val="000000" w:themeColor="text1"/>
          <w:sz w:val="24"/>
          <w:szCs w:val="24"/>
          <w:lang w:val="en-US"/>
        </w:rPr>
      </w:pPr>
    </w:p>
    <w:p w14:paraId="459CB909" w14:textId="3C659F6A" w:rsidR="000D731A" w:rsidRPr="00154EAE" w:rsidRDefault="000D731A" w:rsidP="00CF472F">
      <w:pPr>
        <w:pStyle w:val="a4"/>
        <w:adjustRightInd w:val="0"/>
        <w:snapToGrid w:val="0"/>
        <w:spacing w:line="300" w:lineRule="auto"/>
        <w:jc w:val="both"/>
        <w:rPr>
          <w:rFonts w:ascii="Times New Roman" w:hAnsi="Times New Roman" w:cs="Times New Roman"/>
          <w:color w:val="000000" w:themeColor="text1"/>
          <w:sz w:val="24"/>
          <w:szCs w:val="24"/>
          <w:lang w:val="en-US"/>
        </w:rPr>
      </w:pPr>
      <w:r w:rsidRPr="00154EAE">
        <w:rPr>
          <w:rFonts w:ascii="Times New Roman" w:hAnsi="Times New Roman" w:cs="Times New Roman" w:hint="eastAsia"/>
          <w:b/>
          <w:bCs/>
          <w:color w:val="000000" w:themeColor="text1"/>
          <w:sz w:val="24"/>
          <w:szCs w:val="24"/>
          <w:lang w:val="en-US" w:eastAsia="zh-TW"/>
        </w:rPr>
        <w:t>Pr</w:t>
      </w:r>
      <w:r w:rsidRPr="00154EAE">
        <w:rPr>
          <w:rFonts w:ascii="Times New Roman" w:hAnsi="Times New Roman" w:cs="Times New Roman"/>
          <w:b/>
          <w:bCs/>
          <w:color w:val="000000" w:themeColor="text1"/>
          <w:sz w:val="24"/>
          <w:szCs w:val="24"/>
          <w:lang w:val="en-US" w:eastAsia="zh-TW"/>
        </w:rPr>
        <w:t xml:space="preserve">of. </w:t>
      </w:r>
      <w:r w:rsidRPr="00154EAE">
        <w:rPr>
          <w:rFonts w:ascii="Times New Roman" w:hAnsi="Times New Roman" w:cs="Times New Roman" w:hint="eastAsia"/>
          <w:b/>
          <w:bCs/>
          <w:color w:val="000000" w:themeColor="text1"/>
          <w:sz w:val="24"/>
          <w:szCs w:val="24"/>
          <w:lang w:val="en-US" w:eastAsia="zh-TW"/>
        </w:rPr>
        <w:t>A</w:t>
      </w:r>
      <w:r w:rsidRPr="00154EAE">
        <w:rPr>
          <w:rFonts w:ascii="Times New Roman" w:hAnsi="Times New Roman" w:cs="Times New Roman"/>
          <w:b/>
          <w:bCs/>
          <w:color w:val="000000" w:themeColor="text1"/>
          <w:sz w:val="24"/>
          <w:szCs w:val="24"/>
          <w:lang w:val="en-US"/>
        </w:rPr>
        <w:t xml:space="preserve">na Pinto Borges </w:t>
      </w:r>
      <w:r w:rsidRPr="00154EAE">
        <w:rPr>
          <w:rFonts w:ascii="Times New Roman" w:hAnsi="Times New Roman" w:cs="Times New Roman"/>
          <w:color w:val="000000" w:themeColor="text1"/>
          <w:sz w:val="24"/>
          <w:szCs w:val="24"/>
          <w:lang w:val="en-US"/>
        </w:rPr>
        <w:t xml:space="preserve">holds a Ph.D. in Economics from the University of Porto. She is a Coordinating Professor at ISAG – European Business School, where she coordinates the Master’s in Business Management and serves as chair of the Pedagogical Council. She currently serves as the Scientific Coordinator of CICET–FCVC and is a researcher at COMEGI. With over 200 Scopus/WOS-indexed publications, she acts as an Associate Editor for the Eurasian Business Review and co-founder of the European Journal of Applied Business and Management. She also </w:t>
      </w:r>
      <w:r w:rsidR="009932FE" w:rsidRPr="00154EAE">
        <w:rPr>
          <w:rFonts w:ascii="Times New Roman" w:hAnsi="Times New Roman" w:cs="Times New Roman"/>
          <w:color w:val="000000" w:themeColor="text1"/>
          <w:sz w:val="24"/>
          <w:szCs w:val="24"/>
          <w:lang w:val="en-US"/>
        </w:rPr>
        <w:t>founded and organized</w:t>
      </w:r>
      <w:r w:rsidRPr="00154EAE">
        <w:rPr>
          <w:rFonts w:ascii="Times New Roman" w:hAnsi="Times New Roman" w:cs="Times New Roman"/>
          <w:color w:val="000000" w:themeColor="text1"/>
          <w:sz w:val="24"/>
          <w:szCs w:val="24"/>
          <w:lang w:val="en-US"/>
        </w:rPr>
        <w:t xml:space="preserve"> multiple international conferences, including ICABM. Beyond academia, she has served as an Economist at the Portuguese Health Regulatory Authority since 2010, focusing on sectoral regulatory analysis.</w:t>
      </w:r>
    </w:p>
    <w:sectPr w:rsidR="000D731A" w:rsidRPr="00154EAE" w:rsidSect="00DB5984">
      <w:headerReference w:type="even" r:id="rId12"/>
      <w:headerReference w:type="default" r:id="rId13"/>
      <w:footerReference w:type="default" r:id="rId14"/>
      <w:headerReference w:type="first" r:id="rId15"/>
      <w:footerReference w:type="first" r:id="rId16"/>
      <w:pgSz w:w="11906" w:h="16838" w:code="9"/>
      <w:pgMar w:top="1440" w:right="1440" w:bottom="1440" w:left="1440" w:header="709" w:footer="709" w:gutter="0"/>
      <w:lnNumType w:countBy="1" w:restart="continuous"/>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DD58E" w14:textId="77777777" w:rsidR="00957BF0" w:rsidRDefault="00957BF0" w:rsidP="004A084B">
      <w:pPr>
        <w:spacing w:after="0" w:line="240" w:lineRule="auto"/>
      </w:pPr>
      <w:r>
        <w:separator/>
      </w:r>
    </w:p>
  </w:endnote>
  <w:endnote w:type="continuationSeparator" w:id="0">
    <w:p w14:paraId="065BE1CC" w14:textId="77777777" w:rsidR="00957BF0" w:rsidRDefault="00957BF0" w:rsidP="004A0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dvOT596495f2+20">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B5DAB" w14:textId="45AFB2C4" w:rsidR="004A084B" w:rsidRDefault="004A084B">
    <w:pPr>
      <w:pStyle w:val="af0"/>
      <w:jc w:val="right"/>
    </w:pPr>
  </w:p>
  <w:p w14:paraId="6561920E" w14:textId="77777777" w:rsidR="004A084B" w:rsidRDefault="004A084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039789"/>
      <w:docPartObj>
        <w:docPartGallery w:val="Page Numbers (Bottom of Page)"/>
        <w:docPartUnique/>
      </w:docPartObj>
    </w:sdtPr>
    <w:sdtEndPr/>
    <w:sdtContent>
      <w:p w14:paraId="5A3C7416" w14:textId="603B18AA" w:rsidR="00F20DEF" w:rsidRDefault="00F20DEF">
        <w:pPr>
          <w:pStyle w:val="af0"/>
          <w:jc w:val="center"/>
        </w:pPr>
        <w:r>
          <w:fldChar w:fldCharType="begin"/>
        </w:r>
        <w:r>
          <w:instrText>PAGE   \* MERGEFORMAT</w:instrText>
        </w:r>
        <w:r>
          <w:fldChar w:fldCharType="separate"/>
        </w:r>
        <w:r>
          <w:rPr>
            <w:lang w:val="zh-TW" w:eastAsia="zh-TW"/>
          </w:rPr>
          <w:t>2</w:t>
        </w:r>
        <w:r>
          <w:fldChar w:fldCharType="end"/>
        </w:r>
      </w:p>
    </w:sdtContent>
  </w:sdt>
  <w:p w14:paraId="113D4DF8" w14:textId="77777777" w:rsidR="004D2CEF" w:rsidRDefault="004D2CE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6F37D" w14:textId="77777777" w:rsidR="00957BF0" w:rsidRDefault="00957BF0" w:rsidP="004A084B">
      <w:pPr>
        <w:spacing w:after="0" w:line="240" w:lineRule="auto"/>
      </w:pPr>
      <w:r>
        <w:separator/>
      </w:r>
    </w:p>
  </w:footnote>
  <w:footnote w:type="continuationSeparator" w:id="0">
    <w:p w14:paraId="4905D977" w14:textId="77777777" w:rsidR="00957BF0" w:rsidRDefault="00957BF0" w:rsidP="004A0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9BAE2" w14:textId="77777777" w:rsidR="000E1F4B" w:rsidRDefault="000E1F4B">
    <w:pPr>
      <w:pStyle w:val="ae"/>
      <w:rPr>
        <w:rFonts w:ascii="Times New Roman" w:hAnsi="Times New Roman"/>
      </w:rPr>
    </w:pPr>
    <w:bookmarkStart w:id="0" w:name="_Hlk215424182"/>
    <w:bookmarkStart w:id="1" w:name="_Hlk215424183"/>
  </w:p>
  <w:p w14:paraId="4244EE50" w14:textId="691E56ED" w:rsidR="000E1F4B" w:rsidRDefault="000E1F4B">
    <w:pPr>
      <w:pStyle w:val="ae"/>
    </w:pPr>
    <w:r>
      <w:rPr>
        <w:noProof/>
        <w:lang w:val="en-US" w:eastAsia="zh-TW"/>
      </w:rPr>
      <mc:AlternateContent>
        <mc:Choice Requires="wps">
          <w:drawing>
            <wp:anchor distT="0" distB="0" distL="114300" distR="114300" simplePos="0" relativeHeight="251661312" behindDoc="0" locked="0" layoutInCell="1" allowOverlap="1" wp14:anchorId="4049E304" wp14:editId="6D96D682">
              <wp:simplePos x="0" y="0"/>
              <wp:positionH relativeFrom="margin">
                <wp:align>left</wp:align>
              </wp:positionH>
              <wp:positionV relativeFrom="paragraph">
                <wp:posOffset>167217</wp:posOffset>
              </wp:positionV>
              <wp:extent cx="5943600" cy="0"/>
              <wp:effectExtent l="0" t="0" r="0" b="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EF193BD" id="直線接點 1"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3.15pt" to="468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">
              <w10:wrap anchorx="margin"/>
            </v:line>
          </w:pict>
        </mc:Fallback>
      </mc:AlternateContent>
    </w:r>
    <w:r w:rsidRPr="002F1CD3">
      <w:rPr>
        <w:rFonts w:ascii="Times New Roman" w:hAnsi="Times New Roman"/>
      </w:rPr>
      <w:fldChar w:fldCharType="begin"/>
    </w:r>
    <w:r w:rsidRPr="002F1CD3">
      <w:rPr>
        <w:rFonts w:ascii="Times New Roman" w:hAnsi="Times New Roman"/>
      </w:rPr>
      <w:instrText>PAGE   \* MERGEFORMAT</w:instrText>
    </w:r>
    <w:r w:rsidRPr="002F1CD3">
      <w:rPr>
        <w:rFonts w:ascii="Times New Roman" w:hAnsi="Times New Roman"/>
      </w:rPr>
      <w:fldChar w:fldCharType="separate"/>
    </w:r>
    <w:r>
      <w:t>2</w:t>
    </w:r>
    <w:r w:rsidRPr="002F1CD3">
      <w:rPr>
        <w:rFonts w:ascii="Times New Roman" w:hAnsi="Times New Roman"/>
      </w:rPr>
      <w:fldChar w:fldCharType="end"/>
    </w:r>
    <w:r>
      <w:rPr>
        <w:rFonts w:ascii="Times New Roman" w:hAnsi="Times New Roman"/>
      </w:rPr>
      <w:t xml:space="preserve"> Contemporary Management Research</w:t>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2D65A" w14:textId="77777777" w:rsidR="000E1F4B" w:rsidRDefault="000E1F4B" w:rsidP="00D249FD">
    <w:pPr>
      <w:widowControl w:val="0"/>
      <w:tabs>
        <w:tab w:val="center" w:pos="4513"/>
        <w:tab w:val="right" w:pos="9026"/>
      </w:tabs>
      <w:overflowPunct w:val="0"/>
      <w:autoSpaceDE w:val="0"/>
      <w:autoSpaceDN w:val="0"/>
      <w:adjustRightInd w:val="0"/>
      <w:jc w:val="right"/>
      <w:textAlignment w:val="baseline"/>
      <w:rPr>
        <w:rFonts w:ascii="Calibri" w:eastAsia="新細明體" w:hAnsi="Calibri" w:cs="Calibri"/>
        <w:kern w:val="2"/>
        <w:lang w:val="en-US"/>
      </w:rPr>
    </w:pPr>
  </w:p>
  <w:p w14:paraId="2B55F8B9" w14:textId="3DE1F00C" w:rsidR="00D249FD" w:rsidRPr="00D249FD" w:rsidRDefault="00D249FD" w:rsidP="00D249FD">
    <w:pPr>
      <w:widowControl w:val="0"/>
      <w:tabs>
        <w:tab w:val="center" w:pos="4513"/>
        <w:tab w:val="right" w:pos="9026"/>
      </w:tabs>
      <w:overflowPunct w:val="0"/>
      <w:autoSpaceDE w:val="0"/>
      <w:autoSpaceDN w:val="0"/>
      <w:adjustRightInd w:val="0"/>
      <w:jc w:val="right"/>
      <w:textAlignment w:val="baseline"/>
      <w:rPr>
        <w:rFonts w:ascii="Calibri" w:eastAsia="新細明體" w:hAnsi="Calibri" w:cs="Calibri"/>
        <w:kern w:val="2"/>
        <w:lang w:val="en-US"/>
      </w:rPr>
    </w:pPr>
    <w:r w:rsidRPr="00D249FD">
      <w:rPr>
        <w:rFonts w:ascii="Calibri" w:eastAsia="新細明體" w:hAnsi="Calibri" w:cs="Calibri"/>
        <w:noProof/>
        <w:kern w:val="2"/>
        <w:lang w:val="en-US" w:eastAsia="en-GB"/>
      </w:rPr>
      <mc:AlternateContent>
        <mc:Choice Requires="wps">
          <w:drawing>
            <wp:anchor distT="0" distB="0" distL="114300" distR="114300" simplePos="0" relativeHeight="251659264" behindDoc="0" locked="0" layoutInCell="1" allowOverlap="1" wp14:anchorId="1C3395D8" wp14:editId="214961EA">
              <wp:simplePos x="0" y="0"/>
              <wp:positionH relativeFrom="margin">
                <wp:align>left</wp:align>
              </wp:positionH>
              <wp:positionV relativeFrom="paragraph">
                <wp:posOffset>148409</wp:posOffset>
              </wp:positionV>
              <wp:extent cx="5842000" cy="58057"/>
              <wp:effectExtent l="0" t="0" r="25400" b="37465"/>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580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524637B" id="直線接點 37"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1.7pt" to="460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">
              <w10:wrap anchorx="margin"/>
            </v:line>
          </w:pict>
        </mc:Fallback>
      </mc:AlternateContent>
    </w:r>
    <w:r w:rsidRPr="00D249FD">
      <w:rPr>
        <w:rFonts w:ascii="Calibri" w:eastAsia="新細明體" w:hAnsi="Calibri" w:cs="Calibri"/>
        <w:kern w:val="2"/>
        <w:lang w:val="en-US"/>
      </w:rPr>
      <w:tab/>
    </w:r>
    <w:r w:rsidRPr="00D249FD">
      <w:rPr>
        <w:rFonts w:ascii="Calibri" w:eastAsia="新細明體" w:hAnsi="Calibri" w:cs="Calibri"/>
        <w:kern w:val="2"/>
        <w:lang w:val="en-US" w:eastAsia="en-GB"/>
      </w:rPr>
      <w:t xml:space="preserve"> </w:t>
    </w:r>
    <w:r w:rsidRPr="00D249FD">
      <w:rPr>
        <w:rFonts w:ascii="Calibri" w:eastAsia="新細明體" w:hAnsi="Calibri" w:cs="Calibri"/>
        <w:noProof/>
        <w:kern w:val="2"/>
        <w:lang w:val="en-US" w:eastAsia="en-GB"/>
      </w:rPr>
      <w:t>Contemporary Management Research</w:t>
    </w:r>
    <w:r w:rsidRPr="00D249FD">
      <w:rPr>
        <w:rFonts w:ascii="Calibri" w:eastAsia="新細明體" w:hAnsi="Calibri" w:cs="Calibri"/>
        <w:kern w:val="2"/>
        <w:lang w:val="en-AU"/>
      </w:rPr>
      <w:t xml:space="preserve">  </w:t>
    </w:r>
    <w:r w:rsidRPr="00D249FD">
      <w:rPr>
        <w:rFonts w:ascii="Calibri" w:eastAsia="新細明體" w:hAnsi="Calibri" w:cs="Calibri"/>
        <w:kern w:val="2"/>
        <w:lang w:val="en-AU"/>
      </w:rPr>
      <w:fldChar w:fldCharType="begin"/>
    </w:r>
    <w:r w:rsidRPr="00D249FD">
      <w:rPr>
        <w:rFonts w:ascii="Calibri" w:eastAsia="新細明體" w:hAnsi="Calibri" w:cs="Calibri"/>
        <w:kern w:val="2"/>
        <w:lang w:val="en-AU"/>
      </w:rPr>
      <w:instrText>PAGE   \* MERGEFORMAT</w:instrText>
    </w:r>
    <w:r w:rsidRPr="00D249FD">
      <w:rPr>
        <w:rFonts w:ascii="Calibri" w:eastAsia="新細明體" w:hAnsi="Calibri" w:cs="Calibri"/>
        <w:kern w:val="2"/>
        <w:lang w:val="en-AU"/>
      </w:rPr>
      <w:fldChar w:fldCharType="separate"/>
    </w:r>
    <w:r w:rsidRPr="00D249FD">
      <w:rPr>
        <w:rFonts w:ascii="Calibri" w:eastAsia="新細明體" w:hAnsi="Calibri" w:cs="Calibri"/>
        <w:kern w:val="2"/>
        <w:lang w:val="en-AU"/>
      </w:rPr>
      <w:t>163</w:t>
    </w:r>
    <w:r w:rsidRPr="00D249FD">
      <w:rPr>
        <w:rFonts w:ascii="Calibri" w:eastAsia="新細明體" w:hAnsi="Calibri" w:cs="Calibri"/>
        <w:kern w:val="2"/>
        <w:lang w:val="en-A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86" w:type="dxa"/>
      <w:jc w:val="right"/>
      <w:tblBorders>
        <w:top w:val="thinThickSmallGap" w:sz="24" w:space="0" w:color="auto"/>
        <w:bottom w:val="thickThinSmallGap" w:sz="24" w:space="0" w:color="auto"/>
      </w:tblBorders>
      <w:tblLook w:val="04A0" w:firstRow="1" w:lastRow="0" w:firstColumn="1" w:lastColumn="0" w:noHBand="0" w:noVBand="1"/>
    </w:tblPr>
    <w:tblGrid>
      <w:gridCol w:w="3686"/>
    </w:tblGrid>
    <w:tr w:rsidR="000E1F4B" w:rsidRPr="000E1F4B" w14:paraId="1B93E3A6" w14:textId="77777777" w:rsidTr="00B36047">
      <w:trPr>
        <w:trHeight w:val="454"/>
        <w:jc w:val="right"/>
      </w:trPr>
      <w:tc>
        <w:tcPr>
          <w:tcW w:w="3686" w:type="dxa"/>
          <w:vAlign w:val="bottom"/>
        </w:tcPr>
        <w:p w14:paraId="52610F09" w14:textId="77777777" w:rsidR="000E1F4B" w:rsidRPr="00E03A03" w:rsidRDefault="000E1F4B" w:rsidP="000E1F4B">
          <w:pPr>
            <w:pStyle w:val="ae"/>
            <w:rPr>
              <w:rFonts w:ascii="Times New Roman" w:hAnsi="Times New Roman" w:cs="Times New Roman"/>
              <w:lang w:val="en-US"/>
            </w:rPr>
          </w:pPr>
          <w:bookmarkStart w:id="2" w:name="_Hlk215394078"/>
          <w:r w:rsidRPr="00E03A03">
            <w:rPr>
              <w:rFonts w:ascii="Times New Roman" w:hAnsi="Times New Roman" w:cs="Times New Roman"/>
              <w:lang w:val="en-US"/>
            </w:rPr>
            <w:t>Contemporary Management Research</w:t>
          </w:r>
        </w:p>
        <w:p w14:paraId="708AB4A4" w14:textId="30E9B2FC" w:rsidR="000E1F4B" w:rsidRPr="00E03A03" w:rsidRDefault="000E1F4B" w:rsidP="000E1F4B">
          <w:pPr>
            <w:pStyle w:val="ae"/>
            <w:rPr>
              <w:rFonts w:ascii="Times New Roman" w:hAnsi="Times New Roman" w:cs="Times New Roman"/>
              <w:lang w:val="en-US"/>
            </w:rPr>
          </w:pPr>
          <w:r w:rsidRPr="00E03A03">
            <w:rPr>
              <w:rFonts w:ascii="Times New Roman" w:hAnsi="Times New Roman" w:cs="Times New Roman"/>
              <w:lang w:val="en-US"/>
            </w:rPr>
            <w:t xml:space="preserve">Pages </w:t>
          </w:r>
          <w:r w:rsidR="00393B1A">
            <w:rPr>
              <w:rFonts w:ascii="Times New Roman" w:hAnsi="Times New Roman" w:cs="Times New Roman"/>
              <w:lang w:val="en-US"/>
            </w:rPr>
            <w:t>61</w:t>
          </w:r>
          <w:r w:rsidRPr="00E03A03">
            <w:rPr>
              <w:rFonts w:ascii="Times New Roman" w:hAnsi="Times New Roman" w:cs="Times New Roman"/>
              <w:lang w:val="en-US"/>
            </w:rPr>
            <w:t>-</w:t>
          </w:r>
          <w:r w:rsidR="00684D15">
            <w:rPr>
              <w:rFonts w:ascii="Times New Roman" w:hAnsi="Times New Roman" w:cs="Times New Roman" w:hint="eastAsia"/>
              <w:lang w:val="en-US" w:eastAsia="zh-TW"/>
            </w:rPr>
            <w:t>92</w:t>
          </w:r>
          <w:r w:rsidRPr="00E03A03">
            <w:rPr>
              <w:rFonts w:ascii="Times New Roman" w:hAnsi="Times New Roman" w:cs="Times New Roman"/>
              <w:lang w:val="en-US"/>
            </w:rPr>
            <w:t>, Vol. 2</w:t>
          </w:r>
          <w:r w:rsidR="00393B1A">
            <w:rPr>
              <w:rFonts w:ascii="Times New Roman" w:hAnsi="Times New Roman" w:cs="Times New Roman"/>
              <w:lang w:val="en-US"/>
            </w:rPr>
            <w:t>2</w:t>
          </w:r>
          <w:r w:rsidRPr="00E03A03">
            <w:rPr>
              <w:rFonts w:ascii="Times New Roman" w:hAnsi="Times New Roman" w:cs="Times New Roman"/>
              <w:lang w:val="en-US"/>
            </w:rPr>
            <w:t xml:space="preserve">, No. </w:t>
          </w:r>
          <w:r w:rsidR="00393B1A">
            <w:rPr>
              <w:rFonts w:ascii="Times New Roman" w:hAnsi="Times New Roman" w:cs="Times New Roman"/>
              <w:lang w:val="en-US" w:eastAsia="zh-TW"/>
            </w:rPr>
            <w:t>1</w:t>
          </w:r>
          <w:r w:rsidRPr="00E03A03">
            <w:rPr>
              <w:rFonts w:ascii="Times New Roman" w:hAnsi="Times New Roman" w:cs="Times New Roman"/>
              <w:lang w:val="en-US"/>
            </w:rPr>
            <w:t>, 202</w:t>
          </w:r>
          <w:r w:rsidR="00393B1A">
            <w:rPr>
              <w:rFonts w:ascii="Times New Roman" w:hAnsi="Times New Roman" w:cs="Times New Roman"/>
              <w:lang w:val="en-US"/>
            </w:rPr>
            <w:t>6</w:t>
          </w:r>
        </w:p>
        <w:p w14:paraId="1440F8C2" w14:textId="5D8973DD" w:rsidR="000E1F4B" w:rsidRPr="000E1F4B" w:rsidRDefault="000E1F4B" w:rsidP="000E1F4B">
          <w:pPr>
            <w:pStyle w:val="ae"/>
          </w:pPr>
          <w:r w:rsidRPr="000E1F4B">
            <w:rPr>
              <w:rFonts w:ascii="Times New Roman" w:hAnsi="Times New Roman" w:cs="Times New Roman"/>
            </w:rPr>
            <w:t>doi: 10.7903/cmr.23</w:t>
          </w:r>
          <w:r w:rsidR="002B6AE3">
            <w:rPr>
              <w:rFonts w:ascii="Times New Roman" w:hAnsi="Times New Roman" w:cs="Times New Roman"/>
            </w:rPr>
            <w:t>701</w:t>
          </w:r>
        </w:p>
      </w:tc>
    </w:tr>
    <w:bookmarkEnd w:id="2"/>
  </w:tbl>
  <w:p w14:paraId="2DBFA245" w14:textId="42DB1671" w:rsidR="000E1F4B" w:rsidRDefault="000E1F4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14478"/>
    <w:multiLevelType w:val="hybridMultilevel"/>
    <w:tmpl w:val="D564F7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E100DCF"/>
    <w:multiLevelType w:val="multilevel"/>
    <w:tmpl w:val="EC02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8B128C"/>
    <w:multiLevelType w:val="multilevel"/>
    <w:tmpl w:val="59DA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Q0NjM2NTe3NLEwMrBU0lEKTi0uzszPAykwrgUAqr6hvSwAAAA="/>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pp92et0l5zet8eww2cxx957fdxefe9zaw0a&quot;&gt;My EndNote Library&lt;record-ids&gt;&lt;item&gt;13&lt;/item&gt;&lt;item&gt;14&lt;/item&gt;&lt;item&gt;19&lt;/item&gt;&lt;item&gt;30&lt;/item&gt;&lt;item&gt;215&lt;/item&gt;&lt;item&gt;216&lt;/item&gt;&lt;item&gt;217&lt;/item&gt;&lt;item&gt;218&lt;/item&gt;&lt;item&gt;432&lt;/item&gt;&lt;item&gt;469&lt;/item&gt;&lt;item&gt;470&lt;/item&gt;&lt;item&gt;773&lt;/item&gt;&lt;item&gt;979&lt;/item&gt;&lt;item&gt;981&lt;/item&gt;&lt;item&gt;982&lt;/item&gt;&lt;item&gt;983&lt;/item&gt;&lt;item&gt;984&lt;/item&gt;&lt;item&gt;985&lt;/item&gt;&lt;item&gt;986&lt;/item&gt;&lt;item&gt;987&lt;/item&gt;&lt;item&gt;988&lt;/item&gt;&lt;item&gt;989&lt;/item&gt;&lt;item&gt;990&lt;/item&gt;&lt;item&gt;991&lt;/item&gt;&lt;item&gt;992&lt;/item&gt;&lt;item&gt;996&lt;/item&gt;&lt;item&gt;997&lt;/item&gt;&lt;item&gt;998&lt;/item&gt;&lt;item&gt;999&lt;/item&gt;&lt;item&gt;1000&lt;/item&gt;&lt;item&gt;1001&lt;/item&gt;&lt;item&gt;1002&lt;/item&gt;&lt;item&gt;1003&lt;/item&gt;&lt;item&gt;1004&lt;/item&gt;&lt;item&gt;1005&lt;/item&gt;&lt;item&gt;1006&lt;/item&gt;&lt;item&gt;1007&lt;/item&gt;&lt;item&gt;1008&lt;/item&gt;&lt;item&gt;1009&lt;/item&gt;&lt;item&gt;1010&lt;/item&gt;&lt;item&gt;1011&lt;/item&gt;&lt;item&gt;1012&lt;/item&gt;&lt;item&gt;1013&lt;/item&gt;&lt;item&gt;1014&lt;/item&gt;&lt;item&gt;1015&lt;/item&gt;&lt;/record-ids&gt;&lt;/item&gt;&lt;/Libraries&gt;"/>
  </w:docVars>
  <w:rsids>
    <w:rsidRoot w:val="000F107E"/>
    <w:rsid w:val="00000821"/>
    <w:rsid w:val="00017268"/>
    <w:rsid w:val="00021A38"/>
    <w:rsid w:val="00023804"/>
    <w:rsid w:val="00025A7D"/>
    <w:rsid w:val="00030E1B"/>
    <w:rsid w:val="00030EF7"/>
    <w:rsid w:val="000347DF"/>
    <w:rsid w:val="00042964"/>
    <w:rsid w:val="0004503C"/>
    <w:rsid w:val="00050FB4"/>
    <w:rsid w:val="00055425"/>
    <w:rsid w:val="0005649D"/>
    <w:rsid w:val="000575D2"/>
    <w:rsid w:val="0006176B"/>
    <w:rsid w:val="00065BB7"/>
    <w:rsid w:val="00072213"/>
    <w:rsid w:val="00077C02"/>
    <w:rsid w:val="00080141"/>
    <w:rsid w:val="00081FE1"/>
    <w:rsid w:val="00082EA5"/>
    <w:rsid w:val="0008395F"/>
    <w:rsid w:val="00084BA3"/>
    <w:rsid w:val="00084C0D"/>
    <w:rsid w:val="00087AB7"/>
    <w:rsid w:val="00097573"/>
    <w:rsid w:val="000A0F91"/>
    <w:rsid w:val="000A2C02"/>
    <w:rsid w:val="000B1171"/>
    <w:rsid w:val="000B1F97"/>
    <w:rsid w:val="000B351A"/>
    <w:rsid w:val="000B4928"/>
    <w:rsid w:val="000B4FE8"/>
    <w:rsid w:val="000B59D2"/>
    <w:rsid w:val="000B6FDA"/>
    <w:rsid w:val="000B7285"/>
    <w:rsid w:val="000C79CD"/>
    <w:rsid w:val="000D288D"/>
    <w:rsid w:val="000D731A"/>
    <w:rsid w:val="000E100C"/>
    <w:rsid w:val="000E1F4B"/>
    <w:rsid w:val="000E6FAE"/>
    <w:rsid w:val="000E7272"/>
    <w:rsid w:val="000F01D9"/>
    <w:rsid w:val="000F0B2E"/>
    <w:rsid w:val="000F1040"/>
    <w:rsid w:val="000F107E"/>
    <w:rsid w:val="000F1E7E"/>
    <w:rsid w:val="000F403E"/>
    <w:rsid w:val="000F513D"/>
    <w:rsid w:val="00101217"/>
    <w:rsid w:val="00101BD8"/>
    <w:rsid w:val="0010234C"/>
    <w:rsid w:val="00104454"/>
    <w:rsid w:val="00107F9D"/>
    <w:rsid w:val="00111C19"/>
    <w:rsid w:val="001153EF"/>
    <w:rsid w:val="0012006E"/>
    <w:rsid w:val="00123815"/>
    <w:rsid w:val="0013029F"/>
    <w:rsid w:val="00130D32"/>
    <w:rsid w:val="001332B5"/>
    <w:rsid w:val="001375EE"/>
    <w:rsid w:val="001446E4"/>
    <w:rsid w:val="00147CC0"/>
    <w:rsid w:val="00151AB1"/>
    <w:rsid w:val="001536A8"/>
    <w:rsid w:val="00154EAE"/>
    <w:rsid w:val="00160F7B"/>
    <w:rsid w:val="001613C0"/>
    <w:rsid w:val="00161D3F"/>
    <w:rsid w:val="0016223A"/>
    <w:rsid w:val="001700A8"/>
    <w:rsid w:val="0017671E"/>
    <w:rsid w:val="001775C1"/>
    <w:rsid w:val="00182724"/>
    <w:rsid w:val="00186715"/>
    <w:rsid w:val="00192652"/>
    <w:rsid w:val="00192B0D"/>
    <w:rsid w:val="00196907"/>
    <w:rsid w:val="001A0955"/>
    <w:rsid w:val="001A0FA4"/>
    <w:rsid w:val="001A1D43"/>
    <w:rsid w:val="001A313A"/>
    <w:rsid w:val="001A4D6C"/>
    <w:rsid w:val="001A5ADA"/>
    <w:rsid w:val="001A5B1B"/>
    <w:rsid w:val="001B118C"/>
    <w:rsid w:val="001B4E87"/>
    <w:rsid w:val="001B6C30"/>
    <w:rsid w:val="001C17B0"/>
    <w:rsid w:val="001C277C"/>
    <w:rsid w:val="001C3F53"/>
    <w:rsid w:val="001C62E5"/>
    <w:rsid w:val="001D2654"/>
    <w:rsid w:val="001D3253"/>
    <w:rsid w:val="001D3DED"/>
    <w:rsid w:val="001D4222"/>
    <w:rsid w:val="001D4EDC"/>
    <w:rsid w:val="001D5095"/>
    <w:rsid w:val="001D6567"/>
    <w:rsid w:val="001D7163"/>
    <w:rsid w:val="001E01E2"/>
    <w:rsid w:val="001E2BB5"/>
    <w:rsid w:val="001E4E3F"/>
    <w:rsid w:val="001E6D48"/>
    <w:rsid w:val="001E79DD"/>
    <w:rsid w:val="001E7F1D"/>
    <w:rsid w:val="001F28D0"/>
    <w:rsid w:val="001F3488"/>
    <w:rsid w:val="001F4A07"/>
    <w:rsid w:val="0020071B"/>
    <w:rsid w:val="0020415B"/>
    <w:rsid w:val="00205A9E"/>
    <w:rsid w:val="0020632F"/>
    <w:rsid w:val="00207E0E"/>
    <w:rsid w:val="002103B7"/>
    <w:rsid w:val="0021065D"/>
    <w:rsid w:val="00213C2E"/>
    <w:rsid w:val="00224DE0"/>
    <w:rsid w:val="00230A07"/>
    <w:rsid w:val="00233025"/>
    <w:rsid w:val="00243421"/>
    <w:rsid w:val="00245698"/>
    <w:rsid w:val="0024577F"/>
    <w:rsid w:val="0025201B"/>
    <w:rsid w:val="002565E2"/>
    <w:rsid w:val="00276B46"/>
    <w:rsid w:val="00281E1C"/>
    <w:rsid w:val="00287518"/>
    <w:rsid w:val="00290268"/>
    <w:rsid w:val="002A14E2"/>
    <w:rsid w:val="002A7268"/>
    <w:rsid w:val="002A7668"/>
    <w:rsid w:val="002B2FBF"/>
    <w:rsid w:val="002B4453"/>
    <w:rsid w:val="002B56C5"/>
    <w:rsid w:val="002B6740"/>
    <w:rsid w:val="002B6AE3"/>
    <w:rsid w:val="002B6D02"/>
    <w:rsid w:val="002D66E2"/>
    <w:rsid w:val="002E2859"/>
    <w:rsid w:val="002F08C6"/>
    <w:rsid w:val="002F2DF6"/>
    <w:rsid w:val="002F4B92"/>
    <w:rsid w:val="002F7713"/>
    <w:rsid w:val="00300697"/>
    <w:rsid w:val="00301B2D"/>
    <w:rsid w:val="00305A8D"/>
    <w:rsid w:val="0031386D"/>
    <w:rsid w:val="0031687E"/>
    <w:rsid w:val="003236FF"/>
    <w:rsid w:val="00325C79"/>
    <w:rsid w:val="00325C94"/>
    <w:rsid w:val="00327DA8"/>
    <w:rsid w:val="00334B93"/>
    <w:rsid w:val="00340AE1"/>
    <w:rsid w:val="00340F48"/>
    <w:rsid w:val="00344683"/>
    <w:rsid w:val="00345625"/>
    <w:rsid w:val="0035575C"/>
    <w:rsid w:val="003577B9"/>
    <w:rsid w:val="00357EC4"/>
    <w:rsid w:val="0036549B"/>
    <w:rsid w:val="0036651E"/>
    <w:rsid w:val="00366F0B"/>
    <w:rsid w:val="00367235"/>
    <w:rsid w:val="003679D4"/>
    <w:rsid w:val="003737AF"/>
    <w:rsid w:val="00374918"/>
    <w:rsid w:val="00383E62"/>
    <w:rsid w:val="00391340"/>
    <w:rsid w:val="00393472"/>
    <w:rsid w:val="00393B1A"/>
    <w:rsid w:val="0039621D"/>
    <w:rsid w:val="00396A0A"/>
    <w:rsid w:val="00397AA2"/>
    <w:rsid w:val="003A362A"/>
    <w:rsid w:val="003A75B1"/>
    <w:rsid w:val="003B089F"/>
    <w:rsid w:val="003B2B2D"/>
    <w:rsid w:val="003B7020"/>
    <w:rsid w:val="003B7572"/>
    <w:rsid w:val="003C575D"/>
    <w:rsid w:val="003D3EDC"/>
    <w:rsid w:val="003D6842"/>
    <w:rsid w:val="003E2B6B"/>
    <w:rsid w:val="003E6406"/>
    <w:rsid w:val="003F3D5A"/>
    <w:rsid w:val="003F70B0"/>
    <w:rsid w:val="003F7E7D"/>
    <w:rsid w:val="004012D0"/>
    <w:rsid w:val="00407C1C"/>
    <w:rsid w:val="00410A3C"/>
    <w:rsid w:val="004129F5"/>
    <w:rsid w:val="00412DA8"/>
    <w:rsid w:val="0041433F"/>
    <w:rsid w:val="00415AFC"/>
    <w:rsid w:val="00415F3A"/>
    <w:rsid w:val="00417760"/>
    <w:rsid w:val="00424691"/>
    <w:rsid w:val="004274A6"/>
    <w:rsid w:val="00427DE0"/>
    <w:rsid w:val="00437950"/>
    <w:rsid w:val="00437B25"/>
    <w:rsid w:val="00441475"/>
    <w:rsid w:val="004432BF"/>
    <w:rsid w:val="004444C9"/>
    <w:rsid w:val="00451C92"/>
    <w:rsid w:val="004523C6"/>
    <w:rsid w:val="00456383"/>
    <w:rsid w:val="00460A48"/>
    <w:rsid w:val="00460E69"/>
    <w:rsid w:val="00463FC6"/>
    <w:rsid w:val="00467918"/>
    <w:rsid w:val="00476F5E"/>
    <w:rsid w:val="00487760"/>
    <w:rsid w:val="00487D63"/>
    <w:rsid w:val="00492850"/>
    <w:rsid w:val="00492CBE"/>
    <w:rsid w:val="00492EC0"/>
    <w:rsid w:val="004975B7"/>
    <w:rsid w:val="004A084B"/>
    <w:rsid w:val="004A2D1A"/>
    <w:rsid w:val="004A468C"/>
    <w:rsid w:val="004A67B7"/>
    <w:rsid w:val="004C3B87"/>
    <w:rsid w:val="004D2CEF"/>
    <w:rsid w:val="004D375C"/>
    <w:rsid w:val="004D3C5B"/>
    <w:rsid w:val="004D47ED"/>
    <w:rsid w:val="004D4FAC"/>
    <w:rsid w:val="004E6B2A"/>
    <w:rsid w:val="004E7113"/>
    <w:rsid w:val="004F0273"/>
    <w:rsid w:val="004F2659"/>
    <w:rsid w:val="004F466A"/>
    <w:rsid w:val="004F7CD3"/>
    <w:rsid w:val="00500C3D"/>
    <w:rsid w:val="00503ED4"/>
    <w:rsid w:val="00504841"/>
    <w:rsid w:val="0050677E"/>
    <w:rsid w:val="005138BA"/>
    <w:rsid w:val="005151F9"/>
    <w:rsid w:val="00521E3D"/>
    <w:rsid w:val="005228D4"/>
    <w:rsid w:val="00522E57"/>
    <w:rsid w:val="0053067C"/>
    <w:rsid w:val="0053135F"/>
    <w:rsid w:val="00544C53"/>
    <w:rsid w:val="00545029"/>
    <w:rsid w:val="00550134"/>
    <w:rsid w:val="00554B51"/>
    <w:rsid w:val="00554C75"/>
    <w:rsid w:val="00561525"/>
    <w:rsid w:val="00562A1E"/>
    <w:rsid w:val="00563D61"/>
    <w:rsid w:val="00563E50"/>
    <w:rsid w:val="00570721"/>
    <w:rsid w:val="00570FD2"/>
    <w:rsid w:val="00571924"/>
    <w:rsid w:val="00581B08"/>
    <w:rsid w:val="00583952"/>
    <w:rsid w:val="00584101"/>
    <w:rsid w:val="0058588F"/>
    <w:rsid w:val="00590B9B"/>
    <w:rsid w:val="00590F42"/>
    <w:rsid w:val="005945AF"/>
    <w:rsid w:val="00595BAE"/>
    <w:rsid w:val="00597823"/>
    <w:rsid w:val="005A0C7D"/>
    <w:rsid w:val="005B0275"/>
    <w:rsid w:val="005B1293"/>
    <w:rsid w:val="005B152B"/>
    <w:rsid w:val="005C10FB"/>
    <w:rsid w:val="005C3F4A"/>
    <w:rsid w:val="005C41E6"/>
    <w:rsid w:val="005D1AD8"/>
    <w:rsid w:val="005D45D7"/>
    <w:rsid w:val="005D7500"/>
    <w:rsid w:val="005D7899"/>
    <w:rsid w:val="005E01DF"/>
    <w:rsid w:val="005E07E9"/>
    <w:rsid w:val="005E49C5"/>
    <w:rsid w:val="005E4A5B"/>
    <w:rsid w:val="005E7C9E"/>
    <w:rsid w:val="005F1A2F"/>
    <w:rsid w:val="005F66AF"/>
    <w:rsid w:val="005F7CF9"/>
    <w:rsid w:val="00604790"/>
    <w:rsid w:val="0061068F"/>
    <w:rsid w:val="006341C9"/>
    <w:rsid w:val="00636EBE"/>
    <w:rsid w:val="00640830"/>
    <w:rsid w:val="00643793"/>
    <w:rsid w:val="00643CB7"/>
    <w:rsid w:val="006442FD"/>
    <w:rsid w:val="0065132A"/>
    <w:rsid w:val="00653A61"/>
    <w:rsid w:val="006603FF"/>
    <w:rsid w:val="00663B6E"/>
    <w:rsid w:val="0066475C"/>
    <w:rsid w:val="00672FBD"/>
    <w:rsid w:val="00673A99"/>
    <w:rsid w:val="006744C3"/>
    <w:rsid w:val="00674FB1"/>
    <w:rsid w:val="00676A17"/>
    <w:rsid w:val="00680613"/>
    <w:rsid w:val="00682702"/>
    <w:rsid w:val="0068302B"/>
    <w:rsid w:val="00684D15"/>
    <w:rsid w:val="00687F9B"/>
    <w:rsid w:val="006A2A0F"/>
    <w:rsid w:val="006A371F"/>
    <w:rsid w:val="006A3934"/>
    <w:rsid w:val="006A4223"/>
    <w:rsid w:val="006A69DD"/>
    <w:rsid w:val="006B2A28"/>
    <w:rsid w:val="006C0A5F"/>
    <w:rsid w:val="006C2C42"/>
    <w:rsid w:val="006C783B"/>
    <w:rsid w:val="006D2644"/>
    <w:rsid w:val="006D412E"/>
    <w:rsid w:val="006D6DB1"/>
    <w:rsid w:val="006E080C"/>
    <w:rsid w:val="006E5EF6"/>
    <w:rsid w:val="006E6C7F"/>
    <w:rsid w:val="006F0BC4"/>
    <w:rsid w:val="006F2BAE"/>
    <w:rsid w:val="006F3AFE"/>
    <w:rsid w:val="006F52B9"/>
    <w:rsid w:val="00707FE5"/>
    <w:rsid w:val="007105B2"/>
    <w:rsid w:val="00710BA2"/>
    <w:rsid w:val="007141CC"/>
    <w:rsid w:val="007255E1"/>
    <w:rsid w:val="00732B48"/>
    <w:rsid w:val="00735B3E"/>
    <w:rsid w:val="007362EF"/>
    <w:rsid w:val="0073664E"/>
    <w:rsid w:val="00750974"/>
    <w:rsid w:val="00763083"/>
    <w:rsid w:val="007638E3"/>
    <w:rsid w:val="0076649C"/>
    <w:rsid w:val="0076766B"/>
    <w:rsid w:val="00770265"/>
    <w:rsid w:val="007734F8"/>
    <w:rsid w:val="00774312"/>
    <w:rsid w:val="007760AA"/>
    <w:rsid w:val="00777D49"/>
    <w:rsid w:val="00784297"/>
    <w:rsid w:val="007844D6"/>
    <w:rsid w:val="00785942"/>
    <w:rsid w:val="007864DB"/>
    <w:rsid w:val="00787FCD"/>
    <w:rsid w:val="00790644"/>
    <w:rsid w:val="00790F4B"/>
    <w:rsid w:val="0079297E"/>
    <w:rsid w:val="007950DE"/>
    <w:rsid w:val="00797C21"/>
    <w:rsid w:val="007A2F17"/>
    <w:rsid w:val="007A51B0"/>
    <w:rsid w:val="007B715B"/>
    <w:rsid w:val="007B7DF8"/>
    <w:rsid w:val="007C3AAA"/>
    <w:rsid w:val="007C4C3C"/>
    <w:rsid w:val="007C54E6"/>
    <w:rsid w:val="007D4073"/>
    <w:rsid w:val="007D5EDA"/>
    <w:rsid w:val="007E67F5"/>
    <w:rsid w:val="007F22A5"/>
    <w:rsid w:val="007F2691"/>
    <w:rsid w:val="007F4E3B"/>
    <w:rsid w:val="007F78FE"/>
    <w:rsid w:val="00805882"/>
    <w:rsid w:val="008121F9"/>
    <w:rsid w:val="00813339"/>
    <w:rsid w:val="00813B86"/>
    <w:rsid w:val="008177FD"/>
    <w:rsid w:val="00835899"/>
    <w:rsid w:val="00841FD4"/>
    <w:rsid w:val="00846F08"/>
    <w:rsid w:val="0085024A"/>
    <w:rsid w:val="0085393D"/>
    <w:rsid w:val="00865F40"/>
    <w:rsid w:val="0086656D"/>
    <w:rsid w:val="00871B48"/>
    <w:rsid w:val="00875AE6"/>
    <w:rsid w:val="008813B6"/>
    <w:rsid w:val="0088509D"/>
    <w:rsid w:val="00887111"/>
    <w:rsid w:val="0089439F"/>
    <w:rsid w:val="008A504B"/>
    <w:rsid w:val="008A6D52"/>
    <w:rsid w:val="008A738D"/>
    <w:rsid w:val="008B22D8"/>
    <w:rsid w:val="008B5D97"/>
    <w:rsid w:val="008B729F"/>
    <w:rsid w:val="008C1196"/>
    <w:rsid w:val="008C62B2"/>
    <w:rsid w:val="008D3236"/>
    <w:rsid w:val="008D3C05"/>
    <w:rsid w:val="008D6A19"/>
    <w:rsid w:val="008D6BD8"/>
    <w:rsid w:val="008E0F29"/>
    <w:rsid w:val="008E2FC9"/>
    <w:rsid w:val="008E34F6"/>
    <w:rsid w:val="008E6624"/>
    <w:rsid w:val="008F2672"/>
    <w:rsid w:val="008F479C"/>
    <w:rsid w:val="008F4D1F"/>
    <w:rsid w:val="009043B3"/>
    <w:rsid w:val="00904778"/>
    <w:rsid w:val="009058AF"/>
    <w:rsid w:val="0091097F"/>
    <w:rsid w:val="00913119"/>
    <w:rsid w:val="00920301"/>
    <w:rsid w:val="00920EEA"/>
    <w:rsid w:val="009245A4"/>
    <w:rsid w:val="0092592B"/>
    <w:rsid w:val="00926385"/>
    <w:rsid w:val="0093031B"/>
    <w:rsid w:val="009375F0"/>
    <w:rsid w:val="0094207E"/>
    <w:rsid w:val="0094386B"/>
    <w:rsid w:val="009444C2"/>
    <w:rsid w:val="00945561"/>
    <w:rsid w:val="009507F7"/>
    <w:rsid w:val="00956555"/>
    <w:rsid w:val="00957070"/>
    <w:rsid w:val="00957A37"/>
    <w:rsid w:val="00957BF0"/>
    <w:rsid w:val="00957F21"/>
    <w:rsid w:val="00960E27"/>
    <w:rsid w:val="00964EAD"/>
    <w:rsid w:val="009662AF"/>
    <w:rsid w:val="00966FF8"/>
    <w:rsid w:val="00967DA2"/>
    <w:rsid w:val="00972F4C"/>
    <w:rsid w:val="0098244A"/>
    <w:rsid w:val="00986FDC"/>
    <w:rsid w:val="00987EB3"/>
    <w:rsid w:val="009932FE"/>
    <w:rsid w:val="00995B42"/>
    <w:rsid w:val="00997439"/>
    <w:rsid w:val="009A0D3E"/>
    <w:rsid w:val="009A17BC"/>
    <w:rsid w:val="009A1D74"/>
    <w:rsid w:val="009A622E"/>
    <w:rsid w:val="009A7F96"/>
    <w:rsid w:val="009B16F0"/>
    <w:rsid w:val="009B5DE3"/>
    <w:rsid w:val="009B636F"/>
    <w:rsid w:val="009C09AC"/>
    <w:rsid w:val="009C0D42"/>
    <w:rsid w:val="009D38D9"/>
    <w:rsid w:val="009E5862"/>
    <w:rsid w:val="009F102E"/>
    <w:rsid w:val="009F386B"/>
    <w:rsid w:val="009F4429"/>
    <w:rsid w:val="009F4D5B"/>
    <w:rsid w:val="00A00E17"/>
    <w:rsid w:val="00A02D51"/>
    <w:rsid w:val="00A0359F"/>
    <w:rsid w:val="00A04F45"/>
    <w:rsid w:val="00A12D31"/>
    <w:rsid w:val="00A166A4"/>
    <w:rsid w:val="00A2195D"/>
    <w:rsid w:val="00A2561E"/>
    <w:rsid w:val="00A265EF"/>
    <w:rsid w:val="00A26A7E"/>
    <w:rsid w:val="00A33251"/>
    <w:rsid w:val="00A43FA5"/>
    <w:rsid w:val="00A44C67"/>
    <w:rsid w:val="00A45248"/>
    <w:rsid w:val="00A4587F"/>
    <w:rsid w:val="00A45C94"/>
    <w:rsid w:val="00A46F00"/>
    <w:rsid w:val="00A6166F"/>
    <w:rsid w:val="00A65CCB"/>
    <w:rsid w:val="00A67327"/>
    <w:rsid w:val="00A67CF6"/>
    <w:rsid w:val="00A703DD"/>
    <w:rsid w:val="00A705CB"/>
    <w:rsid w:val="00A739A8"/>
    <w:rsid w:val="00A74CBC"/>
    <w:rsid w:val="00A84190"/>
    <w:rsid w:val="00A86ABE"/>
    <w:rsid w:val="00AA4232"/>
    <w:rsid w:val="00AA7AB2"/>
    <w:rsid w:val="00AC3ECE"/>
    <w:rsid w:val="00AD526E"/>
    <w:rsid w:val="00AD5AB5"/>
    <w:rsid w:val="00AD78D6"/>
    <w:rsid w:val="00AE01E0"/>
    <w:rsid w:val="00AE3C99"/>
    <w:rsid w:val="00AE41F5"/>
    <w:rsid w:val="00AE6E52"/>
    <w:rsid w:val="00AE7A63"/>
    <w:rsid w:val="00AF0FA5"/>
    <w:rsid w:val="00AF1DB7"/>
    <w:rsid w:val="00B045E4"/>
    <w:rsid w:val="00B04885"/>
    <w:rsid w:val="00B05AE6"/>
    <w:rsid w:val="00B0682B"/>
    <w:rsid w:val="00B10516"/>
    <w:rsid w:val="00B10FB6"/>
    <w:rsid w:val="00B2462C"/>
    <w:rsid w:val="00B25AA0"/>
    <w:rsid w:val="00B261C7"/>
    <w:rsid w:val="00B26416"/>
    <w:rsid w:val="00B3482C"/>
    <w:rsid w:val="00B35029"/>
    <w:rsid w:val="00B35AA6"/>
    <w:rsid w:val="00B42A2C"/>
    <w:rsid w:val="00B47684"/>
    <w:rsid w:val="00B66D53"/>
    <w:rsid w:val="00B715C1"/>
    <w:rsid w:val="00B725A0"/>
    <w:rsid w:val="00B74438"/>
    <w:rsid w:val="00B77296"/>
    <w:rsid w:val="00B830E3"/>
    <w:rsid w:val="00B868FA"/>
    <w:rsid w:val="00B90219"/>
    <w:rsid w:val="00B90AEB"/>
    <w:rsid w:val="00B919F0"/>
    <w:rsid w:val="00BA092F"/>
    <w:rsid w:val="00BA0CA4"/>
    <w:rsid w:val="00BA5355"/>
    <w:rsid w:val="00BB2F1B"/>
    <w:rsid w:val="00BB67A0"/>
    <w:rsid w:val="00BC0071"/>
    <w:rsid w:val="00BC61C5"/>
    <w:rsid w:val="00BD0FA7"/>
    <w:rsid w:val="00BD7B03"/>
    <w:rsid w:val="00BD7C05"/>
    <w:rsid w:val="00BE0565"/>
    <w:rsid w:val="00BE54E9"/>
    <w:rsid w:val="00BE603C"/>
    <w:rsid w:val="00BE7B74"/>
    <w:rsid w:val="00C00939"/>
    <w:rsid w:val="00C16452"/>
    <w:rsid w:val="00C176A4"/>
    <w:rsid w:val="00C24276"/>
    <w:rsid w:val="00C31747"/>
    <w:rsid w:val="00C32C92"/>
    <w:rsid w:val="00C41264"/>
    <w:rsid w:val="00C478C0"/>
    <w:rsid w:val="00C54076"/>
    <w:rsid w:val="00C61437"/>
    <w:rsid w:val="00C63724"/>
    <w:rsid w:val="00C7031D"/>
    <w:rsid w:val="00C80EC6"/>
    <w:rsid w:val="00C811E4"/>
    <w:rsid w:val="00C8458D"/>
    <w:rsid w:val="00C8532F"/>
    <w:rsid w:val="00C86DE0"/>
    <w:rsid w:val="00C90DB8"/>
    <w:rsid w:val="00C938F7"/>
    <w:rsid w:val="00C951E0"/>
    <w:rsid w:val="00C967CE"/>
    <w:rsid w:val="00CA0EC2"/>
    <w:rsid w:val="00CA549B"/>
    <w:rsid w:val="00CC314D"/>
    <w:rsid w:val="00CC5905"/>
    <w:rsid w:val="00CD3438"/>
    <w:rsid w:val="00CD49CA"/>
    <w:rsid w:val="00CD4A45"/>
    <w:rsid w:val="00CD63EF"/>
    <w:rsid w:val="00CD6862"/>
    <w:rsid w:val="00CD7FCA"/>
    <w:rsid w:val="00CE185D"/>
    <w:rsid w:val="00CE4234"/>
    <w:rsid w:val="00CE5E23"/>
    <w:rsid w:val="00CE7BFE"/>
    <w:rsid w:val="00CF331F"/>
    <w:rsid w:val="00CF472F"/>
    <w:rsid w:val="00D02F6E"/>
    <w:rsid w:val="00D10EBE"/>
    <w:rsid w:val="00D173E3"/>
    <w:rsid w:val="00D22109"/>
    <w:rsid w:val="00D23920"/>
    <w:rsid w:val="00D249FD"/>
    <w:rsid w:val="00D2652D"/>
    <w:rsid w:val="00D30074"/>
    <w:rsid w:val="00D33B35"/>
    <w:rsid w:val="00D3480C"/>
    <w:rsid w:val="00D4666A"/>
    <w:rsid w:val="00D620E1"/>
    <w:rsid w:val="00D62490"/>
    <w:rsid w:val="00D658DC"/>
    <w:rsid w:val="00D67484"/>
    <w:rsid w:val="00D71E4D"/>
    <w:rsid w:val="00D733F0"/>
    <w:rsid w:val="00D73AB6"/>
    <w:rsid w:val="00D74F89"/>
    <w:rsid w:val="00D80F87"/>
    <w:rsid w:val="00D813D1"/>
    <w:rsid w:val="00D81B12"/>
    <w:rsid w:val="00D872AD"/>
    <w:rsid w:val="00D87B24"/>
    <w:rsid w:val="00D91695"/>
    <w:rsid w:val="00D94443"/>
    <w:rsid w:val="00DA70AD"/>
    <w:rsid w:val="00DB04EA"/>
    <w:rsid w:val="00DB4250"/>
    <w:rsid w:val="00DB5984"/>
    <w:rsid w:val="00DB63A3"/>
    <w:rsid w:val="00DB63A5"/>
    <w:rsid w:val="00DC5546"/>
    <w:rsid w:val="00DC63B8"/>
    <w:rsid w:val="00DC67D6"/>
    <w:rsid w:val="00DD17C1"/>
    <w:rsid w:val="00DD1A60"/>
    <w:rsid w:val="00DD5EB4"/>
    <w:rsid w:val="00DD771D"/>
    <w:rsid w:val="00DF12D5"/>
    <w:rsid w:val="00DF3114"/>
    <w:rsid w:val="00DF6DB1"/>
    <w:rsid w:val="00E0003B"/>
    <w:rsid w:val="00E01E5E"/>
    <w:rsid w:val="00E03A03"/>
    <w:rsid w:val="00E10A26"/>
    <w:rsid w:val="00E14E5F"/>
    <w:rsid w:val="00E15F41"/>
    <w:rsid w:val="00E16CC7"/>
    <w:rsid w:val="00E17ACC"/>
    <w:rsid w:val="00E210A3"/>
    <w:rsid w:val="00E31499"/>
    <w:rsid w:val="00E346F6"/>
    <w:rsid w:val="00E34C70"/>
    <w:rsid w:val="00E36B07"/>
    <w:rsid w:val="00E40307"/>
    <w:rsid w:val="00E52CC3"/>
    <w:rsid w:val="00E53846"/>
    <w:rsid w:val="00E56A03"/>
    <w:rsid w:val="00E622D5"/>
    <w:rsid w:val="00E62D22"/>
    <w:rsid w:val="00E64086"/>
    <w:rsid w:val="00E70D52"/>
    <w:rsid w:val="00E7149F"/>
    <w:rsid w:val="00E738F3"/>
    <w:rsid w:val="00E73E76"/>
    <w:rsid w:val="00E74E13"/>
    <w:rsid w:val="00E82BBA"/>
    <w:rsid w:val="00E830F5"/>
    <w:rsid w:val="00E836E2"/>
    <w:rsid w:val="00E839B8"/>
    <w:rsid w:val="00E85C9F"/>
    <w:rsid w:val="00E92F05"/>
    <w:rsid w:val="00E93600"/>
    <w:rsid w:val="00E93CEE"/>
    <w:rsid w:val="00E94376"/>
    <w:rsid w:val="00EA09B1"/>
    <w:rsid w:val="00EA2A15"/>
    <w:rsid w:val="00EA46C5"/>
    <w:rsid w:val="00EA4D3E"/>
    <w:rsid w:val="00EB0EEC"/>
    <w:rsid w:val="00EB6AF3"/>
    <w:rsid w:val="00EC70C4"/>
    <w:rsid w:val="00ED02DE"/>
    <w:rsid w:val="00ED30C8"/>
    <w:rsid w:val="00ED65AB"/>
    <w:rsid w:val="00EE0B4F"/>
    <w:rsid w:val="00EE7656"/>
    <w:rsid w:val="00EF6FEB"/>
    <w:rsid w:val="00F015EF"/>
    <w:rsid w:val="00F10C4E"/>
    <w:rsid w:val="00F10F0A"/>
    <w:rsid w:val="00F12418"/>
    <w:rsid w:val="00F20DEF"/>
    <w:rsid w:val="00F20EDE"/>
    <w:rsid w:val="00F21E25"/>
    <w:rsid w:val="00F36599"/>
    <w:rsid w:val="00F409E9"/>
    <w:rsid w:val="00F419E0"/>
    <w:rsid w:val="00F452B1"/>
    <w:rsid w:val="00F5699F"/>
    <w:rsid w:val="00F6168C"/>
    <w:rsid w:val="00F61F29"/>
    <w:rsid w:val="00F62561"/>
    <w:rsid w:val="00F64B45"/>
    <w:rsid w:val="00F66B39"/>
    <w:rsid w:val="00F807BC"/>
    <w:rsid w:val="00F818D0"/>
    <w:rsid w:val="00F93B57"/>
    <w:rsid w:val="00F94291"/>
    <w:rsid w:val="00F9785E"/>
    <w:rsid w:val="00FA0625"/>
    <w:rsid w:val="00FA5970"/>
    <w:rsid w:val="00FA6E86"/>
    <w:rsid w:val="00FB032C"/>
    <w:rsid w:val="00FB1DBE"/>
    <w:rsid w:val="00FB37AE"/>
    <w:rsid w:val="00FB4310"/>
    <w:rsid w:val="00FB43AC"/>
    <w:rsid w:val="00FB5081"/>
    <w:rsid w:val="00FC64ED"/>
    <w:rsid w:val="00FC71C8"/>
    <w:rsid w:val="00FC7923"/>
    <w:rsid w:val="00FD16F9"/>
    <w:rsid w:val="00FD209D"/>
    <w:rsid w:val="00FD3250"/>
    <w:rsid w:val="00FD6506"/>
    <w:rsid w:val="00FE2A1B"/>
    <w:rsid w:val="00FE3AFC"/>
    <w:rsid w:val="00FE4C21"/>
    <w:rsid w:val="00FF0C4E"/>
    <w:rsid w:val="00FF1706"/>
    <w:rsid w:val="00FF3B08"/>
    <w:rsid w:val="00FF3D80"/>
    <w:rsid w:val="00FF44C4"/>
    <w:rsid w:val="00FF7491"/>
  </w:rsids>
  <m:mathPr>
    <m:mathFont m:val="Cambria Math"/>
    <m:brkBin m:val="before"/>
    <m:brkBinSub m:val="--"/>
    <m:smallFrac m:val="0"/>
    <m:dispDef/>
    <m:lMargin m:val="0"/>
    <m:rMargin m:val="0"/>
    <m:defJc m:val="centerGroup"/>
    <m:wrapIndent m:val="1440"/>
    <m:intLim m:val="subSup"/>
    <m:naryLim m:val="undOvr"/>
  </m:mathPr>
  <w:themeFontLang w:val="pt-P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23F650"/>
  <w15:chartTrackingRefBased/>
  <w15:docId w15:val="{E133CCAA-4C63-42D2-B2BF-0B8744C07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AEB"/>
  </w:style>
  <w:style w:type="paragraph" w:styleId="3">
    <w:name w:val="heading 3"/>
    <w:basedOn w:val="a"/>
    <w:link w:val="30"/>
    <w:uiPriority w:val="9"/>
    <w:qFormat/>
    <w:rsid w:val="0076766B"/>
    <w:pPr>
      <w:spacing w:before="100" w:beforeAutospacing="1" w:after="100" w:afterAutospacing="1" w:line="240" w:lineRule="auto"/>
      <w:outlineLvl w:val="2"/>
    </w:pPr>
    <w:rPr>
      <w:rFonts w:ascii="新細明體" w:eastAsia="新細明體" w:hAnsi="新細明體" w:cs="新細明體"/>
      <w:b/>
      <w:bCs/>
      <w:sz w:val="27"/>
      <w:szCs w:val="27"/>
      <w:lang w:val="en-US"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5CCB"/>
    <w:pPr>
      <w:ind w:left="720"/>
      <w:contextualSpacing/>
    </w:pPr>
  </w:style>
  <w:style w:type="paragraph" w:styleId="a4">
    <w:name w:val="No Spacing"/>
    <w:uiPriority w:val="1"/>
    <w:qFormat/>
    <w:rsid w:val="001A5ADA"/>
    <w:pPr>
      <w:spacing w:after="0" w:line="240" w:lineRule="auto"/>
    </w:pPr>
  </w:style>
  <w:style w:type="paragraph" w:styleId="HTML">
    <w:name w:val="HTML Preformatted"/>
    <w:basedOn w:val="a"/>
    <w:link w:val="HTML0"/>
    <w:uiPriority w:val="99"/>
    <w:semiHidden/>
    <w:unhideWhenUsed/>
    <w:rsid w:val="00B25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0">
    <w:name w:val="HTML 預設格式 字元"/>
    <w:basedOn w:val="a0"/>
    <w:link w:val="HTML"/>
    <w:uiPriority w:val="99"/>
    <w:semiHidden/>
    <w:rsid w:val="00B25AA0"/>
    <w:rPr>
      <w:rFonts w:ascii="Courier New" w:eastAsia="Times New Roman" w:hAnsi="Courier New" w:cs="Courier New"/>
      <w:sz w:val="20"/>
      <w:szCs w:val="20"/>
      <w:lang w:eastAsia="pt-PT"/>
    </w:rPr>
  </w:style>
  <w:style w:type="character" w:customStyle="1" w:styleId="hps">
    <w:name w:val="hps"/>
    <w:basedOn w:val="a0"/>
    <w:rsid w:val="00393472"/>
  </w:style>
  <w:style w:type="table" w:styleId="5">
    <w:name w:val="Table Grid 5"/>
    <w:basedOn w:val="a1"/>
    <w:uiPriority w:val="99"/>
    <w:rsid w:val="00030E1B"/>
    <w:pPr>
      <w:widowControl w:val="0"/>
      <w:autoSpaceDE w:val="0"/>
      <w:autoSpaceDN w:val="0"/>
      <w:adjustRightInd w:val="0"/>
      <w:spacing w:after="0" w:line="240" w:lineRule="auto"/>
    </w:pPr>
    <w:rPr>
      <w:rFonts w:cs="Times New Roman"/>
      <w:lang w:eastAsia="pt-P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
    <w:name w:val="Grid Table 1 Light"/>
    <w:basedOn w:val="a1"/>
    <w:uiPriority w:val="46"/>
    <w:rsid w:val="003679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5">
    <w:name w:val="Table Grid"/>
    <w:basedOn w:val="a1"/>
    <w:uiPriority w:val="39"/>
    <w:rsid w:val="006E5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Revision"/>
    <w:hidden/>
    <w:uiPriority w:val="99"/>
    <w:semiHidden/>
    <w:rsid w:val="00D4666A"/>
    <w:pPr>
      <w:spacing w:after="0" w:line="240" w:lineRule="auto"/>
    </w:pPr>
  </w:style>
  <w:style w:type="character" w:styleId="a7">
    <w:name w:val="annotation reference"/>
    <w:basedOn w:val="a0"/>
    <w:uiPriority w:val="99"/>
    <w:semiHidden/>
    <w:unhideWhenUsed/>
    <w:rsid w:val="008121F9"/>
    <w:rPr>
      <w:sz w:val="16"/>
      <w:szCs w:val="16"/>
    </w:rPr>
  </w:style>
  <w:style w:type="paragraph" w:styleId="a8">
    <w:name w:val="annotation text"/>
    <w:basedOn w:val="a"/>
    <w:link w:val="a9"/>
    <w:uiPriority w:val="99"/>
    <w:unhideWhenUsed/>
    <w:rsid w:val="008121F9"/>
    <w:pPr>
      <w:spacing w:line="240" w:lineRule="auto"/>
    </w:pPr>
    <w:rPr>
      <w:sz w:val="20"/>
      <w:szCs w:val="20"/>
    </w:rPr>
  </w:style>
  <w:style w:type="character" w:customStyle="1" w:styleId="a9">
    <w:name w:val="註解文字 字元"/>
    <w:basedOn w:val="a0"/>
    <w:link w:val="a8"/>
    <w:uiPriority w:val="99"/>
    <w:rsid w:val="008121F9"/>
    <w:rPr>
      <w:sz w:val="20"/>
      <w:szCs w:val="20"/>
    </w:rPr>
  </w:style>
  <w:style w:type="paragraph" w:styleId="aa">
    <w:name w:val="annotation subject"/>
    <w:basedOn w:val="a8"/>
    <w:next w:val="a8"/>
    <w:link w:val="ab"/>
    <w:uiPriority w:val="99"/>
    <w:semiHidden/>
    <w:unhideWhenUsed/>
    <w:rsid w:val="008121F9"/>
    <w:rPr>
      <w:b/>
      <w:bCs/>
    </w:rPr>
  </w:style>
  <w:style w:type="character" w:customStyle="1" w:styleId="ab">
    <w:name w:val="註解主旨 字元"/>
    <w:basedOn w:val="a9"/>
    <w:link w:val="aa"/>
    <w:uiPriority w:val="99"/>
    <w:semiHidden/>
    <w:rsid w:val="008121F9"/>
    <w:rPr>
      <w:b/>
      <w:bCs/>
      <w:sz w:val="20"/>
      <w:szCs w:val="20"/>
    </w:rPr>
  </w:style>
  <w:style w:type="paragraph" w:customStyle="1" w:styleId="EndNoteBibliographyTitle">
    <w:name w:val="EndNote Bibliography Title"/>
    <w:basedOn w:val="a"/>
    <w:link w:val="EndNoteBibliographyTitleChar"/>
    <w:rsid w:val="00E346F6"/>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a0"/>
    <w:link w:val="EndNoteBibliographyTitle"/>
    <w:rsid w:val="00E346F6"/>
    <w:rPr>
      <w:rFonts w:ascii="Times New Roman" w:hAnsi="Times New Roman" w:cs="Times New Roman"/>
      <w:noProof/>
      <w:sz w:val="24"/>
      <w:lang w:val="en-US"/>
    </w:rPr>
  </w:style>
  <w:style w:type="paragraph" w:customStyle="1" w:styleId="EndNoteBibliography">
    <w:name w:val="EndNote Bibliography"/>
    <w:basedOn w:val="a"/>
    <w:link w:val="EndNoteBibliographyChar"/>
    <w:rsid w:val="00E346F6"/>
    <w:pPr>
      <w:spacing w:line="240" w:lineRule="auto"/>
      <w:jc w:val="both"/>
    </w:pPr>
    <w:rPr>
      <w:rFonts w:ascii="Times New Roman" w:hAnsi="Times New Roman" w:cs="Times New Roman"/>
      <w:noProof/>
      <w:sz w:val="24"/>
      <w:lang w:val="en-US"/>
    </w:rPr>
  </w:style>
  <w:style w:type="character" w:customStyle="1" w:styleId="EndNoteBibliographyChar">
    <w:name w:val="EndNote Bibliography Char"/>
    <w:basedOn w:val="a0"/>
    <w:link w:val="EndNoteBibliography"/>
    <w:rsid w:val="00E346F6"/>
    <w:rPr>
      <w:rFonts w:ascii="Times New Roman" w:hAnsi="Times New Roman" w:cs="Times New Roman"/>
      <w:noProof/>
      <w:sz w:val="24"/>
      <w:lang w:val="en-US"/>
    </w:rPr>
  </w:style>
  <w:style w:type="character" w:styleId="ac">
    <w:name w:val="Hyperlink"/>
    <w:basedOn w:val="a0"/>
    <w:uiPriority w:val="99"/>
    <w:unhideWhenUsed/>
    <w:rsid w:val="004A2D1A"/>
    <w:rPr>
      <w:color w:val="0563C1" w:themeColor="hyperlink"/>
      <w:u w:val="single"/>
    </w:rPr>
  </w:style>
  <w:style w:type="character" w:styleId="ad">
    <w:name w:val="Unresolved Mention"/>
    <w:basedOn w:val="a0"/>
    <w:uiPriority w:val="99"/>
    <w:semiHidden/>
    <w:unhideWhenUsed/>
    <w:rsid w:val="004A2D1A"/>
    <w:rPr>
      <w:color w:val="605E5C"/>
      <w:shd w:val="clear" w:color="auto" w:fill="E1DFDD"/>
    </w:rPr>
  </w:style>
  <w:style w:type="paragraph" w:styleId="ae">
    <w:name w:val="header"/>
    <w:basedOn w:val="a"/>
    <w:link w:val="af"/>
    <w:uiPriority w:val="99"/>
    <w:unhideWhenUsed/>
    <w:rsid w:val="004A084B"/>
    <w:pPr>
      <w:tabs>
        <w:tab w:val="center" w:pos="4252"/>
        <w:tab w:val="right" w:pos="8504"/>
      </w:tabs>
      <w:spacing w:after="0" w:line="240" w:lineRule="auto"/>
    </w:pPr>
  </w:style>
  <w:style w:type="character" w:customStyle="1" w:styleId="af">
    <w:name w:val="頁首 字元"/>
    <w:basedOn w:val="a0"/>
    <w:link w:val="ae"/>
    <w:uiPriority w:val="99"/>
    <w:rsid w:val="004A084B"/>
  </w:style>
  <w:style w:type="paragraph" w:styleId="af0">
    <w:name w:val="footer"/>
    <w:basedOn w:val="a"/>
    <w:link w:val="af1"/>
    <w:uiPriority w:val="99"/>
    <w:unhideWhenUsed/>
    <w:rsid w:val="004A084B"/>
    <w:pPr>
      <w:tabs>
        <w:tab w:val="center" w:pos="4252"/>
        <w:tab w:val="right" w:pos="8504"/>
      </w:tabs>
      <w:spacing w:after="0" w:line="240" w:lineRule="auto"/>
    </w:pPr>
  </w:style>
  <w:style w:type="character" w:customStyle="1" w:styleId="af1">
    <w:name w:val="頁尾 字元"/>
    <w:basedOn w:val="a0"/>
    <w:link w:val="af0"/>
    <w:uiPriority w:val="99"/>
    <w:rsid w:val="004A084B"/>
  </w:style>
  <w:style w:type="table" w:styleId="af2">
    <w:name w:val="Grid Table Light"/>
    <w:basedOn w:val="a1"/>
    <w:uiPriority w:val="40"/>
    <w:rsid w:val="00A458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0">
    <w:name w:val="1"/>
    <w:basedOn w:val="a1"/>
    <w:rsid w:val="00CF472F"/>
    <w:pPr>
      <w:widowControl w:val="0"/>
      <w:spacing w:after="0" w:line="240" w:lineRule="auto"/>
    </w:pPr>
    <w:rPr>
      <w:rFonts w:ascii="Calibri" w:hAnsi="Calibri" w:cs="Calibri"/>
      <w:sz w:val="24"/>
      <w:szCs w:val="24"/>
      <w:lang w:val="en-US" w:eastAsia="zh-TW"/>
    </w:rPr>
    <w:tblPr>
      <w:tblStyleRowBandSize w:val="1"/>
      <w:tblStyleColBandSize w:val="1"/>
      <w:tblInd w:w="0" w:type="nil"/>
      <w:tblCellMar>
        <w:left w:w="115" w:type="dxa"/>
        <w:right w:w="115" w:type="dxa"/>
      </w:tblCellMar>
    </w:tblPr>
  </w:style>
  <w:style w:type="character" w:styleId="af3">
    <w:name w:val="line number"/>
    <w:basedOn w:val="a0"/>
    <w:uiPriority w:val="99"/>
    <w:semiHidden/>
    <w:unhideWhenUsed/>
    <w:rsid w:val="00CF472F"/>
  </w:style>
  <w:style w:type="paragraph" w:customStyle="1" w:styleId="w1">
    <w:name w:val="w_1"/>
    <w:basedOn w:val="a"/>
    <w:rsid w:val="003E2B6B"/>
    <w:pPr>
      <w:spacing w:before="100" w:beforeAutospacing="1" w:after="100" w:afterAutospacing="1" w:line="240" w:lineRule="auto"/>
    </w:pPr>
    <w:rPr>
      <w:rFonts w:ascii="新細明體" w:eastAsia="新細明體" w:hAnsi="新細明體" w:cs="新細明體"/>
      <w:sz w:val="24"/>
      <w:szCs w:val="24"/>
      <w:lang w:val="en-US" w:eastAsia="zh-TW"/>
    </w:rPr>
  </w:style>
  <w:style w:type="character" w:customStyle="1" w:styleId="30">
    <w:name w:val="標題 3 字元"/>
    <w:basedOn w:val="a0"/>
    <w:link w:val="3"/>
    <w:uiPriority w:val="9"/>
    <w:rsid w:val="0076766B"/>
    <w:rPr>
      <w:rFonts w:ascii="新細明體" w:eastAsia="新細明體" w:hAnsi="新細明體" w:cs="新細明體"/>
      <w:b/>
      <w:bCs/>
      <w:sz w:val="27"/>
      <w:szCs w:val="27"/>
      <w:lang w:val="en-US" w:eastAsia="zh-TW"/>
    </w:rPr>
  </w:style>
  <w:style w:type="character" w:customStyle="1" w:styleId="cite">
    <w:name w:val="cite"/>
    <w:basedOn w:val="a0"/>
    <w:rsid w:val="0076766B"/>
  </w:style>
  <w:style w:type="character" w:styleId="af4">
    <w:name w:val="Strong"/>
    <w:basedOn w:val="a0"/>
    <w:uiPriority w:val="22"/>
    <w:qFormat/>
    <w:rsid w:val="007B71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0621">
      <w:bodyDiv w:val="1"/>
      <w:marLeft w:val="0"/>
      <w:marRight w:val="0"/>
      <w:marTop w:val="0"/>
      <w:marBottom w:val="0"/>
      <w:divBdr>
        <w:top w:val="none" w:sz="0" w:space="0" w:color="auto"/>
        <w:left w:val="none" w:sz="0" w:space="0" w:color="auto"/>
        <w:bottom w:val="none" w:sz="0" w:space="0" w:color="auto"/>
        <w:right w:val="none" w:sz="0" w:space="0" w:color="auto"/>
      </w:divBdr>
    </w:div>
    <w:div w:id="165480652">
      <w:bodyDiv w:val="1"/>
      <w:marLeft w:val="0"/>
      <w:marRight w:val="0"/>
      <w:marTop w:val="0"/>
      <w:marBottom w:val="0"/>
      <w:divBdr>
        <w:top w:val="none" w:sz="0" w:space="0" w:color="auto"/>
        <w:left w:val="none" w:sz="0" w:space="0" w:color="auto"/>
        <w:bottom w:val="none" w:sz="0" w:space="0" w:color="auto"/>
        <w:right w:val="none" w:sz="0" w:space="0" w:color="auto"/>
      </w:divBdr>
    </w:div>
    <w:div w:id="426465654">
      <w:bodyDiv w:val="1"/>
      <w:marLeft w:val="0"/>
      <w:marRight w:val="0"/>
      <w:marTop w:val="0"/>
      <w:marBottom w:val="0"/>
      <w:divBdr>
        <w:top w:val="none" w:sz="0" w:space="0" w:color="auto"/>
        <w:left w:val="none" w:sz="0" w:space="0" w:color="auto"/>
        <w:bottom w:val="none" w:sz="0" w:space="0" w:color="auto"/>
        <w:right w:val="none" w:sz="0" w:space="0" w:color="auto"/>
      </w:divBdr>
    </w:div>
    <w:div w:id="461384620">
      <w:bodyDiv w:val="1"/>
      <w:marLeft w:val="0"/>
      <w:marRight w:val="0"/>
      <w:marTop w:val="0"/>
      <w:marBottom w:val="0"/>
      <w:divBdr>
        <w:top w:val="none" w:sz="0" w:space="0" w:color="auto"/>
        <w:left w:val="none" w:sz="0" w:space="0" w:color="auto"/>
        <w:bottom w:val="none" w:sz="0" w:space="0" w:color="auto"/>
        <w:right w:val="none" w:sz="0" w:space="0" w:color="auto"/>
      </w:divBdr>
    </w:div>
    <w:div w:id="632953952">
      <w:bodyDiv w:val="1"/>
      <w:marLeft w:val="0"/>
      <w:marRight w:val="0"/>
      <w:marTop w:val="0"/>
      <w:marBottom w:val="0"/>
      <w:divBdr>
        <w:top w:val="none" w:sz="0" w:space="0" w:color="auto"/>
        <w:left w:val="none" w:sz="0" w:space="0" w:color="auto"/>
        <w:bottom w:val="none" w:sz="0" w:space="0" w:color="auto"/>
        <w:right w:val="none" w:sz="0" w:space="0" w:color="auto"/>
      </w:divBdr>
    </w:div>
    <w:div w:id="684672055">
      <w:bodyDiv w:val="1"/>
      <w:marLeft w:val="0"/>
      <w:marRight w:val="0"/>
      <w:marTop w:val="0"/>
      <w:marBottom w:val="0"/>
      <w:divBdr>
        <w:top w:val="none" w:sz="0" w:space="0" w:color="auto"/>
        <w:left w:val="none" w:sz="0" w:space="0" w:color="auto"/>
        <w:bottom w:val="none" w:sz="0" w:space="0" w:color="auto"/>
        <w:right w:val="none" w:sz="0" w:space="0" w:color="auto"/>
      </w:divBdr>
    </w:div>
    <w:div w:id="720599053">
      <w:bodyDiv w:val="1"/>
      <w:marLeft w:val="0"/>
      <w:marRight w:val="0"/>
      <w:marTop w:val="0"/>
      <w:marBottom w:val="0"/>
      <w:divBdr>
        <w:top w:val="none" w:sz="0" w:space="0" w:color="auto"/>
        <w:left w:val="none" w:sz="0" w:space="0" w:color="auto"/>
        <w:bottom w:val="none" w:sz="0" w:space="0" w:color="auto"/>
        <w:right w:val="none" w:sz="0" w:space="0" w:color="auto"/>
      </w:divBdr>
    </w:div>
    <w:div w:id="940643759">
      <w:bodyDiv w:val="1"/>
      <w:marLeft w:val="0"/>
      <w:marRight w:val="0"/>
      <w:marTop w:val="0"/>
      <w:marBottom w:val="0"/>
      <w:divBdr>
        <w:top w:val="none" w:sz="0" w:space="0" w:color="auto"/>
        <w:left w:val="none" w:sz="0" w:space="0" w:color="auto"/>
        <w:bottom w:val="none" w:sz="0" w:space="0" w:color="auto"/>
        <w:right w:val="none" w:sz="0" w:space="0" w:color="auto"/>
      </w:divBdr>
    </w:div>
    <w:div w:id="965084893">
      <w:bodyDiv w:val="1"/>
      <w:marLeft w:val="0"/>
      <w:marRight w:val="0"/>
      <w:marTop w:val="0"/>
      <w:marBottom w:val="0"/>
      <w:divBdr>
        <w:top w:val="none" w:sz="0" w:space="0" w:color="auto"/>
        <w:left w:val="none" w:sz="0" w:space="0" w:color="auto"/>
        <w:bottom w:val="none" w:sz="0" w:space="0" w:color="auto"/>
        <w:right w:val="none" w:sz="0" w:space="0" w:color="auto"/>
      </w:divBdr>
    </w:div>
    <w:div w:id="1038431548">
      <w:bodyDiv w:val="1"/>
      <w:marLeft w:val="0"/>
      <w:marRight w:val="0"/>
      <w:marTop w:val="0"/>
      <w:marBottom w:val="0"/>
      <w:divBdr>
        <w:top w:val="none" w:sz="0" w:space="0" w:color="auto"/>
        <w:left w:val="none" w:sz="0" w:space="0" w:color="auto"/>
        <w:bottom w:val="none" w:sz="0" w:space="0" w:color="auto"/>
        <w:right w:val="none" w:sz="0" w:space="0" w:color="auto"/>
      </w:divBdr>
    </w:div>
    <w:div w:id="1076703429">
      <w:bodyDiv w:val="1"/>
      <w:marLeft w:val="0"/>
      <w:marRight w:val="0"/>
      <w:marTop w:val="0"/>
      <w:marBottom w:val="0"/>
      <w:divBdr>
        <w:top w:val="none" w:sz="0" w:space="0" w:color="auto"/>
        <w:left w:val="none" w:sz="0" w:space="0" w:color="auto"/>
        <w:bottom w:val="none" w:sz="0" w:space="0" w:color="auto"/>
        <w:right w:val="none" w:sz="0" w:space="0" w:color="auto"/>
      </w:divBdr>
    </w:div>
    <w:div w:id="1576235110">
      <w:bodyDiv w:val="1"/>
      <w:marLeft w:val="0"/>
      <w:marRight w:val="0"/>
      <w:marTop w:val="0"/>
      <w:marBottom w:val="0"/>
      <w:divBdr>
        <w:top w:val="none" w:sz="0" w:space="0" w:color="auto"/>
        <w:left w:val="none" w:sz="0" w:space="0" w:color="auto"/>
        <w:bottom w:val="none" w:sz="0" w:space="0" w:color="auto"/>
        <w:right w:val="none" w:sz="0" w:space="0" w:color="auto"/>
      </w:divBdr>
    </w:div>
    <w:div w:id="193339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ristinalopesrodrigues@gmail.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0913367.2017.1281780"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anadsousa@ua.pt"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023F4-57AC-41A4-B916-9AFF7380C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32</Pages>
  <Words>23801</Words>
  <Characters>135666</Characters>
  <Application>Microsoft Office Word</Application>
  <DocSecurity>0</DocSecurity>
  <Lines>1130</Lines>
  <Paragraphs>318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159149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莉倫 汪</cp:lastModifiedBy>
  <cp:revision>4</cp:revision>
  <cp:lastPrinted>2026-04-19T11:45:00Z</cp:lastPrinted>
  <dcterms:created xsi:type="dcterms:W3CDTF">2026-04-19T11:54:00Z</dcterms:created>
  <dcterms:modified xsi:type="dcterms:W3CDTF">2026-04-19T15:58:00Z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7fb10bed-3488-3c42-b54a-ab7ec2703231</vt:lpwstr>
  </property>
  <property fmtid="{D5CDD505-2E9C-101B-9397-08002B2CF9AE}" pid="24" name="Mendeley Citation Style_1">
    <vt:lpwstr>http://www.zotero.org/styles/apa</vt:lpwstr>
  </property>
  <property fmtid="{D5CDD505-2E9C-101B-9397-08002B2CF9AE}" pid="25" name="GrammarlyDocumentId">
    <vt:lpwstr>1b9a07d3e6fb2ffbc05a9454955f1ba92c96fcfa27d4aa500e5f4c4ee0906e07</vt:lpwstr>
  </property>
</Properties>
</file>