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EE06" w14:textId="7F65CA2A" w:rsidR="008F4851" w:rsidRPr="00727C7A" w:rsidRDefault="008F4851" w:rsidP="00355BB2">
      <w:pPr>
        <w:snapToGrid w:val="0"/>
        <w:spacing w:beforeLines="150" w:before="360" w:after="0" w:line="360" w:lineRule="auto"/>
        <w:jc w:val="center"/>
        <w:rPr>
          <w:rStyle w:val="rynqvb"/>
          <w:rFonts w:ascii="Times New Roman" w:hAnsi="Times New Roman"/>
          <w:b/>
          <w:bCs/>
          <w:sz w:val="32"/>
          <w:szCs w:val="32"/>
          <w:lang w:val="en"/>
        </w:rPr>
      </w:pPr>
      <w:r w:rsidRPr="00727C7A">
        <w:rPr>
          <w:rFonts w:ascii="Times New Roman" w:hAnsi="Times New Roman"/>
          <w:b/>
          <w:bCs/>
          <w:sz w:val="32"/>
          <w:szCs w:val="32"/>
          <w:lang w:val="en"/>
        </w:rPr>
        <w:t>E</w:t>
      </w:r>
      <w:proofErr w:type="spellStart"/>
      <w:r w:rsidRPr="00727C7A">
        <w:rPr>
          <w:rFonts w:ascii="Times New Roman" w:hAnsi="Times New Roman"/>
          <w:b/>
          <w:bCs/>
          <w:sz w:val="32"/>
          <w:szCs w:val="32"/>
          <w:lang w:val="en-US"/>
        </w:rPr>
        <w:t>xamining</w:t>
      </w:r>
      <w:proofErr w:type="spellEnd"/>
      <w:r w:rsidRPr="00727C7A">
        <w:rPr>
          <w:rFonts w:ascii="Times New Roman" w:hAnsi="Times New Roman"/>
          <w:b/>
          <w:bCs/>
          <w:sz w:val="32"/>
          <w:szCs w:val="32"/>
          <w:lang w:val="en"/>
        </w:rPr>
        <w:t xml:space="preserve"> the Relationship Model of Positive Antecedents of Employee Performance in MSMEs</w:t>
      </w:r>
    </w:p>
    <w:p w14:paraId="78780F21" w14:textId="77777777" w:rsidR="008F4851" w:rsidRPr="00727C7A" w:rsidRDefault="008F4851" w:rsidP="00355BB2">
      <w:pPr>
        <w:snapToGrid w:val="0"/>
        <w:spacing w:after="0" w:line="300" w:lineRule="auto"/>
        <w:jc w:val="center"/>
        <w:rPr>
          <w:rStyle w:val="rynqvb"/>
          <w:rFonts w:ascii="Times New Roman" w:hAnsi="Times New Roman"/>
          <w:b/>
          <w:bCs/>
          <w:sz w:val="32"/>
          <w:szCs w:val="32"/>
          <w:lang w:val="en"/>
        </w:rPr>
      </w:pPr>
    </w:p>
    <w:p w14:paraId="30E9529C" w14:textId="77777777" w:rsidR="008F4851" w:rsidRPr="00931EEB" w:rsidRDefault="008F4851" w:rsidP="00355BB2">
      <w:pPr>
        <w:snapToGrid w:val="0"/>
        <w:spacing w:after="0" w:line="300" w:lineRule="auto"/>
        <w:jc w:val="center"/>
        <w:rPr>
          <w:rStyle w:val="rynqvb"/>
          <w:rFonts w:ascii="Times New Roman" w:hAnsi="Times New Roman"/>
          <w:sz w:val="26"/>
          <w:szCs w:val="26"/>
          <w:lang w:val="en"/>
        </w:rPr>
      </w:pPr>
      <w:r w:rsidRPr="00931EEB">
        <w:rPr>
          <w:rStyle w:val="rynqvb"/>
          <w:rFonts w:ascii="Times New Roman" w:hAnsi="Times New Roman"/>
          <w:sz w:val="26"/>
          <w:szCs w:val="26"/>
          <w:lang w:val="en"/>
        </w:rPr>
        <w:t>Dorothea Wahyu Ariani</w:t>
      </w:r>
    </w:p>
    <w:p w14:paraId="0212FAA0" w14:textId="77777777" w:rsidR="008F4851" w:rsidRPr="00931EEB" w:rsidRDefault="008F4851" w:rsidP="00355BB2">
      <w:pPr>
        <w:snapToGrid w:val="0"/>
        <w:spacing w:after="0" w:line="300" w:lineRule="auto"/>
        <w:jc w:val="center"/>
        <w:rPr>
          <w:rStyle w:val="rynqvb"/>
          <w:rFonts w:ascii="Times New Roman" w:hAnsi="Times New Roman"/>
          <w:sz w:val="26"/>
          <w:szCs w:val="26"/>
          <w:lang w:val="en"/>
        </w:rPr>
      </w:pPr>
      <w:r w:rsidRPr="00587AB7">
        <w:rPr>
          <w:rStyle w:val="rynqvb"/>
          <w:rFonts w:ascii="Times New Roman" w:hAnsi="Times New Roman"/>
          <w:sz w:val="26"/>
          <w:szCs w:val="26"/>
          <w:lang w:val="en"/>
        </w:rPr>
        <w:t>Management Department,</w:t>
      </w:r>
      <w:r>
        <w:rPr>
          <w:rStyle w:val="rynqvb"/>
          <w:rFonts w:ascii="Times New Roman" w:hAnsi="Times New Roman"/>
          <w:color w:val="FF0000"/>
          <w:sz w:val="26"/>
          <w:szCs w:val="26"/>
          <w:lang w:val="en"/>
        </w:rPr>
        <w:t xml:space="preserve"> </w:t>
      </w:r>
      <w:r w:rsidRPr="00931EEB">
        <w:rPr>
          <w:rStyle w:val="rynqvb"/>
          <w:rFonts w:ascii="Times New Roman" w:hAnsi="Times New Roman"/>
          <w:sz w:val="26"/>
          <w:szCs w:val="26"/>
          <w:lang w:val="en"/>
        </w:rPr>
        <w:t xml:space="preserve">Universitas </w:t>
      </w:r>
      <w:proofErr w:type="spellStart"/>
      <w:r w:rsidRPr="00931EEB">
        <w:rPr>
          <w:rStyle w:val="rynqvb"/>
          <w:rFonts w:ascii="Times New Roman" w:hAnsi="Times New Roman"/>
          <w:sz w:val="26"/>
          <w:szCs w:val="26"/>
          <w:lang w:val="en"/>
        </w:rPr>
        <w:t>Mercu</w:t>
      </w:r>
      <w:proofErr w:type="spellEnd"/>
      <w:r w:rsidRPr="00931EEB">
        <w:rPr>
          <w:rStyle w:val="rynqvb"/>
          <w:rFonts w:ascii="Times New Roman" w:hAnsi="Times New Roman"/>
          <w:sz w:val="26"/>
          <w:szCs w:val="26"/>
          <w:lang w:val="en"/>
        </w:rPr>
        <w:t xml:space="preserve"> </w:t>
      </w:r>
      <w:proofErr w:type="spellStart"/>
      <w:r w:rsidRPr="00931EEB">
        <w:rPr>
          <w:rStyle w:val="rynqvb"/>
          <w:rFonts w:ascii="Times New Roman" w:hAnsi="Times New Roman"/>
          <w:sz w:val="26"/>
          <w:szCs w:val="26"/>
          <w:lang w:val="en"/>
        </w:rPr>
        <w:t>Buana</w:t>
      </w:r>
      <w:proofErr w:type="spellEnd"/>
      <w:r w:rsidRPr="00931EEB">
        <w:rPr>
          <w:rStyle w:val="rynqvb"/>
          <w:rFonts w:ascii="Times New Roman" w:hAnsi="Times New Roman"/>
          <w:sz w:val="26"/>
          <w:szCs w:val="26"/>
          <w:lang w:val="en"/>
        </w:rPr>
        <w:t xml:space="preserve"> Yogyakarta, </w:t>
      </w:r>
      <w:r w:rsidRPr="00727C7A">
        <w:rPr>
          <w:rStyle w:val="rynqvb"/>
          <w:rFonts w:ascii="Times New Roman" w:hAnsi="Times New Roman"/>
          <w:sz w:val="26"/>
          <w:szCs w:val="26"/>
          <w:lang w:val="en"/>
        </w:rPr>
        <w:t>Indonesia</w:t>
      </w:r>
    </w:p>
    <w:p w14:paraId="2D257856" w14:textId="77777777" w:rsidR="008F4851" w:rsidRPr="00587AB7" w:rsidRDefault="008F4851" w:rsidP="00355BB2">
      <w:pPr>
        <w:snapToGrid w:val="0"/>
        <w:spacing w:after="0" w:line="300" w:lineRule="auto"/>
        <w:jc w:val="center"/>
        <w:rPr>
          <w:rStyle w:val="rynqvb"/>
          <w:rFonts w:ascii="Times New Roman" w:hAnsi="Times New Roman"/>
          <w:sz w:val="26"/>
          <w:szCs w:val="26"/>
          <w:lang w:val="it-IT"/>
        </w:rPr>
      </w:pPr>
      <w:r w:rsidRPr="00587AB7">
        <w:rPr>
          <w:rStyle w:val="rynqvb"/>
          <w:rFonts w:ascii="Times New Roman" w:hAnsi="Times New Roman"/>
          <w:sz w:val="26"/>
          <w:szCs w:val="26"/>
          <w:lang w:val="it-IT"/>
        </w:rPr>
        <w:t xml:space="preserve">E-Mail: </w:t>
      </w:r>
      <w:r>
        <w:fldChar w:fldCharType="begin"/>
      </w:r>
      <w:r w:rsidRPr="00587AB7">
        <w:rPr>
          <w:lang w:val="it-IT"/>
        </w:rPr>
        <w:instrText>HYPERLINK "mailto:ariani1338@gmail.com"</w:instrText>
      </w:r>
      <w:r>
        <w:fldChar w:fldCharType="separate"/>
      </w:r>
      <w:r w:rsidRPr="00587AB7">
        <w:rPr>
          <w:rStyle w:val="a6"/>
          <w:rFonts w:ascii="Times New Roman" w:hAnsi="Times New Roman"/>
          <w:color w:val="auto"/>
          <w:sz w:val="26"/>
          <w:szCs w:val="26"/>
          <w:u w:val="none"/>
          <w:lang w:val="it-IT"/>
        </w:rPr>
        <w:t>ariani1338@gmail.com</w:t>
      </w:r>
      <w:r>
        <w:fldChar w:fldCharType="end"/>
      </w:r>
      <w:r w:rsidRPr="00587AB7">
        <w:rPr>
          <w:rStyle w:val="rynqvb"/>
          <w:rFonts w:ascii="Times New Roman" w:hAnsi="Times New Roman"/>
          <w:sz w:val="26"/>
          <w:szCs w:val="26"/>
          <w:lang w:val="it-IT"/>
        </w:rPr>
        <w:t xml:space="preserve">; </w:t>
      </w:r>
      <w:hyperlink r:id="rId9" w:history="1">
        <w:r w:rsidRPr="00587AB7">
          <w:rPr>
            <w:rStyle w:val="a6"/>
            <w:rFonts w:ascii="Times New Roman" w:hAnsi="Times New Roman"/>
            <w:color w:val="auto"/>
            <w:sz w:val="26"/>
            <w:szCs w:val="26"/>
            <w:u w:val="none"/>
            <w:lang w:val="it-IT"/>
          </w:rPr>
          <w:t>dorothea.w@mercubuana-yogya.ac.id</w:t>
        </w:r>
      </w:hyperlink>
    </w:p>
    <w:p w14:paraId="1186352B" w14:textId="77777777" w:rsidR="008F4851" w:rsidRPr="00587AB7" w:rsidRDefault="008F4851" w:rsidP="00355BB2">
      <w:pPr>
        <w:snapToGrid w:val="0"/>
        <w:spacing w:after="0" w:line="300" w:lineRule="auto"/>
        <w:jc w:val="center"/>
        <w:rPr>
          <w:rStyle w:val="rynqvb"/>
          <w:rFonts w:ascii="Times New Roman" w:hAnsi="Times New Roman"/>
          <w:b/>
          <w:bCs/>
          <w:sz w:val="26"/>
          <w:szCs w:val="26"/>
          <w:lang w:val="it-IT"/>
        </w:rPr>
      </w:pPr>
    </w:p>
    <w:p w14:paraId="64B26665" w14:textId="77777777" w:rsidR="008F4851" w:rsidRPr="00587AB7" w:rsidRDefault="008F4851" w:rsidP="00355BB2">
      <w:pPr>
        <w:snapToGrid w:val="0"/>
        <w:spacing w:after="0" w:line="300" w:lineRule="auto"/>
        <w:jc w:val="center"/>
        <w:rPr>
          <w:rStyle w:val="rynqvb"/>
          <w:rFonts w:ascii="Times New Roman" w:hAnsi="Times New Roman"/>
          <w:b/>
          <w:bCs/>
          <w:sz w:val="26"/>
          <w:szCs w:val="26"/>
          <w:lang w:val="it-IT"/>
        </w:rPr>
      </w:pPr>
    </w:p>
    <w:p w14:paraId="2B0F1E3D" w14:textId="77777777" w:rsidR="008F4851" w:rsidRPr="00157FAF" w:rsidRDefault="008F4851" w:rsidP="00355BB2">
      <w:pPr>
        <w:snapToGrid w:val="0"/>
        <w:spacing w:after="0" w:line="300" w:lineRule="auto"/>
        <w:jc w:val="center"/>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ABSTRACT</w:t>
      </w:r>
    </w:p>
    <w:p w14:paraId="7E07D310" w14:textId="6238A5F5" w:rsidR="008F4851" w:rsidRPr="00157FAF" w:rsidRDefault="008F4851" w:rsidP="00355BB2">
      <w:pPr>
        <w:snapToGrid w:val="0"/>
        <w:spacing w:after="0" w:line="300" w:lineRule="auto"/>
        <w:ind w:firstLineChars="200" w:firstLine="520"/>
        <w:jc w:val="both"/>
        <w:rPr>
          <w:rStyle w:val="rynqvb"/>
          <w:rFonts w:ascii="Times New Roman" w:hAnsi="Times New Roman"/>
          <w:b/>
          <w:bCs/>
          <w:sz w:val="26"/>
          <w:szCs w:val="26"/>
          <w:lang w:val="en"/>
        </w:rPr>
      </w:pPr>
      <w:r w:rsidRPr="00157FAF">
        <w:rPr>
          <w:rFonts w:ascii="Times New Roman" w:hAnsi="Times New Roman"/>
          <w:sz w:val="26"/>
          <w:szCs w:val="26"/>
          <w:lang w:val="en"/>
        </w:rPr>
        <w:t xml:space="preserve">Various antecedents of employee performance (EP) have been studied, but the relationship model </w:t>
      </w:r>
      <w:r w:rsidR="0049341E">
        <w:rPr>
          <w:rFonts w:ascii="Times New Roman" w:hAnsi="Times New Roman"/>
          <w:sz w:val="26"/>
          <w:szCs w:val="26"/>
          <w:lang w:val="en"/>
        </w:rPr>
        <w:t>among these variables remains</w:t>
      </w:r>
      <w:r w:rsidRPr="00157FAF">
        <w:rPr>
          <w:rFonts w:ascii="Times New Roman" w:hAnsi="Times New Roman"/>
          <w:sz w:val="26"/>
          <w:szCs w:val="26"/>
          <w:lang w:val="en"/>
        </w:rPr>
        <w:t xml:space="preserve"> a</w:t>
      </w:r>
      <w:r w:rsidRPr="00157FAF">
        <w:rPr>
          <w:rFonts w:ascii="Times New Roman" w:hAnsi="Times New Roman"/>
          <w:sz w:val="26"/>
          <w:szCs w:val="26"/>
          <w:lang w:val="en-US"/>
        </w:rPr>
        <w:t xml:space="preserve"> topic of</w:t>
      </w:r>
      <w:r w:rsidRPr="00157FAF">
        <w:rPr>
          <w:rFonts w:ascii="Times New Roman" w:hAnsi="Times New Roman"/>
          <w:sz w:val="26"/>
          <w:szCs w:val="26"/>
          <w:lang w:val="en"/>
        </w:rPr>
        <w:t xml:space="preserve"> debate. E</w:t>
      </w:r>
      <w:r w:rsidRPr="00157FAF">
        <w:rPr>
          <w:rFonts w:ascii="Times New Roman" w:hAnsi="Times New Roman"/>
          <w:sz w:val="26"/>
          <w:szCs w:val="26"/>
          <w:lang w:val="en-US"/>
        </w:rPr>
        <w:t>stablishing such a model is cru</w:t>
      </w:r>
      <w:proofErr w:type="spellStart"/>
      <w:r w:rsidRPr="00157FAF">
        <w:rPr>
          <w:rFonts w:ascii="Times New Roman" w:hAnsi="Times New Roman"/>
          <w:sz w:val="26"/>
          <w:szCs w:val="26"/>
          <w:lang w:val="en"/>
        </w:rPr>
        <w:t>cial</w:t>
      </w:r>
      <w:proofErr w:type="spellEnd"/>
      <w:r w:rsidRPr="00157FAF">
        <w:rPr>
          <w:rFonts w:ascii="Times New Roman" w:hAnsi="Times New Roman"/>
          <w:sz w:val="26"/>
          <w:szCs w:val="26"/>
          <w:lang w:val="en-US"/>
        </w:rPr>
        <w:t xml:space="preserve"> </w:t>
      </w:r>
      <w:r w:rsidRPr="00157FAF">
        <w:rPr>
          <w:rFonts w:ascii="Times New Roman" w:hAnsi="Times New Roman"/>
          <w:sz w:val="26"/>
          <w:szCs w:val="26"/>
          <w:lang w:val="en"/>
        </w:rPr>
        <w:t xml:space="preserve">for business owners to </w:t>
      </w:r>
      <w:r w:rsidRPr="00157FAF">
        <w:rPr>
          <w:rFonts w:ascii="Times New Roman" w:hAnsi="Times New Roman"/>
          <w:sz w:val="26"/>
          <w:szCs w:val="26"/>
          <w:lang w:val="en-US"/>
        </w:rPr>
        <w:t xml:space="preserve">identify and </w:t>
      </w:r>
      <w:r w:rsidRPr="00157FAF">
        <w:rPr>
          <w:rFonts w:ascii="Times New Roman" w:hAnsi="Times New Roman"/>
          <w:sz w:val="26"/>
          <w:szCs w:val="26"/>
          <w:lang w:val="en"/>
        </w:rPr>
        <w:t>prioritize the most important variables in improving E</w:t>
      </w:r>
      <w:r w:rsidRPr="00157FAF">
        <w:rPr>
          <w:rFonts w:ascii="Times New Roman" w:hAnsi="Times New Roman"/>
          <w:sz w:val="26"/>
          <w:szCs w:val="26"/>
          <w:lang w:val="en-US"/>
        </w:rPr>
        <w:t>P</w:t>
      </w:r>
      <w:r w:rsidRPr="00157FAF">
        <w:rPr>
          <w:rFonts w:ascii="Times New Roman" w:hAnsi="Times New Roman"/>
          <w:sz w:val="26"/>
          <w:szCs w:val="26"/>
          <w:lang w:val="en"/>
        </w:rPr>
        <w:t xml:space="preserve">. </w:t>
      </w:r>
      <w:r w:rsidRPr="00157FAF">
        <w:rPr>
          <w:rStyle w:val="rynqvb"/>
          <w:rFonts w:ascii="Times New Roman" w:hAnsi="Times New Roman"/>
          <w:sz w:val="26"/>
          <w:szCs w:val="26"/>
          <w:lang w:val="en"/>
        </w:rPr>
        <w:t>Th</w:t>
      </w:r>
      <w:proofErr w:type="spellStart"/>
      <w:r w:rsidRPr="00157FAF">
        <w:rPr>
          <w:rStyle w:val="rynqvb"/>
          <w:rFonts w:ascii="Times New Roman" w:hAnsi="Times New Roman"/>
          <w:sz w:val="26"/>
          <w:szCs w:val="26"/>
          <w:lang w:val="en-US"/>
        </w:rPr>
        <w:t>erefore</w:t>
      </w:r>
      <w:proofErr w:type="spellEnd"/>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thi</w:t>
      </w:r>
      <w:proofErr w:type="spellEnd"/>
      <w:r w:rsidRPr="00157FAF">
        <w:rPr>
          <w:rStyle w:val="rynqvb"/>
          <w:rFonts w:ascii="Times New Roman" w:hAnsi="Times New Roman"/>
          <w:sz w:val="26"/>
          <w:szCs w:val="26"/>
          <w:lang w:val="en"/>
        </w:rPr>
        <w:t>s research aim</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to test the</w:t>
      </w:r>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relat</w:t>
      </w:r>
      <w:r w:rsidRPr="00157FAF">
        <w:rPr>
          <w:rStyle w:val="rynqvb"/>
          <w:rFonts w:ascii="Times New Roman" w:hAnsi="Times New Roman"/>
          <w:sz w:val="26"/>
          <w:szCs w:val="26"/>
          <w:lang w:val="en"/>
        </w:rPr>
        <w:t>ionship</w:t>
      </w:r>
      <w:proofErr w:type="spellEnd"/>
      <w:r w:rsidRPr="00157FAF">
        <w:rPr>
          <w:rStyle w:val="rynqvb"/>
          <w:rFonts w:ascii="Times New Roman" w:hAnsi="Times New Roman"/>
          <w:sz w:val="26"/>
          <w:szCs w:val="26"/>
          <w:lang w:val="en"/>
        </w:rPr>
        <w:t xml:space="preserve"> </w:t>
      </w:r>
      <w:r w:rsidRPr="00157FAF">
        <w:rPr>
          <w:rStyle w:val="rynqvb"/>
          <w:rFonts w:ascii="Times New Roman" w:hAnsi="Times New Roman"/>
          <w:sz w:val="26"/>
          <w:szCs w:val="26"/>
          <w:lang w:val="en-US"/>
        </w:rPr>
        <w:t xml:space="preserve">model of </w:t>
      </w:r>
      <w:r w:rsidRPr="00157FAF">
        <w:rPr>
          <w:rStyle w:val="rynqvb"/>
          <w:rFonts w:ascii="Times New Roman" w:hAnsi="Times New Roman"/>
          <w:sz w:val="26"/>
          <w:szCs w:val="26"/>
          <w:lang w:val="en"/>
        </w:rPr>
        <w:t>organizational commitment (OC), s</w:t>
      </w:r>
      <w:proofErr w:type="spellStart"/>
      <w:r w:rsidRPr="00157FAF">
        <w:rPr>
          <w:rStyle w:val="rynqvb"/>
          <w:rFonts w:ascii="Times New Roman" w:hAnsi="Times New Roman"/>
          <w:sz w:val="26"/>
          <w:szCs w:val="26"/>
          <w:lang w:val="en-US"/>
        </w:rPr>
        <w:t>peci</w:t>
      </w:r>
      <w:r w:rsidRPr="00157FAF">
        <w:rPr>
          <w:rStyle w:val="rynqvb"/>
          <w:rFonts w:ascii="Times New Roman" w:hAnsi="Times New Roman"/>
          <w:sz w:val="26"/>
          <w:szCs w:val="26"/>
          <w:lang w:val="en"/>
        </w:rPr>
        <w:t>fically</w:t>
      </w:r>
      <w:proofErr w:type="spellEnd"/>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affective </w:t>
      </w:r>
      <w:bookmarkStart w:id="0" w:name="_Hlk218076160"/>
      <w:r w:rsidRPr="00157FAF">
        <w:rPr>
          <w:rStyle w:val="rynqvb"/>
          <w:rFonts w:ascii="Times New Roman" w:hAnsi="Times New Roman"/>
          <w:sz w:val="26"/>
          <w:szCs w:val="26"/>
          <w:lang w:val="en"/>
        </w:rPr>
        <w:t>organizational</w:t>
      </w:r>
      <w:bookmarkEnd w:id="0"/>
      <w:r w:rsidRPr="00157FAF">
        <w:rPr>
          <w:rStyle w:val="rynqvb"/>
          <w:rFonts w:ascii="Times New Roman" w:hAnsi="Times New Roman"/>
          <w:sz w:val="26"/>
          <w:szCs w:val="26"/>
          <w:lang w:val="en"/>
        </w:rPr>
        <w:t xml:space="preserve"> commitment (AOC) and continuance organizational commitment (COC), work engagement (WE),</w:t>
      </w:r>
      <w:r w:rsidRPr="00157FAF">
        <w:rPr>
          <w:rStyle w:val="rynqvb"/>
          <w:rFonts w:ascii="Times New Roman" w:hAnsi="Times New Roman"/>
          <w:sz w:val="26"/>
          <w:szCs w:val="26"/>
          <w:lang w:val="en-US"/>
        </w:rPr>
        <w:t xml:space="preserve"> as well as</w:t>
      </w:r>
      <w:r w:rsidRPr="00157FAF">
        <w:rPr>
          <w:rStyle w:val="rynqvb"/>
          <w:rFonts w:ascii="Times New Roman" w:hAnsi="Times New Roman"/>
          <w:sz w:val="26"/>
          <w:szCs w:val="26"/>
          <w:lang w:val="en"/>
        </w:rPr>
        <w:t xml:space="preserve"> intrinsic motivation (IM), in </w:t>
      </w:r>
      <w:proofErr w:type="spellStart"/>
      <w:r w:rsidRPr="00157FAF">
        <w:rPr>
          <w:rStyle w:val="rynqvb"/>
          <w:rFonts w:ascii="Times New Roman" w:hAnsi="Times New Roman"/>
          <w:sz w:val="26"/>
          <w:szCs w:val="26"/>
          <w:lang w:val="en"/>
        </w:rPr>
        <w:t>i</w:t>
      </w:r>
      <w:r w:rsidRPr="00157FAF">
        <w:rPr>
          <w:rStyle w:val="rynqvb"/>
          <w:rFonts w:ascii="Times New Roman" w:hAnsi="Times New Roman"/>
          <w:sz w:val="26"/>
          <w:szCs w:val="26"/>
          <w:lang w:val="en-US"/>
        </w:rPr>
        <w:t>mpro</w:t>
      </w:r>
      <w:r w:rsidRPr="00157FAF">
        <w:rPr>
          <w:rStyle w:val="rynqvb"/>
          <w:rFonts w:ascii="Times New Roman" w:hAnsi="Times New Roman"/>
          <w:sz w:val="26"/>
          <w:szCs w:val="26"/>
          <w:lang w:val="en"/>
        </w:rPr>
        <w:t>ving</w:t>
      </w:r>
      <w:proofErr w:type="spellEnd"/>
      <w:r w:rsidRPr="00157FAF">
        <w:rPr>
          <w:rStyle w:val="rynqvb"/>
          <w:rFonts w:ascii="Times New Roman" w:hAnsi="Times New Roman"/>
          <w:sz w:val="26"/>
          <w:szCs w:val="26"/>
          <w:lang w:val="en"/>
        </w:rPr>
        <w:t xml:space="preserve"> EP.</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A</w:t>
      </w:r>
      <w:r w:rsidRPr="00157FAF">
        <w:rPr>
          <w:rStyle w:val="rynqvb"/>
          <w:rFonts w:ascii="Times New Roman" w:hAnsi="Times New Roman"/>
          <w:sz w:val="26"/>
          <w:szCs w:val="26"/>
          <w:lang w:val="en-US"/>
        </w:rPr>
        <w:t xml:space="preserve"> total of</w:t>
      </w:r>
      <w:r w:rsidRPr="00157FAF">
        <w:rPr>
          <w:rStyle w:val="rynqvb"/>
          <w:rFonts w:ascii="Times New Roman" w:hAnsi="Times New Roman"/>
          <w:sz w:val="26"/>
          <w:szCs w:val="26"/>
          <w:lang w:val="en"/>
        </w:rPr>
        <w:t xml:space="preserve"> 717 employees f</w:t>
      </w:r>
      <w:r w:rsidRPr="00157FAF">
        <w:rPr>
          <w:rStyle w:val="rynqvb"/>
          <w:rFonts w:ascii="Times New Roman" w:hAnsi="Times New Roman"/>
          <w:sz w:val="26"/>
          <w:szCs w:val="26"/>
          <w:lang w:val="en-US"/>
        </w:rPr>
        <w:t>rom</w:t>
      </w:r>
      <w:r w:rsidRPr="00157FAF">
        <w:rPr>
          <w:rStyle w:val="rynqvb"/>
          <w:rFonts w:ascii="Times New Roman" w:hAnsi="Times New Roman"/>
          <w:sz w:val="26"/>
          <w:szCs w:val="26"/>
          <w:lang w:val="en"/>
        </w:rPr>
        <w:t xml:space="preserve"> micro, small</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and medium enterprises (MSMEs) in Indonesia</w:t>
      </w:r>
      <w:r w:rsidRPr="00157FAF">
        <w:rPr>
          <w:rStyle w:val="rynqvb"/>
          <w:rFonts w:ascii="Times New Roman" w:hAnsi="Times New Roman"/>
          <w:sz w:val="26"/>
          <w:szCs w:val="26"/>
          <w:lang w:val="en-US"/>
        </w:rPr>
        <w:t xml:space="preserve"> were </w:t>
      </w:r>
      <w:proofErr w:type="spellStart"/>
      <w:r w:rsidRPr="00157FAF">
        <w:rPr>
          <w:rStyle w:val="rynqvb"/>
          <w:rFonts w:ascii="Times New Roman" w:hAnsi="Times New Roman"/>
          <w:sz w:val="26"/>
          <w:szCs w:val="26"/>
          <w:lang w:val="en-US"/>
        </w:rPr>
        <w:t>selec</w:t>
      </w:r>
      <w:proofErr w:type="spellEnd"/>
      <w:r w:rsidRPr="00157FAF">
        <w:rPr>
          <w:rStyle w:val="rynqvb"/>
          <w:rFonts w:ascii="Times New Roman" w:hAnsi="Times New Roman"/>
          <w:sz w:val="26"/>
          <w:szCs w:val="26"/>
          <w:lang w:val="en"/>
        </w:rPr>
        <w:t>ted</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as respondents.</w:t>
      </w:r>
      <w:r w:rsidRPr="00157FAF">
        <w:rPr>
          <w:rStyle w:val="hwtze"/>
          <w:rFonts w:ascii="Times New Roman" w:hAnsi="Times New Roman"/>
          <w:sz w:val="26"/>
          <w:szCs w:val="26"/>
          <w:lang w:val="en"/>
        </w:rPr>
        <w:t xml:space="preserve"> </w:t>
      </w:r>
      <w:r w:rsidRPr="00157FAF">
        <w:rPr>
          <w:rStyle w:val="hwtze"/>
          <w:rFonts w:ascii="Times New Roman" w:hAnsi="Times New Roman"/>
          <w:sz w:val="26"/>
          <w:szCs w:val="26"/>
          <w:lang w:val="en-US"/>
        </w:rPr>
        <w:t xml:space="preserve">After testing the validity and reliability of the measuring instrument, the relationship model was tested using structural equation modeling (SEM) in two steps. The results showed that the four psychological forces and employees' work attitudes influence each other and increase EP. WE and IM were two variables that could consistently increase EP directly. WE could increase motivation and commitment, </w:t>
      </w:r>
      <w:r w:rsidR="0049341E">
        <w:rPr>
          <w:rStyle w:val="hwtze"/>
          <w:rFonts w:ascii="Times New Roman" w:hAnsi="Times New Roman"/>
          <w:sz w:val="26"/>
          <w:szCs w:val="26"/>
          <w:lang w:val="en-US"/>
        </w:rPr>
        <w:t>as</w:t>
      </w:r>
      <w:r w:rsidRPr="00157FAF">
        <w:rPr>
          <w:rStyle w:val="hwtze"/>
          <w:rFonts w:ascii="Times New Roman" w:hAnsi="Times New Roman"/>
          <w:sz w:val="26"/>
          <w:szCs w:val="26"/>
          <w:lang w:val="en-US"/>
        </w:rPr>
        <w:t xml:space="preserve"> motivation </w:t>
      </w:r>
      <w:r w:rsidR="0049341E">
        <w:rPr>
          <w:rStyle w:val="hwtze"/>
          <w:rFonts w:ascii="Times New Roman" w:hAnsi="Times New Roman"/>
          <w:sz w:val="26"/>
          <w:szCs w:val="26"/>
          <w:lang w:val="en-US"/>
        </w:rPr>
        <w:t>has</w:t>
      </w:r>
      <w:r w:rsidRPr="00157FAF">
        <w:rPr>
          <w:rStyle w:val="hwtze"/>
          <w:rFonts w:ascii="Times New Roman" w:hAnsi="Times New Roman"/>
          <w:sz w:val="26"/>
          <w:szCs w:val="26"/>
          <w:lang w:val="en-US"/>
        </w:rPr>
        <w:t xml:space="preserve"> consistently </w:t>
      </w:r>
      <w:r w:rsidR="0049341E">
        <w:rPr>
          <w:rStyle w:val="hwtze"/>
          <w:rFonts w:ascii="Times New Roman" w:hAnsi="Times New Roman"/>
          <w:sz w:val="26"/>
          <w:szCs w:val="26"/>
          <w:lang w:val="en-US"/>
        </w:rPr>
        <w:t xml:space="preserve">been </w:t>
      </w:r>
      <w:r w:rsidRPr="00157FAF">
        <w:rPr>
          <w:rStyle w:val="hwtze"/>
          <w:rFonts w:ascii="Times New Roman" w:hAnsi="Times New Roman"/>
          <w:sz w:val="26"/>
          <w:szCs w:val="26"/>
          <w:lang w:val="en-US"/>
        </w:rPr>
        <w:t>considered as a mediating variable in this relationship model. This research contributed to the evidence of social exchange theory, self-determination theory, and resource-based view in managing and improving EP. It also provided important discussions on the need to improve WE to achieve high performance</w:t>
      </w:r>
      <w:r w:rsidRPr="00157FAF">
        <w:rPr>
          <w:rFonts w:ascii="Times New Roman" w:hAnsi="Times New Roman"/>
          <w:sz w:val="26"/>
          <w:szCs w:val="26"/>
          <w:lang w:val="en"/>
        </w:rPr>
        <w:t>.</w:t>
      </w:r>
    </w:p>
    <w:p w14:paraId="0D3902E7"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5F311595" w14:textId="6D98F527" w:rsidR="008F4851" w:rsidRPr="00157FAF" w:rsidRDefault="008F4851" w:rsidP="00355BB2">
      <w:pPr>
        <w:snapToGrid w:val="0"/>
        <w:spacing w:after="0" w:line="300" w:lineRule="auto"/>
        <w:ind w:left="1418" w:hanging="1418"/>
        <w:jc w:val="both"/>
        <w:rPr>
          <w:rStyle w:val="rynqvb"/>
          <w:rFonts w:ascii="Times New Roman" w:hAnsi="Times New Roman"/>
          <w:sz w:val="26"/>
          <w:szCs w:val="26"/>
          <w:lang w:val="en"/>
        </w:rPr>
      </w:pPr>
      <w:r w:rsidRPr="00157FAF">
        <w:rPr>
          <w:rStyle w:val="rynqvb"/>
          <w:rFonts w:ascii="Times New Roman" w:hAnsi="Times New Roman"/>
          <w:b/>
          <w:bCs/>
          <w:sz w:val="26"/>
          <w:szCs w:val="26"/>
          <w:lang w:val="en"/>
        </w:rPr>
        <w:t>Keywords:</w:t>
      </w:r>
      <w:r w:rsidRPr="00157FAF">
        <w:rPr>
          <w:rStyle w:val="rynqvb"/>
          <w:rFonts w:ascii="Times New Roman" w:hAnsi="Times New Roman"/>
          <w:sz w:val="26"/>
          <w:szCs w:val="26"/>
          <w:lang w:val="id-ID"/>
        </w:rPr>
        <w:t xml:space="preserve"> </w:t>
      </w:r>
      <w:r w:rsidRPr="00157FAF">
        <w:rPr>
          <w:rStyle w:val="rynqvb"/>
          <w:rFonts w:ascii="Times New Roman" w:hAnsi="Times New Roman"/>
          <w:sz w:val="26"/>
          <w:szCs w:val="26"/>
          <w:lang w:val="en-US"/>
        </w:rPr>
        <w:t>A</w:t>
      </w:r>
      <w:proofErr w:type="spellStart"/>
      <w:r w:rsidRPr="00157FAF">
        <w:rPr>
          <w:rStyle w:val="rynqvb"/>
          <w:rFonts w:ascii="Times New Roman" w:hAnsi="Times New Roman"/>
          <w:sz w:val="26"/>
          <w:szCs w:val="26"/>
          <w:lang w:val="en"/>
        </w:rPr>
        <w:t>ffective</w:t>
      </w:r>
      <w:proofErr w:type="spellEnd"/>
      <w:r w:rsidRPr="00157FAF">
        <w:rPr>
          <w:rStyle w:val="rynqvb"/>
          <w:rFonts w:ascii="Times New Roman" w:hAnsi="Times New Roman"/>
          <w:sz w:val="26"/>
          <w:szCs w:val="26"/>
          <w:lang w:val="en"/>
        </w:rPr>
        <w:t xml:space="preserve"> </w:t>
      </w:r>
      <w:r w:rsidR="00A76D3C" w:rsidRPr="00A76D3C">
        <w:rPr>
          <w:rStyle w:val="rynqvb"/>
          <w:rFonts w:ascii="Times New Roman" w:hAnsi="Times New Roman"/>
          <w:sz w:val="26"/>
          <w:szCs w:val="26"/>
          <w:lang w:val="en"/>
        </w:rPr>
        <w:t>organizational</w:t>
      </w:r>
      <w:r w:rsidR="00A76D3C">
        <w:rPr>
          <w:rStyle w:val="rynqvb"/>
          <w:rFonts w:ascii="Times New Roman" w:hAnsi="Times New Roman"/>
          <w:sz w:val="26"/>
          <w:szCs w:val="26"/>
          <w:lang w:val="en"/>
        </w:rPr>
        <w:t xml:space="preserve"> </w:t>
      </w:r>
      <w:r w:rsidRPr="00157FAF">
        <w:rPr>
          <w:rStyle w:val="rynqvb"/>
          <w:rFonts w:ascii="Times New Roman" w:hAnsi="Times New Roman"/>
          <w:sz w:val="26"/>
          <w:szCs w:val="26"/>
          <w:lang w:val="en"/>
        </w:rPr>
        <w:t xml:space="preserve">commitment, </w:t>
      </w:r>
      <w:r w:rsidRPr="00157FAF">
        <w:rPr>
          <w:rStyle w:val="rynqvb"/>
          <w:rFonts w:ascii="Times New Roman" w:hAnsi="Times New Roman"/>
          <w:sz w:val="26"/>
          <w:szCs w:val="26"/>
          <w:lang w:val="en-US"/>
        </w:rPr>
        <w:t>C</w:t>
      </w:r>
      <w:proofErr w:type="spellStart"/>
      <w:r w:rsidRPr="00157FAF">
        <w:rPr>
          <w:rStyle w:val="rynqvb"/>
          <w:rFonts w:ascii="Times New Roman" w:hAnsi="Times New Roman"/>
          <w:sz w:val="26"/>
          <w:szCs w:val="26"/>
          <w:lang w:val="en"/>
        </w:rPr>
        <w:t>ontinuance</w:t>
      </w:r>
      <w:proofErr w:type="spellEnd"/>
      <w:r w:rsidRPr="00157FAF">
        <w:rPr>
          <w:rStyle w:val="rynqvb"/>
          <w:rFonts w:ascii="Times New Roman" w:hAnsi="Times New Roman"/>
          <w:sz w:val="26"/>
          <w:szCs w:val="26"/>
          <w:lang w:val="en"/>
        </w:rPr>
        <w:t xml:space="preserve"> </w:t>
      </w:r>
      <w:r w:rsidR="00A76D3C" w:rsidRPr="00157FAF">
        <w:rPr>
          <w:rStyle w:val="rynqvb"/>
          <w:rFonts w:ascii="Times New Roman" w:hAnsi="Times New Roman"/>
          <w:sz w:val="26"/>
          <w:szCs w:val="26"/>
          <w:lang w:val="en"/>
        </w:rPr>
        <w:t>organizational</w:t>
      </w:r>
      <w:r w:rsidR="00A76D3C">
        <w:rPr>
          <w:rStyle w:val="rynqvb"/>
          <w:rFonts w:ascii="Times New Roman" w:hAnsi="Times New Roman"/>
          <w:sz w:val="26"/>
          <w:szCs w:val="26"/>
          <w:lang w:val="en"/>
        </w:rPr>
        <w:t xml:space="preserve"> </w:t>
      </w:r>
      <w:r w:rsidRPr="00157FAF">
        <w:rPr>
          <w:rStyle w:val="rynqvb"/>
          <w:rFonts w:ascii="Times New Roman" w:hAnsi="Times New Roman"/>
          <w:sz w:val="26"/>
          <w:szCs w:val="26"/>
          <w:lang w:val="en"/>
        </w:rPr>
        <w:t xml:space="preserve">commitment, </w:t>
      </w:r>
      <w:r w:rsidRPr="00157FAF">
        <w:rPr>
          <w:rStyle w:val="rynqvb"/>
          <w:rFonts w:ascii="Times New Roman" w:hAnsi="Times New Roman"/>
          <w:sz w:val="26"/>
          <w:szCs w:val="26"/>
          <w:lang w:val="en-US"/>
        </w:rPr>
        <w:t>I</w:t>
      </w:r>
      <w:proofErr w:type="spellStart"/>
      <w:r w:rsidRPr="00157FAF">
        <w:rPr>
          <w:rStyle w:val="rynqvb"/>
          <w:rFonts w:ascii="Times New Roman" w:hAnsi="Times New Roman"/>
          <w:sz w:val="26"/>
          <w:szCs w:val="26"/>
          <w:lang w:val="en"/>
        </w:rPr>
        <w:t>ntrinsic</w:t>
      </w:r>
      <w:proofErr w:type="spellEnd"/>
      <w:r w:rsidRPr="00157FAF">
        <w:rPr>
          <w:rStyle w:val="rynqvb"/>
          <w:rFonts w:ascii="Times New Roman" w:hAnsi="Times New Roman"/>
          <w:sz w:val="26"/>
          <w:szCs w:val="26"/>
          <w:lang w:val="en"/>
        </w:rPr>
        <w:t xml:space="preserve"> motivation, </w:t>
      </w:r>
      <w:r w:rsidRPr="00157FAF">
        <w:rPr>
          <w:rStyle w:val="rynqvb"/>
          <w:rFonts w:ascii="Times New Roman" w:hAnsi="Times New Roman"/>
          <w:sz w:val="26"/>
          <w:szCs w:val="26"/>
          <w:lang w:val="en-US"/>
        </w:rPr>
        <w:t>W</w:t>
      </w:r>
      <w:proofErr w:type="spellStart"/>
      <w:r w:rsidRPr="00157FAF">
        <w:rPr>
          <w:rStyle w:val="rynqvb"/>
          <w:rFonts w:ascii="Times New Roman" w:hAnsi="Times New Roman"/>
          <w:sz w:val="26"/>
          <w:szCs w:val="26"/>
          <w:lang w:val="en"/>
        </w:rPr>
        <w:t>ork</w:t>
      </w:r>
      <w:proofErr w:type="spellEnd"/>
      <w:r w:rsidRPr="00157FAF">
        <w:rPr>
          <w:rStyle w:val="rynqvb"/>
          <w:rFonts w:ascii="Times New Roman" w:hAnsi="Times New Roman"/>
          <w:sz w:val="26"/>
          <w:szCs w:val="26"/>
          <w:lang w:val="en"/>
        </w:rPr>
        <w:t xml:space="preserve"> engagement, </w:t>
      </w:r>
      <w:r w:rsidRPr="00157FAF">
        <w:rPr>
          <w:rStyle w:val="rynqvb"/>
          <w:rFonts w:ascii="Times New Roman" w:hAnsi="Times New Roman"/>
          <w:sz w:val="26"/>
          <w:szCs w:val="26"/>
          <w:lang w:val="en-US"/>
        </w:rPr>
        <w:t>E</w:t>
      </w:r>
      <w:proofErr w:type="spellStart"/>
      <w:r w:rsidRPr="00157FAF">
        <w:rPr>
          <w:rStyle w:val="rynqvb"/>
          <w:rFonts w:ascii="Times New Roman" w:hAnsi="Times New Roman"/>
          <w:sz w:val="26"/>
          <w:szCs w:val="26"/>
          <w:lang w:val="en"/>
        </w:rPr>
        <w:t>mployee</w:t>
      </w:r>
      <w:proofErr w:type="spellEnd"/>
      <w:r w:rsidRPr="00157FAF">
        <w:rPr>
          <w:rStyle w:val="rynqvb"/>
          <w:rFonts w:ascii="Times New Roman" w:hAnsi="Times New Roman"/>
          <w:sz w:val="26"/>
          <w:szCs w:val="26"/>
          <w:lang w:val="en"/>
        </w:rPr>
        <w:t xml:space="preserve"> performance</w:t>
      </w:r>
    </w:p>
    <w:p w14:paraId="7915E1C6"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5783514E" w14:textId="77777777" w:rsidR="008F4851" w:rsidRPr="00157FAF" w:rsidRDefault="008F4851" w:rsidP="00355BB2">
      <w:pPr>
        <w:snapToGrid w:val="0"/>
        <w:spacing w:after="0" w:line="300" w:lineRule="auto"/>
        <w:jc w:val="center"/>
        <w:rPr>
          <w:rStyle w:val="rynqvb"/>
          <w:rFonts w:ascii="Times New Roman" w:hAnsi="Times New Roman"/>
          <w:b/>
          <w:bCs/>
          <w:sz w:val="26"/>
          <w:szCs w:val="26"/>
          <w:lang w:val="en"/>
        </w:rPr>
      </w:pPr>
      <w:r>
        <w:rPr>
          <w:rStyle w:val="rynqvb"/>
          <w:rFonts w:ascii="Times New Roman" w:hAnsi="Times New Roman"/>
          <w:b/>
          <w:bCs/>
          <w:sz w:val="26"/>
          <w:szCs w:val="26"/>
          <w:lang w:val="en"/>
        </w:rPr>
        <w:br w:type="page"/>
      </w:r>
      <w:r w:rsidRPr="00157FAF">
        <w:rPr>
          <w:rStyle w:val="rynqvb"/>
          <w:rFonts w:ascii="Times New Roman" w:hAnsi="Times New Roman"/>
          <w:b/>
          <w:bCs/>
          <w:sz w:val="26"/>
          <w:szCs w:val="26"/>
          <w:lang w:val="en"/>
        </w:rPr>
        <w:lastRenderedPageBreak/>
        <w:t>INTRODUCTION</w:t>
      </w:r>
    </w:p>
    <w:p w14:paraId="63D2F839" w14:textId="63578773"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rPr>
        <w:t xml:space="preserve">Employee performance (EP) is </w:t>
      </w:r>
      <w:r>
        <w:rPr>
          <w:rStyle w:val="rynqvb"/>
          <w:rFonts w:ascii="Times New Roman" w:hAnsi="Times New Roman"/>
          <w:sz w:val="26"/>
          <w:szCs w:val="26"/>
        </w:rPr>
        <w:t>a crucial element in</w:t>
      </w:r>
      <w:r w:rsidRPr="00157FAF">
        <w:rPr>
          <w:rStyle w:val="rynqvb"/>
          <w:rFonts w:ascii="Times New Roman" w:hAnsi="Times New Roman"/>
          <w:sz w:val="26"/>
          <w:szCs w:val="26"/>
        </w:rPr>
        <w:t xml:space="preserve"> achieving o</w:t>
      </w:r>
      <w:proofErr w:type="spellStart"/>
      <w:r w:rsidRPr="00157FAF">
        <w:rPr>
          <w:rStyle w:val="rynqvb"/>
          <w:rFonts w:ascii="Times New Roman" w:hAnsi="Times New Roman"/>
          <w:sz w:val="26"/>
          <w:szCs w:val="26"/>
          <w:lang w:val="en-US"/>
        </w:rPr>
        <w:t>rga</w:t>
      </w:r>
      <w:r w:rsidRPr="00157FAF">
        <w:rPr>
          <w:rStyle w:val="rynqvb"/>
          <w:rFonts w:ascii="Times New Roman" w:hAnsi="Times New Roman"/>
          <w:sz w:val="26"/>
          <w:szCs w:val="26"/>
        </w:rPr>
        <w:t>nization</w:t>
      </w:r>
      <w:proofErr w:type="spellEnd"/>
      <w:r w:rsidRPr="00157FAF">
        <w:rPr>
          <w:rStyle w:val="rynqvb"/>
          <w:rFonts w:ascii="Times New Roman" w:hAnsi="Times New Roman"/>
          <w:sz w:val="26"/>
          <w:szCs w:val="26"/>
          <w:lang w:val="en-US"/>
        </w:rPr>
        <w:t xml:space="preserve">al </w:t>
      </w:r>
      <w:r w:rsidRPr="00157FAF">
        <w:rPr>
          <w:rStyle w:val="rynqvb"/>
          <w:rFonts w:ascii="Times New Roman" w:hAnsi="Times New Roman"/>
          <w:sz w:val="26"/>
          <w:szCs w:val="26"/>
        </w:rPr>
        <w:t>performance (Bashir et al., 2020).</w:t>
      </w:r>
      <w:r w:rsidRPr="00157FAF">
        <w:rPr>
          <w:rStyle w:val="hwtze"/>
          <w:rFonts w:ascii="Times New Roman" w:hAnsi="Times New Roman"/>
          <w:sz w:val="26"/>
          <w:szCs w:val="26"/>
        </w:rPr>
        <w:t xml:space="preserve"> </w:t>
      </w:r>
      <w:r w:rsidRPr="00157FAF">
        <w:rPr>
          <w:rStyle w:val="rynqvb"/>
          <w:rFonts w:ascii="Times New Roman" w:hAnsi="Times New Roman"/>
          <w:sz w:val="26"/>
          <w:szCs w:val="26"/>
        </w:rPr>
        <w:t>Consistently, EP is influenced by motivation (Matsuo, 2019), w</w:t>
      </w:r>
      <w:proofErr w:type="spellStart"/>
      <w:r w:rsidRPr="00157FAF">
        <w:rPr>
          <w:rStyle w:val="rynqvb"/>
          <w:rFonts w:ascii="Times New Roman" w:hAnsi="Times New Roman"/>
          <w:sz w:val="26"/>
          <w:szCs w:val="26"/>
          <w:lang w:val="en-US"/>
        </w:rPr>
        <w:t>hich</w:t>
      </w:r>
      <w:proofErr w:type="spellEnd"/>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usu</w:t>
      </w:r>
      <w:proofErr w:type="spellEnd"/>
      <w:r w:rsidRPr="00157FAF">
        <w:rPr>
          <w:rStyle w:val="rynqvb"/>
          <w:rFonts w:ascii="Times New Roman" w:hAnsi="Times New Roman"/>
          <w:sz w:val="26"/>
          <w:szCs w:val="26"/>
        </w:rPr>
        <w:t>ally acts as a mediating or moderating variable (</w:t>
      </w:r>
      <w:proofErr w:type="spellStart"/>
      <w:r w:rsidRPr="00157FAF">
        <w:rPr>
          <w:rStyle w:val="rynqvb"/>
          <w:rFonts w:ascii="Times New Roman" w:hAnsi="Times New Roman"/>
          <w:sz w:val="26"/>
          <w:szCs w:val="26"/>
        </w:rPr>
        <w:t>Kiazad</w:t>
      </w:r>
      <w:proofErr w:type="spellEnd"/>
      <w:r w:rsidRPr="00157FAF">
        <w:rPr>
          <w:rStyle w:val="rynqvb"/>
          <w:rFonts w:ascii="Times New Roman" w:hAnsi="Times New Roman"/>
          <w:sz w:val="26"/>
          <w:szCs w:val="26"/>
        </w:rPr>
        <w:t xml:space="preserve"> et al., 2019; Yuen et al., 2018).</w:t>
      </w:r>
      <w:r w:rsidRPr="00157FAF">
        <w:rPr>
          <w:rStyle w:val="hwtze"/>
          <w:rFonts w:ascii="Times New Roman" w:hAnsi="Times New Roman"/>
          <w:sz w:val="26"/>
          <w:szCs w:val="26"/>
        </w:rPr>
        <w:t xml:space="preserve"> </w:t>
      </w:r>
      <w:r w:rsidRPr="00157FAF">
        <w:rPr>
          <w:rStyle w:val="hwtze"/>
          <w:rFonts w:ascii="Times New Roman" w:hAnsi="Times New Roman"/>
          <w:sz w:val="26"/>
          <w:szCs w:val="26"/>
          <w:lang w:val="en-US"/>
        </w:rPr>
        <w:t>A t</w:t>
      </w:r>
      <w:proofErr w:type="spellStart"/>
      <w:r w:rsidRPr="00157FAF">
        <w:rPr>
          <w:rStyle w:val="rynqvb"/>
          <w:rFonts w:ascii="Times New Roman" w:hAnsi="Times New Roman"/>
          <w:sz w:val="26"/>
          <w:szCs w:val="26"/>
        </w:rPr>
        <w:t>raditional</w:t>
      </w:r>
      <w:proofErr w:type="spellEnd"/>
      <w:r w:rsidRPr="00157FAF">
        <w:rPr>
          <w:rStyle w:val="rynqvb"/>
          <w:rFonts w:ascii="Times New Roman" w:hAnsi="Times New Roman"/>
          <w:sz w:val="26"/>
          <w:szCs w:val="26"/>
        </w:rPr>
        <w:t xml:space="preserve"> motivation </w:t>
      </w:r>
      <w:proofErr w:type="spellStart"/>
      <w:r w:rsidRPr="00157FAF">
        <w:rPr>
          <w:rStyle w:val="rynqvb"/>
          <w:rFonts w:ascii="Times New Roman" w:hAnsi="Times New Roman"/>
          <w:sz w:val="26"/>
          <w:szCs w:val="26"/>
        </w:rPr>
        <w:t>theor</w:t>
      </w:r>
      <w:proofErr w:type="spellEnd"/>
      <w:r w:rsidRPr="00157FAF">
        <w:rPr>
          <w:rStyle w:val="rynqvb"/>
          <w:rFonts w:ascii="Times New Roman" w:hAnsi="Times New Roman"/>
          <w:sz w:val="26"/>
          <w:szCs w:val="26"/>
          <w:lang w:val="en-US"/>
        </w:rPr>
        <w:t xml:space="preserve">y </w:t>
      </w:r>
      <w:r w:rsidR="0049341E">
        <w:rPr>
          <w:rStyle w:val="rynqvb"/>
          <w:rFonts w:ascii="Times New Roman" w:hAnsi="Times New Roman"/>
          <w:sz w:val="26"/>
          <w:szCs w:val="26"/>
        </w:rPr>
        <w:t>consistently emphasizes the role of motivation in enhancing</w:t>
      </w:r>
      <w:r w:rsidRPr="00157FAF">
        <w:rPr>
          <w:rStyle w:val="rynqvb"/>
          <w:rFonts w:ascii="Times New Roman" w:hAnsi="Times New Roman"/>
          <w:sz w:val="26"/>
          <w:szCs w:val="26"/>
        </w:rPr>
        <w:t xml:space="preserve"> performance.</w:t>
      </w:r>
      <w:r w:rsidRPr="00157FAF">
        <w:rPr>
          <w:rStyle w:val="hwtze"/>
          <w:rFonts w:ascii="Times New Roman" w:hAnsi="Times New Roman"/>
          <w:sz w:val="26"/>
          <w:szCs w:val="26"/>
        </w:rPr>
        <w:t xml:space="preserve"> </w:t>
      </w:r>
      <w:r w:rsidRPr="00157FAF">
        <w:rPr>
          <w:rStyle w:val="hwtze"/>
          <w:rFonts w:ascii="Times New Roman" w:hAnsi="Times New Roman"/>
          <w:sz w:val="26"/>
          <w:szCs w:val="26"/>
          <w:lang w:val="en-US"/>
        </w:rPr>
        <w:t>For instance, e</w:t>
      </w:r>
      <w:proofErr w:type="spellStart"/>
      <w:r w:rsidRPr="00157FAF">
        <w:rPr>
          <w:rStyle w:val="rynqvb"/>
          <w:rFonts w:ascii="Times New Roman" w:hAnsi="Times New Roman"/>
          <w:sz w:val="26"/>
          <w:szCs w:val="26"/>
        </w:rPr>
        <w:t>mployees</w:t>
      </w:r>
      <w:proofErr w:type="spellEnd"/>
      <w:r w:rsidRPr="00157FAF">
        <w:rPr>
          <w:rStyle w:val="rynqvb"/>
          <w:rFonts w:ascii="Times New Roman" w:hAnsi="Times New Roman"/>
          <w:sz w:val="26"/>
          <w:szCs w:val="26"/>
        </w:rPr>
        <w:t xml:space="preserve"> who are motivated, especially by intrinsic motivation (IM) will work hard and perform better than those who are not motivated (</w:t>
      </w:r>
      <w:proofErr w:type="spellStart"/>
      <w:r w:rsidRPr="00157FAF">
        <w:rPr>
          <w:rStyle w:val="rynqvb"/>
          <w:rFonts w:ascii="Times New Roman" w:hAnsi="Times New Roman"/>
          <w:sz w:val="26"/>
          <w:szCs w:val="26"/>
        </w:rPr>
        <w:t>Jalagat</w:t>
      </w:r>
      <w:proofErr w:type="spellEnd"/>
      <w:r w:rsidRPr="00157FAF">
        <w:rPr>
          <w:rStyle w:val="rynqvb"/>
          <w:rFonts w:ascii="Times New Roman" w:hAnsi="Times New Roman"/>
          <w:sz w:val="26"/>
          <w:szCs w:val="26"/>
        </w:rPr>
        <w:t>, 2016).</w:t>
      </w:r>
      <w:r w:rsidRPr="00157FAF">
        <w:rPr>
          <w:rStyle w:val="hwtze"/>
          <w:rFonts w:ascii="Times New Roman" w:hAnsi="Times New Roman"/>
          <w:sz w:val="26"/>
          <w:szCs w:val="26"/>
        </w:rPr>
        <w:t xml:space="preserve"> </w:t>
      </w:r>
      <w:r>
        <w:rPr>
          <w:rStyle w:val="rynqvb"/>
          <w:rFonts w:ascii="Times New Roman" w:hAnsi="Times New Roman"/>
          <w:sz w:val="26"/>
          <w:szCs w:val="26"/>
        </w:rPr>
        <w:t xml:space="preserve">Several factors </w:t>
      </w:r>
      <w:r w:rsidRPr="00157FAF">
        <w:rPr>
          <w:rStyle w:val="rynqvb"/>
          <w:rFonts w:ascii="Times New Roman" w:hAnsi="Times New Roman"/>
          <w:sz w:val="26"/>
          <w:szCs w:val="26"/>
        </w:rPr>
        <w:t xml:space="preserve">can </w:t>
      </w:r>
      <w:proofErr w:type="spellStart"/>
      <w:r w:rsidRPr="00157FAF">
        <w:rPr>
          <w:rStyle w:val="rynqvb"/>
          <w:rFonts w:ascii="Times New Roman" w:hAnsi="Times New Roman"/>
          <w:sz w:val="26"/>
          <w:szCs w:val="26"/>
        </w:rPr>
        <w:t>motivat</w:t>
      </w:r>
      <w:proofErr w:type="spellEnd"/>
      <w:r w:rsidRPr="00157FAF">
        <w:rPr>
          <w:rStyle w:val="rynqvb"/>
          <w:rFonts w:ascii="Times New Roman" w:hAnsi="Times New Roman"/>
          <w:sz w:val="26"/>
          <w:szCs w:val="26"/>
          <w:lang w:val="en-US"/>
        </w:rPr>
        <w:t>e employees</w:t>
      </w:r>
      <w:r w:rsidRPr="00157FAF">
        <w:rPr>
          <w:rStyle w:val="rynqvb"/>
          <w:rFonts w:ascii="Times New Roman" w:hAnsi="Times New Roman"/>
          <w:sz w:val="26"/>
          <w:szCs w:val="26"/>
        </w:rPr>
        <w:t xml:space="preserve">, </w:t>
      </w:r>
      <w:proofErr w:type="spellStart"/>
      <w:r w:rsidRPr="00157FAF">
        <w:rPr>
          <w:rStyle w:val="rynqvb"/>
          <w:rFonts w:ascii="Times New Roman" w:hAnsi="Times New Roman"/>
          <w:sz w:val="26"/>
          <w:szCs w:val="26"/>
          <w:lang w:val="en-US"/>
        </w:rPr>
        <w:t>inclu</w:t>
      </w:r>
      <w:proofErr w:type="spellEnd"/>
      <w:r w:rsidRPr="00157FAF">
        <w:rPr>
          <w:rStyle w:val="rynqvb"/>
          <w:rFonts w:ascii="Times New Roman" w:hAnsi="Times New Roman"/>
          <w:sz w:val="26"/>
          <w:szCs w:val="26"/>
        </w:rPr>
        <w:t>ding work engagement (WE), organizational commitment (OC), job satisfaction, and intention to leave (Lee &amp; Raschke, 2016).</w:t>
      </w:r>
      <w:r w:rsidRPr="00157FAF">
        <w:rPr>
          <w:rStyle w:val="hwtze"/>
          <w:rFonts w:ascii="Times New Roman" w:hAnsi="Times New Roman"/>
          <w:sz w:val="26"/>
          <w:szCs w:val="26"/>
        </w:rPr>
        <w:t xml:space="preserve"> </w:t>
      </w:r>
      <w:r w:rsidRPr="00157FAF">
        <w:rPr>
          <w:rStyle w:val="rynqvb"/>
          <w:rFonts w:ascii="Times New Roman" w:hAnsi="Times New Roman"/>
          <w:sz w:val="26"/>
          <w:szCs w:val="26"/>
        </w:rPr>
        <w:t xml:space="preserve">Organizations must be able to motivate their employees by paying attention to these four factors. </w:t>
      </w:r>
    </w:p>
    <w:p w14:paraId="2F898936" w14:textId="722F8291"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Pr>
          <w:rStyle w:val="rynqvb"/>
          <w:rFonts w:ascii="Times New Roman" w:hAnsi="Times New Roman"/>
          <w:sz w:val="26"/>
          <w:szCs w:val="26"/>
        </w:rPr>
        <w:t>Employee</w:t>
      </w:r>
      <w:r w:rsidRPr="00157FAF">
        <w:rPr>
          <w:rStyle w:val="rynqvb"/>
          <w:rFonts w:ascii="Times New Roman" w:hAnsi="Times New Roman"/>
          <w:sz w:val="26"/>
          <w:szCs w:val="26"/>
        </w:rPr>
        <w:t xml:space="preserve"> motivation can be increased by commitment to the organization (Alcover et al., 2020; </w:t>
      </w:r>
      <w:proofErr w:type="spellStart"/>
      <w:r w:rsidRPr="00157FAF">
        <w:rPr>
          <w:rStyle w:val="rynqvb"/>
          <w:rFonts w:ascii="Times New Roman" w:hAnsi="Times New Roman"/>
          <w:sz w:val="26"/>
          <w:szCs w:val="26"/>
        </w:rPr>
        <w:t>Bojnec</w:t>
      </w:r>
      <w:proofErr w:type="spellEnd"/>
      <w:r w:rsidRPr="00157FAF">
        <w:rPr>
          <w:rStyle w:val="rynqvb"/>
          <w:rFonts w:ascii="Times New Roman" w:hAnsi="Times New Roman"/>
          <w:sz w:val="26"/>
          <w:szCs w:val="26"/>
        </w:rPr>
        <w:t xml:space="preserve"> &amp; </w:t>
      </w:r>
      <w:proofErr w:type="spellStart"/>
      <w:r w:rsidRPr="00157FAF">
        <w:rPr>
          <w:rStyle w:val="rynqvb"/>
          <w:rFonts w:ascii="Times New Roman" w:hAnsi="Times New Roman"/>
          <w:sz w:val="26"/>
          <w:szCs w:val="26"/>
        </w:rPr>
        <w:t>Tomsic</w:t>
      </w:r>
      <w:proofErr w:type="spellEnd"/>
      <w:r w:rsidRPr="00157FAF">
        <w:rPr>
          <w:rStyle w:val="rynqvb"/>
          <w:rFonts w:ascii="Times New Roman" w:hAnsi="Times New Roman"/>
          <w:sz w:val="26"/>
          <w:szCs w:val="26"/>
        </w:rPr>
        <w:t>, 2020).</w:t>
      </w:r>
      <w:r w:rsidRPr="00157FAF">
        <w:rPr>
          <w:rStyle w:val="hwtze"/>
          <w:rFonts w:ascii="Times New Roman" w:hAnsi="Times New Roman"/>
          <w:sz w:val="26"/>
          <w:szCs w:val="26"/>
        </w:rPr>
        <w:t xml:space="preserve"> </w:t>
      </w:r>
      <w:r w:rsidRPr="00157FAF">
        <w:rPr>
          <w:rStyle w:val="rynqvb"/>
          <w:rFonts w:ascii="Times New Roman" w:hAnsi="Times New Roman"/>
          <w:sz w:val="26"/>
          <w:szCs w:val="26"/>
        </w:rPr>
        <w:t>Research</w:t>
      </w:r>
      <w:r w:rsidRPr="00157FAF">
        <w:rPr>
          <w:rStyle w:val="rynqvb"/>
          <w:rFonts w:ascii="Times New Roman" w:hAnsi="Times New Roman"/>
          <w:sz w:val="26"/>
          <w:szCs w:val="26"/>
          <w:lang w:val="en-US"/>
        </w:rPr>
        <w:t xml:space="preserve"> </w:t>
      </w:r>
      <w:r>
        <w:rPr>
          <w:rStyle w:val="rynqvb"/>
          <w:rFonts w:ascii="Times New Roman" w:hAnsi="Times New Roman"/>
          <w:sz w:val="26"/>
          <w:szCs w:val="26"/>
        </w:rPr>
        <w:t>has</w:t>
      </w:r>
      <w:r w:rsidRPr="00157FAF">
        <w:rPr>
          <w:rStyle w:val="rynqvb"/>
          <w:rFonts w:ascii="Times New Roman" w:hAnsi="Times New Roman"/>
          <w:sz w:val="26"/>
          <w:szCs w:val="26"/>
        </w:rPr>
        <w:t xml:space="preserve"> proven that IM and OC are positively related</w:t>
      </w:r>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
        </w:rPr>
        <w:t>Potipiroon</w:t>
      </w:r>
      <w:proofErr w:type="spellEnd"/>
      <w:r w:rsidRPr="00157FAF">
        <w:rPr>
          <w:rStyle w:val="rynqvb"/>
          <w:rFonts w:ascii="Times New Roman" w:hAnsi="Times New Roman"/>
          <w:sz w:val="26"/>
          <w:szCs w:val="26"/>
          <w:lang w:val="en"/>
        </w:rPr>
        <w:t xml:space="preserve"> &amp; Ford, 2017; Yousaf et al., 2022). Among the three dimensions of OC</w:t>
      </w:r>
      <w:r w:rsidRPr="00157FAF">
        <w:rPr>
          <w:rStyle w:val="rynqvb"/>
          <w:rFonts w:ascii="Times New Roman" w:hAnsi="Times New Roman"/>
          <w:sz w:val="26"/>
          <w:szCs w:val="26"/>
          <w:lang w:val="en-US"/>
        </w:rPr>
        <w:t xml:space="preserve">, including </w:t>
      </w:r>
      <w:r w:rsidRPr="00157FAF">
        <w:rPr>
          <w:rStyle w:val="rynqvb"/>
          <w:rFonts w:ascii="Times New Roman" w:hAnsi="Times New Roman"/>
          <w:sz w:val="26"/>
          <w:szCs w:val="26"/>
          <w:lang w:val="en"/>
        </w:rPr>
        <w:t>affective organizational commitment (AOC), normative</w:t>
      </w:r>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orga</w:t>
      </w:r>
      <w:r w:rsidRPr="00157FAF">
        <w:rPr>
          <w:rStyle w:val="rynqvb"/>
          <w:rFonts w:ascii="Times New Roman" w:hAnsi="Times New Roman"/>
          <w:sz w:val="26"/>
          <w:szCs w:val="26"/>
          <w:lang w:val="en"/>
        </w:rPr>
        <w:t>nization</w:t>
      </w:r>
      <w:proofErr w:type="spellEnd"/>
      <w:r w:rsidRPr="00157FAF">
        <w:rPr>
          <w:rStyle w:val="rynqvb"/>
          <w:rFonts w:ascii="Times New Roman" w:hAnsi="Times New Roman"/>
          <w:sz w:val="26"/>
          <w:szCs w:val="26"/>
          <w:lang w:val="en-US"/>
        </w:rPr>
        <w:t xml:space="preserve">al </w:t>
      </w:r>
      <w:r w:rsidRPr="00157FAF">
        <w:rPr>
          <w:rStyle w:val="rynqvb"/>
          <w:rFonts w:ascii="Times New Roman" w:hAnsi="Times New Roman"/>
          <w:sz w:val="26"/>
          <w:szCs w:val="26"/>
          <w:lang w:val="en"/>
        </w:rPr>
        <w:t>commitment</w:t>
      </w:r>
      <w:r w:rsidRPr="00157FAF">
        <w:rPr>
          <w:rStyle w:val="rynqvb"/>
          <w:rFonts w:ascii="Times New Roman" w:hAnsi="Times New Roman"/>
          <w:sz w:val="26"/>
          <w:szCs w:val="26"/>
          <w:lang w:val="en-US"/>
        </w:rPr>
        <w:t xml:space="preserve"> (NOC)</w:t>
      </w:r>
      <w:r w:rsidRPr="00157FAF">
        <w:rPr>
          <w:rStyle w:val="rynqvb"/>
          <w:rFonts w:ascii="Times New Roman" w:hAnsi="Times New Roman"/>
          <w:sz w:val="26"/>
          <w:szCs w:val="26"/>
          <w:lang w:val="en"/>
        </w:rPr>
        <w:t>, and continuance</w:t>
      </w:r>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orga</w:t>
      </w:r>
      <w:r w:rsidRPr="00157FAF">
        <w:rPr>
          <w:rStyle w:val="rynqvb"/>
          <w:rFonts w:ascii="Times New Roman" w:hAnsi="Times New Roman"/>
          <w:sz w:val="26"/>
          <w:szCs w:val="26"/>
          <w:lang w:val="en"/>
        </w:rPr>
        <w:t>nization</w:t>
      </w:r>
      <w:proofErr w:type="spellEnd"/>
      <w:r w:rsidRPr="00157FAF">
        <w:rPr>
          <w:rStyle w:val="rynqvb"/>
          <w:rFonts w:ascii="Times New Roman" w:hAnsi="Times New Roman"/>
          <w:sz w:val="26"/>
          <w:szCs w:val="26"/>
          <w:lang w:val="en-US"/>
        </w:rPr>
        <w:t xml:space="preserve">al </w:t>
      </w:r>
      <w:r w:rsidRPr="00157FAF">
        <w:rPr>
          <w:rStyle w:val="rynqvb"/>
          <w:rFonts w:ascii="Times New Roman" w:hAnsi="Times New Roman"/>
          <w:sz w:val="26"/>
          <w:szCs w:val="26"/>
          <w:lang w:val="en"/>
        </w:rPr>
        <w:t>commitment</w:t>
      </w:r>
      <w:r w:rsidRPr="00157FAF">
        <w:rPr>
          <w:rStyle w:val="rynqvb"/>
          <w:rFonts w:ascii="Times New Roman" w:hAnsi="Times New Roman"/>
          <w:sz w:val="26"/>
          <w:szCs w:val="26"/>
          <w:lang w:val="en-US"/>
        </w:rPr>
        <w:t xml:space="preserve"> (COC), </w:t>
      </w:r>
      <w:r w:rsidRPr="00157FAF">
        <w:rPr>
          <w:rStyle w:val="rynqvb"/>
          <w:rFonts w:ascii="Times New Roman" w:hAnsi="Times New Roman"/>
          <w:sz w:val="26"/>
          <w:szCs w:val="26"/>
          <w:lang w:val="en"/>
        </w:rPr>
        <w:t>AOC has</w:t>
      </w:r>
      <w:r w:rsidRPr="00157FAF">
        <w:rPr>
          <w:rStyle w:val="rynqvb"/>
          <w:rFonts w:ascii="Times New Roman" w:hAnsi="Times New Roman"/>
          <w:sz w:val="26"/>
          <w:szCs w:val="26"/>
          <w:lang w:val="en-US"/>
        </w:rPr>
        <w:t xml:space="preserve"> the most</w:t>
      </w:r>
      <w:r w:rsidRPr="00157FAF">
        <w:rPr>
          <w:rStyle w:val="rynqvb"/>
          <w:rFonts w:ascii="Times New Roman" w:hAnsi="Times New Roman"/>
          <w:sz w:val="26"/>
          <w:szCs w:val="26"/>
          <w:lang w:val="en"/>
        </w:rPr>
        <w:t xml:space="preserve"> substantial impact on organizational outcomes (Kundi et al., 2021).</w:t>
      </w:r>
      <w:r w:rsidRPr="00157FAF">
        <w:rPr>
          <w:rStyle w:val="hwtze"/>
          <w:rFonts w:ascii="Times New Roman" w:hAnsi="Times New Roman"/>
          <w:sz w:val="26"/>
          <w:szCs w:val="26"/>
          <w:lang w:val="en"/>
        </w:rPr>
        <w:t xml:space="preserve"> A</w:t>
      </w:r>
      <w:r w:rsidRPr="00157FAF">
        <w:rPr>
          <w:rStyle w:val="hwtze"/>
          <w:rFonts w:ascii="Times New Roman" w:hAnsi="Times New Roman"/>
          <w:sz w:val="26"/>
          <w:szCs w:val="26"/>
          <w:lang w:val="en-US"/>
        </w:rPr>
        <w:t xml:space="preserve">OC </w:t>
      </w:r>
      <w:r w:rsidRPr="00157FAF">
        <w:rPr>
          <w:rStyle w:val="hwtze"/>
          <w:rFonts w:ascii="Times New Roman" w:hAnsi="Times New Roman"/>
          <w:sz w:val="26"/>
          <w:szCs w:val="26"/>
          <w:lang w:val="en"/>
        </w:rPr>
        <w:t xml:space="preserve">directly influences EP </w:t>
      </w:r>
      <w:r w:rsidRPr="00157FAF">
        <w:rPr>
          <w:rStyle w:val="hwtze"/>
          <w:rFonts w:ascii="Times New Roman" w:hAnsi="Times New Roman"/>
          <w:sz w:val="26"/>
          <w:szCs w:val="26"/>
          <w:lang w:val="en-US"/>
        </w:rPr>
        <w:t xml:space="preserve">while serving as </w:t>
      </w:r>
      <w:r w:rsidRPr="00157FAF">
        <w:rPr>
          <w:rStyle w:val="hwtze"/>
          <w:rFonts w:ascii="Times New Roman" w:hAnsi="Times New Roman"/>
          <w:sz w:val="26"/>
          <w:szCs w:val="26"/>
          <w:lang w:val="en"/>
        </w:rPr>
        <w:t xml:space="preserve">a mediating variable in various organizational processes (Eliyana et al., 2019). </w:t>
      </w:r>
      <w:r w:rsidRPr="00157FAF">
        <w:rPr>
          <w:rStyle w:val="hwtze"/>
          <w:rFonts w:ascii="Times New Roman" w:hAnsi="Times New Roman"/>
          <w:sz w:val="26"/>
          <w:szCs w:val="26"/>
          <w:lang w:val="en-US"/>
        </w:rPr>
        <w:t>S</w:t>
      </w:r>
      <w:proofErr w:type="spellStart"/>
      <w:r w:rsidRPr="00157FAF">
        <w:rPr>
          <w:rStyle w:val="hwtze"/>
          <w:rFonts w:ascii="Times New Roman" w:hAnsi="Times New Roman"/>
          <w:sz w:val="26"/>
          <w:szCs w:val="26"/>
          <w:lang w:val="en"/>
        </w:rPr>
        <w:t>ome</w:t>
      </w:r>
      <w:proofErr w:type="spellEnd"/>
      <w:r w:rsidRPr="00157FAF">
        <w:rPr>
          <w:rStyle w:val="hwtze"/>
          <w:rFonts w:ascii="Times New Roman" w:hAnsi="Times New Roman"/>
          <w:sz w:val="26"/>
          <w:szCs w:val="26"/>
          <w:lang w:val="en"/>
        </w:rPr>
        <w:t xml:space="preserve"> research suggest</w:t>
      </w:r>
      <w:r w:rsidRPr="00157FAF">
        <w:rPr>
          <w:rStyle w:val="hwtze"/>
          <w:rFonts w:ascii="Times New Roman" w:hAnsi="Times New Roman"/>
          <w:sz w:val="26"/>
          <w:szCs w:val="26"/>
          <w:lang w:val="en-US"/>
        </w:rPr>
        <w:t xml:space="preserve">ed </w:t>
      </w:r>
      <w:r w:rsidRPr="00157FAF">
        <w:rPr>
          <w:rStyle w:val="hwtze"/>
          <w:rFonts w:ascii="Times New Roman" w:hAnsi="Times New Roman"/>
          <w:sz w:val="26"/>
          <w:szCs w:val="26"/>
          <w:lang w:val="en"/>
        </w:rPr>
        <w:t>a bidirectional relationship</w:t>
      </w:r>
      <w:r w:rsidRPr="00157FAF">
        <w:rPr>
          <w:rStyle w:val="hwtze"/>
          <w:rFonts w:ascii="Times New Roman" w:hAnsi="Times New Roman"/>
          <w:sz w:val="26"/>
          <w:szCs w:val="26"/>
          <w:lang w:val="en-US"/>
        </w:rPr>
        <w:t>, where</w:t>
      </w:r>
      <w:r w:rsidRPr="00157FAF">
        <w:rPr>
          <w:rStyle w:val="hwtze"/>
          <w:rFonts w:ascii="Times New Roman" w:hAnsi="Times New Roman"/>
          <w:sz w:val="26"/>
          <w:szCs w:val="26"/>
          <w:lang w:val="en"/>
        </w:rPr>
        <w:t xml:space="preserve"> EP c</w:t>
      </w:r>
      <w:proofErr w:type="spellStart"/>
      <w:r w:rsidRPr="00157FAF">
        <w:rPr>
          <w:rStyle w:val="hwtze"/>
          <w:rFonts w:ascii="Times New Roman" w:hAnsi="Times New Roman"/>
          <w:sz w:val="26"/>
          <w:szCs w:val="26"/>
          <w:lang w:val="en-US"/>
        </w:rPr>
        <w:t>ould</w:t>
      </w:r>
      <w:proofErr w:type="spellEnd"/>
      <w:r w:rsidRPr="00157FAF">
        <w:rPr>
          <w:rStyle w:val="hwtze"/>
          <w:rFonts w:ascii="Times New Roman" w:hAnsi="Times New Roman"/>
          <w:sz w:val="26"/>
          <w:szCs w:val="26"/>
          <w:lang w:val="en"/>
        </w:rPr>
        <w:t xml:space="preserve"> also enhance OC (Al-</w:t>
      </w:r>
      <w:proofErr w:type="spellStart"/>
      <w:r w:rsidRPr="00157FAF">
        <w:rPr>
          <w:rStyle w:val="hwtze"/>
          <w:rFonts w:ascii="Times New Roman" w:hAnsi="Times New Roman"/>
          <w:sz w:val="26"/>
          <w:szCs w:val="26"/>
          <w:lang w:val="en"/>
        </w:rPr>
        <w:t>Yaaribi</w:t>
      </w:r>
      <w:proofErr w:type="spellEnd"/>
      <w:r w:rsidRPr="00157FAF">
        <w:rPr>
          <w:rStyle w:val="hwtze"/>
          <w:rFonts w:ascii="Times New Roman" w:hAnsi="Times New Roman"/>
          <w:sz w:val="26"/>
          <w:szCs w:val="26"/>
          <w:lang w:val="en"/>
        </w:rPr>
        <w:t xml:space="preserve"> &amp; </w:t>
      </w:r>
      <w:proofErr w:type="spellStart"/>
      <w:r w:rsidRPr="00157FAF">
        <w:rPr>
          <w:rStyle w:val="hwtze"/>
          <w:rFonts w:ascii="Times New Roman" w:hAnsi="Times New Roman"/>
          <w:sz w:val="26"/>
          <w:szCs w:val="26"/>
          <w:lang w:val="en"/>
        </w:rPr>
        <w:t>Kavussanu</w:t>
      </w:r>
      <w:proofErr w:type="spellEnd"/>
      <w:r w:rsidRPr="00157FAF">
        <w:rPr>
          <w:rStyle w:val="hwtze"/>
          <w:rFonts w:ascii="Times New Roman" w:hAnsi="Times New Roman"/>
          <w:sz w:val="26"/>
          <w:szCs w:val="26"/>
          <w:lang w:val="en"/>
        </w:rPr>
        <w:t xml:space="preserve">, 2018). Regardless, the </w:t>
      </w:r>
      <w:r w:rsidRPr="00157FAF">
        <w:rPr>
          <w:rStyle w:val="hwtze"/>
          <w:rFonts w:ascii="Times New Roman" w:hAnsi="Times New Roman"/>
          <w:sz w:val="26"/>
          <w:szCs w:val="26"/>
          <w:lang w:val="en-US"/>
        </w:rPr>
        <w:t xml:space="preserve">consensus </w:t>
      </w:r>
      <w:r w:rsidRPr="00157FAF">
        <w:rPr>
          <w:rStyle w:val="hwtze"/>
          <w:rFonts w:ascii="Times New Roman" w:hAnsi="Times New Roman"/>
          <w:sz w:val="26"/>
          <w:szCs w:val="26"/>
          <w:lang w:val="en"/>
        </w:rPr>
        <w:t xml:space="preserve">remains that AOC is a </w:t>
      </w:r>
      <w:r w:rsidRPr="00157FAF">
        <w:rPr>
          <w:rStyle w:val="hwtze"/>
          <w:rFonts w:ascii="Times New Roman" w:hAnsi="Times New Roman"/>
          <w:sz w:val="26"/>
          <w:szCs w:val="26"/>
          <w:lang w:val="en-US"/>
        </w:rPr>
        <w:t xml:space="preserve">powerful driver </w:t>
      </w:r>
      <w:r w:rsidRPr="00157FAF">
        <w:rPr>
          <w:rStyle w:val="hwtze"/>
          <w:rFonts w:ascii="Times New Roman" w:hAnsi="Times New Roman"/>
          <w:sz w:val="26"/>
          <w:szCs w:val="26"/>
          <w:lang w:val="en"/>
        </w:rPr>
        <w:t>of improved performance</w:t>
      </w:r>
      <w:r w:rsidRPr="00157FAF">
        <w:rPr>
          <w:rStyle w:val="hwtze"/>
          <w:rFonts w:ascii="Times New Roman" w:hAnsi="Times New Roman"/>
          <w:sz w:val="26"/>
          <w:szCs w:val="26"/>
          <w:lang w:val="en-US"/>
        </w:rPr>
        <w:t>, surpassing commitments</w:t>
      </w:r>
      <w:r w:rsidRPr="00157FAF">
        <w:rPr>
          <w:rStyle w:val="hwtze"/>
          <w:rFonts w:ascii="Times New Roman" w:hAnsi="Times New Roman"/>
          <w:sz w:val="26"/>
          <w:szCs w:val="26"/>
          <w:lang w:val="en"/>
        </w:rPr>
        <w:t xml:space="preserve"> based on moral obligations or pragmatic interests</w:t>
      </w:r>
      <w:r w:rsidRPr="00157FAF">
        <w:rPr>
          <w:rStyle w:val="rynqvb"/>
          <w:rFonts w:ascii="Times New Roman" w:hAnsi="Times New Roman"/>
          <w:sz w:val="26"/>
          <w:szCs w:val="26"/>
          <w:lang w:val="en"/>
        </w:rPr>
        <w:t xml:space="preserve">. </w:t>
      </w:r>
    </w:p>
    <w:p w14:paraId="4A61A2AD" w14:textId="4FCB4E8A"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AOC</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and IM enhance the appeal of work and </w:t>
      </w:r>
      <w:r w:rsidRPr="00157FAF">
        <w:rPr>
          <w:rStyle w:val="rynqvb"/>
          <w:rFonts w:ascii="Times New Roman" w:hAnsi="Times New Roman"/>
          <w:sz w:val="26"/>
          <w:szCs w:val="26"/>
          <w:lang w:val="en-US"/>
        </w:rPr>
        <w:t xml:space="preserve">help reduce </w:t>
      </w:r>
      <w:r w:rsidRPr="00157FAF">
        <w:rPr>
          <w:rStyle w:val="rynqvb"/>
          <w:rFonts w:ascii="Times New Roman" w:hAnsi="Times New Roman"/>
          <w:sz w:val="26"/>
          <w:szCs w:val="26"/>
          <w:lang w:val="en"/>
        </w:rPr>
        <w:t>absenteeism (Klages et al., 2023). However, research by Kim et al. (2023) indicate</w:t>
      </w:r>
      <w:r w:rsidRPr="00157FAF">
        <w:rPr>
          <w:rStyle w:val="rynqvb"/>
          <w:rFonts w:ascii="Times New Roman" w:hAnsi="Times New Roman"/>
          <w:sz w:val="26"/>
          <w:szCs w:val="26"/>
          <w:lang w:val="en-US"/>
        </w:rPr>
        <w:t xml:space="preserve">d </w:t>
      </w:r>
      <w:r w:rsidRPr="00157FAF">
        <w:rPr>
          <w:rStyle w:val="rynqvb"/>
          <w:rFonts w:ascii="Times New Roman" w:hAnsi="Times New Roman"/>
          <w:sz w:val="26"/>
          <w:szCs w:val="26"/>
          <w:lang w:val="en"/>
        </w:rPr>
        <w:t>that IM d</w:t>
      </w:r>
      <w:r w:rsidRPr="00157FAF">
        <w:rPr>
          <w:rStyle w:val="rynqvb"/>
          <w:rFonts w:ascii="Times New Roman" w:hAnsi="Times New Roman"/>
          <w:sz w:val="26"/>
          <w:szCs w:val="26"/>
          <w:lang w:val="en-US"/>
        </w:rPr>
        <w:t>id</w:t>
      </w:r>
      <w:r w:rsidRPr="00157FAF">
        <w:rPr>
          <w:rStyle w:val="rynqvb"/>
          <w:rFonts w:ascii="Times New Roman" w:hAnsi="Times New Roman"/>
          <w:sz w:val="26"/>
          <w:szCs w:val="26"/>
          <w:lang w:val="en"/>
        </w:rPr>
        <w:t xml:space="preserve"> not influence OC</w:t>
      </w:r>
      <w:r w:rsidRPr="00157FAF">
        <w:rPr>
          <w:rStyle w:val="rynqvb"/>
          <w:rFonts w:ascii="Times New Roman" w:hAnsi="Times New Roman"/>
          <w:sz w:val="26"/>
          <w:szCs w:val="26"/>
          <w:lang w:val="en-US"/>
        </w:rPr>
        <w:t>. The re</w:t>
      </w:r>
      <w:proofErr w:type="spellStart"/>
      <w:r w:rsidRPr="00157FAF">
        <w:rPr>
          <w:rStyle w:val="rynqvb"/>
          <w:rFonts w:ascii="Times New Roman" w:hAnsi="Times New Roman"/>
          <w:sz w:val="26"/>
          <w:szCs w:val="26"/>
          <w:lang w:val="en"/>
        </w:rPr>
        <w:t>sults</w:t>
      </w:r>
      <w:proofErr w:type="spellEnd"/>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
        </w:rPr>
        <w:t>contr</w:t>
      </w:r>
      <w:r w:rsidRPr="00157FAF">
        <w:rPr>
          <w:rStyle w:val="rynqvb"/>
          <w:rFonts w:ascii="Times New Roman" w:hAnsi="Times New Roman"/>
          <w:sz w:val="26"/>
          <w:szCs w:val="26"/>
          <w:lang w:val="en-US"/>
        </w:rPr>
        <w:t>adicted</w:t>
      </w:r>
      <w:proofErr w:type="spellEnd"/>
      <w:r w:rsidRPr="00157FAF">
        <w:rPr>
          <w:rStyle w:val="rynqvb"/>
          <w:rFonts w:ascii="Times New Roman" w:hAnsi="Times New Roman"/>
          <w:sz w:val="26"/>
          <w:szCs w:val="26"/>
          <w:lang w:val="en-US"/>
        </w:rPr>
        <w:t xml:space="preserve"> the </w:t>
      </w:r>
      <w:proofErr w:type="spellStart"/>
      <w:r w:rsidRPr="00157FAF">
        <w:rPr>
          <w:rStyle w:val="rynqvb"/>
          <w:rFonts w:ascii="Times New Roman" w:hAnsi="Times New Roman"/>
          <w:sz w:val="26"/>
          <w:szCs w:val="26"/>
          <w:lang w:val="en-US"/>
        </w:rPr>
        <w:t>obser</w:t>
      </w:r>
      <w:r w:rsidRPr="00157FAF">
        <w:rPr>
          <w:rStyle w:val="rynqvb"/>
          <w:rFonts w:ascii="Times New Roman" w:hAnsi="Times New Roman"/>
          <w:sz w:val="26"/>
          <w:szCs w:val="26"/>
          <w:lang w:val="en"/>
        </w:rPr>
        <w:t>vation</w:t>
      </w:r>
      <w:proofErr w:type="spellEnd"/>
      <w:r w:rsidRPr="00157FAF">
        <w:rPr>
          <w:rStyle w:val="rynqvb"/>
          <w:rFonts w:ascii="Times New Roman" w:hAnsi="Times New Roman"/>
          <w:sz w:val="26"/>
          <w:szCs w:val="26"/>
          <w:lang w:val="en-US"/>
        </w:rPr>
        <w:t xml:space="preserve"> of</w:t>
      </w:r>
      <w:r w:rsidRPr="00157FAF">
        <w:rPr>
          <w:rStyle w:val="rynqvb"/>
          <w:rFonts w:ascii="Times New Roman" w:hAnsi="Times New Roman"/>
          <w:sz w:val="26"/>
          <w:szCs w:val="26"/>
          <w:lang w:val="en"/>
        </w:rPr>
        <w:t xml:space="preserve"> Szabo et al. (2023), who </w:t>
      </w:r>
      <w:r w:rsidRPr="00157FAF">
        <w:rPr>
          <w:rStyle w:val="rynqvb"/>
          <w:rFonts w:ascii="Times New Roman" w:hAnsi="Times New Roman"/>
          <w:sz w:val="26"/>
          <w:szCs w:val="26"/>
          <w:lang w:val="en-US"/>
        </w:rPr>
        <w:t>demonstrated</w:t>
      </w:r>
      <w:r w:rsidRPr="00157FAF">
        <w:rPr>
          <w:rStyle w:val="rynqvb"/>
          <w:rFonts w:ascii="Times New Roman" w:hAnsi="Times New Roman"/>
          <w:sz w:val="26"/>
          <w:szCs w:val="26"/>
          <w:lang w:val="en"/>
        </w:rPr>
        <w:t xml:space="preserve"> that IM c</w:t>
      </w:r>
      <w:proofErr w:type="spellStart"/>
      <w:r w:rsidRPr="00157FAF">
        <w:rPr>
          <w:rStyle w:val="rynqvb"/>
          <w:rFonts w:ascii="Times New Roman" w:hAnsi="Times New Roman"/>
          <w:sz w:val="26"/>
          <w:szCs w:val="26"/>
          <w:lang w:val="en-US"/>
        </w:rPr>
        <w:t>ould</w:t>
      </w:r>
      <w:proofErr w:type="spellEnd"/>
      <w:r w:rsidRPr="00157FAF">
        <w:rPr>
          <w:rStyle w:val="rynqvb"/>
          <w:rFonts w:ascii="Times New Roman" w:hAnsi="Times New Roman"/>
          <w:sz w:val="26"/>
          <w:szCs w:val="26"/>
          <w:lang w:val="en"/>
        </w:rPr>
        <w:t xml:space="preserve"> improve OC. Previous research </w:t>
      </w:r>
      <w:r>
        <w:rPr>
          <w:rStyle w:val="rynqvb"/>
          <w:rFonts w:ascii="Times New Roman" w:hAnsi="Times New Roman"/>
          <w:sz w:val="26"/>
          <w:szCs w:val="26"/>
          <w:lang w:val="en"/>
        </w:rPr>
        <w:t>has</w:t>
      </w:r>
      <w:r w:rsidRPr="00157FAF">
        <w:rPr>
          <w:rStyle w:val="rynqvb"/>
          <w:rFonts w:ascii="Times New Roman" w:hAnsi="Times New Roman"/>
          <w:sz w:val="26"/>
          <w:szCs w:val="26"/>
          <w:lang w:val="en"/>
        </w:rPr>
        <w:t xml:space="preserve"> consistently proven that OC can improve EP (Karami et al</w:t>
      </w:r>
      <w:r w:rsidR="00720986">
        <w:rPr>
          <w:rStyle w:val="rynqvb"/>
          <w:rFonts w:ascii="Times New Roman" w:hAnsi="Times New Roman"/>
          <w:sz w:val="26"/>
          <w:szCs w:val="26"/>
          <w:lang w:val="en"/>
        </w:rPr>
        <w:t>.</w:t>
      </w:r>
      <w:r w:rsidRPr="00157FAF">
        <w:rPr>
          <w:rStyle w:val="rynqvb"/>
          <w:rFonts w:ascii="Times New Roman" w:hAnsi="Times New Roman"/>
          <w:sz w:val="26"/>
          <w:szCs w:val="26"/>
          <w:lang w:val="en"/>
        </w:rPr>
        <w:t>, 2017; Loor-Zambrano et al., 2022).</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Among the three dimensions of OC, AOC has the most positive influence on performance compared to the other two dimensions</w:t>
      </w:r>
      <w:r>
        <w:rPr>
          <w:rStyle w:val="rynqvb"/>
          <w:rFonts w:ascii="Times New Roman" w:hAnsi="Times New Roman"/>
          <w:sz w:val="26"/>
          <w:szCs w:val="26"/>
          <w:lang w:val="en"/>
        </w:rPr>
        <w:t>,</w:t>
      </w:r>
      <w:r w:rsidRPr="00157FAF">
        <w:rPr>
          <w:rStyle w:val="rynqvb"/>
          <w:rFonts w:ascii="Times New Roman" w:hAnsi="Times New Roman"/>
          <w:sz w:val="26"/>
          <w:szCs w:val="26"/>
          <w:lang w:val="en"/>
        </w:rPr>
        <w:t xml:space="preserve"> such as </w:t>
      </w:r>
      <w:r w:rsidRPr="00157FAF">
        <w:rPr>
          <w:rStyle w:val="rynqvb"/>
          <w:rFonts w:ascii="Times New Roman" w:hAnsi="Times New Roman"/>
          <w:sz w:val="26"/>
          <w:szCs w:val="26"/>
          <w:lang w:val="en-US"/>
        </w:rPr>
        <w:t>NOC</w:t>
      </w:r>
      <w:r w:rsidRPr="00157FAF">
        <w:rPr>
          <w:rStyle w:val="rynqvb"/>
          <w:rFonts w:ascii="Times New Roman" w:hAnsi="Times New Roman"/>
          <w:sz w:val="26"/>
          <w:szCs w:val="26"/>
          <w:lang w:val="en"/>
        </w:rPr>
        <w:t xml:space="preserve"> and </w:t>
      </w:r>
      <w:r w:rsidRPr="00157FAF">
        <w:rPr>
          <w:rStyle w:val="rynqvb"/>
          <w:rFonts w:ascii="Times New Roman" w:hAnsi="Times New Roman"/>
          <w:sz w:val="26"/>
          <w:szCs w:val="26"/>
          <w:lang w:val="en-US"/>
        </w:rPr>
        <w:t>COC</w:t>
      </w:r>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
        </w:rPr>
        <w:t>Aboramadan</w:t>
      </w:r>
      <w:proofErr w:type="spellEnd"/>
      <w:r w:rsidRPr="00157FAF">
        <w:rPr>
          <w:rStyle w:val="rynqvb"/>
          <w:rFonts w:ascii="Times New Roman" w:hAnsi="Times New Roman"/>
          <w:sz w:val="26"/>
          <w:szCs w:val="26"/>
          <w:lang w:val="en"/>
        </w:rPr>
        <w:t xml:space="preserve"> et al., 2021; Jain &amp; Sullivan, 20</w:t>
      </w:r>
      <w:r w:rsidR="00720986">
        <w:rPr>
          <w:rStyle w:val="rynqvb"/>
          <w:rFonts w:ascii="Times New Roman" w:hAnsi="Times New Roman"/>
          <w:sz w:val="26"/>
          <w:szCs w:val="26"/>
          <w:lang w:val="en"/>
        </w:rPr>
        <w:t>20</w:t>
      </w:r>
      <w:r w:rsidRPr="00157FAF">
        <w:rPr>
          <w:rStyle w:val="rynqvb"/>
          <w:rFonts w:ascii="Times New Roman" w:hAnsi="Times New Roman"/>
          <w:sz w:val="26"/>
          <w:szCs w:val="26"/>
          <w:lang w:val="en"/>
        </w:rPr>
        <w:t>; Kundi et al., 2021).</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This emotional commitment will encourage employees to perform better.</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power of AOC trumps commitments formed either because of moral obligations or the interests to be fulfilled. </w:t>
      </w:r>
    </w:p>
    <w:p w14:paraId="1EAA9A52" w14:textId="05C76234"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US"/>
        </w:rPr>
        <w:t>According to s</w:t>
      </w:r>
      <w:r w:rsidRPr="00157FAF">
        <w:rPr>
          <w:rStyle w:val="rynqvb"/>
          <w:rFonts w:ascii="Times New Roman" w:hAnsi="Times New Roman"/>
          <w:sz w:val="26"/>
          <w:szCs w:val="26"/>
          <w:lang w:val="en"/>
        </w:rPr>
        <w:t>elf-determination theory, e</w:t>
      </w:r>
      <w:proofErr w:type="spellStart"/>
      <w:r w:rsidRPr="00157FAF">
        <w:rPr>
          <w:rStyle w:val="rynqvb"/>
          <w:rFonts w:ascii="Times New Roman" w:hAnsi="Times New Roman"/>
          <w:sz w:val="26"/>
          <w:szCs w:val="26"/>
          <w:lang w:val="en-US"/>
        </w:rPr>
        <w:t>mplo</w:t>
      </w:r>
      <w:r w:rsidRPr="00157FAF">
        <w:rPr>
          <w:rStyle w:val="rynqvb"/>
          <w:rFonts w:ascii="Times New Roman" w:hAnsi="Times New Roman"/>
          <w:sz w:val="26"/>
          <w:szCs w:val="26"/>
          <w:lang w:val="en"/>
        </w:rPr>
        <w:t>yees</w:t>
      </w:r>
      <w:proofErr w:type="spellEnd"/>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with IM perform tasks</w:t>
      </w:r>
      <w:r w:rsidRPr="00157FAF">
        <w:rPr>
          <w:rStyle w:val="rynqvb"/>
          <w:rFonts w:ascii="Times New Roman" w:hAnsi="Times New Roman"/>
          <w:sz w:val="26"/>
          <w:szCs w:val="26"/>
          <w:lang w:val="en-US"/>
        </w:rPr>
        <w:t xml:space="preserve"> driven by their</w:t>
      </w:r>
      <w:r w:rsidRPr="00157FAF">
        <w:rPr>
          <w:rStyle w:val="rynqvb"/>
          <w:rFonts w:ascii="Times New Roman" w:hAnsi="Times New Roman"/>
          <w:sz w:val="26"/>
          <w:szCs w:val="26"/>
          <w:lang w:val="en"/>
        </w:rPr>
        <w:t xml:space="preserve"> personal interests or enjoyment (Ryan &amp; Deci, 2020). Beyond its impact on EP, IM </w:t>
      </w:r>
      <w:r w:rsidRPr="00157FAF">
        <w:rPr>
          <w:rStyle w:val="rynqvb"/>
          <w:rFonts w:ascii="Times New Roman" w:hAnsi="Times New Roman"/>
          <w:sz w:val="26"/>
          <w:szCs w:val="26"/>
          <w:lang w:val="en-US"/>
        </w:rPr>
        <w:t xml:space="preserve">also relates to </w:t>
      </w:r>
      <w:r w:rsidRPr="00157FAF">
        <w:rPr>
          <w:rStyle w:val="rynqvb"/>
          <w:rFonts w:ascii="Times New Roman" w:hAnsi="Times New Roman"/>
          <w:sz w:val="26"/>
          <w:szCs w:val="26"/>
          <w:lang w:val="en"/>
        </w:rPr>
        <w:t xml:space="preserve">WE (Yousaf et al., 2022). </w:t>
      </w:r>
      <w:proofErr w:type="spellStart"/>
      <w:r w:rsidRPr="00157FAF">
        <w:rPr>
          <w:rStyle w:val="rynqvb"/>
          <w:rFonts w:ascii="Times New Roman" w:hAnsi="Times New Roman"/>
          <w:sz w:val="26"/>
          <w:szCs w:val="26"/>
          <w:lang w:val="en"/>
        </w:rPr>
        <w:t>Ogbuanya</w:t>
      </w:r>
      <w:proofErr w:type="spellEnd"/>
      <w:r w:rsidRPr="00157FAF">
        <w:rPr>
          <w:rStyle w:val="rynqvb"/>
          <w:rFonts w:ascii="Times New Roman" w:hAnsi="Times New Roman"/>
          <w:sz w:val="26"/>
          <w:szCs w:val="26"/>
          <w:lang w:val="en"/>
        </w:rPr>
        <w:t xml:space="preserve"> and </w:t>
      </w:r>
      <w:proofErr w:type="spellStart"/>
      <w:r w:rsidRPr="00157FAF">
        <w:rPr>
          <w:rStyle w:val="rynqvb"/>
          <w:rFonts w:ascii="Times New Roman" w:hAnsi="Times New Roman"/>
          <w:sz w:val="26"/>
          <w:szCs w:val="26"/>
          <w:lang w:val="en"/>
        </w:rPr>
        <w:t>Chukw</w:t>
      </w:r>
      <w:r w:rsidR="00720986">
        <w:rPr>
          <w:rStyle w:val="rynqvb"/>
          <w:rFonts w:ascii="Times New Roman" w:hAnsi="Times New Roman"/>
          <w:sz w:val="26"/>
          <w:szCs w:val="26"/>
          <w:lang w:val="en"/>
        </w:rPr>
        <w:t>u</w:t>
      </w:r>
      <w:r w:rsidRPr="00157FAF">
        <w:rPr>
          <w:rStyle w:val="rynqvb"/>
          <w:rFonts w:ascii="Times New Roman" w:hAnsi="Times New Roman"/>
          <w:sz w:val="26"/>
          <w:szCs w:val="26"/>
          <w:lang w:val="en"/>
        </w:rPr>
        <w:t>edo</w:t>
      </w:r>
      <w:proofErr w:type="spellEnd"/>
      <w:r w:rsidRPr="00157FAF">
        <w:rPr>
          <w:rStyle w:val="rynqvb"/>
          <w:rFonts w:ascii="Times New Roman" w:hAnsi="Times New Roman"/>
          <w:sz w:val="26"/>
          <w:szCs w:val="26"/>
          <w:lang w:val="en"/>
        </w:rPr>
        <w:t xml:space="preserve"> (2017) describe</w:t>
      </w:r>
      <w:r w:rsidRPr="00157FAF">
        <w:rPr>
          <w:rStyle w:val="rynqvb"/>
          <w:rFonts w:ascii="Times New Roman" w:hAnsi="Times New Roman"/>
          <w:sz w:val="26"/>
          <w:szCs w:val="26"/>
          <w:lang w:val="en-US"/>
        </w:rPr>
        <w:t xml:space="preserve">d </w:t>
      </w:r>
      <w:r w:rsidRPr="00157FAF">
        <w:rPr>
          <w:rStyle w:val="rynqvb"/>
          <w:rFonts w:ascii="Times New Roman" w:hAnsi="Times New Roman"/>
          <w:sz w:val="26"/>
          <w:szCs w:val="26"/>
          <w:lang w:val="en"/>
        </w:rPr>
        <w:t xml:space="preserve">WE as the </w:t>
      </w:r>
      <w:r w:rsidRPr="00157FAF">
        <w:rPr>
          <w:rStyle w:val="rynqvb"/>
          <w:rFonts w:ascii="Times New Roman" w:hAnsi="Times New Roman"/>
          <w:sz w:val="26"/>
          <w:szCs w:val="26"/>
          <w:lang w:val="en-US"/>
        </w:rPr>
        <w:t>practical</w:t>
      </w:r>
      <w:r w:rsidRPr="00157FAF">
        <w:rPr>
          <w:rStyle w:val="rynqvb"/>
          <w:rFonts w:ascii="Times New Roman" w:hAnsi="Times New Roman"/>
          <w:sz w:val="26"/>
          <w:szCs w:val="26"/>
          <w:lang w:val="en"/>
        </w:rPr>
        <w:t xml:space="preserve"> application of IM</w:t>
      </w:r>
      <w:r w:rsidRPr="00157FAF">
        <w:rPr>
          <w:rStyle w:val="rynqvb"/>
          <w:rFonts w:ascii="Times New Roman" w:hAnsi="Times New Roman"/>
          <w:sz w:val="26"/>
          <w:szCs w:val="26"/>
          <w:lang w:val="en-US"/>
        </w:rPr>
        <w:t>, characterized by</w:t>
      </w:r>
      <w:r w:rsidRPr="00157FAF">
        <w:rPr>
          <w:rStyle w:val="rynqvb"/>
          <w:rFonts w:ascii="Times New Roman" w:hAnsi="Times New Roman"/>
          <w:sz w:val="26"/>
          <w:szCs w:val="26"/>
          <w:lang w:val="en"/>
        </w:rPr>
        <w:t xml:space="preserve"> enthusiasm and enjoyment in work (Bakker, 2017; Putra et al., 2017). Furthermore, WE </w:t>
      </w:r>
      <w:proofErr w:type="spellStart"/>
      <w:proofErr w:type="gramStart"/>
      <w:r w:rsidRPr="00157FAF">
        <w:rPr>
          <w:rStyle w:val="rynqvb"/>
          <w:rFonts w:ascii="Times New Roman" w:hAnsi="Times New Roman"/>
          <w:sz w:val="26"/>
          <w:szCs w:val="26"/>
          <w:lang w:val="en"/>
        </w:rPr>
        <w:t>h</w:t>
      </w:r>
      <w:r w:rsidRPr="00157FAF">
        <w:rPr>
          <w:rStyle w:val="rynqvb"/>
          <w:rFonts w:ascii="Times New Roman" w:hAnsi="Times New Roman"/>
          <w:sz w:val="26"/>
          <w:szCs w:val="26"/>
          <w:lang w:val="en-US"/>
        </w:rPr>
        <w:t>as</w:t>
      </w:r>
      <w:proofErr w:type="spellEnd"/>
      <w:proofErr w:type="gramEnd"/>
      <w:r w:rsidRPr="00157FAF">
        <w:rPr>
          <w:rStyle w:val="rynqvb"/>
          <w:rFonts w:ascii="Times New Roman" w:hAnsi="Times New Roman"/>
          <w:sz w:val="26"/>
          <w:szCs w:val="26"/>
          <w:lang w:val="en-US"/>
        </w:rPr>
        <w:t xml:space="preserve"> been</w:t>
      </w:r>
      <w:r w:rsidRPr="00157FAF">
        <w:rPr>
          <w:rStyle w:val="rynqvb"/>
          <w:rFonts w:ascii="Times New Roman" w:hAnsi="Times New Roman"/>
          <w:sz w:val="26"/>
          <w:szCs w:val="26"/>
          <w:lang w:val="en"/>
        </w:rPr>
        <w:t xml:space="preserve"> shown to positively influence EP (Coo et al., 2021; Loor-Zambrano et al., 2022; Monje-Amor et al., 2021). Although distinct, WE and AOC </w:t>
      </w:r>
      <w:r w:rsidRPr="00157FAF">
        <w:rPr>
          <w:rStyle w:val="rynqvb"/>
          <w:rFonts w:ascii="Times New Roman" w:hAnsi="Times New Roman"/>
          <w:sz w:val="26"/>
          <w:szCs w:val="26"/>
          <w:lang w:val="en-US"/>
        </w:rPr>
        <w:t xml:space="preserve">complement </w:t>
      </w:r>
      <w:r w:rsidRPr="00157FAF">
        <w:rPr>
          <w:rStyle w:val="rynqvb"/>
          <w:rFonts w:ascii="Times New Roman" w:hAnsi="Times New Roman"/>
          <w:sz w:val="26"/>
          <w:szCs w:val="26"/>
          <w:lang w:val="en"/>
        </w:rPr>
        <w:t xml:space="preserve">each other as integral components of </w:t>
      </w:r>
      <w:r>
        <w:rPr>
          <w:rStyle w:val="rynqvb"/>
          <w:rFonts w:ascii="Times New Roman" w:hAnsi="Times New Roman"/>
          <w:sz w:val="26"/>
          <w:szCs w:val="26"/>
          <w:lang w:val="en"/>
        </w:rPr>
        <w:t>employee</w:t>
      </w:r>
      <w:r w:rsidRPr="00157FAF">
        <w:rPr>
          <w:rStyle w:val="rynqvb"/>
          <w:rFonts w:ascii="Times New Roman" w:hAnsi="Times New Roman"/>
          <w:sz w:val="26"/>
          <w:szCs w:val="26"/>
          <w:lang w:val="en"/>
        </w:rPr>
        <w:t xml:space="preserve"> engagement (Teo et al., 2020). B</w:t>
      </w:r>
      <w:proofErr w:type="spellStart"/>
      <w:r w:rsidRPr="00157FAF">
        <w:rPr>
          <w:rStyle w:val="rynqvb"/>
          <w:rFonts w:ascii="Times New Roman" w:hAnsi="Times New Roman"/>
          <w:sz w:val="26"/>
          <w:szCs w:val="26"/>
          <w:lang w:val="en-US"/>
        </w:rPr>
        <w:t>ased</w:t>
      </w:r>
      <w:proofErr w:type="spellEnd"/>
      <w:r w:rsidRPr="00157FAF">
        <w:rPr>
          <w:rStyle w:val="rynqvb"/>
          <w:rFonts w:ascii="Times New Roman" w:hAnsi="Times New Roman"/>
          <w:sz w:val="26"/>
          <w:szCs w:val="26"/>
          <w:lang w:val="en-US"/>
        </w:rPr>
        <w:t xml:space="preserve"> on</w:t>
      </w:r>
      <w:r w:rsidRPr="00157FAF">
        <w:rPr>
          <w:rStyle w:val="rynqvb"/>
          <w:rFonts w:ascii="Times New Roman" w:hAnsi="Times New Roman"/>
          <w:sz w:val="26"/>
          <w:szCs w:val="26"/>
          <w:lang w:val="en"/>
        </w:rPr>
        <w:t xml:space="preserve"> social exchange theory, the psychological </w:t>
      </w:r>
      <w:r w:rsidRPr="00157FAF">
        <w:rPr>
          <w:rStyle w:val="rynqvb"/>
          <w:rFonts w:ascii="Times New Roman" w:hAnsi="Times New Roman"/>
          <w:sz w:val="26"/>
          <w:szCs w:val="26"/>
          <w:lang w:val="en-US"/>
        </w:rPr>
        <w:t xml:space="preserve">bond </w:t>
      </w:r>
      <w:r w:rsidRPr="00157FAF">
        <w:rPr>
          <w:rStyle w:val="rynqvb"/>
          <w:rFonts w:ascii="Times New Roman" w:hAnsi="Times New Roman"/>
          <w:sz w:val="26"/>
          <w:szCs w:val="26"/>
          <w:lang w:val="en"/>
        </w:rPr>
        <w:t xml:space="preserve">between employees and their organizations </w:t>
      </w:r>
      <w:r w:rsidRPr="00157FAF">
        <w:rPr>
          <w:rStyle w:val="rynqvb"/>
          <w:rFonts w:ascii="Times New Roman" w:hAnsi="Times New Roman"/>
          <w:sz w:val="26"/>
          <w:szCs w:val="26"/>
          <w:lang w:val="en-US"/>
        </w:rPr>
        <w:t xml:space="preserve">fosters </w:t>
      </w:r>
      <w:r>
        <w:rPr>
          <w:rStyle w:val="rynqvb"/>
          <w:rFonts w:ascii="Times New Roman" w:hAnsi="Times New Roman"/>
          <w:sz w:val="26"/>
          <w:szCs w:val="26"/>
          <w:lang w:val="en-US"/>
        </w:rPr>
        <w:t xml:space="preserve">a sense of </w:t>
      </w:r>
      <w:r w:rsidRPr="00157FAF">
        <w:rPr>
          <w:rStyle w:val="rynqvb"/>
          <w:rFonts w:ascii="Times New Roman" w:hAnsi="Times New Roman"/>
          <w:sz w:val="26"/>
          <w:szCs w:val="26"/>
          <w:lang w:val="en"/>
        </w:rPr>
        <w:t xml:space="preserve">WE (Buil et al., 2018). </w:t>
      </w:r>
    </w:p>
    <w:p w14:paraId="11EEFC9B"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This research highlight</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a bidirectional </w:t>
      </w:r>
      <w:r w:rsidRPr="00157FAF">
        <w:rPr>
          <w:rStyle w:val="rynqvb"/>
          <w:rFonts w:ascii="Times New Roman" w:hAnsi="Times New Roman"/>
          <w:sz w:val="26"/>
          <w:szCs w:val="26"/>
          <w:lang w:val="en-US"/>
        </w:rPr>
        <w:t xml:space="preserve">relationship </w:t>
      </w:r>
      <w:r w:rsidRPr="00157FAF">
        <w:rPr>
          <w:rStyle w:val="rynqvb"/>
          <w:rFonts w:ascii="Times New Roman" w:hAnsi="Times New Roman"/>
          <w:sz w:val="26"/>
          <w:szCs w:val="26"/>
          <w:lang w:val="en"/>
        </w:rPr>
        <w:t>between WE and OC. S</w:t>
      </w:r>
      <w:proofErr w:type="spellStart"/>
      <w:r w:rsidRPr="00157FAF">
        <w:rPr>
          <w:rStyle w:val="rynqvb"/>
          <w:rFonts w:ascii="Times New Roman" w:hAnsi="Times New Roman"/>
          <w:sz w:val="26"/>
          <w:szCs w:val="26"/>
          <w:lang w:val="en-US"/>
        </w:rPr>
        <w:t>ome</w:t>
      </w:r>
      <w:proofErr w:type="spellEnd"/>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inves</w:t>
      </w:r>
      <w:r w:rsidRPr="00157FAF">
        <w:rPr>
          <w:rStyle w:val="rynqvb"/>
          <w:rFonts w:ascii="Times New Roman" w:hAnsi="Times New Roman"/>
          <w:sz w:val="26"/>
          <w:szCs w:val="26"/>
          <w:lang w:val="en"/>
        </w:rPr>
        <w:t>tigation</w:t>
      </w:r>
      <w:proofErr w:type="spellEnd"/>
      <w:r w:rsidRPr="00157FAF">
        <w:rPr>
          <w:rStyle w:val="rynqvb"/>
          <w:rFonts w:ascii="Times New Roman" w:hAnsi="Times New Roman"/>
          <w:sz w:val="26"/>
          <w:szCs w:val="26"/>
          <w:lang w:val="en-US"/>
        </w:rPr>
        <w:t xml:space="preserve">s </w:t>
      </w:r>
      <w:r>
        <w:rPr>
          <w:rStyle w:val="rynqvb"/>
          <w:rFonts w:ascii="Times New Roman" w:hAnsi="Times New Roman"/>
          <w:sz w:val="26"/>
          <w:szCs w:val="26"/>
          <w:lang w:val="en"/>
        </w:rPr>
        <w:t xml:space="preserve">have indicated that WE </w:t>
      </w:r>
      <w:proofErr w:type="gramStart"/>
      <w:r>
        <w:rPr>
          <w:rStyle w:val="rynqvb"/>
          <w:rFonts w:ascii="Times New Roman" w:hAnsi="Times New Roman"/>
          <w:sz w:val="26"/>
          <w:szCs w:val="26"/>
          <w:lang w:val="en"/>
        </w:rPr>
        <w:t>enhances</w:t>
      </w:r>
      <w:proofErr w:type="gramEnd"/>
      <w:r>
        <w:rPr>
          <w:rStyle w:val="rynqvb"/>
          <w:rFonts w:ascii="Times New Roman" w:hAnsi="Times New Roman"/>
          <w:sz w:val="26"/>
          <w:szCs w:val="26"/>
          <w:lang w:val="en"/>
        </w:rPr>
        <w:t xml:space="preserve"> OC (</w:t>
      </w:r>
      <w:proofErr w:type="spellStart"/>
      <w:r>
        <w:rPr>
          <w:rStyle w:val="rynqvb"/>
          <w:rFonts w:ascii="Times New Roman" w:hAnsi="Times New Roman"/>
          <w:sz w:val="26"/>
          <w:szCs w:val="26"/>
          <w:lang w:val="en"/>
        </w:rPr>
        <w:t>Hanaysha</w:t>
      </w:r>
      <w:proofErr w:type="spellEnd"/>
      <w:r>
        <w:rPr>
          <w:rStyle w:val="rynqvb"/>
          <w:rFonts w:ascii="Times New Roman" w:hAnsi="Times New Roman"/>
          <w:sz w:val="26"/>
          <w:szCs w:val="26"/>
          <w:lang w:val="en"/>
        </w:rPr>
        <w:t>, 2016; Rameshkumar, 2020), while others suggest that OC can</w:t>
      </w:r>
      <w:r w:rsidRPr="00157FAF">
        <w:rPr>
          <w:rStyle w:val="rynqvb"/>
          <w:rFonts w:ascii="Times New Roman" w:hAnsi="Times New Roman"/>
          <w:sz w:val="26"/>
          <w:szCs w:val="26"/>
          <w:lang w:val="en"/>
        </w:rPr>
        <w:t xml:space="preserve"> boost WE (Cao et al., 2019). Although AOC is</w:t>
      </w:r>
      <w:r w:rsidRPr="00157FAF">
        <w:rPr>
          <w:rStyle w:val="rynqvb"/>
          <w:rFonts w:ascii="Times New Roman" w:hAnsi="Times New Roman"/>
          <w:sz w:val="26"/>
          <w:szCs w:val="26"/>
          <w:lang w:val="en-US"/>
        </w:rPr>
        <w:t xml:space="preserve"> frequently</w:t>
      </w:r>
      <w:r w:rsidRPr="00157FAF">
        <w:rPr>
          <w:rStyle w:val="rynqvb"/>
          <w:rFonts w:ascii="Times New Roman" w:hAnsi="Times New Roman"/>
          <w:sz w:val="26"/>
          <w:szCs w:val="26"/>
          <w:lang w:val="en"/>
        </w:rPr>
        <w:t xml:space="preserve"> linked </w:t>
      </w:r>
      <w:proofErr w:type="gramStart"/>
      <w:r w:rsidRPr="00157FAF">
        <w:rPr>
          <w:rStyle w:val="rynqvb"/>
          <w:rFonts w:ascii="Times New Roman" w:hAnsi="Times New Roman"/>
          <w:sz w:val="26"/>
          <w:szCs w:val="26"/>
          <w:lang w:val="en"/>
        </w:rPr>
        <w:t>to</w:t>
      </w:r>
      <w:proofErr w:type="gramEnd"/>
      <w:r w:rsidRPr="00157FAF">
        <w:rPr>
          <w:rStyle w:val="rynqvb"/>
          <w:rFonts w:ascii="Times New Roman" w:hAnsi="Times New Roman"/>
          <w:sz w:val="26"/>
          <w:szCs w:val="26"/>
          <w:lang w:val="en"/>
        </w:rPr>
        <w:t xml:space="preserve"> WE, fewer </w:t>
      </w:r>
      <w:proofErr w:type="spellStart"/>
      <w:r w:rsidRPr="00157FAF">
        <w:rPr>
          <w:rStyle w:val="rynqvb"/>
          <w:rFonts w:ascii="Times New Roman" w:hAnsi="Times New Roman"/>
          <w:sz w:val="26"/>
          <w:szCs w:val="26"/>
          <w:lang w:val="en"/>
        </w:rPr>
        <w:t>i</w:t>
      </w:r>
      <w:r w:rsidRPr="00157FAF">
        <w:rPr>
          <w:rStyle w:val="rynqvb"/>
          <w:rFonts w:ascii="Times New Roman" w:hAnsi="Times New Roman"/>
          <w:sz w:val="26"/>
          <w:szCs w:val="26"/>
          <w:lang w:val="en-US"/>
        </w:rPr>
        <w:t>nvest</w:t>
      </w:r>
      <w:r w:rsidRPr="00157FAF">
        <w:rPr>
          <w:rStyle w:val="rynqvb"/>
          <w:rFonts w:ascii="Times New Roman" w:hAnsi="Times New Roman"/>
          <w:sz w:val="26"/>
          <w:szCs w:val="26"/>
          <w:lang w:val="en"/>
        </w:rPr>
        <w:t>igations</w:t>
      </w:r>
      <w:proofErr w:type="spellEnd"/>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explore the association between NOC and WE. Moreover, COC has a </w:t>
      </w:r>
      <w:r w:rsidRPr="00157FAF">
        <w:rPr>
          <w:rStyle w:val="rynqvb"/>
          <w:rFonts w:ascii="Times New Roman" w:hAnsi="Times New Roman"/>
          <w:sz w:val="26"/>
          <w:szCs w:val="26"/>
          <w:lang w:val="en-US"/>
        </w:rPr>
        <w:t xml:space="preserve">negative relationship </w:t>
      </w:r>
      <w:r w:rsidRPr="00157FAF">
        <w:rPr>
          <w:rStyle w:val="rynqvb"/>
          <w:rFonts w:ascii="Times New Roman" w:hAnsi="Times New Roman"/>
          <w:sz w:val="26"/>
          <w:szCs w:val="26"/>
          <w:lang w:val="en"/>
        </w:rPr>
        <w:t>with WE (Rameshkumar, 2020). Previous investigations also suggest</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that WE mediated the relationship </w:t>
      </w:r>
      <w:r w:rsidRPr="00157FAF">
        <w:rPr>
          <w:rStyle w:val="rynqvb"/>
          <w:rFonts w:ascii="Times New Roman" w:hAnsi="Times New Roman"/>
          <w:sz w:val="26"/>
          <w:szCs w:val="26"/>
          <w:lang w:val="en-US"/>
        </w:rPr>
        <w:t>between OC and EP</w:t>
      </w:r>
      <w:r w:rsidRPr="00157FAF">
        <w:rPr>
          <w:rStyle w:val="rynqvb"/>
          <w:rFonts w:ascii="Times New Roman" w:hAnsi="Times New Roman"/>
          <w:sz w:val="26"/>
          <w:szCs w:val="26"/>
          <w:lang w:val="en"/>
        </w:rPr>
        <w:t xml:space="preserve"> (Buil et al., 2018; Teo et al., 2020). </w:t>
      </w:r>
    </w:p>
    <w:p w14:paraId="185D7E5C" w14:textId="45154DBE"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This r</w:t>
      </w:r>
      <w:proofErr w:type="spellStart"/>
      <w:r w:rsidRPr="00157FAF">
        <w:rPr>
          <w:rStyle w:val="rynqvb"/>
          <w:rFonts w:ascii="Times New Roman" w:hAnsi="Times New Roman"/>
          <w:sz w:val="26"/>
          <w:szCs w:val="26"/>
          <w:lang w:val="en-US"/>
        </w:rPr>
        <w:t>esea</w:t>
      </w:r>
      <w:r w:rsidRPr="00157FAF">
        <w:rPr>
          <w:rStyle w:val="rynqvb"/>
          <w:rFonts w:ascii="Times New Roman" w:hAnsi="Times New Roman"/>
          <w:sz w:val="26"/>
          <w:szCs w:val="26"/>
          <w:lang w:val="en"/>
        </w:rPr>
        <w:t>rch</w:t>
      </w:r>
      <w:proofErr w:type="spellEnd"/>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a</w:t>
      </w:r>
      <w:proofErr w:type="spellStart"/>
      <w:r w:rsidRPr="00157FAF">
        <w:rPr>
          <w:rStyle w:val="rynqvb"/>
          <w:rFonts w:ascii="Times New Roman" w:hAnsi="Times New Roman"/>
          <w:sz w:val="26"/>
          <w:szCs w:val="26"/>
          <w:lang w:val="en-US"/>
        </w:rPr>
        <w:t>ims</w:t>
      </w:r>
      <w:proofErr w:type="spellEnd"/>
      <w:r w:rsidRPr="00157FAF">
        <w:rPr>
          <w:rStyle w:val="rynqvb"/>
          <w:rFonts w:ascii="Times New Roman" w:hAnsi="Times New Roman"/>
          <w:sz w:val="26"/>
          <w:szCs w:val="26"/>
          <w:lang w:val="en"/>
        </w:rPr>
        <w:t xml:space="preserve"> to examine the relationship model </w:t>
      </w:r>
      <w:r w:rsidRPr="00157FAF">
        <w:rPr>
          <w:rStyle w:val="rynqvb"/>
          <w:rFonts w:ascii="Times New Roman" w:hAnsi="Times New Roman"/>
          <w:sz w:val="26"/>
          <w:szCs w:val="26"/>
          <w:lang w:val="en-US"/>
        </w:rPr>
        <w:t>involving</w:t>
      </w:r>
      <w:r w:rsidRPr="00157FAF">
        <w:rPr>
          <w:rStyle w:val="rynqvb"/>
          <w:rFonts w:ascii="Times New Roman" w:hAnsi="Times New Roman"/>
          <w:sz w:val="26"/>
          <w:szCs w:val="26"/>
          <w:lang w:val="en"/>
        </w:rPr>
        <w:t xml:space="preserve"> WE, OC, IM, and EP </w:t>
      </w:r>
      <w:r w:rsidRPr="00157FAF">
        <w:rPr>
          <w:rStyle w:val="rynqvb"/>
          <w:rFonts w:ascii="Times New Roman" w:hAnsi="Times New Roman"/>
          <w:sz w:val="26"/>
          <w:szCs w:val="26"/>
          <w:lang w:val="en-US"/>
        </w:rPr>
        <w:t xml:space="preserve">among </w:t>
      </w:r>
      <w:r w:rsidRPr="00157FAF">
        <w:rPr>
          <w:rStyle w:val="rynqvb"/>
          <w:rFonts w:ascii="Times New Roman" w:hAnsi="Times New Roman"/>
          <w:sz w:val="26"/>
          <w:szCs w:val="26"/>
          <w:lang w:val="en"/>
        </w:rPr>
        <w:t>employees of micro, small, and medium enterprises (MSMEs). MSMEs</w:t>
      </w:r>
      <w:r w:rsidRPr="00157FAF">
        <w:rPr>
          <w:rStyle w:val="rynqvb"/>
          <w:rFonts w:ascii="Times New Roman" w:hAnsi="Times New Roman"/>
          <w:sz w:val="26"/>
          <w:szCs w:val="26"/>
          <w:lang w:val="en-US"/>
        </w:rPr>
        <w:t xml:space="preserve"> represent</w:t>
      </w:r>
      <w:r w:rsidRPr="00157FAF">
        <w:rPr>
          <w:rStyle w:val="rynqvb"/>
          <w:rFonts w:ascii="Times New Roman" w:hAnsi="Times New Roman"/>
          <w:sz w:val="26"/>
          <w:szCs w:val="26"/>
          <w:lang w:val="en"/>
        </w:rPr>
        <w:t xml:space="preserve"> </w:t>
      </w:r>
      <w:r>
        <w:rPr>
          <w:rStyle w:val="rynqvb"/>
          <w:rFonts w:ascii="Times New Roman" w:hAnsi="Times New Roman"/>
          <w:sz w:val="26"/>
          <w:szCs w:val="26"/>
          <w:lang w:val="en"/>
        </w:rPr>
        <w:t>a significant economic sector, as they substantially contribute to economic growth and play a crucial</w:t>
      </w:r>
      <w:r w:rsidRPr="00157FAF">
        <w:rPr>
          <w:rStyle w:val="rynqvb"/>
          <w:rFonts w:ascii="Times New Roman" w:hAnsi="Times New Roman"/>
          <w:sz w:val="26"/>
          <w:szCs w:val="26"/>
          <w:lang w:val="en"/>
        </w:rPr>
        <w:t xml:space="preserve"> role in </w:t>
      </w:r>
      <w:r w:rsidRPr="00157FAF">
        <w:rPr>
          <w:rStyle w:val="rynqvb"/>
          <w:rFonts w:ascii="Times New Roman" w:hAnsi="Times New Roman"/>
          <w:sz w:val="26"/>
          <w:szCs w:val="26"/>
          <w:lang w:val="en-US"/>
        </w:rPr>
        <w:t xml:space="preserve">strengthening </w:t>
      </w:r>
      <w:r w:rsidRPr="00157FAF">
        <w:rPr>
          <w:rStyle w:val="rynqvb"/>
          <w:rFonts w:ascii="Times New Roman" w:hAnsi="Times New Roman"/>
          <w:sz w:val="26"/>
          <w:szCs w:val="26"/>
          <w:lang w:val="en"/>
        </w:rPr>
        <w:t xml:space="preserve">national economies (Manzoor et al., 2021). IM, WE, and AOC </w:t>
      </w:r>
      <w:r w:rsidRPr="00157FAF">
        <w:rPr>
          <w:rStyle w:val="rynqvb"/>
          <w:rFonts w:ascii="Times New Roman" w:hAnsi="Times New Roman"/>
          <w:sz w:val="26"/>
          <w:szCs w:val="26"/>
          <w:lang w:val="en-US"/>
        </w:rPr>
        <w:t>serve as</w:t>
      </w:r>
      <w:r w:rsidRPr="00157FAF">
        <w:rPr>
          <w:rStyle w:val="rynqvb"/>
          <w:rFonts w:ascii="Times New Roman" w:hAnsi="Times New Roman"/>
          <w:sz w:val="26"/>
          <w:szCs w:val="26"/>
          <w:lang w:val="en"/>
        </w:rPr>
        <w:t xml:space="preserve"> psychological drivers and reflect employees’ workplace attitudes (</w:t>
      </w:r>
      <w:proofErr w:type="spellStart"/>
      <w:r w:rsidRPr="00157FAF">
        <w:rPr>
          <w:rStyle w:val="rynqvb"/>
          <w:rFonts w:ascii="Times New Roman" w:hAnsi="Times New Roman"/>
          <w:sz w:val="26"/>
          <w:szCs w:val="26"/>
          <w:lang w:val="en"/>
        </w:rPr>
        <w:t>Gajenderan</w:t>
      </w:r>
      <w:proofErr w:type="spellEnd"/>
      <w:r w:rsidRPr="00157FAF">
        <w:rPr>
          <w:rStyle w:val="rynqvb"/>
          <w:rFonts w:ascii="Times New Roman" w:hAnsi="Times New Roman"/>
          <w:sz w:val="26"/>
          <w:szCs w:val="26"/>
          <w:lang w:val="en"/>
        </w:rPr>
        <w:t xml:space="preserve"> et al., 2023; Moreira-Fontan et al., 2019). The </w:t>
      </w:r>
      <w:r w:rsidRPr="00157FAF">
        <w:rPr>
          <w:rStyle w:val="rynqvb"/>
          <w:rFonts w:ascii="Times New Roman" w:hAnsi="Times New Roman"/>
          <w:sz w:val="26"/>
          <w:szCs w:val="26"/>
          <w:lang w:val="en-US"/>
        </w:rPr>
        <w:t xml:space="preserve">current </w:t>
      </w:r>
      <w:r w:rsidRPr="00157FAF">
        <w:rPr>
          <w:rStyle w:val="rynqvb"/>
          <w:rFonts w:ascii="Times New Roman" w:hAnsi="Times New Roman"/>
          <w:sz w:val="26"/>
          <w:szCs w:val="26"/>
          <w:lang w:val="en"/>
        </w:rPr>
        <w:t>research</w:t>
      </w:r>
      <w:r w:rsidRPr="00157FAF">
        <w:rPr>
          <w:rStyle w:val="rynqvb"/>
          <w:rFonts w:ascii="Times New Roman" w:hAnsi="Times New Roman"/>
          <w:sz w:val="26"/>
          <w:szCs w:val="26"/>
          <w:lang w:val="en-US"/>
        </w:rPr>
        <w:t xml:space="preserve"> investigates</w:t>
      </w:r>
      <w:r w:rsidRPr="00157FAF">
        <w:rPr>
          <w:rStyle w:val="rynqvb"/>
          <w:rFonts w:ascii="Times New Roman" w:hAnsi="Times New Roman"/>
          <w:sz w:val="26"/>
          <w:szCs w:val="26"/>
          <w:lang w:val="en"/>
        </w:rPr>
        <w:t xml:space="preserve"> two relationship models connecting WE, OC, IM, and EP</w:t>
      </w:r>
      <w:r w:rsidRPr="00157FAF">
        <w:rPr>
          <w:rStyle w:val="rynqvb"/>
          <w:rFonts w:ascii="Times New Roman" w:hAnsi="Times New Roman"/>
          <w:sz w:val="26"/>
          <w:szCs w:val="26"/>
          <w:lang w:val="en-US"/>
        </w:rPr>
        <w:t>, focusing on</w:t>
      </w:r>
      <w:r w:rsidRPr="00157FAF">
        <w:rPr>
          <w:rStyle w:val="rynqvb"/>
          <w:rFonts w:ascii="Times New Roman" w:hAnsi="Times New Roman"/>
          <w:sz w:val="26"/>
          <w:szCs w:val="26"/>
          <w:lang w:val="en"/>
        </w:rPr>
        <w:t xml:space="preserve"> their relevance and applicability to </w:t>
      </w:r>
      <w:r w:rsidR="0049341E">
        <w:rPr>
          <w:rStyle w:val="rynqvb"/>
          <w:rFonts w:ascii="Times New Roman" w:hAnsi="Times New Roman"/>
          <w:sz w:val="26"/>
          <w:szCs w:val="26"/>
          <w:lang w:val="en"/>
        </w:rPr>
        <w:t>MSME</w:t>
      </w:r>
      <w:r w:rsidRPr="00157FAF">
        <w:rPr>
          <w:rStyle w:val="rynqvb"/>
          <w:rFonts w:ascii="Times New Roman" w:hAnsi="Times New Roman"/>
          <w:sz w:val="26"/>
          <w:szCs w:val="26"/>
          <w:lang w:val="en"/>
        </w:rPr>
        <w:t xml:space="preserve"> employees in Indonesia.</w:t>
      </w:r>
    </w:p>
    <w:p w14:paraId="55C53DCD" w14:textId="77777777" w:rsidR="008F4851" w:rsidRPr="00157FAF" w:rsidRDefault="008F4851" w:rsidP="00355BB2">
      <w:pPr>
        <w:snapToGrid w:val="0"/>
        <w:spacing w:after="0" w:line="300" w:lineRule="auto"/>
        <w:jc w:val="both"/>
        <w:rPr>
          <w:rStyle w:val="rynqvb"/>
          <w:rFonts w:ascii="Times New Roman" w:hAnsi="Times New Roman"/>
          <w:sz w:val="26"/>
          <w:szCs w:val="26"/>
          <w:lang w:val="en"/>
        </w:rPr>
      </w:pPr>
    </w:p>
    <w:p w14:paraId="0AE0CC06" w14:textId="77777777" w:rsidR="008F4851" w:rsidRPr="00157FAF" w:rsidRDefault="008F4851" w:rsidP="00355BB2">
      <w:pPr>
        <w:snapToGrid w:val="0"/>
        <w:spacing w:after="0" w:line="300" w:lineRule="auto"/>
        <w:jc w:val="center"/>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LITERATURE REVIEW AND HYPOTHESIS DEVELOPMENT</w:t>
      </w:r>
    </w:p>
    <w:p w14:paraId="6CFFC0E4" w14:textId="2EF1D4D4"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US"/>
        </w:rPr>
        <w:t xml:space="preserve">Organizational performance and productivity were closely linked to EP. </w:t>
      </w:r>
      <w:r>
        <w:rPr>
          <w:rStyle w:val="rynqvb"/>
          <w:rFonts w:ascii="Times New Roman" w:hAnsi="Times New Roman"/>
          <w:sz w:val="26"/>
          <w:szCs w:val="26"/>
          <w:lang w:val="en"/>
        </w:rPr>
        <w:t>A significant gap was the examination of</w:t>
      </w:r>
      <w:r w:rsidRPr="00157FAF">
        <w:rPr>
          <w:rStyle w:val="rynqvb"/>
          <w:rFonts w:ascii="Times New Roman" w:hAnsi="Times New Roman"/>
          <w:sz w:val="26"/>
          <w:szCs w:val="26"/>
          <w:lang w:val="en"/>
        </w:rPr>
        <w:t xml:space="preserve"> how </w:t>
      </w:r>
      <w:r>
        <w:rPr>
          <w:rStyle w:val="rynqvb"/>
          <w:rFonts w:ascii="Times New Roman" w:hAnsi="Times New Roman"/>
          <w:sz w:val="26"/>
          <w:szCs w:val="26"/>
          <w:lang w:val="en"/>
        </w:rPr>
        <w:t>employees'</w:t>
      </w:r>
      <w:r w:rsidRPr="00157FAF">
        <w:rPr>
          <w:rStyle w:val="rynqvb"/>
          <w:rFonts w:ascii="Times New Roman" w:hAnsi="Times New Roman"/>
          <w:sz w:val="26"/>
          <w:szCs w:val="26"/>
          <w:lang w:val="en"/>
        </w:rPr>
        <w:t xml:space="preserve"> well-being and happiness were antecedents of EP (Kundi et al., 2021; Salgado et al., 2019)</w:t>
      </w:r>
      <w:r w:rsidRPr="00157FAF">
        <w:rPr>
          <w:rStyle w:val="rynqvb"/>
          <w:rFonts w:ascii="Times New Roman" w:hAnsi="Times New Roman"/>
          <w:sz w:val="26"/>
          <w:szCs w:val="26"/>
          <w:lang w:val="en-US"/>
        </w:rPr>
        <w:t xml:space="preserve">. Various </w:t>
      </w:r>
      <w:r>
        <w:rPr>
          <w:rStyle w:val="rynqvb"/>
          <w:rFonts w:ascii="Times New Roman" w:hAnsi="Times New Roman"/>
          <w:sz w:val="26"/>
          <w:szCs w:val="26"/>
          <w:lang w:val="en-US"/>
        </w:rPr>
        <w:t>employees'</w:t>
      </w:r>
      <w:r w:rsidRPr="00157FAF">
        <w:rPr>
          <w:rStyle w:val="rynqvb"/>
          <w:rFonts w:ascii="Times New Roman" w:hAnsi="Times New Roman"/>
          <w:sz w:val="26"/>
          <w:szCs w:val="26"/>
          <w:lang w:val="en-US"/>
        </w:rPr>
        <w:t xml:space="preserve"> well-being factors, including psychological strengths and individual attitudes, particularly motivation, OC, job satisfaction, and WE, played an important role in this context (Moreira-Fontan et al., 2019). The resource-based view emphasized that human resources were unique and inimitable organizational assets capable of enhancing competitive advantage (Zeshan et al., 2022). Meanwhile, social exchange theory highlighted the principle of reciprocity, where one party’s benefits to another were reciprocated</w:t>
      </w:r>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
        </w:rPr>
        <w:t>Ohana</w:t>
      </w:r>
      <w:proofErr w:type="spellEnd"/>
      <w:r w:rsidRPr="00157FAF">
        <w:rPr>
          <w:rStyle w:val="rynqvb"/>
          <w:rFonts w:ascii="Times New Roman" w:hAnsi="Times New Roman"/>
          <w:sz w:val="26"/>
          <w:szCs w:val="26"/>
          <w:lang w:val="en"/>
        </w:rPr>
        <w:t xml:space="preserve"> &amp; </w:t>
      </w:r>
      <w:proofErr w:type="spellStart"/>
      <w:r w:rsidRPr="00157FAF">
        <w:rPr>
          <w:rStyle w:val="rynqvb"/>
          <w:rFonts w:ascii="Times New Roman" w:hAnsi="Times New Roman"/>
          <w:sz w:val="26"/>
          <w:szCs w:val="26"/>
          <w:lang w:val="en"/>
        </w:rPr>
        <w:t>Stinglhamber</w:t>
      </w:r>
      <w:proofErr w:type="spellEnd"/>
      <w:r w:rsidRPr="00157FAF">
        <w:rPr>
          <w:rStyle w:val="rynqvb"/>
          <w:rFonts w:ascii="Times New Roman" w:hAnsi="Times New Roman"/>
          <w:sz w:val="26"/>
          <w:szCs w:val="26"/>
          <w:lang w:val="en"/>
        </w:rPr>
        <w:t xml:space="preserve">, 2019). </w:t>
      </w:r>
    </w:p>
    <w:p w14:paraId="2A97EC4E" w14:textId="31D8C590"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OC refer</w:t>
      </w:r>
      <w:r w:rsidRPr="00157FAF">
        <w:rPr>
          <w:rStyle w:val="rynqvb"/>
          <w:rFonts w:ascii="Times New Roman" w:hAnsi="Times New Roman"/>
          <w:sz w:val="26"/>
          <w:szCs w:val="26"/>
          <w:lang w:val="en-US"/>
        </w:rPr>
        <w:t>red</w:t>
      </w:r>
      <w:r w:rsidRPr="00157FAF">
        <w:rPr>
          <w:rStyle w:val="rynqvb"/>
          <w:rFonts w:ascii="Times New Roman" w:hAnsi="Times New Roman"/>
          <w:sz w:val="26"/>
          <w:szCs w:val="26"/>
          <w:lang w:val="en"/>
        </w:rPr>
        <w:t xml:space="preserve"> to employees' identification with their organization</w:t>
      </w:r>
      <w:r w:rsidRPr="00157FAF">
        <w:rPr>
          <w:rStyle w:val="rynqvb"/>
          <w:rFonts w:ascii="Times New Roman" w:hAnsi="Times New Roman"/>
          <w:sz w:val="26"/>
          <w:szCs w:val="26"/>
          <w:lang w:val="en-US"/>
        </w:rPr>
        <w:t>s</w:t>
      </w:r>
      <w:r w:rsidRPr="00157FAF">
        <w:rPr>
          <w:rStyle w:val="rynqvb"/>
          <w:rFonts w:ascii="Times New Roman" w:hAnsi="Times New Roman"/>
          <w:sz w:val="26"/>
          <w:szCs w:val="26"/>
          <w:lang w:val="en"/>
        </w:rPr>
        <w:t xml:space="preserve"> (Perry et al., 2016). This identification strengthen</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an </w:t>
      </w:r>
      <w:r w:rsidRPr="00157FAF">
        <w:rPr>
          <w:rStyle w:val="rynqvb"/>
          <w:rFonts w:ascii="Times New Roman" w:hAnsi="Times New Roman"/>
          <w:sz w:val="26"/>
          <w:szCs w:val="26"/>
          <w:lang w:val="en-US"/>
        </w:rPr>
        <w:t xml:space="preserve">individual’s </w:t>
      </w:r>
      <w:r w:rsidRPr="00157FAF">
        <w:rPr>
          <w:rStyle w:val="rynqvb"/>
          <w:rFonts w:ascii="Times New Roman" w:hAnsi="Times New Roman"/>
          <w:sz w:val="26"/>
          <w:szCs w:val="26"/>
          <w:lang w:val="en"/>
        </w:rPr>
        <w:t xml:space="preserve">willingness to remain with and </w:t>
      </w:r>
      <w:r w:rsidRPr="00157FAF">
        <w:rPr>
          <w:rStyle w:val="rynqvb"/>
          <w:rFonts w:ascii="Times New Roman" w:hAnsi="Times New Roman"/>
          <w:sz w:val="26"/>
          <w:szCs w:val="26"/>
          <w:lang w:val="en-US"/>
        </w:rPr>
        <w:t xml:space="preserve">contribute to </w:t>
      </w:r>
      <w:r w:rsidRPr="00157FAF">
        <w:rPr>
          <w:rStyle w:val="rynqvb"/>
          <w:rFonts w:ascii="Times New Roman" w:hAnsi="Times New Roman"/>
          <w:sz w:val="26"/>
          <w:szCs w:val="26"/>
          <w:lang w:val="en"/>
        </w:rPr>
        <w:t>the organization. OC reflect</w:t>
      </w:r>
      <w:r w:rsidRPr="00157FAF">
        <w:rPr>
          <w:rStyle w:val="rynqvb"/>
          <w:rFonts w:ascii="Times New Roman" w:hAnsi="Times New Roman"/>
          <w:sz w:val="26"/>
          <w:szCs w:val="26"/>
          <w:lang w:val="en-US"/>
        </w:rPr>
        <w:t>e</w:t>
      </w:r>
      <w:r w:rsidRPr="00157FAF">
        <w:rPr>
          <w:rStyle w:val="rynqvb"/>
          <w:rFonts w:ascii="Times New Roman" w:hAnsi="Times New Roman"/>
          <w:sz w:val="26"/>
          <w:szCs w:val="26"/>
          <w:lang w:val="en"/>
        </w:rPr>
        <w:t xml:space="preserve">d the close relationship </w:t>
      </w:r>
      <w:r w:rsidRPr="00157FAF">
        <w:rPr>
          <w:rStyle w:val="rynqvb"/>
          <w:rFonts w:ascii="Times New Roman" w:hAnsi="Times New Roman"/>
          <w:sz w:val="26"/>
          <w:szCs w:val="26"/>
          <w:lang w:val="en-US"/>
        </w:rPr>
        <w:t xml:space="preserve">between </w:t>
      </w:r>
      <w:r w:rsidRPr="00157FAF">
        <w:rPr>
          <w:rStyle w:val="rynqvb"/>
          <w:rFonts w:ascii="Times New Roman" w:hAnsi="Times New Roman"/>
          <w:sz w:val="26"/>
          <w:szCs w:val="26"/>
          <w:lang w:val="en"/>
        </w:rPr>
        <w:t xml:space="preserve">employees and the organization, the corroboration of their values, and the ability to </w:t>
      </w:r>
      <w:r w:rsidRPr="00157FAF">
        <w:rPr>
          <w:rStyle w:val="rynqvb"/>
          <w:rFonts w:ascii="Times New Roman" w:hAnsi="Times New Roman"/>
          <w:sz w:val="26"/>
          <w:szCs w:val="26"/>
          <w:lang w:val="en-US"/>
        </w:rPr>
        <w:t>dedicate</w:t>
      </w:r>
      <w:r w:rsidRPr="00157FAF">
        <w:rPr>
          <w:rStyle w:val="rynqvb"/>
          <w:rFonts w:ascii="Times New Roman" w:hAnsi="Times New Roman"/>
          <w:sz w:val="26"/>
          <w:szCs w:val="26"/>
          <w:lang w:val="en"/>
        </w:rPr>
        <w:t xml:space="preserve"> physical and mental resources to organizational activities. </w:t>
      </w:r>
      <w:r w:rsidRPr="00157FAF">
        <w:rPr>
          <w:rStyle w:val="rynqvb"/>
          <w:rFonts w:ascii="Times New Roman" w:hAnsi="Times New Roman"/>
          <w:sz w:val="26"/>
          <w:szCs w:val="26"/>
          <w:lang w:val="en-US"/>
        </w:rPr>
        <w:t>The var</w:t>
      </w:r>
      <w:proofErr w:type="spellStart"/>
      <w:r w:rsidRPr="00157FAF">
        <w:rPr>
          <w:rStyle w:val="rynqvb"/>
          <w:rFonts w:ascii="Times New Roman" w:hAnsi="Times New Roman"/>
          <w:sz w:val="26"/>
          <w:szCs w:val="26"/>
          <w:lang w:val="en"/>
        </w:rPr>
        <w:t>iable</w:t>
      </w:r>
      <w:proofErr w:type="spellEnd"/>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w:t>
      </w:r>
      <w:r w:rsidRPr="00157FAF">
        <w:rPr>
          <w:rStyle w:val="rynqvb"/>
          <w:rFonts w:ascii="Times New Roman" w:hAnsi="Times New Roman"/>
          <w:sz w:val="26"/>
          <w:szCs w:val="26"/>
          <w:lang w:val="en-US"/>
        </w:rPr>
        <w:t xml:space="preserve">considered </w:t>
      </w:r>
      <w:proofErr w:type="spellStart"/>
      <w:r w:rsidRPr="00157FAF">
        <w:rPr>
          <w:rStyle w:val="rynqvb"/>
          <w:rFonts w:ascii="Times New Roman" w:hAnsi="Times New Roman"/>
          <w:sz w:val="26"/>
          <w:szCs w:val="26"/>
          <w:lang w:val="en"/>
        </w:rPr>
        <w:t>i</w:t>
      </w:r>
      <w:r w:rsidRPr="00157FAF">
        <w:rPr>
          <w:rStyle w:val="rynqvb"/>
          <w:rFonts w:ascii="Times New Roman" w:hAnsi="Times New Roman"/>
          <w:sz w:val="26"/>
          <w:szCs w:val="26"/>
          <w:lang w:val="en-US"/>
        </w:rPr>
        <w:t>mpor</w:t>
      </w:r>
      <w:proofErr w:type="spellEnd"/>
      <w:r w:rsidRPr="00157FAF">
        <w:rPr>
          <w:rStyle w:val="rynqvb"/>
          <w:rFonts w:ascii="Times New Roman" w:hAnsi="Times New Roman"/>
          <w:sz w:val="26"/>
          <w:szCs w:val="26"/>
          <w:lang w:val="en"/>
        </w:rPr>
        <w:t>tant</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in organizational research because of its </w:t>
      </w:r>
      <w:r w:rsidRPr="00157FAF">
        <w:rPr>
          <w:rStyle w:val="rynqvb"/>
          <w:rFonts w:ascii="Times New Roman" w:hAnsi="Times New Roman"/>
          <w:sz w:val="26"/>
          <w:szCs w:val="26"/>
          <w:lang w:val="en-US"/>
        </w:rPr>
        <w:t xml:space="preserve">link to </w:t>
      </w:r>
      <w:r w:rsidRPr="00157FAF">
        <w:rPr>
          <w:rStyle w:val="rynqvb"/>
          <w:rFonts w:ascii="Times New Roman" w:hAnsi="Times New Roman"/>
          <w:sz w:val="26"/>
          <w:szCs w:val="26"/>
          <w:lang w:val="en"/>
        </w:rPr>
        <w:t xml:space="preserve">performance and role in </w:t>
      </w:r>
      <w:r w:rsidRPr="00157FAF">
        <w:rPr>
          <w:rStyle w:val="rynqvb"/>
          <w:rFonts w:ascii="Times New Roman" w:hAnsi="Times New Roman"/>
          <w:sz w:val="26"/>
          <w:szCs w:val="26"/>
          <w:lang w:val="en-US"/>
        </w:rPr>
        <w:t xml:space="preserve">enhancing </w:t>
      </w:r>
      <w:r w:rsidRPr="00157FAF">
        <w:rPr>
          <w:rStyle w:val="rynqvb"/>
          <w:rFonts w:ascii="Times New Roman" w:hAnsi="Times New Roman"/>
          <w:sz w:val="26"/>
          <w:szCs w:val="26"/>
          <w:lang w:val="en"/>
        </w:rPr>
        <w:t>motivation w</w:t>
      </w:r>
      <w:proofErr w:type="spellStart"/>
      <w:r w:rsidRPr="00157FAF">
        <w:rPr>
          <w:rStyle w:val="rynqvb"/>
          <w:rFonts w:ascii="Times New Roman" w:hAnsi="Times New Roman"/>
          <w:sz w:val="26"/>
          <w:szCs w:val="26"/>
          <w:lang w:val="en-US"/>
        </w:rPr>
        <w:t>ith</w:t>
      </w:r>
      <w:proofErr w:type="spellEnd"/>
      <w:r w:rsidRPr="00157FAF">
        <w:rPr>
          <w:rStyle w:val="rynqvb"/>
          <w:rFonts w:ascii="Times New Roman" w:hAnsi="Times New Roman"/>
          <w:sz w:val="26"/>
          <w:szCs w:val="26"/>
          <w:lang w:val="en"/>
        </w:rPr>
        <w:t xml:space="preserve"> WE (</w:t>
      </w:r>
      <w:proofErr w:type="spellStart"/>
      <w:r w:rsidRPr="00157FAF">
        <w:rPr>
          <w:rStyle w:val="rynqvb"/>
          <w:rFonts w:ascii="Times New Roman" w:hAnsi="Times New Roman"/>
          <w:sz w:val="26"/>
          <w:szCs w:val="26"/>
          <w:lang w:val="en"/>
        </w:rPr>
        <w:t>Hanaysha</w:t>
      </w:r>
      <w:proofErr w:type="spellEnd"/>
      <w:r w:rsidRPr="00157FAF">
        <w:rPr>
          <w:rStyle w:val="rynqvb"/>
          <w:rFonts w:ascii="Times New Roman" w:hAnsi="Times New Roman"/>
          <w:sz w:val="26"/>
          <w:szCs w:val="26"/>
          <w:lang w:val="en"/>
        </w:rPr>
        <w:t xml:space="preserve">, 2016). </w:t>
      </w:r>
      <w:r w:rsidRPr="00157FAF">
        <w:rPr>
          <w:rFonts w:ascii="Times New Roman" w:hAnsi="Times New Roman"/>
          <w:sz w:val="26"/>
          <w:szCs w:val="26"/>
        </w:rPr>
        <w:t>As Na-</w:t>
      </w:r>
      <w:r w:rsidR="00720986">
        <w:rPr>
          <w:rFonts w:ascii="Times New Roman" w:hAnsi="Times New Roman"/>
          <w:sz w:val="26"/>
          <w:szCs w:val="26"/>
        </w:rPr>
        <w:t>N</w:t>
      </w:r>
      <w:r w:rsidRPr="00157FAF">
        <w:rPr>
          <w:rFonts w:ascii="Times New Roman" w:hAnsi="Times New Roman"/>
          <w:sz w:val="26"/>
          <w:szCs w:val="26"/>
        </w:rPr>
        <w:t xml:space="preserve">an et al. (2020) described, OC includes three main parts: AOC, NOC, and COC. AOC is about emotional attachment to the organization. NOC involves feeling morally obligated to stay, </w:t>
      </w:r>
      <w:r>
        <w:rPr>
          <w:rFonts w:ascii="Times New Roman" w:hAnsi="Times New Roman"/>
          <w:sz w:val="26"/>
          <w:szCs w:val="26"/>
        </w:rPr>
        <w:t>while COC focuses on the costs people consider</w:t>
      </w:r>
      <w:r w:rsidRPr="00157FAF">
        <w:rPr>
          <w:rFonts w:ascii="Times New Roman" w:hAnsi="Times New Roman"/>
          <w:sz w:val="26"/>
          <w:szCs w:val="26"/>
        </w:rPr>
        <w:t xml:space="preserve"> when they want to leave the organization. Among these, AOC is seen as having the strongest effect on improving performance, according to Jain and Sullivan (20</w:t>
      </w:r>
      <w:r w:rsidR="00720986">
        <w:rPr>
          <w:rFonts w:ascii="Times New Roman" w:hAnsi="Times New Roman"/>
          <w:sz w:val="26"/>
          <w:szCs w:val="26"/>
        </w:rPr>
        <w:t>20</w:t>
      </w:r>
      <w:r w:rsidRPr="00157FAF">
        <w:rPr>
          <w:rFonts w:ascii="Times New Roman" w:hAnsi="Times New Roman"/>
          <w:sz w:val="26"/>
          <w:szCs w:val="26"/>
        </w:rPr>
        <w:t>)</w:t>
      </w:r>
      <w:r w:rsidRPr="00157FAF">
        <w:rPr>
          <w:rStyle w:val="rynqvb"/>
          <w:rFonts w:ascii="Times New Roman" w:hAnsi="Times New Roman"/>
          <w:sz w:val="26"/>
          <w:szCs w:val="26"/>
          <w:lang w:val="en"/>
        </w:rPr>
        <w:t xml:space="preserve">. </w:t>
      </w:r>
    </w:p>
    <w:p w14:paraId="21514162" w14:textId="7B029664"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Fonts w:ascii="Times New Roman" w:hAnsi="Times New Roman"/>
          <w:sz w:val="26"/>
          <w:szCs w:val="26"/>
        </w:rPr>
        <w:t xml:space="preserve">AOC </w:t>
      </w:r>
      <w:r>
        <w:rPr>
          <w:rFonts w:ascii="Times New Roman" w:hAnsi="Times New Roman"/>
          <w:sz w:val="26"/>
          <w:szCs w:val="26"/>
        </w:rPr>
        <w:t>refers to the extent to which</w:t>
      </w:r>
      <w:r w:rsidRPr="00157FAF">
        <w:rPr>
          <w:rFonts w:ascii="Times New Roman" w:hAnsi="Times New Roman"/>
          <w:sz w:val="26"/>
          <w:szCs w:val="26"/>
        </w:rPr>
        <w:t xml:space="preserve"> someone accepts and supports the organization’s goals and values (</w:t>
      </w:r>
      <w:r w:rsidR="00C0084D" w:rsidRPr="00C0084D">
        <w:rPr>
          <w:rFonts w:ascii="Times New Roman" w:hAnsi="Times New Roman"/>
          <w:sz w:val="26"/>
          <w:szCs w:val="26"/>
        </w:rPr>
        <w:t>Vila-Vázquez</w:t>
      </w:r>
      <w:r w:rsidRPr="00157FAF">
        <w:rPr>
          <w:rFonts w:ascii="Times New Roman" w:hAnsi="Times New Roman"/>
          <w:sz w:val="26"/>
          <w:szCs w:val="26"/>
        </w:rPr>
        <w:t xml:space="preserve"> et al., 201</w:t>
      </w:r>
      <w:r w:rsidR="001B4309">
        <w:rPr>
          <w:rFonts w:ascii="Times New Roman" w:hAnsi="Times New Roman"/>
          <w:sz w:val="26"/>
          <w:szCs w:val="26"/>
        </w:rPr>
        <w:t>8</w:t>
      </w:r>
      <w:r w:rsidRPr="00157FAF">
        <w:rPr>
          <w:rFonts w:ascii="Times New Roman" w:hAnsi="Times New Roman"/>
          <w:sz w:val="26"/>
          <w:szCs w:val="26"/>
        </w:rPr>
        <w:t xml:space="preserve">). Employees with strong </w:t>
      </w:r>
      <w:r>
        <w:rPr>
          <w:rFonts w:ascii="Times New Roman" w:hAnsi="Times New Roman"/>
          <w:sz w:val="26"/>
          <w:szCs w:val="26"/>
        </w:rPr>
        <w:t>AOCs usually have a positive attitude towards their work, are motivated</w:t>
      </w:r>
      <w:r w:rsidRPr="00157FAF">
        <w:rPr>
          <w:rFonts w:ascii="Times New Roman" w:hAnsi="Times New Roman"/>
          <w:sz w:val="26"/>
          <w:szCs w:val="26"/>
        </w:rPr>
        <w:t xml:space="preserve"> to stay in the organization, and perform well (Perry et al., 2016; Zhao et al., 2022). </w:t>
      </w:r>
      <w:r>
        <w:rPr>
          <w:rFonts w:ascii="Times New Roman" w:hAnsi="Times New Roman"/>
          <w:sz w:val="26"/>
          <w:szCs w:val="26"/>
        </w:rPr>
        <w:t>Numerous studies demonstrate that AOC directly enhances</w:t>
      </w:r>
      <w:r w:rsidRPr="00157FAF">
        <w:rPr>
          <w:rFonts w:ascii="Times New Roman" w:hAnsi="Times New Roman"/>
          <w:sz w:val="26"/>
          <w:szCs w:val="26"/>
        </w:rPr>
        <w:t xml:space="preserve"> performance (Kundi et al., 2021; Rameshkumar, 2020). </w:t>
      </w:r>
      <w:r>
        <w:rPr>
          <w:rFonts w:ascii="Times New Roman" w:hAnsi="Times New Roman"/>
          <w:sz w:val="26"/>
          <w:szCs w:val="26"/>
        </w:rPr>
        <w:t>However, Goetz and Wald (2022) noted that while OC helps permanent employees perform better, it may harm</w:t>
      </w:r>
      <w:r w:rsidRPr="00157FAF">
        <w:rPr>
          <w:rFonts w:ascii="Times New Roman" w:hAnsi="Times New Roman"/>
          <w:sz w:val="26"/>
          <w:szCs w:val="26"/>
        </w:rPr>
        <w:t xml:space="preserve"> </w:t>
      </w:r>
      <w:r>
        <w:rPr>
          <w:rFonts w:ascii="Times New Roman" w:hAnsi="Times New Roman"/>
          <w:sz w:val="26"/>
          <w:szCs w:val="26"/>
        </w:rPr>
        <w:t>the performance of non-permanent employees</w:t>
      </w:r>
      <w:r w:rsidRPr="00157FAF">
        <w:rPr>
          <w:rFonts w:ascii="Times New Roman" w:hAnsi="Times New Roman"/>
          <w:sz w:val="26"/>
          <w:szCs w:val="26"/>
        </w:rPr>
        <w:t>. Research also connects OC to motivation (Manzoor et al., 2021). Employees with higher OC usually have positive feelings toward their organization, work hard, make sacrifices, stay loyal, and want to remain with the organization (Eliyana et al., 2019)</w:t>
      </w:r>
      <w:r w:rsidRPr="00157FAF">
        <w:rPr>
          <w:rStyle w:val="rynqvb"/>
          <w:rFonts w:ascii="Times New Roman" w:hAnsi="Times New Roman"/>
          <w:sz w:val="26"/>
          <w:szCs w:val="26"/>
          <w:lang w:val="en"/>
        </w:rPr>
        <w:t xml:space="preserve">. </w:t>
      </w:r>
    </w:p>
    <w:p w14:paraId="4546064C" w14:textId="17D6408C"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OC represent</w:t>
      </w:r>
      <w:r w:rsidRPr="00157FAF">
        <w:rPr>
          <w:rStyle w:val="rynqvb"/>
          <w:rFonts w:ascii="Times New Roman" w:hAnsi="Times New Roman"/>
          <w:sz w:val="26"/>
          <w:szCs w:val="26"/>
          <w:lang w:val="en-US"/>
        </w:rPr>
        <w:t xml:space="preserve">ed </w:t>
      </w:r>
      <w:r w:rsidRPr="00157FAF">
        <w:rPr>
          <w:rStyle w:val="rynqvb"/>
          <w:rFonts w:ascii="Times New Roman" w:hAnsi="Times New Roman"/>
          <w:sz w:val="26"/>
          <w:szCs w:val="26"/>
          <w:lang w:val="en"/>
        </w:rPr>
        <w:t>a work attitude that reflect</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an individual's evaluation of their job (Na-</w:t>
      </w:r>
      <w:r w:rsidR="00720986">
        <w:rPr>
          <w:rStyle w:val="rynqvb"/>
          <w:rFonts w:ascii="Times New Roman" w:hAnsi="Times New Roman"/>
          <w:sz w:val="26"/>
          <w:szCs w:val="26"/>
          <w:lang w:val="en"/>
        </w:rPr>
        <w:t>N</w:t>
      </w:r>
      <w:r w:rsidRPr="00157FAF">
        <w:rPr>
          <w:rStyle w:val="rynqvb"/>
          <w:rFonts w:ascii="Times New Roman" w:hAnsi="Times New Roman"/>
          <w:sz w:val="26"/>
          <w:szCs w:val="26"/>
          <w:lang w:val="en"/>
        </w:rPr>
        <w:t xml:space="preserve">an et al., 2020). It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an effective orientation </w:t>
      </w:r>
      <w:r w:rsidRPr="00157FAF">
        <w:rPr>
          <w:rStyle w:val="rynqvb"/>
          <w:rFonts w:ascii="Times New Roman" w:hAnsi="Times New Roman"/>
          <w:sz w:val="26"/>
          <w:szCs w:val="26"/>
          <w:lang w:val="en-US"/>
        </w:rPr>
        <w:t xml:space="preserve">toward </w:t>
      </w:r>
      <w:r w:rsidRPr="00157FAF">
        <w:rPr>
          <w:rStyle w:val="rynqvb"/>
          <w:rFonts w:ascii="Times New Roman" w:hAnsi="Times New Roman"/>
          <w:sz w:val="26"/>
          <w:szCs w:val="26"/>
          <w:lang w:val="en"/>
        </w:rPr>
        <w:t>organizational values and goals</w:t>
      </w:r>
      <w:r w:rsidRPr="00157FAF">
        <w:rPr>
          <w:rStyle w:val="rynqvb"/>
          <w:rFonts w:ascii="Times New Roman" w:hAnsi="Times New Roman"/>
          <w:sz w:val="26"/>
          <w:szCs w:val="26"/>
          <w:lang w:val="en-US"/>
        </w:rPr>
        <w:t>, shaping</w:t>
      </w:r>
      <w:r w:rsidRPr="00157FAF">
        <w:rPr>
          <w:rStyle w:val="rynqvb"/>
          <w:rFonts w:ascii="Times New Roman" w:hAnsi="Times New Roman"/>
          <w:sz w:val="26"/>
          <w:szCs w:val="26"/>
          <w:lang w:val="en"/>
        </w:rPr>
        <w:t xml:space="preserve"> behavior when employees assess the costs and benefits provided by the organization (Szabo et al., 2023). The three dimensions of OC typically act</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as independent, mediating, or moderating variables</w:t>
      </w:r>
      <w:r w:rsidRPr="00157FAF">
        <w:rPr>
          <w:rStyle w:val="rynqvb"/>
          <w:rFonts w:ascii="Times New Roman" w:hAnsi="Times New Roman"/>
          <w:sz w:val="26"/>
          <w:szCs w:val="26"/>
          <w:lang w:val="en-US"/>
        </w:rPr>
        <w:t>, significantly</w:t>
      </w:r>
      <w:r w:rsidRPr="00157FAF">
        <w:rPr>
          <w:rStyle w:val="rynqvb"/>
          <w:rFonts w:ascii="Times New Roman" w:hAnsi="Times New Roman"/>
          <w:sz w:val="26"/>
          <w:szCs w:val="26"/>
          <w:lang w:val="en"/>
        </w:rPr>
        <w:t xml:space="preserve"> influencing performance (Almutairi, 2016; Kundi et al., 2021; Na-</w:t>
      </w:r>
      <w:r w:rsidR="00720986">
        <w:rPr>
          <w:rStyle w:val="rynqvb"/>
          <w:rFonts w:ascii="Times New Roman" w:hAnsi="Times New Roman"/>
          <w:sz w:val="26"/>
          <w:szCs w:val="26"/>
          <w:lang w:val="en"/>
        </w:rPr>
        <w:t>N</w:t>
      </w:r>
      <w:r w:rsidRPr="00157FAF">
        <w:rPr>
          <w:rStyle w:val="rynqvb"/>
          <w:rFonts w:ascii="Times New Roman" w:hAnsi="Times New Roman"/>
          <w:sz w:val="26"/>
          <w:szCs w:val="26"/>
          <w:lang w:val="en"/>
        </w:rPr>
        <w:t xml:space="preserve">an et al., 2020). Moreover, AOC </w:t>
      </w:r>
      <w:r>
        <w:rPr>
          <w:rStyle w:val="rynqvb"/>
          <w:rFonts w:ascii="Times New Roman" w:hAnsi="Times New Roman"/>
          <w:sz w:val="26"/>
          <w:szCs w:val="26"/>
          <w:lang w:val="en"/>
        </w:rPr>
        <w:t>has</w:t>
      </w:r>
      <w:r w:rsidRPr="00157FAF">
        <w:rPr>
          <w:rStyle w:val="rynqvb"/>
          <w:rFonts w:ascii="Times New Roman" w:hAnsi="Times New Roman"/>
          <w:sz w:val="26"/>
          <w:szCs w:val="26"/>
          <w:lang w:val="en"/>
        </w:rPr>
        <w:t xml:space="preserve"> been </w:t>
      </w:r>
      <w:r w:rsidRPr="00157FAF">
        <w:rPr>
          <w:rStyle w:val="rynqvb"/>
          <w:rFonts w:ascii="Times New Roman" w:hAnsi="Times New Roman"/>
          <w:sz w:val="26"/>
          <w:szCs w:val="26"/>
          <w:lang w:val="en-US"/>
        </w:rPr>
        <w:t xml:space="preserve">linked to </w:t>
      </w:r>
      <w:r w:rsidRPr="00157FAF">
        <w:rPr>
          <w:rStyle w:val="rynqvb"/>
          <w:rFonts w:ascii="Times New Roman" w:hAnsi="Times New Roman"/>
          <w:sz w:val="26"/>
          <w:szCs w:val="26"/>
          <w:lang w:val="en"/>
        </w:rPr>
        <w:t xml:space="preserve">improved performance, higher attendance rates, and increased job satisfaction </w:t>
      </w:r>
      <w:r w:rsidRPr="00157FAF">
        <w:rPr>
          <w:rStyle w:val="rynqvb"/>
          <w:rFonts w:ascii="Times New Roman" w:hAnsi="Times New Roman"/>
          <w:sz w:val="26"/>
          <w:szCs w:val="26"/>
          <w:lang w:val="en-US"/>
        </w:rPr>
        <w:t xml:space="preserve">while being inversely </w:t>
      </w:r>
      <w:r w:rsidRPr="00157FAF">
        <w:rPr>
          <w:rStyle w:val="rynqvb"/>
          <w:rFonts w:ascii="Times New Roman" w:hAnsi="Times New Roman"/>
          <w:sz w:val="26"/>
          <w:szCs w:val="26"/>
          <w:lang w:val="en"/>
        </w:rPr>
        <w:t>related to stress and work-family conflict (Alcover et al., 2020).</w:t>
      </w:r>
    </w:p>
    <w:p w14:paraId="2A6C6634" w14:textId="044E3BE9"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 xml:space="preserve">Motivation, a psychological force, </w:t>
      </w:r>
      <w:r w:rsidR="0049341E">
        <w:rPr>
          <w:rStyle w:val="rynqvb"/>
          <w:rFonts w:ascii="Times New Roman" w:hAnsi="Times New Roman"/>
          <w:sz w:val="26"/>
          <w:szCs w:val="26"/>
          <w:lang w:val="en"/>
        </w:rPr>
        <w:t>energizes, directs, and encourages</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employees to </w:t>
      </w:r>
      <w:r w:rsidRPr="00157FAF">
        <w:rPr>
          <w:rStyle w:val="rynqvb"/>
          <w:rFonts w:ascii="Times New Roman" w:hAnsi="Times New Roman"/>
          <w:sz w:val="26"/>
          <w:szCs w:val="26"/>
          <w:lang w:val="en-US"/>
        </w:rPr>
        <w:t>perform</w:t>
      </w:r>
      <w:r w:rsidRPr="00157FAF">
        <w:rPr>
          <w:rStyle w:val="rynqvb"/>
          <w:rFonts w:ascii="Times New Roman" w:hAnsi="Times New Roman"/>
          <w:sz w:val="26"/>
          <w:szCs w:val="26"/>
          <w:lang w:val="en"/>
        </w:rPr>
        <w:t xml:space="preserve"> their tasks (Alcover et al., 2020). It represented</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the reasons </w:t>
      </w:r>
      <w:r w:rsidRPr="00157FAF">
        <w:rPr>
          <w:rStyle w:val="rynqvb"/>
          <w:rFonts w:ascii="Times New Roman" w:hAnsi="Times New Roman"/>
          <w:sz w:val="26"/>
          <w:szCs w:val="26"/>
          <w:lang w:val="en-US"/>
        </w:rPr>
        <w:t xml:space="preserve">behind </w:t>
      </w:r>
      <w:r w:rsidRPr="00157FAF">
        <w:rPr>
          <w:rStyle w:val="rynqvb"/>
          <w:rFonts w:ascii="Times New Roman" w:hAnsi="Times New Roman"/>
          <w:sz w:val="26"/>
          <w:szCs w:val="26"/>
          <w:lang w:val="en"/>
        </w:rPr>
        <w:t>actions and the conditions that foster engagement (Martin et al., 2017). Motivation initiated effort and correlated with OC</w:t>
      </w:r>
      <w:r w:rsidRPr="00157FAF">
        <w:rPr>
          <w:rStyle w:val="rynqvb"/>
          <w:rFonts w:ascii="Times New Roman" w:hAnsi="Times New Roman"/>
          <w:sz w:val="26"/>
          <w:szCs w:val="26"/>
          <w:lang w:val="en-US"/>
        </w:rPr>
        <w:t>, improving</w:t>
      </w:r>
      <w:r w:rsidRPr="00157FAF">
        <w:rPr>
          <w:rStyle w:val="rynqvb"/>
          <w:rFonts w:ascii="Times New Roman" w:hAnsi="Times New Roman"/>
          <w:sz w:val="26"/>
          <w:szCs w:val="26"/>
          <w:lang w:val="en"/>
        </w:rPr>
        <w:t xml:space="preserve"> performance and predicting </w:t>
      </w:r>
      <w:r>
        <w:rPr>
          <w:rStyle w:val="rynqvb"/>
          <w:rFonts w:ascii="Times New Roman" w:hAnsi="Times New Roman"/>
          <w:sz w:val="26"/>
          <w:szCs w:val="26"/>
          <w:lang w:val="en"/>
        </w:rPr>
        <w:t>employee</w:t>
      </w:r>
      <w:r w:rsidR="00153242">
        <w:rPr>
          <w:rStyle w:val="rynqvb"/>
          <w:rFonts w:ascii="Times New Roman" w:hAnsi="Times New Roman"/>
          <w:sz w:val="26"/>
          <w:szCs w:val="26"/>
          <w:lang w:val="en"/>
        </w:rPr>
        <w:t xml:space="preserve"> </w:t>
      </w:r>
      <w:r w:rsidRPr="00157FAF">
        <w:rPr>
          <w:rStyle w:val="rynqvb"/>
          <w:rFonts w:ascii="Times New Roman" w:hAnsi="Times New Roman"/>
          <w:sz w:val="26"/>
          <w:szCs w:val="26"/>
          <w:lang w:val="en"/>
        </w:rPr>
        <w:t>p</w:t>
      </w:r>
      <w:r w:rsidR="00153242">
        <w:rPr>
          <w:rStyle w:val="rynqvb"/>
          <w:rFonts w:ascii="Times New Roman" w:hAnsi="Times New Roman"/>
          <w:sz w:val="26"/>
          <w:szCs w:val="26"/>
          <w:lang w:val="en"/>
        </w:rPr>
        <w:t>roductivity</w:t>
      </w:r>
      <w:r w:rsidRPr="00157FAF">
        <w:rPr>
          <w:rStyle w:val="rynqvb"/>
          <w:rFonts w:ascii="Times New Roman" w:hAnsi="Times New Roman"/>
          <w:sz w:val="26"/>
          <w:szCs w:val="26"/>
          <w:lang w:val="en"/>
        </w:rPr>
        <w:t xml:space="preserve"> (Ayalew et al., 2021; Szabo et al., 2023). However, Kim et al. (2023) </w:t>
      </w:r>
      <w:r w:rsidRPr="00157FAF">
        <w:rPr>
          <w:rStyle w:val="rynqvb"/>
          <w:rFonts w:ascii="Times New Roman" w:hAnsi="Times New Roman"/>
          <w:sz w:val="26"/>
          <w:szCs w:val="26"/>
          <w:lang w:val="en-US"/>
        </w:rPr>
        <w:t xml:space="preserve">reported no </w:t>
      </w:r>
      <w:r w:rsidRPr="00157FAF">
        <w:rPr>
          <w:rStyle w:val="rynqvb"/>
          <w:rFonts w:ascii="Times New Roman" w:hAnsi="Times New Roman"/>
          <w:sz w:val="26"/>
          <w:szCs w:val="26"/>
          <w:lang w:val="en"/>
        </w:rPr>
        <w:t xml:space="preserve">significant relationship </w:t>
      </w:r>
      <w:r w:rsidRPr="00157FAF">
        <w:rPr>
          <w:rStyle w:val="rynqvb"/>
          <w:rFonts w:ascii="Times New Roman" w:hAnsi="Times New Roman"/>
          <w:sz w:val="26"/>
          <w:szCs w:val="26"/>
          <w:lang w:val="en-US"/>
        </w:rPr>
        <w:t>between</w:t>
      </w:r>
      <w:r w:rsidRPr="00157FAF">
        <w:rPr>
          <w:rStyle w:val="rynqvb"/>
          <w:rFonts w:ascii="Times New Roman" w:hAnsi="Times New Roman"/>
          <w:sz w:val="26"/>
          <w:szCs w:val="26"/>
          <w:lang w:val="en"/>
        </w:rPr>
        <w:t xml:space="preserve"> motivation and OC. Motivation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influenced by factors </w:t>
      </w:r>
      <w:r w:rsidRPr="00157FAF">
        <w:rPr>
          <w:rStyle w:val="rynqvb"/>
          <w:rFonts w:ascii="Times New Roman" w:hAnsi="Times New Roman"/>
          <w:sz w:val="26"/>
          <w:szCs w:val="26"/>
          <w:lang w:val="en-US"/>
        </w:rPr>
        <w:t xml:space="preserve">such as </w:t>
      </w:r>
      <w:r w:rsidRPr="00157FAF">
        <w:rPr>
          <w:rStyle w:val="rynqvb"/>
          <w:rFonts w:ascii="Times New Roman" w:hAnsi="Times New Roman"/>
          <w:sz w:val="26"/>
          <w:szCs w:val="26"/>
          <w:lang w:val="en"/>
        </w:rPr>
        <w:t>engagement, satisfaction, commitment, and the intention to quit (Lee &amp; Raschke, 2016). External factors</w:t>
      </w:r>
      <w:r w:rsidRPr="00157FAF">
        <w:rPr>
          <w:rStyle w:val="rynqvb"/>
          <w:rFonts w:ascii="Times New Roman" w:hAnsi="Times New Roman"/>
          <w:sz w:val="26"/>
          <w:szCs w:val="26"/>
          <w:lang w:val="en-US"/>
        </w:rPr>
        <w:t>, including</w:t>
      </w:r>
      <w:r w:rsidRPr="00157FAF">
        <w:rPr>
          <w:rStyle w:val="rynqvb"/>
          <w:rFonts w:ascii="Times New Roman" w:hAnsi="Times New Roman"/>
          <w:sz w:val="26"/>
          <w:szCs w:val="26"/>
          <w:lang w:val="en"/>
        </w:rPr>
        <w:t xml:space="preserve"> teamwork, friendships, reward systems, organizational culture, job design, and resource </w:t>
      </w:r>
      <w:proofErr w:type="spellStart"/>
      <w:r w:rsidRPr="00157FAF">
        <w:rPr>
          <w:rStyle w:val="rynqvb"/>
          <w:rFonts w:ascii="Times New Roman" w:hAnsi="Times New Roman"/>
          <w:sz w:val="26"/>
          <w:szCs w:val="26"/>
          <w:lang w:val="en"/>
        </w:rPr>
        <w:t>allocatio</w:t>
      </w:r>
      <w:proofErr w:type="spellEnd"/>
      <w:r w:rsidRPr="00157FAF">
        <w:rPr>
          <w:rStyle w:val="rynqvb"/>
          <w:rFonts w:ascii="Times New Roman" w:hAnsi="Times New Roman"/>
          <w:sz w:val="26"/>
          <w:szCs w:val="26"/>
          <w:lang w:val="en-US"/>
        </w:rPr>
        <w:t>n, also</w:t>
      </w:r>
      <w:r w:rsidRPr="00157FAF">
        <w:rPr>
          <w:rStyle w:val="rynqvb"/>
          <w:rFonts w:ascii="Times New Roman" w:hAnsi="Times New Roman"/>
          <w:sz w:val="26"/>
          <w:szCs w:val="26"/>
          <w:lang w:val="en"/>
        </w:rPr>
        <w:t xml:space="preserve"> play</w:t>
      </w:r>
      <w:r w:rsidRPr="00157FAF">
        <w:rPr>
          <w:rStyle w:val="rynqvb"/>
          <w:rFonts w:ascii="Times New Roman" w:hAnsi="Times New Roman"/>
          <w:sz w:val="26"/>
          <w:szCs w:val="26"/>
          <w:lang w:val="en-US"/>
        </w:rPr>
        <w:t xml:space="preserve">ed </w:t>
      </w:r>
      <w:r w:rsidRPr="00157FAF">
        <w:rPr>
          <w:rStyle w:val="rynqvb"/>
          <w:rFonts w:ascii="Times New Roman" w:hAnsi="Times New Roman"/>
          <w:sz w:val="26"/>
          <w:szCs w:val="26"/>
          <w:lang w:val="en"/>
        </w:rPr>
        <w:t xml:space="preserve">a role in </w:t>
      </w:r>
      <w:r w:rsidRPr="00157FAF">
        <w:rPr>
          <w:rStyle w:val="rynqvb"/>
          <w:rFonts w:ascii="Times New Roman" w:hAnsi="Times New Roman"/>
          <w:sz w:val="26"/>
          <w:szCs w:val="26"/>
          <w:lang w:val="en-US"/>
        </w:rPr>
        <w:t xml:space="preserve">shaping </w:t>
      </w:r>
      <w:r w:rsidRPr="00157FAF">
        <w:rPr>
          <w:rStyle w:val="rynqvb"/>
          <w:rFonts w:ascii="Times New Roman" w:hAnsi="Times New Roman"/>
          <w:sz w:val="26"/>
          <w:szCs w:val="26"/>
          <w:lang w:val="en"/>
        </w:rPr>
        <w:t>motivation. Research</w:t>
      </w:r>
      <w:r w:rsidRPr="00157FAF">
        <w:rPr>
          <w:rStyle w:val="rynqvb"/>
          <w:rFonts w:ascii="Times New Roman" w:hAnsi="Times New Roman"/>
          <w:sz w:val="26"/>
          <w:szCs w:val="26"/>
          <w:lang w:val="en-US"/>
        </w:rPr>
        <w:t xml:space="preserve"> reported</w:t>
      </w:r>
      <w:r w:rsidRPr="00157FAF">
        <w:rPr>
          <w:rStyle w:val="rynqvb"/>
          <w:rFonts w:ascii="Times New Roman" w:hAnsi="Times New Roman"/>
          <w:sz w:val="26"/>
          <w:szCs w:val="26"/>
          <w:lang w:val="en"/>
        </w:rPr>
        <w:t xml:space="preserve"> that motivation enhanced</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performance (Manzoor et al., 2021; Szabo et al., 2023; Yousaf et al., 2022). </w:t>
      </w:r>
      <w:proofErr w:type="gramStart"/>
      <w:r w:rsidRPr="00157FAF">
        <w:rPr>
          <w:rStyle w:val="rynqvb"/>
          <w:rFonts w:ascii="Times New Roman" w:hAnsi="Times New Roman"/>
          <w:sz w:val="26"/>
          <w:szCs w:val="26"/>
          <w:lang w:val="en"/>
        </w:rPr>
        <w:t>Similar to</w:t>
      </w:r>
      <w:proofErr w:type="gramEnd"/>
      <w:r w:rsidRPr="00157FAF">
        <w:rPr>
          <w:rStyle w:val="rynqvb"/>
          <w:rFonts w:ascii="Times New Roman" w:hAnsi="Times New Roman"/>
          <w:sz w:val="26"/>
          <w:szCs w:val="26"/>
          <w:lang w:val="en"/>
        </w:rPr>
        <w:t xml:space="preserve"> OC, several </w:t>
      </w:r>
      <w:r>
        <w:rPr>
          <w:rStyle w:val="rynqvb"/>
          <w:rFonts w:ascii="Times New Roman" w:hAnsi="Times New Roman"/>
          <w:sz w:val="26"/>
          <w:szCs w:val="26"/>
          <w:lang w:val="en"/>
        </w:rPr>
        <w:t>studies</w:t>
      </w:r>
      <w:r w:rsidRPr="00157FAF">
        <w:rPr>
          <w:rStyle w:val="rynqvb"/>
          <w:rFonts w:ascii="Times New Roman" w:hAnsi="Times New Roman"/>
          <w:sz w:val="26"/>
          <w:szCs w:val="26"/>
          <w:lang w:val="en"/>
        </w:rPr>
        <w:t xml:space="preserve"> also found that motivation generally acts as a mediating or moderating variable (Ayalew et al., 2021; Bashir et al., 2020; </w:t>
      </w:r>
      <w:proofErr w:type="spellStart"/>
      <w:r w:rsidRPr="00157FAF">
        <w:rPr>
          <w:rStyle w:val="rynqvb"/>
          <w:rFonts w:ascii="Times New Roman" w:hAnsi="Times New Roman"/>
          <w:sz w:val="26"/>
          <w:szCs w:val="26"/>
          <w:lang w:val="en"/>
        </w:rPr>
        <w:t>Kiazad</w:t>
      </w:r>
      <w:proofErr w:type="spellEnd"/>
      <w:r w:rsidRPr="00157FAF">
        <w:rPr>
          <w:rStyle w:val="rynqvb"/>
          <w:rFonts w:ascii="Times New Roman" w:hAnsi="Times New Roman"/>
          <w:sz w:val="26"/>
          <w:szCs w:val="26"/>
          <w:lang w:val="en"/>
        </w:rPr>
        <w:t xml:space="preserve"> et al., 2019; Yuen et al., 2018). </w:t>
      </w:r>
    </w:p>
    <w:p w14:paraId="1B99B581" w14:textId="6B78FE54"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There are two dimensions of motivation, namely extrinsic motivation (EM) and IM (</w:t>
      </w:r>
      <w:proofErr w:type="spellStart"/>
      <w:r w:rsidRPr="00157FAF">
        <w:rPr>
          <w:rStyle w:val="rynqvb"/>
          <w:rFonts w:ascii="Times New Roman" w:hAnsi="Times New Roman"/>
          <w:sz w:val="26"/>
          <w:szCs w:val="26"/>
          <w:lang w:val="en"/>
        </w:rPr>
        <w:t>Engidaw</w:t>
      </w:r>
      <w:proofErr w:type="spellEnd"/>
      <w:r w:rsidRPr="00157FAF">
        <w:rPr>
          <w:rStyle w:val="rynqvb"/>
          <w:rFonts w:ascii="Times New Roman" w:hAnsi="Times New Roman"/>
          <w:sz w:val="26"/>
          <w:szCs w:val="26"/>
          <w:lang w:val="en"/>
        </w:rPr>
        <w:t>, 2021).</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EM motivates individuals </w:t>
      </w:r>
      <w:r>
        <w:rPr>
          <w:rStyle w:val="rynqvb"/>
          <w:rFonts w:ascii="Times New Roman" w:hAnsi="Times New Roman"/>
          <w:sz w:val="26"/>
          <w:szCs w:val="26"/>
          <w:lang w:val="en"/>
        </w:rPr>
        <w:t>due to external factors such as salary, benefits, security, career, and others, while IM encourages individuals to be involved in the organization to gain</w:t>
      </w:r>
      <w:r w:rsidRPr="00157FAF">
        <w:rPr>
          <w:rStyle w:val="rynqvb"/>
          <w:rFonts w:ascii="Times New Roman" w:hAnsi="Times New Roman"/>
          <w:sz w:val="26"/>
          <w:szCs w:val="26"/>
          <w:lang w:val="en"/>
        </w:rPr>
        <w:t xml:space="preserve"> intrinsic satisfaction and not expect rewards for their performance (</w:t>
      </w:r>
      <w:proofErr w:type="spellStart"/>
      <w:r w:rsidRPr="00157FAF">
        <w:rPr>
          <w:rStyle w:val="rynqvb"/>
          <w:rFonts w:ascii="Times New Roman" w:hAnsi="Times New Roman"/>
          <w:sz w:val="26"/>
          <w:szCs w:val="26"/>
          <w:lang w:val="en"/>
        </w:rPr>
        <w:t>Gajenderan</w:t>
      </w:r>
      <w:proofErr w:type="spellEnd"/>
      <w:r w:rsidRPr="00157FAF">
        <w:rPr>
          <w:rStyle w:val="rynqvb"/>
          <w:rFonts w:ascii="Times New Roman" w:hAnsi="Times New Roman"/>
          <w:sz w:val="26"/>
          <w:szCs w:val="26"/>
          <w:lang w:val="en"/>
        </w:rPr>
        <w:t xml:space="preserve"> et al., 2023).</w:t>
      </w:r>
      <w:r w:rsidRPr="00157FAF">
        <w:rPr>
          <w:rStyle w:val="hwtze"/>
          <w:rFonts w:ascii="Times New Roman" w:hAnsi="Times New Roman"/>
          <w:sz w:val="26"/>
          <w:szCs w:val="26"/>
          <w:lang w:val="en"/>
        </w:rPr>
        <w:t xml:space="preserve"> </w:t>
      </w:r>
      <w:r w:rsidRPr="00157FAF">
        <w:rPr>
          <w:rFonts w:ascii="Times New Roman" w:hAnsi="Times New Roman"/>
          <w:sz w:val="26"/>
          <w:szCs w:val="26"/>
        </w:rPr>
        <w:t>IM comes from the desire to grow, take responsibility, and succeed. Putra et al. (201</w:t>
      </w:r>
      <w:r w:rsidR="000E46B8">
        <w:rPr>
          <w:rFonts w:ascii="Times New Roman" w:hAnsi="Times New Roman"/>
          <w:sz w:val="26"/>
          <w:szCs w:val="26"/>
        </w:rPr>
        <w:t>7</w:t>
      </w:r>
      <w:r w:rsidRPr="00157FAF">
        <w:rPr>
          <w:rFonts w:ascii="Times New Roman" w:hAnsi="Times New Roman"/>
          <w:sz w:val="26"/>
          <w:szCs w:val="26"/>
        </w:rPr>
        <w:t xml:space="preserve">) stated that the connection between IM and WE </w:t>
      </w:r>
      <w:proofErr w:type="gramStart"/>
      <w:r w:rsidRPr="00157FAF">
        <w:rPr>
          <w:rFonts w:ascii="Times New Roman" w:hAnsi="Times New Roman"/>
          <w:sz w:val="26"/>
          <w:szCs w:val="26"/>
        </w:rPr>
        <w:t>is</w:t>
      </w:r>
      <w:proofErr w:type="gramEnd"/>
      <w:r w:rsidRPr="00157FAF">
        <w:rPr>
          <w:rFonts w:ascii="Times New Roman" w:hAnsi="Times New Roman"/>
          <w:sz w:val="26"/>
          <w:szCs w:val="26"/>
        </w:rPr>
        <w:t xml:space="preserve"> stronger than between EM and WE. On the other hand, </w:t>
      </w:r>
      <w:proofErr w:type="spellStart"/>
      <w:r w:rsidRPr="00157FAF">
        <w:rPr>
          <w:rFonts w:ascii="Times New Roman" w:hAnsi="Times New Roman"/>
          <w:sz w:val="26"/>
          <w:szCs w:val="26"/>
        </w:rPr>
        <w:t>Engidaw</w:t>
      </w:r>
      <w:proofErr w:type="spellEnd"/>
      <w:r w:rsidRPr="00157FAF">
        <w:rPr>
          <w:rFonts w:ascii="Times New Roman" w:hAnsi="Times New Roman"/>
          <w:sz w:val="26"/>
          <w:szCs w:val="26"/>
        </w:rPr>
        <w:t xml:space="preserve"> (2021) claimed that both IM and EM influence </w:t>
      </w:r>
      <w:r w:rsidRPr="00157FAF">
        <w:rPr>
          <w:rStyle w:val="rynqvb"/>
          <w:rFonts w:ascii="Times New Roman" w:hAnsi="Times New Roman"/>
          <w:sz w:val="26"/>
          <w:szCs w:val="26"/>
          <w:lang w:val="en"/>
        </w:rPr>
        <w:t xml:space="preserve">WE. </w:t>
      </w:r>
    </w:p>
    <w:p w14:paraId="72D4DCD1" w14:textId="60E5E37D"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Fonts w:ascii="Times New Roman" w:hAnsi="Times New Roman"/>
          <w:sz w:val="26"/>
          <w:szCs w:val="26"/>
        </w:rPr>
        <w:t xml:space="preserve">IM means an individual’s drive to face challenges without expecting any rewards (Klages et al., 2023). It helps increase WE by bringing enthusiasm and enjoyment to work roles (Ali et al., 2021; </w:t>
      </w:r>
      <w:r w:rsidR="007D2A94" w:rsidRPr="00157FAF">
        <w:rPr>
          <w:rFonts w:ascii="Times New Roman" w:hAnsi="Times New Roman"/>
          <w:sz w:val="26"/>
          <w:szCs w:val="26"/>
        </w:rPr>
        <w:t>Loor-Zambrano et al., 2022; Moreira-Fontan et al., 2019;</w:t>
      </w:r>
      <w:r w:rsidR="00C0084D">
        <w:rPr>
          <w:rFonts w:ascii="Times New Roman" w:hAnsi="Times New Roman"/>
          <w:sz w:val="26"/>
          <w:szCs w:val="26"/>
        </w:rPr>
        <w:t xml:space="preserve"> </w:t>
      </w:r>
      <w:r w:rsidRPr="00157FAF">
        <w:rPr>
          <w:rFonts w:ascii="Times New Roman" w:hAnsi="Times New Roman"/>
          <w:sz w:val="26"/>
          <w:szCs w:val="26"/>
        </w:rPr>
        <w:t xml:space="preserve">Zeng et al., </w:t>
      </w:r>
      <w:proofErr w:type="gramStart"/>
      <w:r w:rsidRPr="00157FAF">
        <w:rPr>
          <w:rFonts w:ascii="Times New Roman" w:hAnsi="Times New Roman"/>
          <w:sz w:val="26"/>
          <w:szCs w:val="26"/>
        </w:rPr>
        <w:t>2022 )</w:t>
      </w:r>
      <w:proofErr w:type="gramEnd"/>
      <w:r w:rsidRPr="00157FAF">
        <w:rPr>
          <w:rFonts w:ascii="Times New Roman" w:hAnsi="Times New Roman"/>
          <w:sz w:val="26"/>
          <w:szCs w:val="26"/>
        </w:rPr>
        <w:t>. IM is often tied to tasks that are meaningful and enjoyable, feelings of being valued, and participation in activities</w:t>
      </w:r>
      <w:r>
        <w:rPr>
          <w:rFonts w:ascii="Times New Roman" w:hAnsi="Times New Roman"/>
          <w:sz w:val="26"/>
          <w:szCs w:val="26"/>
        </w:rPr>
        <w:t xml:space="preserve"> that are fulfilling</w:t>
      </w:r>
      <w:r w:rsidRPr="00157FAF">
        <w:rPr>
          <w:rFonts w:ascii="Times New Roman" w:hAnsi="Times New Roman"/>
          <w:sz w:val="26"/>
          <w:szCs w:val="26"/>
        </w:rPr>
        <w:t xml:space="preserve">. Some studies suggest that motivation, including IM, affects OC by improving AOC and NOC (Alcover et al., 2020; </w:t>
      </w:r>
      <w:proofErr w:type="spellStart"/>
      <w:r w:rsidRPr="00157FAF">
        <w:rPr>
          <w:rFonts w:ascii="Times New Roman" w:hAnsi="Times New Roman"/>
          <w:sz w:val="26"/>
          <w:szCs w:val="26"/>
        </w:rPr>
        <w:t>Bojnec</w:t>
      </w:r>
      <w:proofErr w:type="spellEnd"/>
      <w:r w:rsidRPr="00157FAF">
        <w:rPr>
          <w:rFonts w:ascii="Times New Roman" w:hAnsi="Times New Roman"/>
          <w:sz w:val="26"/>
          <w:szCs w:val="26"/>
        </w:rPr>
        <w:t xml:space="preserve"> &amp; </w:t>
      </w:r>
      <w:proofErr w:type="spellStart"/>
      <w:r w:rsidRPr="00157FAF">
        <w:rPr>
          <w:rFonts w:ascii="Times New Roman" w:hAnsi="Times New Roman"/>
          <w:sz w:val="26"/>
          <w:szCs w:val="26"/>
        </w:rPr>
        <w:t>Tomsic</w:t>
      </w:r>
      <w:proofErr w:type="spellEnd"/>
      <w:r w:rsidRPr="00157FAF">
        <w:rPr>
          <w:rFonts w:ascii="Times New Roman" w:hAnsi="Times New Roman"/>
          <w:sz w:val="26"/>
          <w:szCs w:val="26"/>
        </w:rPr>
        <w:t xml:space="preserve">, 2020; </w:t>
      </w:r>
      <w:proofErr w:type="spellStart"/>
      <w:r w:rsidRPr="00157FAF">
        <w:rPr>
          <w:rFonts w:ascii="Times New Roman" w:hAnsi="Times New Roman"/>
          <w:sz w:val="26"/>
          <w:szCs w:val="26"/>
        </w:rPr>
        <w:t>Gajenderan</w:t>
      </w:r>
      <w:proofErr w:type="spellEnd"/>
      <w:r w:rsidRPr="00157FAF">
        <w:rPr>
          <w:rFonts w:ascii="Times New Roman" w:hAnsi="Times New Roman"/>
          <w:sz w:val="26"/>
          <w:szCs w:val="26"/>
        </w:rPr>
        <w:t xml:space="preserve"> et al., 2023). </w:t>
      </w:r>
      <w:proofErr w:type="spellStart"/>
      <w:r w:rsidRPr="00157FAF">
        <w:rPr>
          <w:rFonts w:ascii="Times New Roman" w:hAnsi="Times New Roman"/>
          <w:sz w:val="26"/>
          <w:szCs w:val="26"/>
        </w:rPr>
        <w:t>Engidaw</w:t>
      </w:r>
      <w:proofErr w:type="spellEnd"/>
      <w:r w:rsidRPr="00157FAF">
        <w:rPr>
          <w:rFonts w:ascii="Times New Roman" w:hAnsi="Times New Roman"/>
          <w:sz w:val="26"/>
          <w:szCs w:val="26"/>
        </w:rPr>
        <w:t xml:space="preserve"> (2021) even </w:t>
      </w:r>
      <w:r>
        <w:rPr>
          <w:rFonts w:ascii="Times New Roman" w:hAnsi="Times New Roman"/>
          <w:sz w:val="26"/>
          <w:szCs w:val="26"/>
        </w:rPr>
        <w:t>has a greater impact on WE than EM, demonstrating that IM impacts WE more</w:t>
      </w:r>
      <w:r w:rsidRPr="00157FAF">
        <w:rPr>
          <w:rFonts w:ascii="Times New Roman" w:hAnsi="Times New Roman"/>
          <w:sz w:val="26"/>
          <w:szCs w:val="26"/>
        </w:rPr>
        <w:t xml:space="preserve">. However, Kim et al. (2023) found no major link between IM and OC or </w:t>
      </w:r>
      <w:r w:rsidRPr="00157FAF">
        <w:rPr>
          <w:rStyle w:val="rynqvb"/>
          <w:rFonts w:ascii="Times New Roman" w:hAnsi="Times New Roman"/>
          <w:sz w:val="26"/>
          <w:szCs w:val="26"/>
          <w:lang w:val="en"/>
        </w:rPr>
        <w:t>EP.</w:t>
      </w:r>
    </w:p>
    <w:p w14:paraId="6B283EA6" w14:textId="72FC3401"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 xml:space="preserve">WE </w:t>
      </w:r>
      <w:proofErr w:type="gramStart"/>
      <w:r w:rsidRPr="00157FAF">
        <w:rPr>
          <w:rStyle w:val="rynqvb"/>
          <w:rFonts w:ascii="Times New Roman" w:hAnsi="Times New Roman"/>
          <w:sz w:val="26"/>
          <w:szCs w:val="26"/>
          <w:lang w:val="en-US"/>
        </w:rPr>
        <w:t>was</w:t>
      </w:r>
      <w:proofErr w:type="gramEnd"/>
      <w:r w:rsidRPr="00157FAF">
        <w:rPr>
          <w:rStyle w:val="rynqvb"/>
          <w:rFonts w:ascii="Times New Roman" w:hAnsi="Times New Roman"/>
          <w:sz w:val="26"/>
          <w:szCs w:val="26"/>
          <w:lang w:val="en"/>
        </w:rPr>
        <w:t xml:space="preserve"> a positive psychological state at work</w:t>
      </w:r>
      <w:r w:rsidRPr="00157FAF">
        <w:rPr>
          <w:rStyle w:val="rynqvb"/>
          <w:rFonts w:ascii="Times New Roman" w:hAnsi="Times New Roman"/>
          <w:sz w:val="26"/>
          <w:szCs w:val="26"/>
          <w:lang w:val="en-US"/>
        </w:rPr>
        <w:t>, characterized by</w:t>
      </w:r>
      <w:r w:rsidRPr="00157FAF">
        <w:rPr>
          <w:rStyle w:val="rynqvb"/>
          <w:rFonts w:ascii="Times New Roman" w:hAnsi="Times New Roman"/>
          <w:sz w:val="26"/>
          <w:szCs w:val="26"/>
          <w:lang w:val="en"/>
        </w:rPr>
        <w:t xml:space="preserve"> vigor, dedication, and a sense of absorption </w:t>
      </w:r>
      <w:r w:rsidRPr="00157FAF">
        <w:rPr>
          <w:rStyle w:val="rynqvb"/>
          <w:rFonts w:ascii="Times New Roman" w:hAnsi="Times New Roman"/>
          <w:sz w:val="26"/>
          <w:szCs w:val="26"/>
          <w:lang w:val="en-US"/>
        </w:rPr>
        <w:t xml:space="preserve">within </w:t>
      </w:r>
      <w:r w:rsidRPr="00157FAF">
        <w:rPr>
          <w:rStyle w:val="rynqvb"/>
          <w:rFonts w:ascii="Times New Roman" w:hAnsi="Times New Roman"/>
          <w:sz w:val="26"/>
          <w:szCs w:val="26"/>
          <w:lang w:val="en"/>
        </w:rPr>
        <w:t>organizational roles (</w:t>
      </w:r>
      <w:r w:rsidR="007D2A94" w:rsidRPr="00157FAF">
        <w:rPr>
          <w:rStyle w:val="rynqvb"/>
          <w:rFonts w:ascii="Times New Roman" w:hAnsi="Times New Roman"/>
          <w:sz w:val="26"/>
          <w:szCs w:val="26"/>
          <w:lang w:val="en"/>
        </w:rPr>
        <w:t xml:space="preserve">Imran et al., 2020; </w:t>
      </w:r>
      <w:r w:rsidRPr="00157FAF">
        <w:rPr>
          <w:rStyle w:val="rynqvb"/>
          <w:rFonts w:ascii="Times New Roman" w:hAnsi="Times New Roman"/>
          <w:sz w:val="26"/>
          <w:szCs w:val="26"/>
          <w:lang w:val="en"/>
        </w:rPr>
        <w:t xml:space="preserve">Schaufeli et al., 2002). </w:t>
      </w:r>
      <w:proofErr w:type="spellStart"/>
      <w:r w:rsidRPr="00157FAF">
        <w:rPr>
          <w:rStyle w:val="rynqvb"/>
          <w:rFonts w:ascii="Times New Roman" w:hAnsi="Times New Roman"/>
          <w:sz w:val="26"/>
          <w:szCs w:val="26"/>
          <w:lang w:val="en"/>
        </w:rPr>
        <w:t>T</w:t>
      </w:r>
      <w:r w:rsidRPr="00157FAF">
        <w:rPr>
          <w:rStyle w:val="rynqvb"/>
          <w:rFonts w:ascii="Times New Roman" w:hAnsi="Times New Roman"/>
          <w:sz w:val="26"/>
          <w:szCs w:val="26"/>
          <w:lang w:val="en-US"/>
        </w:rPr>
        <w:t>he</w:t>
      </w:r>
      <w:proofErr w:type="spellEnd"/>
      <w:r w:rsidRPr="00157FAF">
        <w:rPr>
          <w:rStyle w:val="rynqvb"/>
          <w:rFonts w:ascii="Times New Roman" w:hAnsi="Times New Roman"/>
          <w:sz w:val="26"/>
          <w:szCs w:val="26"/>
          <w:lang w:val="en-US"/>
        </w:rPr>
        <w:t xml:space="preserve"> var</w:t>
      </w:r>
      <w:proofErr w:type="spellStart"/>
      <w:r w:rsidRPr="00157FAF">
        <w:rPr>
          <w:rStyle w:val="rynqvb"/>
          <w:rFonts w:ascii="Times New Roman" w:hAnsi="Times New Roman"/>
          <w:sz w:val="26"/>
          <w:szCs w:val="26"/>
          <w:lang w:val="en"/>
        </w:rPr>
        <w:t>iable</w:t>
      </w:r>
      <w:proofErr w:type="spellEnd"/>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also </w:t>
      </w:r>
      <w:r w:rsidRPr="00157FAF">
        <w:rPr>
          <w:rStyle w:val="rynqvb"/>
          <w:rFonts w:ascii="Times New Roman" w:hAnsi="Times New Roman"/>
          <w:sz w:val="26"/>
          <w:szCs w:val="26"/>
          <w:lang w:val="en-US"/>
        </w:rPr>
        <w:t xml:space="preserve">regarded as a </w:t>
      </w:r>
      <w:r w:rsidRPr="00157FAF">
        <w:rPr>
          <w:rStyle w:val="rynqvb"/>
          <w:rFonts w:ascii="Times New Roman" w:hAnsi="Times New Roman"/>
          <w:sz w:val="26"/>
          <w:szCs w:val="26"/>
          <w:lang w:val="en"/>
        </w:rPr>
        <w:t xml:space="preserve">dimension of </w:t>
      </w:r>
      <w:r>
        <w:rPr>
          <w:rStyle w:val="rynqvb"/>
          <w:rFonts w:ascii="Times New Roman" w:hAnsi="Times New Roman"/>
          <w:sz w:val="26"/>
          <w:szCs w:val="26"/>
          <w:lang w:val="en"/>
        </w:rPr>
        <w:t>employees'</w:t>
      </w:r>
      <w:r w:rsidRPr="00157FAF">
        <w:rPr>
          <w:rStyle w:val="rynqvb"/>
          <w:rFonts w:ascii="Times New Roman" w:hAnsi="Times New Roman"/>
          <w:sz w:val="26"/>
          <w:szCs w:val="26"/>
          <w:lang w:val="en"/>
        </w:rPr>
        <w:t xml:space="preserve"> well-being and a motivational construct, as it reflected employees' physical, cognitive, and emotional e</w:t>
      </w:r>
      <w:proofErr w:type="spellStart"/>
      <w:r w:rsidRPr="00157FAF">
        <w:rPr>
          <w:rStyle w:val="rynqvb"/>
          <w:rFonts w:ascii="Times New Roman" w:hAnsi="Times New Roman"/>
          <w:sz w:val="26"/>
          <w:szCs w:val="26"/>
          <w:lang w:val="en-US"/>
        </w:rPr>
        <w:t>ngagement</w:t>
      </w:r>
      <w:proofErr w:type="spellEnd"/>
      <w:r w:rsidRPr="00157FAF">
        <w:rPr>
          <w:rStyle w:val="rynqvb"/>
          <w:rFonts w:ascii="Times New Roman" w:hAnsi="Times New Roman"/>
          <w:sz w:val="26"/>
          <w:szCs w:val="26"/>
          <w:lang w:val="en"/>
        </w:rPr>
        <w:t xml:space="preserve"> in the</w:t>
      </w:r>
      <w:r w:rsidRPr="00157FAF">
        <w:rPr>
          <w:rStyle w:val="rynqvb"/>
          <w:rFonts w:ascii="Times New Roman" w:hAnsi="Times New Roman"/>
          <w:sz w:val="26"/>
          <w:szCs w:val="26"/>
          <w:lang w:val="en-US"/>
        </w:rPr>
        <w:t xml:space="preserve"> assigned </w:t>
      </w:r>
      <w:r w:rsidRPr="00157FAF">
        <w:rPr>
          <w:rStyle w:val="rynqvb"/>
          <w:rFonts w:ascii="Times New Roman" w:hAnsi="Times New Roman"/>
          <w:sz w:val="26"/>
          <w:szCs w:val="26"/>
          <w:lang w:val="en"/>
        </w:rPr>
        <w:t>tasks (</w:t>
      </w:r>
      <w:r w:rsidR="007D2A94" w:rsidRPr="00157FAF">
        <w:rPr>
          <w:rStyle w:val="rynqvb"/>
          <w:rFonts w:ascii="Times New Roman" w:hAnsi="Times New Roman"/>
          <w:sz w:val="26"/>
          <w:szCs w:val="26"/>
          <w:lang w:val="en"/>
        </w:rPr>
        <w:t xml:space="preserve">Lai et al., 2020; </w:t>
      </w:r>
      <w:r w:rsidRPr="00157FAF">
        <w:rPr>
          <w:rStyle w:val="rynqvb"/>
          <w:rFonts w:ascii="Times New Roman" w:hAnsi="Times New Roman"/>
          <w:sz w:val="26"/>
          <w:szCs w:val="26"/>
          <w:lang w:val="en"/>
        </w:rPr>
        <w:t>Radic et al., 2020). Additionally, WE represented employee</w:t>
      </w:r>
      <w:r w:rsidRPr="00157FAF">
        <w:rPr>
          <w:rStyle w:val="rynqvb"/>
          <w:rFonts w:ascii="Times New Roman" w:hAnsi="Times New Roman"/>
          <w:sz w:val="26"/>
          <w:szCs w:val="26"/>
          <w:lang w:val="en-US"/>
        </w:rPr>
        <w:t>s</w:t>
      </w:r>
      <w:r w:rsidRPr="00157FAF">
        <w:rPr>
          <w:rStyle w:val="rynqvb"/>
          <w:rFonts w:ascii="Times New Roman" w:hAnsi="Times New Roman"/>
          <w:sz w:val="26"/>
          <w:szCs w:val="26"/>
          <w:lang w:val="en"/>
        </w:rPr>
        <w:t>’ commitment to their work, relationships with others, and t</w:t>
      </w:r>
      <w:proofErr w:type="spellStart"/>
      <w:r w:rsidRPr="00157FAF">
        <w:rPr>
          <w:rStyle w:val="rynqvb"/>
          <w:rFonts w:ascii="Times New Roman" w:hAnsi="Times New Roman"/>
          <w:sz w:val="26"/>
          <w:szCs w:val="26"/>
          <w:lang w:val="en-US"/>
        </w:rPr>
        <w:t>otal</w:t>
      </w:r>
      <w:proofErr w:type="spellEnd"/>
      <w:r w:rsidRPr="00157FAF">
        <w:rPr>
          <w:rStyle w:val="rynqvb"/>
          <w:rFonts w:ascii="Times New Roman" w:hAnsi="Times New Roman"/>
          <w:sz w:val="26"/>
          <w:szCs w:val="26"/>
          <w:lang w:val="en"/>
        </w:rPr>
        <w:t xml:space="preserve"> ability to perform effectively (Demerouti et al., 2015). </w:t>
      </w:r>
    </w:p>
    <w:p w14:paraId="01F868E9"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 xml:space="preserve">WE </w:t>
      </w:r>
      <w:r w:rsidRPr="00157FAF">
        <w:rPr>
          <w:rStyle w:val="rynqvb"/>
          <w:rFonts w:ascii="Times New Roman" w:hAnsi="Times New Roman"/>
          <w:sz w:val="26"/>
          <w:szCs w:val="26"/>
          <w:lang w:val="en-US"/>
        </w:rPr>
        <w:t xml:space="preserve">consistently </w:t>
      </w:r>
      <w:r w:rsidRPr="00157FAF">
        <w:rPr>
          <w:rStyle w:val="rynqvb"/>
          <w:rFonts w:ascii="Times New Roman" w:hAnsi="Times New Roman"/>
          <w:sz w:val="26"/>
          <w:szCs w:val="26"/>
          <w:lang w:val="en"/>
        </w:rPr>
        <w:t xml:space="preserve">enhanced both employees and organizational performance (Buil et al., 2018; Coo et al., 2021; Monje-Amor et al., 2021; </w:t>
      </w:r>
      <w:proofErr w:type="spellStart"/>
      <w:r w:rsidRPr="00157FAF">
        <w:rPr>
          <w:rStyle w:val="rynqvb"/>
          <w:rFonts w:ascii="Times New Roman" w:hAnsi="Times New Roman"/>
          <w:sz w:val="26"/>
          <w:szCs w:val="26"/>
          <w:lang w:val="en"/>
        </w:rPr>
        <w:t>Nabhan</w:t>
      </w:r>
      <w:proofErr w:type="spellEnd"/>
      <w:r w:rsidRPr="00157FAF">
        <w:rPr>
          <w:rStyle w:val="rynqvb"/>
          <w:rFonts w:ascii="Times New Roman" w:hAnsi="Times New Roman"/>
          <w:sz w:val="26"/>
          <w:szCs w:val="26"/>
          <w:lang w:val="en"/>
        </w:rPr>
        <w:t xml:space="preserve"> &amp; </w:t>
      </w:r>
      <w:proofErr w:type="spellStart"/>
      <w:r w:rsidRPr="00157FAF">
        <w:rPr>
          <w:rStyle w:val="rynqvb"/>
          <w:rFonts w:ascii="Times New Roman" w:hAnsi="Times New Roman"/>
          <w:sz w:val="26"/>
          <w:szCs w:val="26"/>
          <w:lang w:val="en"/>
        </w:rPr>
        <w:t>Munajat</w:t>
      </w:r>
      <w:proofErr w:type="spellEnd"/>
      <w:r w:rsidRPr="00157FAF">
        <w:rPr>
          <w:rStyle w:val="rynqvb"/>
          <w:rFonts w:ascii="Times New Roman" w:hAnsi="Times New Roman"/>
          <w:sz w:val="26"/>
          <w:szCs w:val="26"/>
          <w:lang w:val="en"/>
        </w:rPr>
        <w:t xml:space="preserve">, 2023). This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largely </w:t>
      </w:r>
      <w:r w:rsidRPr="00157FAF">
        <w:rPr>
          <w:rStyle w:val="rynqvb"/>
          <w:rFonts w:ascii="Times New Roman" w:hAnsi="Times New Roman"/>
          <w:sz w:val="26"/>
          <w:szCs w:val="26"/>
          <w:lang w:val="en-US"/>
        </w:rPr>
        <w:t xml:space="preserve">attributed to </w:t>
      </w:r>
      <w:r w:rsidRPr="00157FAF">
        <w:rPr>
          <w:rStyle w:val="rynqvb"/>
          <w:rFonts w:ascii="Times New Roman" w:hAnsi="Times New Roman"/>
          <w:sz w:val="26"/>
          <w:szCs w:val="26"/>
          <w:lang w:val="en"/>
        </w:rPr>
        <w:t>its capacity to foster creative ideas</w:t>
      </w:r>
      <w:r w:rsidRPr="00157FAF">
        <w:rPr>
          <w:rStyle w:val="rynqvb"/>
          <w:rFonts w:ascii="Times New Roman" w:hAnsi="Times New Roman"/>
          <w:sz w:val="26"/>
          <w:szCs w:val="26"/>
          <w:lang w:val="en-US"/>
        </w:rPr>
        <w:t>, enabling employees</w:t>
      </w:r>
      <w:r w:rsidRPr="00157FAF">
        <w:rPr>
          <w:rStyle w:val="rynqvb"/>
          <w:rFonts w:ascii="Times New Roman" w:hAnsi="Times New Roman"/>
          <w:sz w:val="26"/>
          <w:szCs w:val="26"/>
          <w:lang w:val="en"/>
        </w:rPr>
        <w:t xml:space="preserve"> to excel in the</w:t>
      </w:r>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as</w:t>
      </w:r>
      <w:r w:rsidRPr="00157FAF">
        <w:rPr>
          <w:rStyle w:val="rynqvb"/>
          <w:rFonts w:ascii="Times New Roman" w:hAnsi="Times New Roman"/>
          <w:sz w:val="26"/>
          <w:szCs w:val="26"/>
          <w:lang w:val="en"/>
        </w:rPr>
        <w:t>signed</w:t>
      </w:r>
      <w:proofErr w:type="spellEnd"/>
      <w:r w:rsidRPr="00157FAF">
        <w:rPr>
          <w:rStyle w:val="rynqvb"/>
          <w:rFonts w:ascii="Times New Roman" w:hAnsi="Times New Roman"/>
          <w:sz w:val="26"/>
          <w:szCs w:val="26"/>
          <w:lang w:val="en"/>
        </w:rPr>
        <w:t xml:space="preserve"> roles (</w:t>
      </w:r>
      <w:proofErr w:type="spellStart"/>
      <w:r w:rsidRPr="00157FAF">
        <w:rPr>
          <w:rStyle w:val="rynqvb"/>
          <w:rFonts w:ascii="Times New Roman" w:hAnsi="Times New Roman"/>
          <w:sz w:val="26"/>
          <w:szCs w:val="26"/>
          <w:lang w:val="en"/>
        </w:rPr>
        <w:t>Scharp</w:t>
      </w:r>
      <w:proofErr w:type="spellEnd"/>
      <w:r w:rsidRPr="00157FAF">
        <w:rPr>
          <w:rStyle w:val="rynqvb"/>
          <w:rFonts w:ascii="Times New Roman" w:hAnsi="Times New Roman"/>
          <w:sz w:val="26"/>
          <w:szCs w:val="26"/>
          <w:lang w:val="en"/>
        </w:rPr>
        <w:t xml:space="preserve"> et al., 2022). </w:t>
      </w:r>
      <w:r w:rsidRPr="00157FAF">
        <w:rPr>
          <w:rStyle w:val="rynqvb"/>
          <w:rFonts w:ascii="Times New Roman" w:hAnsi="Times New Roman"/>
          <w:sz w:val="26"/>
          <w:szCs w:val="26"/>
          <w:lang w:val="en-US"/>
        </w:rPr>
        <w:t xml:space="preserve">Emotional attachment through </w:t>
      </w:r>
      <w:r w:rsidRPr="00157FAF">
        <w:rPr>
          <w:rStyle w:val="rynqvb"/>
          <w:rFonts w:ascii="Times New Roman" w:hAnsi="Times New Roman"/>
          <w:sz w:val="26"/>
          <w:szCs w:val="26"/>
          <w:lang w:val="en"/>
        </w:rPr>
        <w:t>WE encouraged strong performance and reduced turnover intentions (Loor-Zambrano et al., 2022; Monje-Amor et al., 2021). Moreover, WE supported organizational goals</w:t>
      </w:r>
      <w:r w:rsidRPr="00157FAF">
        <w:rPr>
          <w:rStyle w:val="rynqvb"/>
          <w:rFonts w:ascii="Times New Roman" w:hAnsi="Times New Roman"/>
          <w:sz w:val="26"/>
          <w:szCs w:val="26"/>
          <w:lang w:val="en-US"/>
        </w:rPr>
        <w:t xml:space="preserve"> by stimulating</w:t>
      </w:r>
      <w:r w:rsidRPr="00157FAF">
        <w:rPr>
          <w:rStyle w:val="rynqvb"/>
          <w:rFonts w:ascii="Times New Roman" w:hAnsi="Times New Roman"/>
          <w:sz w:val="26"/>
          <w:szCs w:val="26"/>
          <w:lang w:val="en"/>
        </w:rPr>
        <w:t xml:space="preserve"> creativity and innovation (Celestine &amp; Yeo, 2021; Donaldson et al., 2019). </w:t>
      </w:r>
      <w:r w:rsidRPr="00157FAF">
        <w:rPr>
          <w:rStyle w:val="rynqvb"/>
          <w:rFonts w:ascii="Times New Roman" w:hAnsi="Times New Roman"/>
          <w:sz w:val="26"/>
          <w:szCs w:val="26"/>
          <w:lang w:val="en-US"/>
        </w:rPr>
        <w:t xml:space="preserve">Several investigations highlighted the relationship between WE, OC, and EP. WE have been found to improve OC, with particular emphasis on its positive influence on AOC and NOC (Geisler et al., 2019; </w:t>
      </w:r>
      <w:proofErr w:type="spellStart"/>
      <w:r w:rsidRPr="00157FAF">
        <w:rPr>
          <w:rStyle w:val="rynqvb"/>
          <w:rFonts w:ascii="Times New Roman" w:hAnsi="Times New Roman"/>
          <w:sz w:val="26"/>
          <w:szCs w:val="26"/>
          <w:lang w:val="en-US"/>
        </w:rPr>
        <w:t>Hanaysha</w:t>
      </w:r>
      <w:proofErr w:type="spellEnd"/>
      <w:r w:rsidRPr="00157FAF">
        <w:rPr>
          <w:rStyle w:val="rynqvb"/>
          <w:rFonts w:ascii="Times New Roman" w:hAnsi="Times New Roman"/>
          <w:sz w:val="26"/>
          <w:szCs w:val="26"/>
          <w:lang w:val="en-US"/>
        </w:rPr>
        <w:t xml:space="preserve">, 2016; Rameshkumar, 2020). However, some results suggested OC might act as antecedents of WE (Cao et al., 2019). Rameshkumar (2020) reported that WE positively correlated with AOC and NOC but showed a negative relationship with COC. WE </w:t>
      </w:r>
      <w:proofErr w:type="gramStart"/>
      <w:r w:rsidRPr="00157FAF">
        <w:rPr>
          <w:rStyle w:val="rynqvb"/>
          <w:rFonts w:ascii="Times New Roman" w:hAnsi="Times New Roman"/>
          <w:sz w:val="26"/>
          <w:szCs w:val="26"/>
          <w:lang w:val="en-US"/>
        </w:rPr>
        <w:t>was</w:t>
      </w:r>
      <w:proofErr w:type="gramEnd"/>
      <w:r w:rsidRPr="00157FAF">
        <w:rPr>
          <w:rStyle w:val="rynqvb"/>
          <w:rFonts w:ascii="Times New Roman" w:hAnsi="Times New Roman"/>
          <w:sz w:val="26"/>
          <w:szCs w:val="26"/>
          <w:lang w:val="en-US"/>
        </w:rPr>
        <w:t xml:space="preserve"> specifically beneficial for AOC and could be further enhanced through IM (Yousaf et al., 2022). While WE have often been researched as antecedents of both OC and EP, its relationship with different dimensions of OC varied. For instance, Rameshkumar (2020) found WE positively impacted AOC and NOC but not COC</w:t>
      </w:r>
      <w:r w:rsidRPr="00157FAF">
        <w:rPr>
          <w:rStyle w:val="rynqvb"/>
          <w:rFonts w:ascii="Times New Roman" w:hAnsi="Times New Roman"/>
          <w:sz w:val="26"/>
          <w:szCs w:val="26"/>
          <w:lang w:val="en"/>
        </w:rPr>
        <w:t xml:space="preserve">. </w:t>
      </w:r>
    </w:p>
    <w:p w14:paraId="31DD56D6" w14:textId="54D37692" w:rsidR="008F4851" w:rsidRDefault="008F4851" w:rsidP="00355BB2">
      <w:pPr>
        <w:snapToGrid w:val="0"/>
        <w:spacing w:after="0" w:line="300" w:lineRule="auto"/>
        <w:ind w:firstLineChars="200" w:firstLine="520"/>
        <w:jc w:val="both"/>
        <w:rPr>
          <w:rStyle w:val="rynqvb"/>
          <w:rFonts w:ascii="Times New Roman" w:hAnsi="Times New Roman"/>
          <w:sz w:val="26"/>
          <w:szCs w:val="26"/>
          <w:lang w:val="en-US"/>
        </w:rPr>
      </w:pPr>
      <w:r w:rsidRPr="00157FAF">
        <w:rPr>
          <w:rStyle w:val="rynqvb"/>
          <w:rFonts w:ascii="Times New Roman" w:hAnsi="Times New Roman"/>
          <w:sz w:val="26"/>
          <w:szCs w:val="26"/>
          <w:lang w:val="en-US"/>
        </w:rPr>
        <w:t xml:space="preserve">Previous investigations </w:t>
      </w:r>
      <w:r>
        <w:rPr>
          <w:rStyle w:val="rynqvb"/>
          <w:rFonts w:ascii="Times New Roman" w:hAnsi="Times New Roman"/>
          <w:sz w:val="26"/>
          <w:szCs w:val="26"/>
          <w:lang w:val="en-US"/>
        </w:rPr>
        <w:t xml:space="preserve">have indicated that WE </w:t>
      </w:r>
      <w:proofErr w:type="gramStart"/>
      <w:r>
        <w:rPr>
          <w:rStyle w:val="rynqvb"/>
          <w:rFonts w:ascii="Times New Roman" w:hAnsi="Times New Roman"/>
          <w:sz w:val="26"/>
          <w:szCs w:val="26"/>
          <w:lang w:val="en-US"/>
        </w:rPr>
        <w:t>is</w:t>
      </w:r>
      <w:proofErr w:type="gramEnd"/>
      <w:r>
        <w:rPr>
          <w:rStyle w:val="rynqvb"/>
          <w:rFonts w:ascii="Times New Roman" w:hAnsi="Times New Roman"/>
          <w:sz w:val="26"/>
          <w:szCs w:val="26"/>
          <w:lang w:val="en-US"/>
        </w:rPr>
        <w:t xml:space="preserve"> influenced by IM and, in turn, affects</w:t>
      </w:r>
      <w:r w:rsidRPr="00157FAF">
        <w:rPr>
          <w:rStyle w:val="rynqvb"/>
          <w:rFonts w:ascii="Times New Roman" w:hAnsi="Times New Roman"/>
          <w:sz w:val="26"/>
          <w:szCs w:val="26"/>
          <w:lang w:val="en-US"/>
        </w:rPr>
        <w:t xml:space="preserve"> AOC and EP (</w:t>
      </w:r>
      <w:r w:rsidR="007D2A94" w:rsidRPr="00157FAF">
        <w:rPr>
          <w:rStyle w:val="rynqvb"/>
          <w:rFonts w:ascii="Times New Roman" w:hAnsi="Times New Roman"/>
          <w:sz w:val="26"/>
          <w:szCs w:val="26"/>
          <w:lang w:val="en-US"/>
        </w:rPr>
        <w:t xml:space="preserve">Ampofo, 2020; </w:t>
      </w:r>
      <w:r w:rsidRPr="00157FAF">
        <w:rPr>
          <w:rStyle w:val="rynqvb"/>
          <w:rFonts w:ascii="Times New Roman" w:hAnsi="Times New Roman"/>
          <w:sz w:val="26"/>
          <w:szCs w:val="26"/>
          <w:lang w:val="en-US"/>
        </w:rPr>
        <w:t xml:space="preserve">Cao et al., 2019; Yousaf et al., 2022). However, some findings suggested that WE </w:t>
      </w:r>
      <w:proofErr w:type="gramStart"/>
      <w:r w:rsidRPr="00157FAF">
        <w:rPr>
          <w:rStyle w:val="rynqvb"/>
          <w:rFonts w:ascii="Times New Roman" w:hAnsi="Times New Roman"/>
          <w:sz w:val="26"/>
          <w:szCs w:val="26"/>
          <w:lang w:val="en-US"/>
        </w:rPr>
        <w:t>was</w:t>
      </w:r>
      <w:proofErr w:type="gramEnd"/>
      <w:r w:rsidRPr="00157FAF">
        <w:rPr>
          <w:rStyle w:val="rynqvb"/>
          <w:rFonts w:ascii="Times New Roman" w:hAnsi="Times New Roman"/>
          <w:sz w:val="26"/>
          <w:szCs w:val="26"/>
          <w:lang w:val="en-US"/>
        </w:rPr>
        <w:t xml:space="preserve"> a consequence of IM, highlighting a reciprocal relationship (Bergstrom &amp; Martinez, 2016; </w:t>
      </w:r>
      <w:proofErr w:type="spellStart"/>
      <w:r w:rsidRPr="00157FAF">
        <w:rPr>
          <w:rStyle w:val="rynqvb"/>
          <w:rFonts w:ascii="Times New Roman" w:hAnsi="Times New Roman"/>
          <w:sz w:val="26"/>
          <w:szCs w:val="26"/>
          <w:lang w:val="en-US"/>
        </w:rPr>
        <w:t>Engidaw</w:t>
      </w:r>
      <w:proofErr w:type="spellEnd"/>
      <w:r w:rsidRPr="00157FAF">
        <w:rPr>
          <w:rStyle w:val="rynqvb"/>
          <w:rFonts w:ascii="Times New Roman" w:hAnsi="Times New Roman"/>
          <w:sz w:val="26"/>
          <w:szCs w:val="26"/>
          <w:lang w:val="en-US"/>
        </w:rPr>
        <w:t xml:space="preserve">, 2021). Additionally, WE often served as a mediator in achieving improved performance (Buil et al., 2018; </w:t>
      </w:r>
      <w:proofErr w:type="spellStart"/>
      <w:r w:rsidRPr="00157FAF">
        <w:rPr>
          <w:rStyle w:val="rynqvb"/>
          <w:rFonts w:ascii="Times New Roman" w:hAnsi="Times New Roman"/>
          <w:sz w:val="26"/>
          <w:szCs w:val="26"/>
          <w:lang w:val="en-US"/>
        </w:rPr>
        <w:t>Nabhan</w:t>
      </w:r>
      <w:proofErr w:type="spellEnd"/>
      <w:r w:rsidRPr="00157FAF">
        <w:rPr>
          <w:rStyle w:val="rynqvb"/>
          <w:rFonts w:ascii="Times New Roman" w:hAnsi="Times New Roman"/>
          <w:sz w:val="26"/>
          <w:szCs w:val="26"/>
          <w:lang w:val="en-US"/>
        </w:rPr>
        <w:t xml:space="preserve"> &amp; </w:t>
      </w:r>
      <w:proofErr w:type="spellStart"/>
      <w:r w:rsidRPr="00157FAF">
        <w:rPr>
          <w:rStyle w:val="rynqvb"/>
          <w:rFonts w:ascii="Times New Roman" w:hAnsi="Times New Roman"/>
          <w:sz w:val="26"/>
          <w:szCs w:val="26"/>
          <w:lang w:val="en-US"/>
        </w:rPr>
        <w:t>Munajat</w:t>
      </w:r>
      <w:proofErr w:type="spellEnd"/>
      <w:r w:rsidRPr="00157FAF">
        <w:rPr>
          <w:rStyle w:val="rynqvb"/>
          <w:rFonts w:ascii="Times New Roman" w:hAnsi="Times New Roman"/>
          <w:sz w:val="26"/>
          <w:szCs w:val="26"/>
          <w:lang w:val="en-US"/>
        </w:rPr>
        <w:t xml:space="preserve">, 2023). For example, Teo et al. (2020) identified WE as a mediator between OC and EP. </w:t>
      </w:r>
      <w:r w:rsidRPr="00157FAF">
        <w:rPr>
          <w:rFonts w:ascii="Times New Roman" w:hAnsi="Times New Roman"/>
          <w:sz w:val="26"/>
          <w:szCs w:val="26"/>
        </w:rPr>
        <w:t xml:space="preserve">Looking at AOC, COC, IM, WE, and EP, the </w:t>
      </w:r>
      <w:r>
        <w:rPr>
          <w:rFonts w:ascii="Times New Roman" w:hAnsi="Times New Roman"/>
          <w:sz w:val="26"/>
          <w:szCs w:val="26"/>
        </w:rPr>
        <w:t xml:space="preserve">hypotheses of the </w:t>
      </w:r>
      <w:r w:rsidRPr="00157FAF">
        <w:rPr>
          <w:rFonts w:ascii="Times New Roman" w:hAnsi="Times New Roman"/>
          <w:sz w:val="26"/>
          <w:szCs w:val="26"/>
        </w:rPr>
        <w:t>research were presented as follows</w:t>
      </w:r>
      <w:r w:rsidRPr="00157FAF">
        <w:rPr>
          <w:rStyle w:val="rynqvb"/>
          <w:rFonts w:ascii="Times New Roman" w:hAnsi="Times New Roman"/>
          <w:sz w:val="26"/>
          <w:szCs w:val="26"/>
          <w:lang w:val="en-US"/>
        </w:rPr>
        <w:t>:</w:t>
      </w:r>
    </w:p>
    <w:p w14:paraId="13591F52"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5D135385" w14:textId="77777777" w:rsidR="008F4851" w:rsidRPr="00157FAF" w:rsidRDefault="008F4851" w:rsidP="00355BB2">
      <w:pPr>
        <w:snapToGrid w:val="0"/>
        <w:spacing w:after="0" w:line="300" w:lineRule="auto"/>
        <w:ind w:firstLineChars="200" w:firstLine="521"/>
        <w:jc w:val="both"/>
        <w:rPr>
          <w:rStyle w:val="rynqvb"/>
          <w:rFonts w:ascii="Times New Roman" w:hAnsi="Times New Roman"/>
          <w:sz w:val="26"/>
          <w:szCs w:val="26"/>
          <w:lang w:val="en"/>
        </w:rPr>
      </w:pPr>
      <w:r w:rsidRPr="002A640D">
        <w:rPr>
          <w:rStyle w:val="rynqvb"/>
          <w:rFonts w:ascii="Times New Roman" w:hAnsi="Times New Roman"/>
          <w:b/>
          <w:bCs/>
          <w:sz w:val="26"/>
          <w:szCs w:val="26"/>
          <w:lang w:val="en"/>
        </w:rPr>
        <w:t>H1</w:t>
      </w:r>
      <w:r w:rsidRPr="00157FAF">
        <w:rPr>
          <w:rStyle w:val="rynqvb"/>
          <w:rFonts w:ascii="Times New Roman" w:hAnsi="Times New Roman"/>
          <w:sz w:val="26"/>
          <w:szCs w:val="26"/>
          <w:lang w:val="en"/>
        </w:rPr>
        <w:t>: AOC and COC are positively related to IM.</w:t>
      </w:r>
    </w:p>
    <w:p w14:paraId="49780123" w14:textId="77777777" w:rsidR="008F4851" w:rsidRPr="00157FAF" w:rsidRDefault="008F4851" w:rsidP="00355BB2">
      <w:pPr>
        <w:snapToGrid w:val="0"/>
        <w:spacing w:after="0" w:line="300" w:lineRule="auto"/>
        <w:ind w:firstLineChars="200" w:firstLine="521"/>
        <w:jc w:val="both"/>
        <w:rPr>
          <w:rStyle w:val="rynqvb"/>
          <w:rFonts w:ascii="Times New Roman" w:hAnsi="Times New Roman"/>
          <w:sz w:val="26"/>
          <w:szCs w:val="26"/>
          <w:lang w:val="en"/>
        </w:rPr>
      </w:pPr>
      <w:r w:rsidRPr="002A640D">
        <w:rPr>
          <w:rStyle w:val="rynqvb"/>
          <w:rFonts w:ascii="Times New Roman" w:hAnsi="Times New Roman"/>
          <w:b/>
          <w:bCs/>
          <w:sz w:val="26"/>
          <w:szCs w:val="26"/>
          <w:lang w:val="en"/>
        </w:rPr>
        <w:t>H2</w:t>
      </w:r>
      <w:r w:rsidRPr="00157FAF">
        <w:rPr>
          <w:rStyle w:val="rynqvb"/>
          <w:rFonts w:ascii="Times New Roman" w:hAnsi="Times New Roman"/>
          <w:sz w:val="26"/>
          <w:szCs w:val="26"/>
          <w:lang w:val="en"/>
        </w:rPr>
        <w:t>: AOC and COC are positively related to WE.</w:t>
      </w:r>
    </w:p>
    <w:p w14:paraId="1BD0842B" w14:textId="77777777" w:rsidR="008F4851" w:rsidRPr="00157FAF" w:rsidRDefault="008F4851" w:rsidP="00355BB2">
      <w:pPr>
        <w:snapToGrid w:val="0"/>
        <w:spacing w:after="0" w:line="300" w:lineRule="auto"/>
        <w:ind w:firstLineChars="200" w:firstLine="521"/>
        <w:jc w:val="both"/>
        <w:rPr>
          <w:rStyle w:val="rynqvb"/>
          <w:rFonts w:ascii="Times New Roman" w:hAnsi="Times New Roman"/>
          <w:sz w:val="26"/>
          <w:szCs w:val="26"/>
          <w:lang w:val="en"/>
        </w:rPr>
      </w:pPr>
      <w:r w:rsidRPr="002A640D">
        <w:rPr>
          <w:rStyle w:val="rynqvb"/>
          <w:rFonts w:ascii="Times New Roman" w:hAnsi="Times New Roman"/>
          <w:b/>
          <w:bCs/>
          <w:sz w:val="26"/>
          <w:szCs w:val="26"/>
          <w:lang w:val="en"/>
        </w:rPr>
        <w:t>H3</w:t>
      </w:r>
      <w:r w:rsidRPr="00157FAF">
        <w:rPr>
          <w:rStyle w:val="rynqvb"/>
          <w:rFonts w:ascii="Times New Roman" w:hAnsi="Times New Roman"/>
          <w:sz w:val="26"/>
          <w:szCs w:val="26"/>
          <w:lang w:val="en"/>
        </w:rPr>
        <w:t>: AOC and COC are positively related to EP.</w:t>
      </w:r>
    </w:p>
    <w:p w14:paraId="296B210A" w14:textId="77777777" w:rsidR="008F4851" w:rsidRPr="00157FAF" w:rsidRDefault="008F4851" w:rsidP="00355BB2">
      <w:pPr>
        <w:snapToGrid w:val="0"/>
        <w:spacing w:after="0" w:line="300" w:lineRule="auto"/>
        <w:ind w:firstLineChars="200" w:firstLine="521"/>
        <w:jc w:val="both"/>
        <w:rPr>
          <w:rStyle w:val="rynqvb"/>
          <w:rFonts w:ascii="Times New Roman" w:hAnsi="Times New Roman"/>
          <w:sz w:val="26"/>
          <w:szCs w:val="26"/>
          <w:lang w:val="en"/>
        </w:rPr>
      </w:pPr>
      <w:r w:rsidRPr="002A640D">
        <w:rPr>
          <w:rStyle w:val="rynqvb"/>
          <w:rFonts w:ascii="Times New Roman" w:hAnsi="Times New Roman"/>
          <w:b/>
          <w:bCs/>
          <w:sz w:val="26"/>
          <w:szCs w:val="26"/>
          <w:lang w:val="en"/>
        </w:rPr>
        <w:t>H4</w:t>
      </w:r>
      <w:r w:rsidRPr="00157FAF">
        <w:rPr>
          <w:rStyle w:val="rynqvb"/>
          <w:rFonts w:ascii="Times New Roman" w:hAnsi="Times New Roman"/>
          <w:sz w:val="26"/>
          <w:szCs w:val="26"/>
          <w:lang w:val="en"/>
        </w:rPr>
        <w:t>: IM is positively related to WE.</w:t>
      </w:r>
    </w:p>
    <w:p w14:paraId="0DDF580C" w14:textId="77777777" w:rsidR="008F4851" w:rsidRPr="00157FAF" w:rsidRDefault="008F4851" w:rsidP="00355BB2">
      <w:pPr>
        <w:snapToGrid w:val="0"/>
        <w:spacing w:after="0" w:line="300" w:lineRule="auto"/>
        <w:ind w:firstLineChars="200" w:firstLine="521"/>
        <w:jc w:val="both"/>
        <w:rPr>
          <w:rStyle w:val="rynqvb"/>
          <w:rFonts w:ascii="Times New Roman" w:hAnsi="Times New Roman"/>
          <w:sz w:val="26"/>
          <w:szCs w:val="26"/>
          <w:lang w:val="en"/>
        </w:rPr>
      </w:pPr>
      <w:r w:rsidRPr="002A640D">
        <w:rPr>
          <w:rStyle w:val="rynqvb"/>
          <w:rFonts w:ascii="Times New Roman" w:hAnsi="Times New Roman"/>
          <w:b/>
          <w:bCs/>
          <w:sz w:val="26"/>
          <w:szCs w:val="26"/>
          <w:lang w:val="en"/>
        </w:rPr>
        <w:t>H5</w:t>
      </w:r>
      <w:r w:rsidRPr="00157FAF">
        <w:rPr>
          <w:rStyle w:val="rynqvb"/>
          <w:rFonts w:ascii="Times New Roman" w:hAnsi="Times New Roman"/>
          <w:sz w:val="26"/>
          <w:szCs w:val="26"/>
          <w:lang w:val="en"/>
        </w:rPr>
        <w:t>: IM is positively related to EP.</w:t>
      </w:r>
    </w:p>
    <w:p w14:paraId="4C418EEA" w14:textId="77777777" w:rsidR="008F4851" w:rsidRPr="00157FAF" w:rsidRDefault="008F4851" w:rsidP="00355BB2">
      <w:pPr>
        <w:snapToGrid w:val="0"/>
        <w:spacing w:after="0" w:line="300" w:lineRule="auto"/>
        <w:ind w:firstLineChars="200" w:firstLine="521"/>
        <w:jc w:val="both"/>
        <w:rPr>
          <w:rStyle w:val="rynqvb"/>
          <w:rFonts w:ascii="Times New Roman" w:hAnsi="Times New Roman"/>
          <w:sz w:val="26"/>
          <w:szCs w:val="26"/>
          <w:lang w:val="en"/>
        </w:rPr>
      </w:pPr>
      <w:r w:rsidRPr="002A640D">
        <w:rPr>
          <w:rStyle w:val="rynqvb"/>
          <w:rFonts w:ascii="Times New Roman" w:hAnsi="Times New Roman"/>
          <w:b/>
          <w:bCs/>
          <w:sz w:val="26"/>
          <w:szCs w:val="26"/>
          <w:lang w:val="en"/>
        </w:rPr>
        <w:t>H6</w:t>
      </w:r>
      <w:r w:rsidRPr="00157FAF">
        <w:rPr>
          <w:rStyle w:val="rynqvb"/>
          <w:rFonts w:ascii="Times New Roman" w:hAnsi="Times New Roman"/>
          <w:sz w:val="26"/>
          <w:szCs w:val="26"/>
          <w:lang w:val="en"/>
        </w:rPr>
        <w:t xml:space="preserve">: WE </w:t>
      </w:r>
      <w:proofErr w:type="gramStart"/>
      <w:r w:rsidRPr="00157FAF">
        <w:rPr>
          <w:rStyle w:val="rynqvb"/>
          <w:rFonts w:ascii="Times New Roman" w:hAnsi="Times New Roman"/>
          <w:sz w:val="26"/>
          <w:szCs w:val="26"/>
          <w:lang w:val="en"/>
        </w:rPr>
        <w:t>is</w:t>
      </w:r>
      <w:proofErr w:type="gramEnd"/>
      <w:r w:rsidRPr="00157FAF">
        <w:rPr>
          <w:rStyle w:val="rynqvb"/>
          <w:rFonts w:ascii="Times New Roman" w:hAnsi="Times New Roman"/>
          <w:sz w:val="26"/>
          <w:szCs w:val="26"/>
          <w:lang w:val="en"/>
        </w:rPr>
        <w:t xml:space="preserve"> positively related to EP.</w:t>
      </w:r>
    </w:p>
    <w:p w14:paraId="0A147696" w14:textId="77777777" w:rsidR="008F4851" w:rsidRDefault="008F4851" w:rsidP="00355BB2">
      <w:pPr>
        <w:snapToGrid w:val="0"/>
        <w:spacing w:after="0" w:line="300" w:lineRule="auto"/>
        <w:ind w:firstLineChars="200" w:firstLine="521"/>
        <w:jc w:val="both"/>
        <w:rPr>
          <w:rStyle w:val="rynqvb"/>
          <w:rFonts w:ascii="Times New Roman" w:hAnsi="Times New Roman"/>
          <w:b/>
          <w:bCs/>
          <w:sz w:val="26"/>
          <w:szCs w:val="26"/>
          <w:lang w:val="en"/>
        </w:rPr>
      </w:pPr>
    </w:p>
    <w:p w14:paraId="79792334" w14:textId="15432B43" w:rsidR="00C16A9D" w:rsidRDefault="00A41AAF" w:rsidP="00A41AAF">
      <w:pPr>
        <w:snapToGrid w:val="0"/>
        <w:spacing w:after="0" w:line="300" w:lineRule="auto"/>
        <w:ind w:firstLine="567"/>
        <w:jc w:val="both"/>
        <w:rPr>
          <w:rFonts w:ascii="Times New Roman" w:hAnsi="Times New Roman"/>
          <w:sz w:val="26"/>
          <w:szCs w:val="26"/>
          <w:lang w:val="en"/>
        </w:rPr>
      </w:pPr>
      <w:r w:rsidRPr="0049341E">
        <w:rPr>
          <w:rFonts w:ascii="Times New Roman" w:hAnsi="Times New Roman"/>
          <w:sz w:val="26"/>
          <w:szCs w:val="26"/>
          <w:lang w:val="en"/>
        </w:rPr>
        <w:t>Figure 1 is the conceptual model tested in this research hypothesis.</w:t>
      </w:r>
    </w:p>
    <w:p w14:paraId="0D2153A8" w14:textId="77777777" w:rsidR="00A41AAF" w:rsidRDefault="00A41AAF" w:rsidP="0049341E">
      <w:pPr>
        <w:snapToGrid w:val="0"/>
        <w:spacing w:after="0" w:line="300" w:lineRule="auto"/>
        <w:ind w:firstLine="567"/>
        <w:jc w:val="both"/>
        <w:rPr>
          <w:rFonts w:ascii="Times New Roman" w:hAnsi="Times New Roman"/>
          <w:sz w:val="26"/>
          <w:szCs w:val="26"/>
          <w:lang w:val="en"/>
        </w:rPr>
      </w:pPr>
    </w:p>
    <w:p w14:paraId="6770DD8B" w14:textId="540DC350" w:rsidR="00A41AAF" w:rsidRPr="0049341E" w:rsidRDefault="00A41AAF" w:rsidP="00A41AAF">
      <w:pPr>
        <w:snapToGrid w:val="0"/>
        <w:spacing w:after="0" w:line="300" w:lineRule="auto"/>
        <w:jc w:val="both"/>
        <w:rPr>
          <w:rFonts w:ascii="Times New Roman" w:hAnsi="Times New Roman"/>
          <w:i/>
          <w:iCs/>
          <w:sz w:val="26"/>
          <w:szCs w:val="26"/>
          <w:lang w:val="en"/>
        </w:rPr>
      </w:pPr>
      <w:r w:rsidRPr="0049341E">
        <w:rPr>
          <w:rFonts w:ascii="Times New Roman" w:hAnsi="Times New Roman"/>
          <w:b/>
          <w:bCs/>
          <w:sz w:val="26"/>
          <w:szCs w:val="26"/>
          <w:lang w:val="en"/>
        </w:rPr>
        <w:t xml:space="preserve">Figure </w:t>
      </w:r>
      <w:proofErr w:type="gramStart"/>
      <w:r w:rsidRPr="0049341E">
        <w:rPr>
          <w:rFonts w:ascii="Times New Roman" w:hAnsi="Times New Roman"/>
          <w:b/>
          <w:bCs/>
          <w:sz w:val="26"/>
          <w:szCs w:val="26"/>
          <w:lang w:val="en"/>
        </w:rPr>
        <w:t>1</w:t>
      </w:r>
      <w:r w:rsidRPr="00A41AAF">
        <w:rPr>
          <w:rFonts w:ascii="Times New Roman" w:hAnsi="Times New Roman"/>
          <w:sz w:val="26"/>
          <w:szCs w:val="26"/>
          <w:lang w:val="en"/>
        </w:rPr>
        <w:t xml:space="preserve"> </w:t>
      </w:r>
      <w:r w:rsidR="0049341E">
        <w:rPr>
          <w:rFonts w:ascii="Times New Roman" w:hAnsi="Times New Roman"/>
          <w:sz w:val="26"/>
          <w:szCs w:val="26"/>
          <w:lang w:val="en"/>
        </w:rPr>
        <w:t xml:space="preserve"> </w:t>
      </w:r>
      <w:r w:rsidRPr="0049341E">
        <w:rPr>
          <w:rFonts w:ascii="Times New Roman" w:hAnsi="Times New Roman"/>
          <w:i/>
          <w:iCs/>
          <w:sz w:val="26"/>
          <w:szCs w:val="26"/>
          <w:lang w:val="en"/>
        </w:rPr>
        <w:t>Conceptual</w:t>
      </w:r>
      <w:proofErr w:type="gramEnd"/>
      <w:r w:rsidRPr="0049341E">
        <w:rPr>
          <w:rFonts w:ascii="Times New Roman" w:hAnsi="Times New Roman"/>
          <w:i/>
          <w:iCs/>
          <w:sz w:val="26"/>
          <w:szCs w:val="26"/>
          <w:lang w:val="en"/>
        </w:rPr>
        <w:t xml:space="preserve"> Model Used</w:t>
      </w:r>
    </w:p>
    <w:p w14:paraId="067311A4" w14:textId="79943F09" w:rsidR="00A41AAF" w:rsidRDefault="00A41AAF" w:rsidP="00A41AAF">
      <w:pPr>
        <w:snapToGrid w:val="0"/>
        <w:spacing w:after="0" w:line="300" w:lineRule="auto"/>
        <w:jc w:val="both"/>
        <w:rPr>
          <w:rStyle w:val="rynqvb"/>
          <w:rFonts w:ascii="Times New Roman" w:hAnsi="Times New Roman"/>
          <w:sz w:val="26"/>
          <w:szCs w:val="26"/>
          <w:lang w:val="en"/>
        </w:rPr>
      </w:pPr>
      <w:r w:rsidRPr="00A41AAF">
        <w:rPr>
          <w:rStyle w:val="rynqvb"/>
          <w:rFonts w:ascii="Times New Roman" w:hAnsi="Times New Roman"/>
          <w:noProof/>
          <w:sz w:val="26"/>
          <w:szCs w:val="26"/>
          <w:lang w:val="en"/>
        </w:rPr>
        <w:drawing>
          <wp:inline distT="0" distB="0" distL="0" distR="0" wp14:anchorId="474326F8" wp14:editId="4F5588F0">
            <wp:extent cx="5123437" cy="2019300"/>
            <wp:effectExtent l="0" t="0" r="1270" b="0"/>
            <wp:docPr id="9211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4012" name=""/>
                    <pic:cNvPicPr/>
                  </pic:nvPicPr>
                  <pic:blipFill>
                    <a:blip r:embed="rId10"/>
                    <a:stretch>
                      <a:fillRect/>
                    </a:stretch>
                  </pic:blipFill>
                  <pic:spPr>
                    <a:xfrm>
                      <a:off x="0" y="0"/>
                      <a:ext cx="5130119" cy="2021934"/>
                    </a:xfrm>
                    <a:prstGeom prst="rect">
                      <a:avLst/>
                    </a:prstGeom>
                  </pic:spPr>
                </pic:pic>
              </a:graphicData>
            </a:graphic>
          </wp:inline>
        </w:drawing>
      </w:r>
    </w:p>
    <w:p w14:paraId="28905CAC" w14:textId="77777777" w:rsidR="00A41AAF" w:rsidRDefault="00A41AAF" w:rsidP="00A41AAF">
      <w:pPr>
        <w:snapToGrid w:val="0"/>
        <w:spacing w:after="0" w:line="300" w:lineRule="auto"/>
        <w:jc w:val="both"/>
        <w:rPr>
          <w:rStyle w:val="rynqvb"/>
          <w:rFonts w:ascii="Times New Roman" w:hAnsi="Times New Roman"/>
          <w:sz w:val="26"/>
          <w:szCs w:val="26"/>
          <w:lang w:val="en"/>
        </w:rPr>
      </w:pPr>
    </w:p>
    <w:p w14:paraId="22E2CEB9" w14:textId="77777777" w:rsidR="006F27C4" w:rsidRDefault="006F27C4">
      <w:pPr>
        <w:spacing w:after="0" w:line="240" w:lineRule="auto"/>
        <w:rPr>
          <w:rStyle w:val="rynqvb"/>
          <w:rFonts w:ascii="Times New Roman" w:hAnsi="Times New Roman"/>
          <w:b/>
          <w:bCs/>
          <w:sz w:val="26"/>
          <w:szCs w:val="26"/>
          <w:lang w:val="en"/>
        </w:rPr>
      </w:pPr>
      <w:r>
        <w:rPr>
          <w:rStyle w:val="rynqvb"/>
          <w:rFonts w:ascii="Times New Roman" w:hAnsi="Times New Roman"/>
          <w:b/>
          <w:bCs/>
          <w:sz w:val="26"/>
          <w:szCs w:val="26"/>
          <w:lang w:val="en"/>
        </w:rPr>
        <w:br w:type="page"/>
      </w:r>
    </w:p>
    <w:p w14:paraId="4E160839" w14:textId="7145EEB0" w:rsidR="008F4851" w:rsidRPr="00157FAF" w:rsidRDefault="008F4851" w:rsidP="00355BB2">
      <w:pPr>
        <w:snapToGrid w:val="0"/>
        <w:spacing w:after="0" w:line="300" w:lineRule="auto"/>
        <w:jc w:val="center"/>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RESEARCH METHODS</w:t>
      </w:r>
    </w:p>
    <w:p w14:paraId="3E46413B" w14:textId="77777777" w:rsidR="008F4851" w:rsidRPr="00157FAF" w:rsidRDefault="008F4851" w:rsidP="00355BB2">
      <w:pPr>
        <w:snapToGrid w:val="0"/>
        <w:spacing w:after="0" w:line="300" w:lineRule="auto"/>
        <w:jc w:val="both"/>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 xml:space="preserve">Samples and Procedures </w:t>
      </w:r>
    </w:p>
    <w:p w14:paraId="28415C10" w14:textId="7912D9B9"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This r</w:t>
      </w:r>
      <w:r w:rsidRPr="00157FAF">
        <w:rPr>
          <w:rStyle w:val="rynqvb"/>
          <w:rFonts w:ascii="Times New Roman" w:hAnsi="Times New Roman"/>
          <w:sz w:val="26"/>
          <w:szCs w:val="26"/>
          <w:lang w:val="en-US"/>
        </w:rPr>
        <w:t>ese</w:t>
      </w:r>
      <w:r w:rsidRPr="00157FAF">
        <w:rPr>
          <w:rStyle w:val="rynqvb"/>
          <w:rFonts w:ascii="Times New Roman" w:hAnsi="Times New Roman"/>
          <w:sz w:val="26"/>
          <w:szCs w:val="26"/>
          <w:lang w:val="en"/>
        </w:rPr>
        <w:t xml:space="preserve">arch </w:t>
      </w:r>
      <w:r>
        <w:rPr>
          <w:rFonts w:ascii="Times New Roman" w:hAnsi="Times New Roman"/>
          <w:sz w:val="26"/>
          <w:szCs w:val="26"/>
        </w:rPr>
        <w:t>was conducted with employees from MSMEs, utilizing surveys and a questionnaire adapted</w:t>
      </w:r>
      <w:r w:rsidRPr="00157FAF">
        <w:rPr>
          <w:rFonts w:ascii="Times New Roman" w:hAnsi="Times New Roman"/>
          <w:sz w:val="26"/>
          <w:szCs w:val="26"/>
        </w:rPr>
        <w:t xml:space="preserve"> from earlier studies. A total of 1,000 employees were involved, selected through convenience sampling during January to March 2024. From this, 717 responses were completed and used for the analysis, giving a 71.7% response rate. First, validity testing was done using exploratory factor analysis (EFA). Items were </w:t>
      </w:r>
      <w:r w:rsidR="0049341E">
        <w:rPr>
          <w:rFonts w:ascii="Times New Roman" w:hAnsi="Times New Roman"/>
          <w:sz w:val="26"/>
          <w:szCs w:val="26"/>
        </w:rPr>
        <w:t>retained when factor loadings exceeded 0.50 and the Kaiser-Meyer-Olkin (KMO) value was greater than 0.50, as per</w:t>
      </w:r>
      <w:r w:rsidRPr="00157FAF">
        <w:rPr>
          <w:rFonts w:ascii="Times New Roman" w:hAnsi="Times New Roman"/>
          <w:sz w:val="26"/>
          <w:szCs w:val="26"/>
        </w:rPr>
        <w:t xml:space="preserve"> Hair et al. (201</w:t>
      </w:r>
      <w:r w:rsidR="00CA5F1C">
        <w:rPr>
          <w:rFonts w:ascii="Times New Roman" w:hAnsi="Times New Roman"/>
          <w:sz w:val="26"/>
          <w:szCs w:val="26"/>
        </w:rPr>
        <w:t>9</w:t>
      </w:r>
      <w:r w:rsidRPr="00157FAF">
        <w:rPr>
          <w:rFonts w:ascii="Times New Roman" w:hAnsi="Times New Roman"/>
          <w:sz w:val="26"/>
          <w:szCs w:val="26"/>
        </w:rPr>
        <w:t xml:space="preserve">). </w:t>
      </w:r>
      <w:r w:rsidRPr="00157FAF">
        <w:rPr>
          <w:rStyle w:val="hwtze"/>
          <w:rFonts w:ascii="Times New Roman" w:hAnsi="Times New Roman"/>
          <w:sz w:val="26"/>
          <w:szCs w:val="26"/>
          <w:lang w:val="en"/>
        </w:rPr>
        <w:t>Question items with factor loadings below 0.50</w:t>
      </w:r>
      <w:r w:rsidRPr="00157FAF">
        <w:rPr>
          <w:rStyle w:val="hwtze"/>
          <w:rFonts w:ascii="Times New Roman" w:hAnsi="Times New Roman"/>
          <w:sz w:val="26"/>
          <w:szCs w:val="26"/>
          <w:lang w:val="en-US"/>
        </w:rPr>
        <w:t xml:space="preserve"> were excluded</w:t>
      </w:r>
      <w:r w:rsidRPr="00157FAF">
        <w:rPr>
          <w:rStyle w:val="hwtze"/>
          <w:rFonts w:ascii="Times New Roman" w:hAnsi="Times New Roman"/>
          <w:sz w:val="26"/>
          <w:szCs w:val="26"/>
          <w:lang w:val="en"/>
        </w:rPr>
        <w:t xml:space="preserve"> from</w:t>
      </w:r>
      <w:r w:rsidRPr="00157FAF">
        <w:rPr>
          <w:rStyle w:val="hwtze"/>
          <w:rFonts w:ascii="Times New Roman" w:hAnsi="Times New Roman"/>
          <w:sz w:val="26"/>
          <w:szCs w:val="26"/>
          <w:lang w:val="en-US"/>
        </w:rPr>
        <w:t xml:space="preserve"> further</w:t>
      </w:r>
      <w:r w:rsidRPr="00157FAF">
        <w:rPr>
          <w:rStyle w:val="hwtze"/>
          <w:rFonts w:ascii="Times New Roman" w:hAnsi="Times New Roman"/>
          <w:sz w:val="26"/>
          <w:szCs w:val="26"/>
          <w:lang w:val="en"/>
        </w:rPr>
        <w:t xml:space="preserve"> analysis</w:t>
      </w:r>
      <w:r w:rsidRPr="00157FAF">
        <w:rPr>
          <w:rFonts w:ascii="Times New Roman" w:hAnsi="Times New Roman"/>
          <w:sz w:val="26"/>
          <w:szCs w:val="26"/>
        </w:rPr>
        <w:t xml:space="preserve">. Then, reliability was </w:t>
      </w:r>
      <w:r>
        <w:rPr>
          <w:rFonts w:ascii="Times New Roman" w:hAnsi="Times New Roman"/>
          <w:sz w:val="26"/>
          <w:szCs w:val="26"/>
        </w:rPr>
        <w:t>assessed using Cronbach’s Alpha, with an acceptable level being above 0.70, as recommended by</w:t>
      </w:r>
      <w:r w:rsidRPr="00157FAF">
        <w:rPr>
          <w:rFonts w:ascii="Times New Roman" w:hAnsi="Times New Roman"/>
          <w:sz w:val="26"/>
          <w:szCs w:val="26"/>
        </w:rPr>
        <w:t xml:space="preserve"> Zikmund et al. (2013). After these checks, correlations between variables were </w:t>
      </w:r>
      <w:proofErr w:type="spellStart"/>
      <w:r w:rsidRPr="00157FAF">
        <w:rPr>
          <w:rFonts w:ascii="Times New Roman" w:hAnsi="Times New Roman"/>
          <w:sz w:val="26"/>
          <w:szCs w:val="26"/>
        </w:rPr>
        <w:t>analyzed</w:t>
      </w:r>
      <w:proofErr w:type="spellEnd"/>
      <w:r w:rsidRPr="00157FAF">
        <w:rPr>
          <w:rFonts w:ascii="Times New Roman" w:hAnsi="Times New Roman"/>
          <w:sz w:val="26"/>
          <w:szCs w:val="26"/>
        </w:rPr>
        <w:t xml:space="preserve">. Lastly, structural equation </w:t>
      </w:r>
      <w:proofErr w:type="spellStart"/>
      <w:r w:rsidRPr="00157FAF">
        <w:rPr>
          <w:rFonts w:ascii="Times New Roman" w:hAnsi="Times New Roman"/>
          <w:sz w:val="26"/>
          <w:szCs w:val="26"/>
        </w:rPr>
        <w:t>modeling</w:t>
      </w:r>
      <w:proofErr w:type="spellEnd"/>
      <w:r w:rsidRPr="00157FAF">
        <w:rPr>
          <w:rFonts w:ascii="Times New Roman" w:hAnsi="Times New Roman"/>
          <w:sz w:val="26"/>
          <w:szCs w:val="26"/>
        </w:rPr>
        <w:t xml:space="preserve"> (SEM) was done with AMOS software, following a two-step method to test the model</w:t>
      </w:r>
      <w:r w:rsidRPr="00157FAF">
        <w:rPr>
          <w:rStyle w:val="rynqvb"/>
          <w:rFonts w:ascii="Times New Roman" w:hAnsi="Times New Roman"/>
          <w:sz w:val="26"/>
          <w:szCs w:val="26"/>
          <w:lang w:val="en"/>
        </w:rPr>
        <w:t>.</w:t>
      </w:r>
    </w:p>
    <w:p w14:paraId="6E758D4E"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2EBACBB8" w14:textId="77777777" w:rsidR="008F4851" w:rsidRPr="00157FAF" w:rsidRDefault="008F4851" w:rsidP="00355BB2">
      <w:pPr>
        <w:snapToGrid w:val="0"/>
        <w:spacing w:after="0" w:line="300" w:lineRule="auto"/>
        <w:jc w:val="both"/>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 xml:space="preserve">Measurements </w:t>
      </w:r>
    </w:p>
    <w:p w14:paraId="4F26185A" w14:textId="7B90CB0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 xml:space="preserve">The measuring </w:t>
      </w:r>
      <w:r w:rsidRPr="00157FAF">
        <w:rPr>
          <w:rStyle w:val="rynqvb"/>
          <w:rFonts w:ascii="Times New Roman" w:hAnsi="Times New Roman"/>
          <w:sz w:val="26"/>
          <w:szCs w:val="26"/>
          <w:lang w:val="en-US"/>
        </w:rPr>
        <w:t>tool</w:t>
      </w:r>
      <w:r w:rsidRPr="00157FAF">
        <w:rPr>
          <w:rStyle w:val="rynqvb"/>
          <w:rFonts w:ascii="Times New Roman" w:hAnsi="Times New Roman"/>
          <w:sz w:val="26"/>
          <w:szCs w:val="26"/>
          <w:lang w:val="en"/>
        </w:rPr>
        <w:t xml:space="preserve"> for this research was a questionnaire adapted from previous </w:t>
      </w:r>
      <w:proofErr w:type="spellStart"/>
      <w:r w:rsidRPr="00157FAF">
        <w:rPr>
          <w:rStyle w:val="rynqvb"/>
          <w:rFonts w:ascii="Times New Roman" w:hAnsi="Times New Roman"/>
          <w:sz w:val="26"/>
          <w:szCs w:val="26"/>
          <w:lang w:val="en"/>
        </w:rPr>
        <w:t>i</w:t>
      </w:r>
      <w:r w:rsidRPr="00157FAF">
        <w:rPr>
          <w:rStyle w:val="rynqvb"/>
          <w:rFonts w:ascii="Times New Roman" w:hAnsi="Times New Roman"/>
          <w:sz w:val="26"/>
          <w:szCs w:val="26"/>
          <w:lang w:val="en-US"/>
        </w:rPr>
        <w:t>nvestigations</w:t>
      </w:r>
      <w:proofErr w:type="spellEnd"/>
      <w:r w:rsidRPr="00157FAF">
        <w:rPr>
          <w:rStyle w:val="rynqvb"/>
          <w:rFonts w:ascii="Times New Roman" w:hAnsi="Times New Roman"/>
          <w:sz w:val="26"/>
          <w:szCs w:val="26"/>
          <w:lang w:val="en"/>
        </w:rPr>
        <w:t>.</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EP questionnaire </w:t>
      </w:r>
      <w:r w:rsidRPr="00157FAF">
        <w:rPr>
          <w:rStyle w:val="rynqvb"/>
          <w:rFonts w:ascii="Times New Roman" w:hAnsi="Times New Roman"/>
          <w:sz w:val="26"/>
          <w:szCs w:val="26"/>
          <w:lang w:val="en-US"/>
        </w:rPr>
        <w:t xml:space="preserve">was adapted </w:t>
      </w:r>
      <w:r w:rsidRPr="00157FAF">
        <w:rPr>
          <w:rStyle w:val="rynqvb"/>
          <w:rFonts w:ascii="Times New Roman" w:hAnsi="Times New Roman"/>
          <w:sz w:val="26"/>
          <w:szCs w:val="26"/>
          <w:lang w:val="en"/>
        </w:rPr>
        <w:t>from Manzoor et al.</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(20</w:t>
      </w:r>
      <w:r w:rsidR="00CA5F1C">
        <w:rPr>
          <w:rStyle w:val="rynqvb"/>
          <w:rFonts w:ascii="Times New Roman" w:hAnsi="Times New Roman"/>
          <w:sz w:val="26"/>
          <w:szCs w:val="26"/>
          <w:lang w:val="en"/>
        </w:rPr>
        <w:t>21</w:t>
      </w:r>
      <w:r w:rsidRPr="00157FAF">
        <w:rPr>
          <w:rStyle w:val="rynqvb"/>
          <w:rFonts w:ascii="Times New Roman" w:hAnsi="Times New Roman"/>
          <w:sz w:val="26"/>
          <w:szCs w:val="26"/>
          <w:lang w:val="en"/>
        </w:rPr>
        <w:t>)</w:t>
      </w:r>
      <w:r>
        <w:rPr>
          <w:rStyle w:val="rynqvb"/>
          <w:rFonts w:ascii="Times New Roman" w:hAnsi="Times New Roman"/>
          <w:sz w:val="26"/>
          <w:szCs w:val="26"/>
          <w:lang w:val="en"/>
        </w:rPr>
        <w:t>,</w:t>
      </w:r>
      <w:r w:rsidRPr="00157FAF">
        <w:rPr>
          <w:rStyle w:val="rynqvb"/>
          <w:rFonts w:ascii="Times New Roman" w:hAnsi="Times New Roman"/>
          <w:sz w:val="26"/>
          <w:szCs w:val="26"/>
          <w:lang w:val="en"/>
        </w:rPr>
        <w:t xml:space="preserve"> </w:t>
      </w:r>
      <w:r w:rsidRPr="00157FAF">
        <w:rPr>
          <w:rStyle w:val="rynqvb"/>
          <w:rFonts w:ascii="Times New Roman" w:hAnsi="Times New Roman"/>
          <w:sz w:val="26"/>
          <w:szCs w:val="26"/>
          <w:lang w:val="en-US"/>
        </w:rPr>
        <w:t xml:space="preserve">such as </w:t>
      </w:r>
      <w:r w:rsidRPr="00157FAF">
        <w:rPr>
          <w:rStyle w:val="rynqvb"/>
          <w:rFonts w:ascii="Times New Roman" w:hAnsi="Times New Roman"/>
          <w:sz w:val="26"/>
          <w:szCs w:val="26"/>
          <w:lang w:val="en"/>
        </w:rPr>
        <w:t>"I am able to fulfill all the responsibilities required by my job".</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five EP question items </w:t>
      </w:r>
      <w:r w:rsidRPr="00157FAF">
        <w:rPr>
          <w:rStyle w:val="rynqvb"/>
          <w:rFonts w:ascii="Times New Roman" w:hAnsi="Times New Roman"/>
          <w:sz w:val="26"/>
          <w:szCs w:val="26"/>
          <w:lang w:val="en-US"/>
        </w:rPr>
        <w:t xml:space="preserve">had factor </w:t>
      </w:r>
      <w:r w:rsidRPr="00157FAF">
        <w:rPr>
          <w:rStyle w:val="rynqvb"/>
          <w:rFonts w:ascii="Times New Roman" w:hAnsi="Times New Roman"/>
          <w:sz w:val="26"/>
          <w:szCs w:val="26"/>
          <w:lang w:val="en"/>
        </w:rPr>
        <w:t xml:space="preserve">loadings </w:t>
      </w:r>
      <w:r>
        <w:rPr>
          <w:rStyle w:val="rynqvb"/>
          <w:rFonts w:ascii="Times New Roman" w:hAnsi="Times New Roman"/>
          <w:sz w:val="26"/>
          <w:szCs w:val="26"/>
          <w:lang w:val="en"/>
        </w:rPr>
        <w:t>ranging from 0.787 to 0.876, a KMO value of 0.850, an α value of</w:t>
      </w:r>
      <w:r w:rsidRPr="00157FAF">
        <w:rPr>
          <w:rStyle w:val="rynqvb"/>
          <w:rFonts w:ascii="Times New Roman" w:hAnsi="Times New Roman"/>
          <w:sz w:val="26"/>
          <w:szCs w:val="26"/>
          <w:lang w:val="en"/>
        </w:rPr>
        <w:t xml:space="preserve"> 0.897</w:t>
      </w:r>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and a mean of 4.021.</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IM questionnaire </w:t>
      </w:r>
      <w:r w:rsidRPr="00157FAF">
        <w:rPr>
          <w:rStyle w:val="rynqvb"/>
          <w:rFonts w:ascii="Times New Roman" w:hAnsi="Times New Roman"/>
          <w:sz w:val="26"/>
          <w:szCs w:val="26"/>
          <w:lang w:val="en-US"/>
        </w:rPr>
        <w:t xml:space="preserve">was adapted </w:t>
      </w:r>
      <w:r w:rsidRPr="00157FAF">
        <w:rPr>
          <w:rStyle w:val="rynqvb"/>
          <w:rFonts w:ascii="Times New Roman" w:hAnsi="Times New Roman"/>
          <w:sz w:val="26"/>
          <w:szCs w:val="26"/>
          <w:lang w:val="en"/>
        </w:rPr>
        <w:t xml:space="preserve">from </w:t>
      </w:r>
      <w:proofErr w:type="spellStart"/>
      <w:r w:rsidRPr="00157FAF">
        <w:rPr>
          <w:rStyle w:val="rynqvb"/>
          <w:rFonts w:ascii="Times New Roman" w:hAnsi="Times New Roman"/>
          <w:sz w:val="26"/>
          <w:szCs w:val="26"/>
          <w:lang w:val="en"/>
        </w:rPr>
        <w:t>Dysvik</w:t>
      </w:r>
      <w:proofErr w:type="spellEnd"/>
      <w:r w:rsidRPr="00157FAF">
        <w:rPr>
          <w:rStyle w:val="rynqvb"/>
          <w:rFonts w:ascii="Times New Roman" w:hAnsi="Times New Roman"/>
          <w:sz w:val="26"/>
          <w:szCs w:val="26"/>
          <w:lang w:val="en"/>
        </w:rPr>
        <w:t xml:space="preserve"> and </w:t>
      </w:r>
      <w:proofErr w:type="spellStart"/>
      <w:r w:rsidRPr="00157FAF">
        <w:rPr>
          <w:rStyle w:val="rynqvb"/>
          <w:rFonts w:ascii="Times New Roman" w:hAnsi="Times New Roman"/>
          <w:sz w:val="26"/>
          <w:szCs w:val="26"/>
          <w:lang w:val="en"/>
        </w:rPr>
        <w:t>Kuvaas</w:t>
      </w:r>
      <w:proofErr w:type="spellEnd"/>
      <w:r w:rsidRPr="00157FAF">
        <w:rPr>
          <w:rStyle w:val="rynqvb"/>
          <w:rFonts w:ascii="Times New Roman" w:hAnsi="Times New Roman"/>
          <w:sz w:val="26"/>
          <w:szCs w:val="26"/>
          <w:lang w:val="en"/>
        </w:rPr>
        <w:t xml:space="preserve"> (2011)</w:t>
      </w:r>
      <w:r w:rsidRPr="00157FAF">
        <w:rPr>
          <w:rStyle w:val="rynqvb"/>
          <w:rFonts w:ascii="Times New Roman" w:hAnsi="Times New Roman"/>
          <w:sz w:val="26"/>
          <w:szCs w:val="26"/>
          <w:lang w:val="en-US"/>
        </w:rPr>
        <w:t xml:space="preserve"> such as</w:t>
      </w:r>
      <w:r w:rsidRPr="00157FAF">
        <w:rPr>
          <w:rStyle w:val="rynqvb"/>
          <w:rFonts w:ascii="Times New Roman" w:hAnsi="Times New Roman"/>
          <w:sz w:val="26"/>
          <w:szCs w:val="26"/>
          <w:lang w:val="en"/>
        </w:rPr>
        <w:t xml:space="preserve"> "the tasks I do were enjoyable".</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six IM question items </w:t>
      </w:r>
      <w:r w:rsidRPr="00157FAF">
        <w:rPr>
          <w:rStyle w:val="rynqvb"/>
          <w:rFonts w:ascii="Times New Roman" w:hAnsi="Times New Roman"/>
          <w:sz w:val="26"/>
          <w:szCs w:val="26"/>
          <w:lang w:val="en-US"/>
        </w:rPr>
        <w:t xml:space="preserve">had </w:t>
      </w:r>
      <w:r>
        <w:rPr>
          <w:rStyle w:val="rynqvb"/>
          <w:rFonts w:ascii="Times New Roman" w:hAnsi="Times New Roman"/>
          <w:sz w:val="26"/>
          <w:szCs w:val="26"/>
          <w:lang w:val="en-US"/>
        </w:rPr>
        <w:t>factor loadings ranging from 0.669 to 0.887, a KMO value of 0.872, an α value of</w:t>
      </w:r>
      <w:r w:rsidRPr="00157FAF">
        <w:rPr>
          <w:rStyle w:val="rynqvb"/>
          <w:rFonts w:ascii="Times New Roman" w:hAnsi="Times New Roman"/>
          <w:sz w:val="26"/>
          <w:szCs w:val="26"/>
          <w:lang w:val="en"/>
        </w:rPr>
        <w:t xml:space="preserve"> 0.901</w:t>
      </w:r>
      <w:r w:rsidRPr="00157FAF">
        <w:rPr>
          <w:rStyle w:val="rynqvb"/>
          <w:rFonts w:ascii="Times New Roman" w:hAnsi="Times New Roman"/>
          <w:sz w:val="26"/>
          <w:szCs w:val="26"/>
          <w:lang w:val="en-US"/>
        </w:rPr>
        <w:t>,</w:t>
      </w:r>
      <w:r w:rsidRPr="00157FAF">
        <w:rPr>
          <w:rStyle w:val="rynqvb"/>
          <w:rFonts w:ascii="Times New Roman" w:hAnsi="Times New Roman"/>
          <w:sz w:val="26"/>
          <w:szCs w:val="26"/>
          <w:lang w:val="en"/>
        </w:rPr>
        <w:t xml:space="preserve"> and a mean of 3.695.</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OC questionnaire </w:t>
      </w:r>
      <w:r w:rsidRPr="00157FAF">
        <w:rPr>
          <w:rStyle w:val="rynqvb"/>
          <w:rFonts w:ascii="Times New Roman" w:hAnsi="Times New Roman"/>
          <w:sz w:val="26"/>
          <w:szCs w:val="26"/>
          <w:lang w:val="en-US"/>
        </w:rPr>
        <w:t>was</w:t>
      </w:r>
      <w:r w:rsidRPr="00157FAF">
        <w:rPr>
          <w:rStyle w:val="rynqvb"/>
          <w:rFonts w:ascii="Times New Roman" w:hAnsi="Times New Roman"/>
          <w:sz w:val="26"/>
          <w:szCs w:val="26"/>
          <w:lang w:val="en"/>
        </w:rPr>
        <w:t xml:space="preserve"> adapted from Bozeman </w:t>
      </w:r>
      <w:r w:rsidR="008835DF">
        <w:rPr>
          <w:rStyle w:val="rynqvb"/>
          <w:rFonts w:ascii="Times New Roman" w:hAnsi="Times New Roman"/>
          <w:sz w:val="26"/>
          <w:szCs w:val="26"/>
          <w:lang w:val="en"/>
        </w:rPr>
        <w:t>and</w:t>
      </w:r>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
        </w:rPr>
        <w:t>Perrewe</w:t>
      </w:r>
      <w:proofErr w:type="spellEnd"/>
      <w:r w:rsidRPr="00157FAF">
        <w:rPr>
          <w:rStyle w:val="rynqvb"/>
          <w:rFonts w:ascii="Times New Roman" w:hAnsi="Times New Roman"/>
          <w:sz w:val="26"/>
          <w:szCs w:val="26"/>
          <w:lang w:val="en"/>
        </w:rPr>
        <w:t xml:space="preserve"> (2001) </w:t>
      </w:r>
      <w:r w:rsidRPr="00157FAF">
        <w:rPr>
          <w:rStyle w:val="rynqvb"/>
          <w:rFonts w:ascii="Times New Roman" w:hAnsi="Times New Roman"/>
          <w:sz w:val="26"/>
          <w:szCs w:val="26"/>
          <w:lang w:val="en-US"/>
        </w:rPr>
        <w:t>and included two dimensions, particularly AOC and COC</w:t>
      </w:r>
      <w:r w:rsidRPr="00157FAF">
        <w:rPr>
          <w:rStyle w:val="rynqvb"/>
          <w:rFonts w:ascii="Times New Roman" w:hAnsi="Times New Roman"/>
          <w:sz w:val="26"/>
          <w:szCs w:val="26"/>
          <w:lang w:val="en"/>
        </w:rPr>
        <w:t>.</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questionnaire </w:t>
      </w:r>
      <w:r w:rsidRPr="00157FAF">
        <w:rPr>
          <w:rStyle w:val="rynqvb"/>
          <w:rFonts w:ascii="Times New Roman" w:hAnsi="Times New Roman"/>
          <w:sz w:val="26"/>
          <w:szCs w:val="26"/>
          <w:lang w:val="en-US"/>
        </w:rPr>
        <w:t xml:space="preserve">for AOC </w:t>
      </w:r>
      <w:r w:rsidRPr="00157FAF">
        <w:rPr>
          <w:rStyle w:val="rynqvb"/>
          <w:rFonts w:ascii="Times New Roman" w:hAnsi="Times New Roman"/>
          <w:sz w:val="26"/>
          <w:szCs w:val="26"/>
          <w:lang w:val="en"/>
        </w:rPr>
        <w:t>included “my values are the same as the values of this organization” and</w:t>
      </w:r>
      <w:r w:rsidRPr="00157FAF">
        <w:rPr>
          <w:rStyle w:val="rynqvb"/>
          <w:rFonts w:ascii="Times New Roman" w:hAnsi="Times New Roman"/>
          <w:sz w:val="26"/>
          <w:szCs w:val="26"/>
          <w:lang w:val="en-US"/>
        </w:rPr>
        <w:t xml:space="preserve"> that of</w:t>
      </w:r>
      <w:r w:rsidRPr="00157FAF">
        <w:rPr>
          <w:rStyle w:val="rynqvb"/>
          <w:rFonts w:ascii="Times New Roman" w:hAnsi="Times New Roman"/>
          <w:sz w:val="26"/>
          <w:szCs w:val="26"/>
          <w:lang w:val="en"/>
        </w:rPr>
        <w:t xml:space="preserve"> COC</w:t>
      </w:r>
      <w:r w:rsidRPr="00157FAF">
        <w:rPr>
          <w:rStyle w:val="rynqvb"/>
          <w:rFonts w:ascii="Times New Roman" w:hAnsi="Times New Roman"/>
          <w:sz w:val="26"/>
          <w:szCs w:val="26"/>
          <w:lang w:val="en-US"/>
        </w:rPr>
        <w:t xml:space="preserve"> </w:t>
      </w:r>
      <w:proofErr w:type="spellStart"/>
      <w:r w:rsidRPr="00157FAF">
        <w:rPr>
          <w:rStyle w:val="rynqvb"/>
          <w:rFonts w:ascii="Times New Roman" w:hAnsi="Times New Roman"/>
          <w:sz w:val="26"/>
          <w:szCs w:val="26"/>
          <w:lang w:val="en-US"/>
        </w:rPr>
        <w:t>w</w:t>
      </w:r>
      <w:r w:rsidRPr="00157FAF">
        <w:rPr>
          <w:rStyle w:val="rynqvb"/>
          <w:rFonts w:ascii="Times New Roman" w:hAnsi="Times New Roman"/>
          <w:sz w:val="26"/>
          <w:szCs w:val="26"/>
          <w:lang w:val="en"/>
        </w:rPr>
        <w:t>as</w:t>
      </w:r>
      <w:proofErr w:type="spellEnd"/>
      <w:r w:rsidRPr="00157FAF">
        <w:rPr>
          <w:rStyle w:val="rynqvb"/>
          <w:rFonts w:ascii="Times New Roman" w:hAnsi="Times New Roman"/>
          <w:sz w:val="26"/>
          <w:szCs w:val="26"/>
          <w:lang w:val="en"/>
        </w:rPr>
        <w:t xml:space="preserve"> “there is little I can gain by staying in this organization”.</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nine AOC question items </w:t>
      </w:r>
      <w:r w:rsidRPr="00157FAF">
        <w:rPr>
          <w:rStyle w:val="rynqvb"/>
          <w:rFonts w:ascii="Times New Roman" w:hAnsi="Times New Roman"/>
          <w:sz w:val="26"/>
          <w:szCs w:val="26"/>
          <w:lang w:val="en-US"/>
        </w:rPr>
        <w:t xml:space="preserve">had </w:t>
      </w:r>
      <w:r>
        <w:rPr>
          <w:rStyle w:val="rynqvb"/>
          <w:rFonts w:ascii="Times New Roman" w:hAnsi="Times New Roman"/>
          <w:sz w:val="26"/>
          <w:szCs w:val="26"/>
          <w:lang w:val="en-US"/>
        </w:rPr>
        <w:t>factor loadings ranging from 0.523 to 0.877, with an α of 0.931</w:t>
      </w:r>
      <w:r w:rsidRPr="00157FAF">
        <w:rPr>
          <w:rStyle w:val="rynqvb"/>
          <w:rFonts w:ascii="Times New Roman" w:hAnsi="Times New Roman"/>
          <w:sz w:val="26"/>
          <w:szCs w:val="26"/>
          <w:lang w:val="en"/>
        </w:rPr>
        <w:t xml:space="preserve"> and a mean of 3.593.</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Meanwhile, the five COC</w:t>
      </w:r>
      <w:r w:rsidRPr="00157FAF">
        <w:rPr>
          <w:rStyle w:val="rynqvb"/>
          <w:rFonts w:ascii="Times New Roman" w:hAnsi="Times New Roman"/>
          <w:sz w:val="26"/>
          <w:szCs w:val="26"/>
          <w:lang w:val="en-US"/>
        </w:rPr>
        <w:t xml:space="preserve"> question items </w:t>
      </w:r>
      <w:r w:rsidRPr="00157FAF">
        <w:rPr>
          <w:rStyle w:val="rynqvb"/>
          <w:rFonts w:ascii="Times New Roman" w:hAnsi="Times New Roman"/>
          <w:sz w:val="26"/>
          <w:szCs w:val="26"/>
          <w:lang w:val="en"/>
        </w:rPr>
        <w:t xml:space="preserve">had </w:t>
      </w:r>
      <w:r>
        <w:rPr>
          <w:rStyle w:val="rynqvb"/>
          <w:rFonts w:ascii="Times New Roman" w:hAnsi="Times New Roman"/>
          <w:sz w:val="26"/>
          <w:szCs w:val="26"/>
          <w:lang w:val="en-US"/>
        </w:rPr>
        <w:t>factor loadings ranging from 0.525 to 0.807, an α of</w:t>
      </w:r>
      <w:r w:rsidRPr="00157FAF">
        <w:rPr>
          <w:rStyle w:val="rynqvb"/>
          <w:rFonts w:ascii="Times New Roman" w:hAnsi="Times New Roman"/>
          <w:sz w:val="26"/>
          <w:szCs w:val="26"/>
          <w:lang w:val="en"/>
        </w:rPr>
        <w:t xml:space="preserve"> 0.745, and a mean </w:t>
      </w:r>
      <w:r w:rsidRPr="00157FAF">
        <w:rPr>
          <w:rStyle w:val="rynqvb"/>
          <w:rFonts w:ascii="Times New Roman" w:hAnsi="Times New Roman"/>
          <w:sz w:val="26"/>
          <w:szCs w:val="26"/>
          <w:lang w:val="en-US"/>
        </w:rPr>
        <w:t xml:space="preserve">value </w:t>
      </w:r>
      <w:r w:rsidRPr="00157FAF">
        <w:rPr>
          <w:rStyle w:val="rynqvb"/>
          <w:rFonts w:ascii="Times New Roman" w:hAnsi="Times New Roman"/>
          <w:sz w:val="26"/>
          <w:szCs w:val="26"/>
          <w:lang w:val="en"/>
        </w:rPr>
        <w:t>of 2.782.</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The</w:t>
      </w:r>
      <w:r w:rsidRPr="00157FAF">
        <w:rPr>
          <w:rStyle w:val="rynqvb"/>
          <w:rFonts w:ascii="Times New Roman" w:hAnsi="Times New Roman"/>
          <w:sz w:val="26"/>
          <w:szCs w:val="26"/>
          <w:lang w:val="en-US"/>
        </w:rPr>
        <w:t xml:space="preserve"> total</w:t>
      </w:r>
      <w:r w:rsidRPr="00157FAF">
        <w:rPr>
          <w:rStyle w:val="rynqvb"/>
          <w:rFonts w:ascii="Times New Roman" w:hAnsi="Times New Roman"/>
          <w:sz w:val="26"/>
          <w:szCs w:val="26"/>
          <w:lang w:val="en"/>
        </w:rPr>
        <w:t xml:space="preserve"> KMO </w:t>
      </w:r>
      <w:r w:rsidRPr="00157FAF">
        <w:rPr>
          <w:rStyle w:val="rynqvb"/>
          <w:rFonts w:ascii="Times New Roman" w:hAnsi="Times New Roman"/>
          <w:sz w:val="26"/>
          <w:szCs w:val="26"/>
          <w:lang w:val="en-US"/>
        </w:rPr>
        <w:t xml:space="preserve">value for </w:t>
      </w:r>
      <w:r w:rsidRPr="00157FAF">
        <w:rPr>
          <w:rStyle w:val="rynqvb"/>
          <w:rFonts w:ascii="Times New Roman" w:hAnsi="Times New Roman"/>
          <w:sz w:val="26"/>
          <w:szCs w:val="26"/>
          <w:lang w:val="en"/>
        </w:rPr>
        <w:t>OC was 0.892.</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WE questionnaire </w:t>
      </w:r>
      <w:r w:rsidRPr="00157FAF">
        <w:rPr>
          <w:rStyle w:val="rynqvb"/>
          <w:rFonts w:ascii="Times New Roman" w:hAnsi="Times New Roman"/>
          <w:sz w:val="26"/>
          <w:szCs w:val="26"/>
          <w:lang w:val="en-US"/>
        </w:rPr>
        <w:t xml:space="preserve">was adapted from the short version </w:t>
      </w:r>
      <w:r w:rsidRPr="00157FAF">
        <w:rPr>
          <w:rStyle w:val="rynqvb"/>
          <w:rFonts w:ascii="Times New Roman" w:hAnsi="Times New Roman"/>
          <w:sz w:val="26"/>
          <w:szCs w:val="26"/>
          <w:lang w:val="en"/>
        </w:rPr>
        <w:t>by Schaufeli et al.</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(2006)</w:t>
      </w:r>
      <w:r w:rsidRPr="00157FAF">
        <w:rPr>
          <w:rStyle w:val="rynqvb"/>
          <w:rFonts w:ascii="Times New Roman" w:hAnsi="Times New Roman"/>
          <w:sz w:val="26"/>
          <w:szCs w:val="26"/>
          <w:lang w:val="en-US"/>
        </w:rPr>
        <w:t xml:space="preserve">, with items </w:t>
      </w:r>
      <w:r>
        <w:rPr>
          <w:rStyle w:val="rynqvb"/>
          <w:rFonts w:ascii="Times New Roman" w:hAnsi="Times New Roman"/>
          <w:sz w:val="26"/>
          <w:szCs w:val="26"/>
          <w:lang w:val="en-US"/>
        </w:rPr>
        <w:t>such as “at work I feel strong.”</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The nine WE </w:t>
      </w:r>
      <w:r>
        <w:rPr>
          <w:rStyle w:val="rynqvb"/>
          <w:rFonts w:ascii="Times New Roman" w:hAnsi="Times New Roman"/>
          <w:sz w:val="26"/>
          <w:szCs w:val="26"/>
          <w:lang w:val="en"/>
        </w:rPr>
        <w:t>questionnaire</w:t>
      </w:r>
      <w:r w:rsidRPr="00157FAF">
        <w:rPr>
          <w:rStyle w:val="rynqvb"/>
          <w:rFonts w:ascii="Times New Roman" w:hAnsi="Times New Roman"/>
          <w:sz w:val="26"/>
          <w:szCs w:val="26"/>
          <w:lang w:val="en"/>
        </w:rPr>
        <w:t xml:space="preserve"> items </w:t>
      </w:r>
      <w:r w:rsidRPr="00157FAF">
        <w:rPr>
          <w:rStyle w:val="rynqvb"/>
          <w:rFonts w:ascii="Times New Roman" w:hAnsi="Times New Roman"/>
          <w:sz w:val="26"/>
          <w:szCs w:val="26"/>
          <w:lang w:val="en-US"/>
        </w:rPr>
        <w:t>had a</w:t>
      </w:r>
      <w:r w:rsidRPr="00157FAF">
        <w:rPr>
          <w:rStyle w:val="rynqvb"/>
          <w:rFonts w:ascii="Times New Roman" w:hAnsi="Times New Roman"/>
          <w:sz w:val="26"/>
          <w:szCs w:val="26"/>
          <w:lang w:val="en"/>
        </w:rPr>
        <w:t xml:space="preserve"> factor loading of 0.819 to 0.874</w:t>
      </w:r>
      <w:r w:rsidRPr="00157FAF">
        <w:rPr>
          <w:rStyle w:val="rynqvb"/>
          <w:rFonts w:ascii="Times New Roman" w:hAnsi="Times New Roman"/>
          <w:sz w:val="26"/>
          <w:szCs w:val="26"/>
          <w:lang w:val="en-US"/>
        </w:rPr>
        <w:t>,</w:t>
      </w:r>
      <w:r w:rsidRPr="00157FAF">
        <w:rPr>
          <w:rStyle w:val="rynqvb"/>
          <w:rFonts w:ascii="Times New Roman" w:hAnsi="Times New Roman"/>
          <w:sz w:val="26"/>
          <w:szCs w:val="26"/>
          <w:lang w:val="en"/>
        </w:rPr>
        <w:t xml:space="preserve"> a KMO </w:t>
      </w:r>
      <w:r w:rsidRPr="00157FAF">
        <w:rPr>
          <w:rStyle w:val="rynqvb"/>
          <w:rFonts w:ascii="Times New Roman" w:hAnsi="Times New Roman"/>
          <w:sz w:val="26"/>
          <w:szCs w:val="26"/>
          <w:lang w:val="en-US"/>
        </w:rPr>
        <w:t xml:space="preserve">value </w:t>
      </w:r>
      <w:r w:rsidRPr="00157FAF">
        <w:rPr>
          <w:rStyle w:val="rynqvb"/>
          <w:rFonts w:ascii="Times New Roman" w:hAnsi="Times New Roman"/>
          <w:sz w:val="26"/>
          <w:szCs w:val="26"/>
          <w:lang w:val="en"/>
        </w:rPr>
        <w:t>of 0.859, α = 0.899, and a mean of 3.704.</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S</w:t>
      </w:r>
      <w:proofErr w:type="spellStart"/>
      <w:r w:rsidRPr="00157FAF">
        <w:rPr>
          <w:rStyle w:val="rynqvb"/>
          <w:rFonts w:ascii="Times New Roman" w:hAnsi="Times New Roman"/>
          <w:sz w:val="26"/>
          <w:szCs w:val="26"/>
          <w:lang w:val="en-US"/>
        </w:rPr>
        <w:t>ince</w:t>
      </w:r>
      <w:proofErr w:type="spellEnd"/>
      <w:r w:rsidRPr="00157FAF">
        <w:rPr>
          <w:rStyle w:val="rynqvb"/>
          <w:rFonts w:ascii="Times New Roman" w:hAnsi="Times New Roman"/>
          <w:sz w:val="26"/>
          <w:szCs w:val="26"/>
          <w:lang w:val="en-US"/>
        </w:rPr>
        <w:t xml:space="preserve"> all</w:t>
      </w:r>
      <w:r w:rsidRPr="00157FAF">
        <w:rPr>
          <w:rStyle w:val="rynqvb"/>
          <w:rFonts w:ascii="Times New Roman" w:hAnsi="Times New Roman"/>
          <w:sz w:val="26"/>
          <w:szCs w:val="26"/>
          <w:lang w:val="en"/>
        </w:rPr>
        <w:t xml:space="preserve"> the question items were considered valid and reliable, </w:t>
      </w:r>
      <w:proofErr w:type="spellStart"/>
      <w:r w:rsidRPr="00157FAF">
        <w:rPr>
          <w:rStyle w:val="rynqvb"/>
          <w:rFonts w:ascii="Times New Roman" w:hAnsi="Times New Roman"/>
          <w:sz w:val="26"/>
          <w:szCs w:val="26"/>
          <w:lang w:val="en"/>
        </w:rPr>
        <w:t>t</w:t>
      </w:r>
      <w:r w:rsidRPr="00157FAF">
        <w:rPr>
          <w:rStyle w:val="rynqvb"/>
          <w:rFonts w:ascii="Times New Roman" w:hAnsi="Times New Roman"/>
          <w:sz w:val="26"/>
          <w:szCs w:val="26"/>
          <w:lang w:val="en-US"/>
        </w:rPr>
        <w:t>his</w:t>
      </w:r>
      <w:proofErr w:type="spellEnd"/>
      <w:r w:rsidRPr="00157FAF">
        <w:rPr>
          <w:rStyle w:val="rynqvb"/>
          <w:rFonts w:ascii="Times New Roman" w:hAnsi="Times New Roman"/>
          <w:sz w:val="26"/>
          <w:szCs w:val="26"/>
          <w:lang w:val="en-US"/>
        </w:rPr>
        <w:t xml:space="preserve"> research proceeded to</w:t>
      </w:r>
      <w:r w:rsidRPr="00157FAF">
        <w:rPr>
          <w:rStyle w:val="rynqvb"/>
          <w:rFonts w:ascii="Times New Roman" w:hAnsi="Times New Roman"/>
          <w:sz w:val="26"/>
          <w:szCs w:val="26"/>
          <w:lang w:val="en"/>
        </w:rPr>
        <w:t xml:space="preserve"> test the relationship model between the variables.</w:t>
      </w:r>
    </w:p>
    <w:p w14:paraId="03810B9E"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08A7547D" w14:textId="77777777" w:rsidR="008F4851" w:rsidRPr="00157FAF" w:rsidRDefault="008F4851" w:rsidP="00355BB2">
      <w:pPr>
        <w:snapToGrid w:val="0"/>
        <w:spacing w:after="0" w:line="300" w:lineRule="auto"/>
        <w:jc w:val="center"/>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RESULTS</w:t>
      </w:r>
    </w:p>
    <w:p w14:paraId="1660F9B5" w14:textId="77777777" w:rsidR="008F4851" w:rsidRPr="00157FAF" w:rsidRDefault="008F4851" w:rsidP="00355BB2">
      <w:pPr>
        <w:snapToGrid w:val="0"/>
        <w:spacing w:after="0" w:line="300" w:lineRule="auto"/>
        <w:jc w:val="both"/>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 xml:space="preserve">Preliminary Analysis </w:t>
      </w:r>
    </w:p>
    <w:p w14:paraId="2158545F" w14:textId="58C4658B"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Pr>
          <w:rStyle w:val="rynqvb"/>
          <w:rFonts w:ascii="Times New Roman" w:hAnsi="Times New Roman"/>
          <w:sz w:val="26"/>
          <w:szCs w:val="26"/>
          <w:lang w:val="en"/>
        </w:rPr>
        <w:t>A preliminary analysis was conducted by examining</w:t>
      </w:r>
      <w:r w:rsidRPr="00157FAF">
        <w:rPr>
          <w:rStyle w:val="rynqvb"/>
          <w:rFonts w:ascii="Times New Roman" w:hAnsi="Times New Roman"/>
          <w:sz w:val="26"/>
          <w:szCs w:val="26"/>
          <w:lang w:val="en"/>
        </w:rPr>
        <w:t xml:space="preserve"> the relationship between variables u</w:t>
      </w:r>
      <w:r w:rsidRPr="00157FAF">
        <w:rPr>
          <w:rStyle w:val="rynqvb"/>
          <w:rFonts w:ascii="Times New Roman" w:hAnsi="Times New Roman"/>
          <w:sz w:val="26"/>
          <w:szCs w:val="26"/>
          <w:lang w:val="en-US"/>
        </w:rPr>
        <w:t>sing</w:t>
      </w:r>
      <w:r w:rsidRPr="00157FAF">
        <w:rPr>
          <w:rStyle w:val="rynqvb"/>
          <w:rFonts w:ascii="Times New Roman" w:hAnsi="Times New Roman"/>
          <w:sz w:val="26"/>
          <w:szCs w:val="26"/>
          <w:lang w:val="en"/>
        </w:rPr>
        <w:t xml:space="preserve"> the Pearson correlation test,</w:t>
      </w:r>
      <w:r w:rsidRPr="00157FAF">
        <w:rPr>
          <w:rStyle w:val="rynqvb"/>
          <w:rFonts w:ascii="Times New Roman" w:hAnsi="Times New Roman"/>
          <w:sz w:val="26"/>
          <w:szCs w:val="26"/>
          <w:lang w:val="en-US"/>
        </w:rPr>
        <w:t xml:space="preserve"> as</w:t>
      </w:r>
      <w:r w:rsidRPr="00157FAF">
        <w:rPr>
          <w:rStyle w:val="rynqvb"/>
          <w:rFonts w:ascii="Times New Roman" w:hAnsi="Times New Roman"/>
          <w:sz w:val="26"/>
          <w:szCs w:val="26"/>
          <w:lang w:val="en"/>
        </w:rPr>
        <w:t xml:space="preserve"> presented in Table 1. </w:t>
      </w:r>
    </w:p>
    <w:p w14:paraId="54A97C27"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050CD47D" w14:textId="42AD374A" w:rsidR="008F4851" w:rsidRPr="00157FAF" w:rsidRDefault="008F4851" w:rsidP="00355BB2">
      <w:pPr>
        <w:snapToGrid w:val="0"/>
        <w:spacing w:after="0" w:line="300" w:lineRule="auto"/>
        <w:jc w:val="both"/>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 xml:space="preserve">Table </w:t>
      </w:r>
      <w:proofErr w:type="gramStart"/>
      <w:r w:rsidRPr="00157FAF">
        <w:rPr>
          <w:rStyle w:val="rynqvb"/>
          <w:rFonts w:ascii="Times New Roman" w:hAnsi="Times New Roman"/>
          <w:b/>
          <w:bCs/>
          <w:sz w:val="26"/>
          <w:szCs w:val="26"/>
          <w:lang w:val="en"/>
        </w:rPr>
        <w:t>1</w:t>
      </w:r>
      <w:r>
        <w:rPr>
          <w:rStyle w:val="rynqvb"/>
          <w:rFonts w:ascii="Times New Roman" w:hAnsi="Times New Roman" w:hint="eastAsia"/>
          <w:b/>
          <w:bCs/>
          <w:sz w:val="26"/>
          <w:szCs w:val="26"/>
          <w:lang w:val="en" w:eastAsia="zh-TW"/>
        </w:rPr>
        <w:t xml:space="preserve"> </w:t>
      </w:r>
      <w:r w:rsidRPr="00157FAF">
        <w:rPr>
          <w:rStyle w:val="rynqvb"/>
          <w:rFonts w:ascii="Times New Roman" w:hAnsi="Times New Roman"/>
          <w:b/>
          <w:bCs/>
          <w:sz w:val="26"/>
          <w:szCs w:val="26"/>
          <w:lang w:val="en"/>
        </w:rPr>
        <w:t xml:space="preserve"> </w:t>
      </w:r>
      <w:r w:rsidRPr="00157FAF">
        <w:rPr>
          <w:rStyle w:val="rynqvb"/>
          <w:rFonts w:ascii="Times New Roman" w:hAnsi="Times New Roman"/>
          <w:i/>
          <w:iCs/>
          <w:sz w:val="26"/>
          <w:szCs w:val="26"/>
          <w:lang w:val="en"/>
        </w:rPr>
        <w:t>Correlation</w:t>
      </w:r>
      <w:proofErr w:type="gramEnd"/>
      <w:r w:rsidRPr="00157FAF">
        <w:rPr>
          <w:rStyle w:val="rynqvb"/>
          <w:rFonts w:ascii="Times New Roman" w:hAnsi="Times New Roman"/>
          <w:i/>
          <w:iCs/>
          <w:sz w:val="26"/>
          <w:szCs w:val="26"/>
          <w:lang w:val="en"/>
        </w:rPr>
        <w:t xml:space="preserve"> Between Variables, Average</w:t>
      </w:r>
      <w:r w:rsidR="006F27C4">
        <w:rPr>
          <w:rStyle w:val="rynqvb"/>
          <w:rFonts w:ascii="Times New Roman" w:hAnsi="Times New Roman"/>
          <w:i/>
          <w:iCs/>
          <w:sz w:val="26"/>
          <w:szCs w:val="26"/>
          <w:lang w:val="en"/>
        </w:rPr>
        <w:t>,</w:t>
      </w:r>
      <w:r w:rsidRPr="00157FAF">
        <w:rPr>
          <w:rStyle w:val="rynqvb"/>
          <w:rFonts w:ascii="Times New Roman" w:hAnsi="Times New Roman"/>
          <w:i/>
          <w:iCs/>
          <w:sz w:val="26"/>
          <w:szCs w:val="26"/>
          <w:lang w:val="en"/>
        </w:rPr>
        <w:t xml:space="preserve"> and Composite Reliability</w:t>
      </w:r>
    </w:p>
    <w:tbl>
      <w:tblPr>
        <w:tblW w:w="9189" w:type="dxa"/>
        <w:tblBorders>
          <w:top w:val="single" w:sz="4" w:space="0" w:color="auto"/>
          <w:bottom w:val="single" w:sz="4" w:space="0" w:color="auto"/>
        </w:tblBorders>
        <w:tblLook w:val="04A0" w:firstRow="1" w:lastRow="0" w:firstColumn="1" w:lastColumn="0" w:noHBand="0" w:noVBand="1"/>
      </w:tblPr>
      <w:tblGrid>
        <w:gridCol w:w="2013"/>
        <w:gridCol w:w="916"/>
        <w:gridCol w:w="935"/>
        <w:gridCol w:w="1106"/>
        <w:gridCol w:w="1106"/>
        <w:gridCol w:w="1106"/>
        <w:gridCol w:w="1106"/>
        <w:gridCol w:w="901"/>
      </w:tblGrid>
      <w:tr w:rsidR="00355BB2" w:rsidRPr="008E5FEF" w14:paraId="5FF2C1A5" w14:textId="77777777" w:rsidTr="00355BB2">
        <w:trPr>
          <w:trHeight w:val="397"/>
        </w:trPr>
        <w:tc>
          <w:tcPr>
            <w:tcW w:w="2376" w:type="dxa"/>
            <w:tcBorders>
              <w:bottom w:val="single" w:sz="4" w:space="0" w:color="auto"/>
            </w:tcBorders>
            <w:vAlign w:val="center"/>
          </w:tcPr>
          <w:p w14:paraId="58407D99"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Variable</w:t>
            </w:r>
          </w:p>
        </w:tc>
        <w:tc>
          <w:tcPr>
            <w:tcW w:w="941" w:type="dxa"/>
            <w:tcBorders>
              <w:bottom w:val="single" w:sz="4" w:space="0" w:color="auto"/>
            </w:tcBorders>
            <w:vAlign w:val="center"/>
          </w:tcPr>
          <w:p w14:paraId="3D1F4DA5"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Mean</w:t>
            </w:r>
          </w:p>
        </w:tc>
        <w:tc>
          <w:tcPr>
            <w:tcW w:w="969" w:type="dxa"/>
            <w:tcBorders>
              <w:bottom w:val="single" w:sz="4" w:space="0" w:color="auto"/>
            </w:tcBorders>
            <w:vAlign w:val="center"/>
          </w:tcPr>
          <w:p w14:paraId="74F27E77"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CR</w:t>
            </w:r>
          </w:p>
        </w:tc>
        <w:tc>
          <w:tcPr>
            <w:tcW w:w="996" w:type="dxa"/>
            <w:tcBorders>
              <w:bottom w:val="single" w:sz="4" w:space="0" w:color="auto"/>
            </w:tcBorders>
            <w:vAlign w:val="center"/>
          </w:tcPr>
          <w:p w14:paraId="15EA9F08"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AOC</w:t>
            </w:r>
          </w:p>
        </w:tc>
        <w:tc>
          <w:tcPr>
            <w:tcW w:w="996" w:type="dxa"/>
            <w:tcBorders>
              <w:bottom w:val="single" w:sz="4" w:space="0" w:color="auto"/>
            </w:tcBorders>
            <w:vAlign w:val="center"/>
          </w:tcPr>
          <w:p w14:paraId="64E3BCDD"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COC</w:t>
            </w:r>
          </w:p>
        </w:tc>
        <w:tc>
          <w:tcPr>
            <w:tcW w:w="996" w:type="dxa"/>
            <w:tcBorders>
              <w:bottom w:val="single" w:sz="4" w:space="0" w:color="auto"/>
            </w:tcBorders>
            <w:vAlign w:val="center"/>
          </w:tcPr>
          <w:p w14:paraId="0FD144A7"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WE</w:t>
            </w:r>
          </w:p>
        </w:tc>
        <w:tc>
          <w:tcPr>
            <w:tcW w:w="996" w:type="dxa"/>
            <w:tcBorders>
              <w:bottom w:val="single" w:sz="4" w:space="0" w:color="auto"/>
            </w:tcBorders>
            <w:vAlign w:val="center"/>
          </w:tcPr>
          <w:p w14:paraId="6A437064"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IM</w:t>
            </w:r>
          </w:p>
        </w:tc>
        <w:tc>
          <w:tcPr>
            <w:tcW w:w="919" w:type="dxa"/>
            <w:tcBorders>
              <w:bottom w:val="single" w:sz="4" w:space="0" w:color="auto"/>
            </w:tcBorders>
            <w:vAlign w:val="center"/>
          </w:tcPr>
          <w:p w14:paraId="383B8F3C" w14:textId="77777777" w:rsidR="008F4851" w:rsidRPr="008E5FEF" w:rsidRDefault="008F4851" w:rsidP="00355BB2">
            <w:pPr>
              <w:spacing w:after="0" w:line="240" w:lineRule="auto"/>
              <w:jc w:val="center"/>
              <w:rPr>
                <w:rFonts w:ascii="Times New Roman" w:hAnsi="Times New Roman"/>
                <w:sz w:val="24"/>
                <w:szCs w:val="24"/>
              </w:rPr>
            </w:pPr>
            <w:r w:rsidRPr="008E5FEF">
              <w:rPr>
                <w:rFonts w:ascii="Times New Roman" w:hAnsi="Times New Roman"/>
                <w:sz w:val="24"/>
                <w:szCs w:val="24"/>
              </w:rPr>
              <w:t>EP</w:t>
            </w:r>
          </w:p>
        </w:tc>
      </w:tr>
      <w:tr w:rsidR="00355BB2" w:rsidRPr="008E5FEF" w14:paraId="557E84E0" w14:textId="77777777" w:rsidTr="00355BB2">
        <w:trPr>
          <w:trHeight w:val="397"/>
        </w:trPr>
        <w:tc>
          <w:tcPr>
            <w:tcW w:w="2376" w:type="dxa"/>
            <w:tcBorders>
              <w:top w:val="single" w:sz="4" w:space="0" w:color="auto"/>
              <w:bottom w:val="single" w:sz="4" w:space="0" w:color="auto"/>
            </w:tcBorders>
            <w:vAlign w:val="center"/>
          </w:tcPr>
          <w:p w14:paraId="7EFBB067" w14:textId="77777777" w:rsidR="008F4851" w:rsidRPr="008E5FEF" w:rsidRDefault="008F4851" w:rsidP="00355BB2">
            <w:pPr>
              <w:spacing w:after="0" w:line="240" w:lineRule="auto"/>
              <w:jc w:val="both"/>
              <w:rPr>
                <w:rFonts w:ascii="Times New Roman" w:hAnsi="Times New Roman"/>
                <w:sz w:val="24"/>
                <w:szCs w:val="24"/>
              </w:rPr>
            </w:pPr>
            <w:r w:rsidRPr="008E5FEF">
              <w:rPr>
                <w:rFonts w:ascii="Times New Roman" w:hAnsi="Times New Roman"/>
                <w:sz w:val="24"/>
                <w:szCs w:val="24"/>
              </w:rPr>
              <w:t>Aff. Org. Comm</w:t>
            </w:r>
          </w:p>
        </w:tc>
        <w:tc>
          <w:tcPr>
            <w:tcW w:w="941" w:type="dxa"/>
            <w:tcBorders>
              <w:top w:val="single" w:sz="4" w:space="0" w:color="auto"/>
              <w:bottom w:val="single" w:sz="4" w:space="0" w:color="auto"/>
            </w:tcBorders>
            <w:vAlign w:val="center"/>
          </w:tcPr>
          <w:p w14:paraId="18AB5AFA"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3.593</w:t>
            </w:r>
          </w:p>
        </w:tc>
        <w:tc>
          <w:tcPr>
            <w:tcW w:w="969" w:type="dxa"/>
            <w:tcBorders>
              <w:top w:val="single" w:sz="4" w:space="0" w:color="auto"/>
              <w:bottom w:val="single" w:sz="4" w:space="0" w:color="auto"/>
            </w:tcBorders>
            <w:vAlign w:val="center"/>
          </w:tcPr>
          <w:p w14:paraId="00CDF088"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0.967</w:t>
            </w:r>
          </w:p>
        </w:tc>
        <w:tc>
          <w:tcPr>
            <w:tcW w:w="996" w:type="dxa"/>
            <w:tcBorders>
              <w:top w:val="single" w:sz="4" w:space="0" w:color="auto"/>
              <w:bottom w:val="single" w:sz="4" w:space="0" w:color="auto"/>
            </w:tcBorders>
            <w:vAlign w:val="center"/>
          </w:tcPr>
          <w:p w14:paraId="77913E5C"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1.000</w:t>
            </w:r>
          </w:p>
        </w:tc>
        <w:tc>
          <w:tcPr>
            <w:tcW w:w="996" w:type="dxa"/>
            <w:tcBorders>
              <w:top w:val="single" w:sz="4" w:space="0" w:color="auto"/>
              <w:bottom w:val="single" w:sz="4" w:space="0" w:color="auto"/>
            </w:tcBorders>
            <w:vAlign w:val="center"/>
          </w:tcPr>
          <w:p w14:paraId="1A124F07" w14:textId="77777777" w:rsidR="008F4851" w:rsidRPr="008E5FEF" w:rsidRDefault="008F4851" w:rsidP="00355BB2">
            <w:pPr>
              <w:spacing w:after="0" w:line="240" w:lineRule="auto"/>
              <w:ind w:leftChars="50" w:left="110"/>
              <w:jc w:val="both"/>
              <w:rPr>
                <w:rFonts w:ascii="Times New Roman" w:hAnsi="Times New Roman"/>
                <w:sz w:val="24"/>
                <w:szCs w:val="24"/>
              </w:rPr>
            </w:pPr>
          </w:p>
        </w:tc>
        <w:tc>
          <w:tcPr>
            <w:tcW w:w="996" w:type="dxa"/>
            <w:tcBorders>
              <w:top w:val="single" w:sz="4" w:space="0" w:color="auto"/>
              <w:bottom w:val="single" w:sz="4" w:space="0" w:color="auto"/>
            </w:tcBorders>
            <w:vAlign w:val="center"/>
          </w:tcPr>
          <w:p w14:paraId="4B6E8B72" w14:textId="77777777" w:rsidR="008F4851" w:rsidRPr="008E5FEF" w:rsidRDefault="008F4851" w:rsidP="00355BB2">
            <w:pPr>
              <w:spacing w:after="0" w:line="240" w:lineRule="auto"/>
              <w:ind w:leftChars="50" w:left="110"/>
              <w:jc w:val="both"/>
              <w:rPr>
                <w:rFonts w:ascii="Times New Roman" w:hAnsi="Times New Roman"/>
                <w:sz w:val="24"/>
                <w:szCs w:val="24"/>
              </w:rPr>
            </w:pPr>
          </w:p>
        </w:tc>
        <w:tc>
          <w:tcPr>
            <w:tcW w:w="996" w:type="dxa"/>
            <w:tcBorders>
              <w:top w:val="single" w:sz="4" w:space="0" w:color="auto"/>
              <w:bottom w:val="single" w:sz="4" w:space="0" w:color="auto"/>
            </w:tcBorders>
            <w:vAlign w:val="center"/>
          </w:tcPr>
          <w:p w14:paraId="6AE86E53" w14:textId="77777777" w:rsidR="008F4851" w:rsidRPr="008E5FEF" w:rsidRDefault="008F4851" w:rsidP="00355BB2">
            <w:pPr>
              <w:spacing w:after="0" w:line="240" w:lineRule="auto"/>
              <w:ind w:leftChars="50" w:left="110"/>
              <w:jc w:val="both"/>
              <w:rPr>
                <w:rFonts w:ascii="Times New Roman" w:hAnsi="Times New Roman"/>
                <w:sz w:val="24"/>
                <w:szCs w:val="24"/>
              </w:rPr>
            </w:pPr>
          </w:p>
        </w:tc>
        <w:tc>
          <w:tcPr>
            <w:tcW w:w="919" w:type="dxa"/>
            <w:tcBorders>
              <w:top w:val="single" w:sz="4" w:space="0" w:color="auto"/>
              <w:bottom w:val="single" w:sz="4" w:space="0" w:color="auto"/>
            </w:tcBorders>
            <w:vAlign w:val="center"/>
          </w:tcPr>
          <w:p w14:paraId="71DD6527" w14:textId="77777777" w:rsidR="008F4851" w:rsidRPr="008E5FEF" w:rsidRDefault="008F4851" w:rsidP="00355BB2">
            <w:pPr>
              <w:spacing w:after="0" w:line="240" w:lineRule="auto"/>
              <w:ind w:leftChars="50" w:left="110"/>
              <w:jc w:val="both"/>
              <w:rPr>
                <w:rFonts w:ascii="Times New Roman" w:hAnsi="Times New Roman"/>
                <w:sz w:val="24"/>
                <w:szCs w:val="24"/>
              </w:rPr>
            </w:pPr>
          </w:p>
        </w:tc>
      </w:tr>
      <w:tr w:rsidR="00355BB2" w:rsidRPr="008E5FEF" w14:paraId="4ACF49A5" w14:textId="77777777" w:rsidTr="00355BB2">
        <w:trPr>
          <w:trHeight w:val="397"/>
        </w:trPr>
        <w:tc>
          <w:tcPr>
            <w:tcW w:w="2376" w:type="dxa"/>
            <w:tcBorders>
              <w:top w:val="single" w:sz="4" w:space="0" w:color="auto"/>
              <w:bottom w:val="single" w:sz="4" w:space="0" w:color="auto"/>
            </w:tcBorders>
            <w:vAlign w:val="center"/>
          </w:tcPr>
          <w:p w14:paraId="71BC5B04" w14:textId="77777777" w:rsidR="008F4851" w:rsidRPr="008E5FEF" w:rsidRDefault="008F4851" w:rsidP="00355BB2">
            <w:pPr>
              <w:spacing w:after="0" w:line="240" w:lineRule="auto"/>
              <w:jc w:val="both"/>
              <w:rPr>
                <w:rFonts w:ascii="Times New Roman" w:hAnsi="Times New Roman"/>
                <w:sz w:val="24"/>
                <w:szCs w:val="24"/>
              </w:rPr>
            </w:pPr>
            <w:r w:rsidRPr="008E5FEF">
              <w:rPr>
                <w:rFonts w:ascii="Times New Roman" w:hAnsi="Times New Roman"/>
                <w:sz w:val="24"/>
                <w:szCs w:val="24"/>
              </w:rPr>
              <w:t>Cont. Org. Comm</w:t>
            </w:r>
          </w:p>
        </w:tc>
        <w:tc>
          <w:tcPr>
            <w:tcW w:w="941" w:type="dxa"/>
            <w:tcBorders>
              <w:top w:val="single" w:sz="4" w:space="0" w:color="auto"/>
              <w:bottom w:val="single" w:sz="4" w:space="0" w:color="auto"/>
            </w:tcBorders>
            <w:vAlign w:val="center"/>
          </w:tcPr>
          <w:p w14:paraId="61FC99E5"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2.782</w:t>
            </w:r>
          </w:p>
        </w:tc>
        <w:tc>
          <w:tcPr>
            <w:tcW w:w="969" w:type="dxa"/>
            <w:tcBorders>
              <w:top w:val="single" w:sz="4" w:space="0" w:color="auto"/>
              <w:bottom w:val="single" w:sz="4" w:space="0" w:color="auto"/>
            </w:tcBorders>
            <w:vAlign w:val="center"/>
          </w:tcPr>
          <w:p w14:paraId="32A8C055"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0.872</w:t>
            </w:r>
          </w:p>
        </w:tc>
        <w:tc>
          <w:tcPr>
            <w:tcW w:w="996" w:type="dxa"/>
            <w:tcBorders>
              <w:top w:val="single" w:sz="4" w:space="0" w:color="auto"/>
              <w:bottom w:val="single" w:sz="4" w:space="0" w:color="auto"/>
            </w:tcBorders>
            <w:vAlign w:val="center"/>
          </w:tcPr>
          <w:p w14:paraId="0EE74410"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0.308**</w:t>
            </w:r>
          </w:p>
        </w:tc>
        <w:tc>
          <w:tcPr>
            <w:tcW w:w="996" w:type="dxa"/>
            <w:tcBorders>
              <w:top w:val="single" w:sz="4" w:space="0" w:color="auto"/>
              <w:bottom w:val="single" w:sz="4" w:space="0" w:color="auto"/>
            </w:tcBorders>
            <w:vAlign w:val="center"/>
          </w:tcPr>
          <w:p w14:paraId="592AE2B7"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1.000</w:t>
            </w:r>
          </w:p>
        </w:tc>
        <w:tc>
          <w:tcPr>
            <w:tcW w:w="996" w:type="dxa"/>
            <w:tcBorders>
              <w:top w:val="single" w:sz="4" w:space="0" w:color="auto"/>
              <w:bottom w:val="single" w:sz="4" w:space="0" w:color="auto"/>
            </w:tcBorders>
            <w:vAlign w:val="center"/>
          </w:tcPr>
          <w:p w14:paraId="5D487C91" w14:textId="77777777" w:rsidR="008F4851" w:rsidRPr="008E5FEF" w:rsidRDefault="008F4851" w:rsidP="00355BB2">
            <w:pPr>
              <w:spacing w:after="0" w:line="240" w:lineRule="auto"/>
              <w:ind w:leftChars="50" w:left="110"/>
              <w:jc w:val="both"/>
              <w:rPr>
                <w:rFonts w:ascii="Times New Roman" w:hAnsi="Times New Roman"/>
                <w:sz w:val="24"/>
                <w:szCs w:val="24"/>
              </w:rPr>
            </w:pPr>
          </w:p>
        </w:tc>
        <w:tc>
          <w:tcPr>
            <w:tcW w:w="996" w:type="dxa"/>
            <w:tcBorders>
              <w:top w:val="single" w:sz="4" w:space="0" w:color="auto"/>
              <w:bottom w:val="single" w:sz="4" w:space="0" w:color="auto"/>
            </w:tcBorders>
            <w:vAlign w:val="center"/>
          </w:tcPr>
          <w:p w14:paraId="40DFAAB5" w14:textId="77777777" w:rsidR="008F4851" w:rsidRPr="008E5FEF" w:rsidRDefault="008F4851" w:rsidP="00355BB2">
            <w:pPr>
              <w:spacing w:after="0" w:line="240" w:lineRule="auto"/>
              <w:ind w:leftChars="50" w:left="110"/>
              <w:jc w:val="both"/>
              <w:rPr>
                <w:rFonts w:ascii="Times New Roman" w:hAnsi="Times New Roman"/>
                <w:sz w:val="24"/>
                <w:szCs w:val="24"/>
              </w:rPr>
            </w:pPr>
          </w:p>
        </w:tc>
        <w:tc>
          <w:tcPr>
            <w:tcW w:w="919" w:type="dxa"/>
            <w:tcBorders>
              <w:top w:val="single" w:sz="4" w:space="0" w:color="auto"/>
              <w:bottom w:val="single" w:sz="4" w:space="0" w:color="auto"/>
            </w:tcBorders>
            <w:vAlign w:val="center"/>
          </w:tcPr>
          <w:p w14:paraId="5FA4A809" w14:textId="77777777" w:rsidR="008F4851" w:rsidRPr="008E5FEF" w:rsidRDefault="008F4851" w:rsidP="00355BB2">
            <w:pPr>
              <w:spacing w:after="0" w:line="240" w:lineRule="auto"/>
              <w:ind w:leftChars="50" w:left="110"/>
              <w:jc w:val="both"/>
              <w:rPr>
                <w:rFonts w:ascii="Times New Roman" w:hAnsi="Times New Roman"/>
                <w:sz w:val="24"/>
                <w:szCs w:val="24"/>
              </w:rPr>
            </w:pPr>
          </w:p>
        </w:tc>
      </w:tr>
      <w:tr w:rsidR="00355BB2" w:rsidRPr="008E5FEF" w14:paraId="76722F77" w14:textId="77777777" w:rsidTr="00355BB2">
        <w:trPr>
          <w:trHeight w:val="397"/>
        </w:trPr>
        <w:tc>
          <w:tcPr>
            <w:tcW w:w="2376" w:type="dxa"/>
            <w:tcBorders>
              <w:top w:val="single" w:sz="4" w:space="0" w:color="auto"/>
              <w:bottom w:val="single" w:sz="4" w:space="0" w:color="auto"/>
            </w:tcBorders>
            <w:vAlign w:val="center"/>
          </w:tcPr>
          <w:p w14:paraId="0D4919C2" w14:textId="77777777" w:rsidR="008F4851" w:rsidRPr="008E5FEF" w:rsidRDefault="008F4851" w:rsidP="00355BB2">
            <w:pPr>
              <w:spacing w:after="0" w:line="240" w:lineRule="auto"/>
              <w:jc w:val="both"/>
              <w:rPr>
                <w:rFonts w:ascii="Times New Roman" w:hAnsi="Times New Roman"/>
                <w:sz w:val="24"/>
                <w:szCs w:val="24"/>
              </w:rPr>
            </w:pPr>
            <w:r w:rsidRPr="008E5FEF">
              <w:rPr>
                <w:rFonts w:ascii="Times New Roman" w:hAnsi="Times New Roman"/>
                <w:sz w:val="24"/>
                <w:szCs w:val="24"/>
              </w:rPr>
              <w:t>Work Engage.</w:t>
            </w:r>
          </w:p>
        </w:tc>
        <w:tc>
          <w:tcPr>
            <w:tcW w:w="941" w:type="dxa"/>
            <w:tcBorders>
              <w:top w:val="single" w:sz="4" w:space="0" w:color="auto"/>
              <w:bottom w:val="single" w:sz="4" w:space="0" w:color="auto"/>
            </w:tcBorders>
            <w:vAlign w:val="center"/>
          </w:tcPr>
          <w:p w14:paraId="486DE0A6"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3.704</w:t>
            </w:r>
          </w:p>
        </w:tc>
        <w:tc>
          <w:tcPr>
            <w:tcW w:w="969" w:type="dxa"/>
            <w:tcBorders>
              <w:top w:val="single" w:sz="4" w:space="0" w:color="auto"/>
              <w:bottom w:val="single" w:sz="4" w:space="0" w:color="auto"/>
            </w:tcBorders>
            <w:vAlign w:val="center"/>
          </w:tcPr>
          <w:p w14:paraId="3A500A7C"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0.948</w:t>
            </w:r>
          </w:p>
        </w:tc>
        <w:tc>
          <w:tcPr>
            <w:tcW w:w="996" w:type="dxa"/>
            <w:tcBorders>
              <w:top w:val="single" w:sz="4" w:space="0" w:color="auto"/>
              <w:bottom w:val="single" w:sz="4" w:space="0" w:color="auto"/>
            </w:tcBorders>
            <w:vAlign w:val="center"/>
          </w:tcPr>
          <w:p w14:paraId="2BAF0A25"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0.497**</w:t>
            </w:r>
          </w:p>
        </w:tc>
        <w:tc>
          <w:tcPr>
            <w:tcW w:w="996" w:type="dxa"/>
            <w:tcBorders>
              <w:top w:val="single" w:sz="4" w:space="0" w:color="auto"/>
              <w:bottom w:val="single" w:sz="4" w:space="0" w:color="auto"/>
            </w:tcBorders>
            <w:vAlign w:val="center"/>
          </w:tcPr>
          <w:p w14:paraId="7524F1C6"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0.230**</w:t>
            </w:r>
          </w:p>
        </w:tc>
        <w:tc>
          <w:tcPr>
            <w:tcW w:w="996" w:type="dxa"/>
            <w:tcBorders>
              <w:top w:val="single" w:sz="4" w:space="0" w:color="auto"/>
              <w:bottom w:val="single" w:sz="4" w:space="0" w:color="auto"/>
            </w:tcBorders>
            <w:vAlign w:val="center"/>
          </w:tcPr>
          <w:p w14:paraId="255C2BF2"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1.000</w:t>
            </w:r>
          </w:p>
        </w:tc>
        <w:tc>
          <w:tcPr>
            <w:tcW w:w="996" w:type="dxa"/>
            <w:tcBorders>
              <w:top w:val="single" w:sz="4" w:space="0" w:color="auto"/>
              <w:bottom w:val="single" w:sz="4" w:space="0" w:color="auto"/>
            </w:tcBorders>
            <w:vAlign w:val="center"/>
          </w:tcPr>
          <w:p w14:paraId="5C0EB5DC" w14:textId="77777777" w:rsidR="008F4851" w:rsidRPr="008E5FEF" w:rsidRDefault="008F4851" w:rsidP="00355BB2">
            <w:pPr>
              <w:spacing w:after="0" w:line="240" w:lineRule="auto"/>
              <w:ind w:leftChars="50" w:left="110"/>
              <w:jc w:val="both"/>
              <w:rPr>
                <w:rFonts w:ascii="Times New Roman" w:hAnsi="Times New Roman"/>
                <w:sz w:val="24"/>
                <w:szCs w:val="24"/>
              </w:rPr>
            </w:pPr>
          </w:p>
        </w:tc>
        <w:tc>
          <w:tcPr>
            <w:tcW w:w="919" w:type="dxa"/>
            <w:tcBorders>
              <w:top w:val="single" w:sz="4" w:space="0" w:color="auto"/>
              <w:bottom w:val="single" w:sz="4" w:space="0" w:color="auto"/>
            </w:tcBorders>
            <w:vAlign w:val="center"/>
          </w:tcPr>
          <w:p w14:paraId="3B6395AF" w14:textId="77777777" w:rsidR="008F4851" w:rsidRPr="008E5FEF" w:rsidRDefault="008F4851" w:rsidP="00355BB2">
            <w:pPr>
              <w:spacing w:after="0" w:line="240" w:lineRule="auto"/>
              <w:ind w:leftChars="50" w:left="110"/>
              <w:jc w:val="both"/>
              <w:rPr>
                <w:rFonts w:ascii="Times New Roman" w:hAnsi="Times New Roman"/>
                <w:sz w:val="24"/>
                <w:szCs w:val="24"/>
              </w:rPr>
            </w:pPr>
          </w:p>
        </w:tc>
      </w:tr>
      <w:tr w:rsidR="00355BB2" w:rsidRPr="008E5FEF" w14:paraId="3E69E4CC" w14:textId="77777777" w:rsidTr="00355BB2">
        <w:trPr>
          <w:trHeight w:val="397"/>
        </w:trPr>
        <w:tc>
          <w:tcPr>
            <w:tcW w:w="2376" w:type="dxa"/>
            <w:tcBorders>
              <w:top w:val="single" w:sz="4" w:space="0" w:color="auto"/>
              <w:bottom w:val="single" w:sz="4" w:space="0" w:color="auto"/>
            </w:tcBorders>
            <w:vAlign w:val="center"/>
          </w:tcPr>
          <w:p w14:paraId="1593E0B8" w14:textId="77777777" w:rsidR="008F4851" w:rsidRPr="008E5FEF" w:rsidRDefault="008F4851" w:rsidP="00355BB2">
            <w:pPr>
              <w:spacing w:after="0" w:line="240" w:lineRule="auto"/>
              <w:jc w:val="both"/>
              <w:rPr>
                <w:rFonts w:ascii="Times New Roman" w:hAnsi="Times New Roman"/>
                <w:sz w:val="24"/>
                <w:szCs w:val="24"/>
              </w:rPr>
            </w:pPr>
            <w:r w:rsidRPr="008E5FEF">
              <w:rPr>
                <w:rFonts w:ascii="Times New Roman" w:hAnsi="Times New Roman"/>
                <w:sz w:val="24"/>
                <w:szCs w:val="24"/>
              </w:rPr>
              <w:t>Intr. Motivation</w:t>
            </w:r>
          </w:p>
        </w:tc>
        <w:tc>
          <w:tcPr>
            <w:tcW w:w="941" w:type="dxa"/>
            <w:tcBorders>
              <w:top w:val="single" w:sz="4" w:space="0" w:color="auto"/>
              <w:bottom w:val="single" w:sz="4" w:space="0" w:color="auto"/>
            </w:tcBorders>
            <w:vAlign w:val="center"/>
          </w:tcPr>
          <w:p w14:paraId="6520A951"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3.695</w:t>
            </w:r>
          </w:p>
        </w:tc>
        <w:tc>
          <w:tcPr>
            <w:tcW w:w="969" w:type="dxa"/>
            <w:tcBorders>
              <w:top w:val="single" w:sz="4" w:space="0" w:color="auto"/>
              <w:bottom w:val="single" w:sz="4" w:space="0" w:color="auto"/>
            </w:tcBorders>
            <w:vAlign w:val="center"/>
          </w:tcPr>
          <w:p w14:paraId="310C644A"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0.952</w:t>
            </w:r>
          </w:p>
        </w:tc>
        <w:tc>
          <w:tcPr>
            <w:tcW w:w="996" w:type="dxa"/>
            <w:tcBorders>
              <w:top w:val="single" w:sz="4" w:space="0" w:color="auto"/>
              <w:bottom w:val="single" w:sz="4" w:space="0" w:color="auto"/>
            </w:tcBorders>
            <w:vAlign w:val="center"/>
          </w:tcPr>
          <w:p w14:paraId="437038E2"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0.583**</w:t>
            </w:r>
          </w:p>
        </w:tc>
        <w:tc>
          <w:tcPr>
            <w:tcW w:w="996" w:type="dxa"/>
            <w:tcBorders>
              <w:top w:val="single" w:sz="4" w:space="0" w:color="auto"/>
              <w:bottom w:val="single" w:sz="4" w:space="0" w:color="auto"/>
            </w:tcBorders>
            <w:vAlign w:val="center"/>
          </w:tcPr>
          <w:p w14:paraId="43431350"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0.240**</w:t>
            </w:r>
          </w:p>
        </w:tc>
        <w:tc>
          <w:tcPr>
            <w:tcW w:w="996" w:type="dxa"/>
            <w:tcBorders>
              <w:top w:val="single" w:sz="4" w:space="0" w:color="auto"/>
              <w:bottom w:val="single" w:sz="4" w:space="0" w:color="auto"/>
            </w:tcBorders>
            <w:vAlign w:val="center"/>
          </w:tcPr>
          <w:p w14:paraId="7F48BC66"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0.715**</w:t>
            </w:r>
          </w:p>
        </w:tc>
        <w:tc>
          <w:tcPr>
            <w:tcW w:w="996" w:type="dxa"/>
            <w:tcBorders>
              <w:top w:val="single" w:sz="4" w:space="0" w:color="auto"/>
              <w:bottom w:val="single" w:sz="4" w:space="0" w:color="auto"/>
            </w:tcBorders>
            <w:vAlign w:val="center"/>
          </w:tcPr>
          <w:p w14:paraId="24709B2E"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1.000</w:t>
            </w:r>
          </w:p>
        </w:tc>
        <w:tc>
          <w:tcPr>
            <w:tcW w:w="919" w:type="dxa"/>
            <w:tcBorders>
              <w:top w:val="single" w:sz="4" w:space="0" w:color="auto"/>
              <w:bottom w:val="single" w:sz="4" w:space="0" w:color="auto"/>
            </w:tcBorders>
            <w:vAlign w:val="center"/>
          </w:tcPr>
          <w:p w14:paraId="0EFDEC96" w14:textId="77777777" w:rsidR="008F4851" w:rsidRPr="008E5FEF" w:rsidRDefault="008F4851" w:rsidP="00355BB2">
            <w:pPr>
              <w:spacing w:after="0" w:line="240" w:lineRule="auto"/>
              <w:ind w:leftChars="50" w:left="110"/>
              <w:jc w:val="both"/>
              <w:rPr>
                <w:rFonts w:ascii="Times New Roman" w:hAnsi="Times New Roman"/>
                <w:sz w:val="24"/>
                <w:szCs w:val="24"/>
              </w:rPr>
            </w:pPr>
          </w:p>
        </w:tc>
      </w:tr>
      <w:tr w:rsidR="00355BB2" w:rsidRPr="008E5FEF" w14:paraId="202AB5F8" w14:textId="77777777" w:rsidTr="00355BB2">
        <w:trPr>
          <w:trHeight w:val="397"/>
        </w:trPr>
        <w:tc>
          <w:tcPr>
            <w:tcW w:w="2376" w:type="dxa"/>
            <w:tcBorders>
              <w:top w:val="single" w:sz="4" w:space="0" w:color="auto"/>
              <w:bottom w:val="single" w:sz="4" w:space="0" w:color="auto"/>
            </w:tcBorders>
            <w:vAlign w:val="center"/>
          </w:tcPr>
          <w:p w14:paraId="7F7B49AF" w14:textId="77777777" w:rsidR="008F4851" w:rsidRPr="008E5FEF" w:rsidRDefault="008F4851" w:rsidP="00355BB2">
            <w:pPr>
              <w:spacing w:after="0" w:line="240" w:lineRule="auto"/>
              <w:jc w:val="both"/>
              <w:rPr>
                <w:rFonts w:ascii="Times New Roman" w:hAnsi="Times New Roman"/>
                <w:sz w:val="24"/>
                <w:szCs w:val="24"/>
              </w:rPr>
            </w:pPr>
            <w:r w:rsidRPr="008E5FEF">
              <w:rPr>
                <w:rFonts w:ascii="Times New Roman" w:hAnsi="Times New Roman"/>
                <w:sz w:val="24"/>
                <w:szCs w:val="24"/>
              </w:rPr>
              <w:t>Emp. Perform.</w:t>
            </w:r>
          </w:p>
        </w:tc>
        <w:tc>
          <w:tcPr>
            <w:tcW w:w="941" w:type="dxa"/>
            <w:tcBorders>
              <w:top w:val="single" w:sz="4" w:space="0" w:color="auto"/>
              <w:bottom w:val="single" w:sz="4" w:space="0" w:color="auto"/>
            </w:tcBorders>
            <w:vAlign w:val="center"/>
          </w:tcPr>
          <w:p w14:paraId="37C6CE23"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4.021</w:t>
            </w:r>
          </w:p>
        </w:tc>
        <w:tc>
          <w:tcPr>
            <w:tcW w:w="969" w:type="dxa"/>
            <w:tcBorders>
              <w:top w:val="single" w:sz="4" w:space="0" w:color="auto"/>
              <w:bottom w:val="single" w:sz="4" w:space="0" w:color="auto"/>
            </w:tcBorders>
            <w:vAlign w:val="center"/>
          </w:tcPr>
          <w:p w14:paraId="60DEEF74"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0.946</w:t>
            </w:r>
          </w:p>
        </w:tc>
        <w:tc>
          <w:tcPr>
            <w:tcW w:w="996" w:type="dxa"/>
            <w:tcBorders>
              <w:top w:val="single" w:sz="4" w:space="0" w:color="auto"/>
              <w:bottom w:val="single" w:sz="4" w:space="0" w:color="auto"/>
            </w:tcBorders>
            <w:vAlign w:val="center"/>
          </w:tcPr>
          <w:p w14:paraId="63950DB4"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0.357**</w:t>
            </w:r>
          </w:p>
        </w:tc>
        <w:tc>
          <w:tcPr>
            <w:tcW w:w="996" w:type="dxa"/>
            <w:tcBorders>
              <w:top w:val="single" w:sz="4" w:space="0" w:color="auto"/>
              <w:bottom w:val="single" w:sz="4" w:space="0" w:color="auto"/>
            </w:tcBorders>
            <w:vAlign w:val="center"/>
          </w:tcPr>
          <w:p w14:paraId="683BA70D"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0.058</w:t>
            </w:r>
          </w:p>
        </w:tc>
        <w:tc>
          <w:tcPr>
            <w:tcW w:w="996" w:type="dxa"/>
            <w:tcBorders>
              <w:top w:val="single" w:sz="4" w:space="0" w:color="auto"/>
              <w:bottom w:val="single" w:sz="4" w:space="0" w:color="auto"/>
            </w:tcBorders>
            <w:vAlign w:val="center"/>
          </w:tcPr>
          <w:p w14:paraId="538496CE"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0.480**</w:t>
            </w:r>
          </w:p>
        </w:tc>
        <w:tc>
          <w:tcPr>
            <w:tcW w:w="996" w:type="dxa"/>
            <w:tcBorders>
              <w:top w:val="single" w:sz="4" w:space="0" w:color="auto"/>
              <w:bottom w:val="single" w:sz="4" w:space="0" w:color="auto"/>
            </w:tcBorders>
            <w:vAlign w:val="center"/>
          </w:tcPr>
          <w:p w14:paraId="209A4B0F"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0.523**</w:t>
            </w:r>
          </w:p>
        </w:tc>
        <w:tc>
          <w:tcPr>
            <w:tcW w:w="919" w:type="dxa"/>
            <w:tcBorders>
              <w:top w:val="single" w:sz="4" w:space="0" w:color="auto"/>
              <w:bottom w:val="single" w:sz="4" w:space="0" w:color="auto"/>
            </w:tcBorders>
            <w:vAlign w:val="center"/>
          </w:tcPr>
          <w:p w14:paraId="5A3E3957" w14:textId="77777777" w:rsidR="008F4851" w:rsidRPr="008E5FEF" w:rsidRDefault="008F4851" w:rsidP="00355BB2">
            <w:pPr>
              <w:spacing w:after="0" w:line="240" w:lineRule="auto"/>
              <w:ind w:leftChars="50" w:left="110"/>
              <w:jc w:val="both"/>
              <w:rPr>
                <w:rFonts w:ascii="Times New Roman" w:hAnsi="Times New Roman"/>
                <w:sz w:val="24"/>
                <w:szCs w:val="24"/>
              </w:rPr>
            </w:pPr>
            <w:r w:rsidRPr="008E5FEF">
              <w:rPr>
                <w:rFonts w:ascii="Times New Roman" w:hAnsi="Times New Roman"/>
                <w:sz w:val="24"/>
                <w:szCs w:val="24"/>
              </w:rPr>
              <w:t>1.000</w:t>
            </w:r>
          </w:p>
        </w:tc>
      </w:tr>
    </w:tbl>
    <w:p w14:paraId="2193AC22" w14:textId="77777777" w:rsidR="008F4851" w:rsidRPr="00157FAF" w:rsidRDefault="008F4851" w:rsidP="00355BB2">
      <w:pPr>
        <w:snapToGrid w:val="0"/>
        <w:spacing w:after="0" w:line="300" w:lineRule="auto"/>
        <w:jc w:val="both"/>
        <w:rPr>
          <w:rFonts w:ascii="Times New Roman" w:hAnsi="Times New Roman"/>
          <w:sz w:val="26"/>
          <w:szCs w:val="26"/>
        </w:rPr>
      </w:pPr>
      <w:r w:rsidRPr="008E5FEF">
        <w:rPr>
          <w:rFonts w:ascii="Times New Roman" w:hAnsi="Times New Roman"/>
          <w:i/>
          <w:iCs/>
          <w:sz w:val="26"/>
          <w:szCs w:val="26"/>
        </w:rPr>
        <w:t>Note.</w:t>
      </w:r>
      <w:r>
        <w:rPr>
          <w:rFonts w:ascii="Times New Roman" w:hAnsi="Times New Roman"/>
          <w:sz w:val="26"/>
          <w:szCs w:val="26"/>
        </w:rPr>
        <w:t xml:space="preserve">  </w:t>
      </w:r>
      <w:r w:rsidRPr="00157FAF">
        <w:rPr>
          <w:rFonts w:ascii="Times New Roman" w:hAnsi="Times New Roman"/>
          <w:sz w:val="26"/>
          <w:szCs w:val="26"/>
        </w:rPr>
        <w:t>** sign at p ≤ 0.01</w:t>
      </w:r>
      <w:r>
        <w:rPr>
          <w:rFonts w:ascii="Times New Roman" w:hAnsi="Times New Roman" w:hint="eastAsia"/>
          <w:sz w:val="26"/>
          <w:szCs w:val="26"/>
          <w:lang w:eastAsia="zh-TW"/>
        </w:rPr>
        <w:t>；</w:t>
      </w:r>
      <w:r w:rsidRPr="00157FAF">
        <w:rPr>
          <w:rFonts w:ascii="Times New Roman" w:hAnsi="Times New Roman"/>
          <w:sz w:val="26"/>
          <w:szCs w:val="26"/>
        </w:rPr>
        <w:t>CR = Composite Reliability</w:t>
      </w:r>
    </w:p>
    <w:p w14:paraId="393F614E" w14:textId="77777777" w:rsidR="008F4851" w:rsidRPr="00157FAF" w:rsidRDefault="008F4851" w:rsidP="00355BB2">
      <w:pPr>
        <w:snapToGrid w:val="0"/>
        <w:spacing w:after="0" w:line="300" w:lineRule="auto"/>
        <w:jc w:val="both"/>
        <w:rPr>
          <w:rFonts w:ascii="Times New Roman" w:hAnsi="Times New Roman"/>
          <w:sz w:val="26"/>
          <w:szCs w:val="26"/>
          <w:lang w:val="en"/>
        </w:rPr>
      </w:pPr>
      <w:r w:rsidRPr="008E5FEF">
        <w:rPr>
          <w:rFonts w:ascii="Times New Roman" w:hAnsi="Times New Roman"/>
          <w:i/>
          <w:iCs/>
          <w:sz w:val="26"/>
          <w:szCs w:val="26"/>
          <w:lang w:val="en"/>
        </w:rPr>
        <w:t>Source</w:t>
      </w:r>
      <w:r>
        <w:rPr>
          <w:rFonts w:ascii="Times New Roman" w:hAnsi="Times New Roman"/>
          <w:i/>
          <w:iCs/>
          <w:sz w:val="26"/>
          <w:szCs w:val="26"/>
          <w:lang w:val="en"/>
        </w:rPr>
        <w:t>.</w:t>
      </w:r>
      <w:r w:rsidRPr="00157FAF">
        <w:rPr>
          <w:rFonts w:ascii="Times New Roman" w:hAnsi="Times New Roman"/>
          <w:sz w:val="26"/>
          <w:szCs w:val="26"/>
          <w:lang w:val="en"/>
        </w:rPr>
        <w:t xml:space="preserve"> Processing data primary results</w:t>
      </w:r>
    </w:p>
    <w:p w14:paraId="4F84B5B7" w14:textId="77777777" w:rsidR="008F4851" w:rsidRPr="00157FAF" w:rsidRDefault="008F4851" w:rsidP="00355BB2">
      <w:pPr>
        <w:snapToGrid w:val="0"/>
        <w:spacing w:after="0" w:line="300" w:lineRule="auto"/>
        <w:jc w:val="both"/>
        <w:rPr>
          <w:rFonts w:ascii="Times New Roman" w:hAnsi="Times New Roman"/>
          <w:sz w:val="26"/>
          <w:szCs w:val="26"/>
          <w:lang w:val="en"/>
        </w:rPr>
      </w:pPr>
    </w:p>
    <w:p w14:paraId="313C1927" w14:textId="01D17936"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The correlation test results s</w:t>
      </w:r>
      <w:proofErr w:type="spellStart"/>
      <w:r w:rsidRPr="00157FAF">
        <w:rPr>
          <w:rStyle w:val="rynqvb"/>
          <w:rFonts w:ascii="Times New Roman" w:hAnsi="Times New Roman"/>
          <w:sz w:val="26"/>
          <w:szCs w:val="26"/>
          <w:lang w:val="en-US"/>
        </w:rPr>
        <w:t>howed</w:t>
      </w:r>
      <w:proofErr w:type="spellEnd"/>
      <w:r w:rsidRPr="00157FAF">
        <w:rPr>
          <w:rStyle w:val="rynqvb"/>
          <w:rFonts w:ascii="Times New Roman" w:hAnsi="Times New Roman"/>
          <w:sz w:val="26"/>
          <w:szCs w:val="26"/>
          <w:lang w:val="en"/>
        </w:rPr>
        <w:t xml:space="preserve"> that all variables </w:t>
      </w:r>
      <w:proofErr w:type="spellStart"/>
      <w:r w:rsidRPr="00157FAF">
        <w:rPr>
          <w:rStyle w:val="rynqvb"/>
          <w:rFonts w:ascii="Times New Roman" w:hAnsi="Times New Roman"/>
          <w:sz w:val="26"/>
          <w:szCs w:val="26"/>
          <w:lang w:val="en-US"/>
        </w:rPr>
        <w:t>we</w:t>
      </w:r>
      <w:r w:rsidRPr="00157FAF">
        <w:rPr>
          <w:rStyle w:val="rynqvb"/>
          <w:rFonts w:ascii="Times New Roman" w:hAnsi="Times New Roman"/>
          <w:sz w:val="26"/>
          <w:szCs w:val="26"/>
          <w:lang w:val="en"/>
        </w:rPr>
        <w:t>re</w:t>
      </w:r>
      <w:proofErr w:type="spellEnd"/>
      <w:r w:rsidRPr="00157FAF">
        <w:rPr>
          <w:rStyle w:val="rynqvb"/>
          <w:rFonts w:ascii="Times New Roman" w:hAnsi="Times New Roman"/>
          <w:sz w:val="26"/>
          <w:szCs w:val="26"/>
          <w:lang w:val="en"/>
        </w:rPr>
        <w:t xml:space="preserve"> positively correlated</w:t>
      </w:r>
      <w:r w:rsidRPr="00157FAF">
        <w:rPr>
          <w:rStyle w:val="rynqvb"/>
          <w:rFonts w:ascii="Times New Roman" w:hAnsi="Times New Roman"/>
          <w:sz w:val="26"/>
          <w:szCs w:val="26"/>
          <w:lang w:val="en-US"/>
        </w:rPr>
        <w:t xml:space="preserve">, except for </w:t>
      </w:r>
      <w:r w:rsidRPr="00157FAF">
        <w:rPr>
          <w:rStyle w:val="rynqvb"/>
          <w:rFonts w:ascii="Times New Roman" w:hAnsi="Times New Roman"/>
          <w:sz w:val="26"/>
          <w:szCs w:val="26"/>
          <w:lang w:val="en"/>
        </w:rPr>
        <w:t xml:space="preserve">the relationship between COC and EP, where no </w:t>
      </w:r>
      <w:r w:rsidRPr="00157FAF">
        <w:rPr>
          <w:rStyle w:val="rynqvb"/>
          <w:rFonts w:ascii="Times New Roman" w:hAnsi="Times New Roman"/>
          <w:sz w:val="26"/>
          <w:szCs w:val="26"/>
          <w:lang w:val="en-US"/>
        </w:rPr>
        <w:t>correlation</w:t>
      </w:r>
      <w:r w:rsidRPr="00157FAF">
        <w:rPr>
          <w:rStyle w:val="rynqvb"/>
          <w:rFonts w:ascii="Times New Roman" w:hAnsi="Times New Roman"/>
          <w:sz w:val="26"/>
          <w:szCs w:val="26"/>
          <w:lang w:val="en"/>
        </w:rPr>
        <w:t xml:space="preserve"> was observed. Both AOC and COC </w:t>
      </w:r>
      <w:proofErr w:type="spellStart"/>
      <w:r w:rsidRPr="00157FAF">
        <w:rPr>
          <w:rStyle w:val="rynqvb"/>
          <w:rFonts w:ascii="Times New Roman" w:hAnsi="Times New Roman"/>
          <w:sz w:val="26"/>
          <w:szCs w:val="26"/>
          <w:lang w:val="en-US"/>
        </w:rPr>
        <w:t>we</w:t>
      </w:r>
      <w:r w:rsidRPr="00157FAF">
        <w:rPr>
          <w:rStyle w:val="rynqvb"/>
          <w:rFonts w:ascii="Times New Roman" w:hAnsi="Times New Roman"/>
          <w:sz w:val="26"/>
          <w:szCs w:val="26"/>
          <w:lang w:val="en"/>
        </w:rPr>
        <w:t>re</w:t>
      </w:r>
      <w:proofErr w:type="spellEnd"/>
      <w:r w:rsidRPr="00157FAF">
        <w:rPr>
          <w:rStyle w:val="rynqvb"/>
          <w:rFonts w:ascii="Times New Roman" w:hAnsi="Times New Roman"/>
          <w:sz w:val="26"/>
          <w:szCs w:val="26"/>
          <w:lang w:val="en"/>
        </w:rPr>
        <w:t xml:space="preserve"> positively </w:t>
      </w:r>
      <w:r w:rsidRPr="00157FAF">
        <w:rPr>
          <w:rStyle w:val="rynqvb"/>
          <w:rFonts w:ascii="Times New Roman" w:hAnsi="Times New Roman"/>
          <w:sz w:val="26"/>
          <w:szCs w:val="26"/>
          <w:lang w:val="en-US"/>
        </w:rPr>
        <w:t xml:space="preserve">correlated with </w:t>
      </w:r>
      <w:r w:rsidRPr="00157FAF">
        <w:rPr>
          <w:rStyle w:val="rynqvb"/>
          <w:rFonts w:ascii="Times New Roman" w:hAnsi="Times New Roman"/>
          <w:sz w:val="26"/>
          <w:szCs w:val="26"/>
          <w:lang w:val="en"/>
        </w:rPr>
        <w:t>IM and WE</w:t>
      </w:r>
      <w:r w:rsidRPr="00157FAF">
        <w:rPr>
          <w:rStyle w:val="rynqvb"/>
          <w:rFonts w:ascii="Times New Roman" w:hAnsi="Times New Roman"/>
          <w:sz w:val="26"/>
          <w:szCs w:val="26"/>
          <w:lang w:val="en-US"/>
        </w:rPr>
        <w:t>, supporting</w:t>
      </w:r>
      <w:r w:rsidRPr="00157FAF">
        <w:rPr>
          <w:rStyle w:val="rynqvb"/>
          <w:rFonts w:ascii="Times New Roman" w:hAnsi="Times New Roman"/>
          <w:sz w:val="26"/>
          <w:szCs w:val="26"/>
          <w:lang w:val="en"/>
        </w:rPr>
        <w:t xml:space="preserve"> </w:t>
      </w:r>
      <w:r>
        <w:rPr>
          <w:rStyle w:val="rynqvb"/>
          <w:rFonts w:ascii="Times New Roman" w:hAnsi="Times New Roman"/>
          <w:sz w:val="26"/>
          <w:szCs w:val="26"/>
          <w:lang w:val="en"/>
        </w:rPr>
        <w:t>Hypotheses 1 and 2</w:t>
      </w:r>
      <w:r w:rsidRPr="00157FAF">
        <w:rPr>
          <w:rStyle w:val="rynqvb"/>
          <w:rFonts w:ascii="Times New Roman" w:hAnsi="Times New Roman"/>
          <w:sz w:val="26"/>
          <w:szCs w:val="26"/>
          <w:lang w:val="en"/>
        </w:rPr>
        <w:t xml:space="preserve">. However, H3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only partially supported, as AOC </w:t>
      </w:r>
      <w:proofErr w:type="spell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 xml:space="preserve">s positively </w:t>
      </w:r>
      <w:r w:rsidRPr="00157FAF">
        <w:rPr>
          <w:rStyle w:val="rynqvb"/>
          <w:rFonts w:ascii="Times New Roman" w:hAnsi="Times New Roman"/>
          <w:sz w:val="26"/>
          <w:szCs w:val="26"/>
          <w:lang w:val="en-US"/>
        </w:rPr>
        <w:t xml:space="preserve">correlated with </w:t>
      </w:r>
      <w:r w:rsidRPr="00157FAF">
        <w:rPr>
          <w:rStyle w:val="rynqvb"/>
          <w:rFonts w:ascii="Times New Roman" w:hAnsi="Times New Roman"/>
          <w:sz w:val="26"/>
          <w:szCs w:val="26"/>
          <w:lang w:val="en"/>
        </w:rPr>
        <w:t xml:space="preserve">EP. IM </w:t>
      </w:r>
      <w:r w:rsidRPr="00157FAF">
        <w:rPr>
          <w:rStyle w:val="rynqvb"/>
          <w:rFonts w:ascii="Times New Roman" w:hAnsi="Times New Roman"/>
          <w:sz w:val="26"/>
          <w:szCs w:val="26"/>
          <w:lang w:val="en-US"/>
        </w:rPr>
        <w:t xml:space="preserve">was </w:t>
      </w:r>
      <w:r w:rsidRPr="00157FAF">
        <w:rPr>
          <w:rStyle w:val="rynqvb"/>
          <w:rFonts w:ascii="Times New Roman" w:hAnsi="Times New Roman"/>
          <w:sz w:val="26"/>
          <w:szCs w:val="26"/>
          <w:lang w:val="en"/>
        </w:rPr>
        <w:t xml:space="preserve">positively </w:t>
      </w:r>
      <w:r w:rsidRPr="00157FAF">
        <w:rPr>
          <w:rStyle w:val="rynqvb"/>
          <w:rFonts w:ascii="Times New Roman" w:hAnsi="Times New Roman"/>
          <w:sz w:val="26"/>
          <w:szCs w:val="26"/>
          <w:lang w:val="en-US"/>
        </w:rPr>
        <w:t xml:space="preserve">correlated with both </w:t>
      </w:r>
      <w:r w:rsidRPr="00157FAF">
        <w:rPr>
          <w:rStyle w:val="rynqvb"/>
          <w:rFonts w:ascii="Times New Roman" w:hAnsi="Times New Roman"/>
          <w:sz w:val="26"/>
          <w:szCs w:val="26"/>
          <w:lang w:val="en"/>
        </w:rPr>
        <w:t>WE and EP</w:t>
      </w:r>
      <w:r w:rsidRPr="00157FAF">
        <w:rPr>
          <w:rStyle w:val="rynqvb"/>
          <w:rFonts w:ascii="Times New Roman" w:hAnsi="Times New Roman"/>
          <w:sz w:val="26"/>
          <w:szCs w:val="26"/>
          <w:lang w:val="en-US"/>
        </w:rPr>
        <w:t>, supporting</w:t>
      </w:r>
      <w:r w:rsidRPr="00157FAF">
        <w:rPr>
          <w:rStyle w:val="rynqvb"/>
          <w:rFonts w:ascii="Times New Roman" w:hAnsi="Times New Roman"/>
          <w:sz w:val="26"/>
          <w:szCs w:val="26"/>
          <w:lang w:val="en"/>
        </w:rPr>
        <w:t xml:space="preserve"> H4 and H5</w:t>
      </w:r>
      <w:r w:rsidRPr="00157FAF">
        <w:rPr>
          <w:rStyle w:val="rynqvb"/>
          <w:rFonts w:ascii="Times New Roman" w:hAnsi="Times New Roman"/>
          <w:sz w:val="26"/>
          <w:szCs w:val="26"/>
          <w:lang w:val="en-US"/>
        </w:rPr>
        <w:t>.</w:t>
      </w:r>
      <w:r w:rsidRPr="00157FAF">
        <w:rPr>
          <w:rStyle w:val="rynqvb"/>
          <w:rFonts w:ascii="Times New Roman" w:hAnsi="Times New Roman"/>
          <w:sz w:val="26"/>
          <w:szCs w:val="26"/>
          <w:lang w:val="en"/>
        </w:rPr>
        <w:t xml:space="preserve"> </w:t>
      </w:r>
      <w:r w:rsidRPr="00157FAF">
        <w:rPr>
          <w:rStyle w:val="rynqvb"/>
          <w:rFonts w:ascii="Times New Roman" w:hAnsi="Times New Roman"/>
          <w:sz w:val="26"/>
          <w:szCs w:val="26"/>
          <w:lang w:val="en-US"/>
        </w:rPr>
        <w:t xml:space="preserve">Additionally, </w:t>
      </w:r>
      <w:r w:rsidRPr="00157FAF">
        <w:rPr>
          <w:rStyle w:val="rynqvb"/>
          <w:rFonts w:ascii="Times New Roman" w:hAnsi="Times New Roman"/>
          <w:sz w:val="26"/>
          <w:szCs w:val="26"/>
          <w:lang w:val="en"/>
        </w:rPr>
        <w:t xml:space="preserve">WE </w:t>
      </w:r>
      <w:proofErr w:type="spellStart"/>
      <w:proofErr w:type="gramStart"/>
      <w:r w:rsidRPr="00157FAF">
        <w:rPr>
          <w:rStyle w:val="rynqvb"/>
          <w:rFonts w:ascii="Times New Roman" w:hAnsi="Times New Roman"/>
          <w:sz w:val="26"/>
          <w:szCs w:val="26"/>
          <w:lang w:val="en-US"/>
        </w:rPr>
        <w:t>wa</w:t>
      </w:r>
      <w:proofErr w:type="spellEnd"/>
      <w:r w:rsidRPr="00157FAF">
        <w:rPr>
          <w:rStyle w:val="rynqvb"/>
          <w:rFonts w:ascii="Times New Roman" w:hAnsi="Times New Roman"/>
          <w:sz w:val="26"/>
          <w:szCs w:val="26"/>
          <w:lang w:val="en"/>
        </w:rPr>
        <w:t>s</w:t>
      </w:r>
      <w:proofErr w:type="gramEnd"/>
      <w:r w:rsidRPr="00157FAF">
        <w:rPr>
          <w:rStyle w:val="rynqvb"/>
          <w:rFonts w:ascii="Times New Roman" w:hAnsi="Times New Roman"/>
          <w:sz w:val="26"/>
          <w:szCs w:val="26"/>
          <w:lang w:val="en"/>
        </w:rPr>
        <w:t xml:space="preserve"> </w:t>
      </w:r>
      <w:proofErr w:type="spellStart"/>
      <w:r w:rsidRPr="00157FAF">
        <w:rPr>
          <w:rStyle w:val="rynqvb"/>
          <w:rFonts w:ascii="Times New Roman" w:hAnsi="Times New Roman"/>
          <w:sz w:val="26"/>
          <w:szCs w:val="26"/>
          <w:lang w:val="en"/>
        </w:rPr>
        <w:t>s</w:t>
      </w:r>
      <w:r w:rsidRPr="00157FAF">
        <w:rPr>
          <w:rStyle w:val="rynqvb"/>
          <w:rFonts w:ascii="Times New Roman" w:hAnsi="Times New Roman"/>
          <w:sz w:val="26"/>
          <w:szCs w:val="26"/>
          <w:lang w:val="en-US"/>
        </w:rPr>
        <w:t>ignificantly</w:t>
      </w:r>
      <w:proofErr w:type="spellEnd"/>
      <w:r w:rsidRPr="00157FAF">
        <w:rPr>
          <w:rStyle w:val="rynqvb"/>
          <w:rFonts w:ascii="Times New Roman" w:hAnsi="Times New Roman"/>
          <w:sz w:val="26"/>
          <w:szCs w:val="26"/>
          <w:lang w:val="en"/>
        </w:rPr>
        <w:t xml:space="preserve"> correlated with EP, supporting H6</w:t>
      </w:r>
      <w:r w:rsidRPr="00157FAF">
        <w:rPr>
          <w:rStyle w:val="rynqvb"/>
          <w:rFonts w:ascii="Times New Roman" w:hAnsi="Times New Roman"/>
          <w:sz w:val="26"/>
          <w:szCs w:val="26"/>
          <w:lang w:val="en-US"/>
        </w:rPr>
        <w:t xml:space="preserve">. The mean scores for AOC and COC were categorized as moderate, ranging from 2.34 to 3.66. The mean scores for WE, IM, and EP were classified as high, </w:t>
      </w:r>
      <w:r>
        <w:rPr>
          <w:rStyle w:val="rynqvb"/>
          <w:rFonts w:ascii="Times New Roman" w:hAnsi="Times New Roman"/>
          <w:sz w:val="26"/>
          <w:szCs w:val="26"/>
          <w:lang w:val="en-US"/>
        </w:rPr>
        <w:t>ranging from 3.67 to</w:t>
      </w:r>
      <w:r w:rsidRPr="00157FAF">
        <w:rPr>
          <w:rStyle w:val="rynqvb"/>
          <w:rFonts w:ascii="Times New Roman" w:hAnsi="Times New Roman"/>
          <w:sz w:val="26"/>
          <w:szCs w:val="26"/>
          <w:lang w:val="en-US"/>
        </w:rPr>
        <w:t xml:space="preserve"> 5.00. Furthermore, all composite reliability (CR) values exceeded 0.70, indicating that the measurements were reliable</w:t>
      </w:r>
      <w:r w:rsidRPr="00157FAF">
        <w:rPr>
          <w:rStyle w:val="rynqvb"/>
          <w:rFonts w:ascii="Times New Roman" w:hAnsi="Times New Roman"/>
          <w:sz w:val="26"/>
          <w:szCs w:val="26"/>
          <w:lang w:val="en"/>
        </w:rPr>
        <w:t xml:space="preserve">. </w:t>
      </w:r>
    </w:p>
    <w:p w14:paraId="699DC7AE" w14:textId="77777777"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p>
    <w:p w14:paraId="6502483C" w14:textId="77777777" w:rsidR="008F4851" w:rsidRPr="00157FAF" w:rsidRDefault="008F4851" w:rsidP="00355BB2">
      <w:pPr>
        <w:snapToGrid w:val="0"/>
        <w:spacing w:after="0" w:line="300" w:lineRule="auto"/>
        <w:jc w:val="both"/>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 xml:space="preserve">Testing Results of </w:t>
      </w:r>
      <w:r w:rsidRPr="00157FAF">
        <w:rPr>
          <w:rStyle w:val="rynqvb"/>
          <w:rFonts w:ascii="Times New Roman" w:hAnsi="Times New Roman"/>
          <w:b/>
          <w:bCs/>
          <w:sz w:val="26"/>
          <w:szCs w:val="26"/>
          <w:lang w:val="en-US"/>
        </w:rPr>
        <w:t xml:space="preserve">the </w:t>
      </w:r>
      <w:r w:rsidRPr="00157FAF">
        <w:rPr>
          <w:rStyle w:val="rynqvb"/>
          <w:rFonts w:ascii="Times New Roman" w:hAnsi="Times New Roman"/>
          <w:b/>
          <w:bCs/>
          <w:sz w:val="26"/>
          <w:szCs w:val="26"/>
          <w:lang w:val="en"/>
        </w:rPr>
        <w:t xml:space="preserve">Relationship Model </w:t>
      </w:r>
    </w:p>
    <w:p w14:paraId="66108076" w14:textId="0C05F8B6" w:rsidR="008F4851" w:rsidRPr="00157FAF" w:rsidRDefault="008F4851" w:rsidP="00355BB2">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US"/>
        </w:rPr>
        <w:t>The relationship model was tested using two-step</w:t>
      </w:r>
      <w:r w:rsidRPr="00157FAF" w:rsidDel="00F652F8">
        <w:rPr>
          <w:rStyle w:val="rynqvb"/>
          <w:rFonts w:ascii="Times New Roman" w:hAnsi="Times New Roman"/>
          <w:sz w:val="26"/>
          <w:szCs w:val="26"/>
          <w:lang w:val="en-US"/>
        </w:rPr>
        <w:t xml:space="preserve"> </w:t>
      </w:r>
      <w:r w:rsidRPr="00157FAF">
        <w:rPr>
          <w:rStyle w:val="rynqvb"/>
          <w:rFonts w:ascii="Times New Roman" w:hAnsi="Times New Roman"/>
          <w:sz w:val="26"/>
          <w:szCs w:val="26"/>
          <w:lang w:val="en-US"/>
        </w:rPr>
        <w:t xml:space="preserve">SEM, as the method was particularly suitable for the model with mediating variables and allowed for simultaneous testing. According to Byrne (2010), the two-step SEM method </w:t>
      </w:r>
      <w:r>
        <w:rPr>
          <w:rStyle w:val="rynqvb"/>
          <w:rFonts w:ascii="Times New Roman" w:hAnsi="Times New Roman"/>
          <w:sz w:val="26"/>
          <w:szCs w:val="26"/>
          <w:lang w:val="en-US"/>
        </w:rPr>
        <w:t xml:space="preserve">consists of the measurement and structural models, thereby </w:t>
      </w:r>
      <w:r w:rsidRPr="00157FAF">
        <w:rPr>
          <w:rStyle w:val="rynqvb"/>
          <w:rFonts w:ascii="Times New Roman" w:hAnsi="Times New Roman"/>
          <w:sz w:val="26"/>
          <w:szCs w:val="26"/>
          <w:lang w:val="en-US"/>
        </w:rPr>
        <w:t>enhancing model fit and accuracy</w:t>
      </w:r>
      <w:r w:rsidRPr="00157FAF">
        <w:rPr>
          <w:rFonts w:ascii="Times New Roman" w:hAnsi="Times New Roman"/>
          <w:sz w:val="26"/>
          <w:szCs w:val="26"/>
          <w:lang w:val="en"/>
        </w:rPr>
        <w:t xml:space="preserve">. </w:t>
      </w:r>
      <w:r w:rsidRPr="00157FAF">
        <w:rPr>
          <w:rStyle w:val="rynqvb"/>
          <w:rFonts w:ascii="Times New Roman" w:hAnsi="Times New Roman"/>
          <w:sz w:val="26"/>
          <w:szCs w:val="26"/>
          <w:lang w:val="en"/>
        </w:rPr>
        <w:t>Model 1 show</w:t>
      </w:r>
      <w:r w:rsidRPr="00157FAF">
        <w:rPr>
          <w:rStyle w:val="rynqvb"/>
          <w:rFonts w:ascii="Times New Roman" w:hAnsi="Times New Roman"/>
          <w:sz w:val="26"/>
          <w:szCs w:val="26"/>
          <w:lang w:val="en-US"/>
        </w:rPr>
        <w:t>ed</w:t>
      </w:r>
      <w:r w:rsidRPr="00157FAF">
        <w:rPr>
          <w:rStyle w:val="rynqvb"/>
          <w:rFonts w:ascii="Times New Roman" w:hAnsi="Times New Roman"/>
          <w:sz w:val="26"/>
          <w:szCs w:val="26"/>
          <w:lang w:val="en"/>
        </w:rPr>
        <w:t xml:space="preserve"> that IM and WE </w:t>
      </w:r>
      <w:r w:rsidRPr="00157FAF">
        <w:rPr>
          <w:rStyle w:val="rynqvb"/>
          <w:rFonts w:ascii="Times New Roman" w:hAnsi="Times New Roman"/>
          <w:sz w:val="26"/>
          <w:szCs w:val="26"/>
          <w:lang w:val="en-US"/>
        </w:rPr>
        <w:t xml:space="preserve">serially mediated </w:t>
      </w:r>
      <w:r w:rsidRPr="00157FAF">
        <w:rPr>
          <w:rStyle w:val="rynqvb"/>
          <w:rFonts w:ascii="Times New Roman" w:hAnsi="Times New Roman"/>
          <w:sz w:val="26"/>
          <w:szCs w:val="26"/>
          <w:lang w:val="en"/>
        </w:rPr>
        <w:t>the influence of AOC and COC on EP</w:t>
      </w:r>
      <w:r w:rsidRPr="00157FAF">
        <w:rPr>
          <w:rStyle w:val="rynqvb"/>
          <w:rFonts w:ascii="Times New Roman" w:hAnsi="Times New Roman"/>
          <w:sz w:val="26"/>
          <w:szCs w:val="26"/>
          <w:lang w:val="en-US"/>
        </w:rPr>
        <w:t>, while</w:t>
      </w:r>
      <w:r w:rsidRPr="00157FAF">
        <w:rPr>
          <w:rStyle w:val="rynqvb"/>
          <w:rFonts w:ascii="Times New Roman" w:hAnsi="Times New Roman"/>
          <w:sz w:val="26"/>
          <w:szCs w:val="26"/>
          <w:lang w:val="en"/>
        </w:rPr>
        <w:t xml:space="preserve"> Model 2 </w:t>
      </w:r>
      <w:proofErr w:type="spellStart"/>
      <w:r w:rsidRPr="00157FAF">
        <w:rPr>
          <w:rStyle w:val="rynqvb"/>
          <w:rFonts w:ascii="Times New Roman" w:hAnsi="Times New Roman"/>
          <w:sz w:val="26"/>
          <w:szCs w:val="26"/>
          <w:lang w:val="en"/>
        </w:rPr>
        <w:t>i</w:t>
      </w:r>
      <w:r w:rsidRPr="00157FAF">
        <w:rPr>
          <w:rStyle w:val="rynqvb"/>
          <w:rFonts w:ascii="Times New Roman" w:hAnsi="Times New Roman"/>
          <w:sz w:val="26"/>
          <w:szCs w:val="26"/>
          <w:lang w:val="en-US"/>
        </w:rPr>
        <w:t>ndicated</w:t>
      </w:r>
      <w:proofErr w:type="spellEnd"/>
      <w:r w:rsidRPr="00157FAF">
        <w:rPr>
          <w:rStyle w:val="rynqvb"/>
          <w:rFonts w:ascii="Times New Roman" w:hAnsi="Times New Roman"/>
          <w:sz w:val="26"/>
          <w:szCs w:val="26"/>
          <w:lang w:val="en-US"/>
        </w:rPr>
        <w:t xml:space="preserve"> </w:t>
      </w:r>
      <w:r w:rsidRPr="00157FAF">
        <w:rPr>
          <w:rStyle w:val="rynqvb"/>
          <w:rFonts w:ascii="Times New Roman" w:hAnsi="Times New Roman"/>
          <w:sz w:val="26"/>
          <w:szCs w:val="26"/>
          <w:lang w:val="en"/>
        </w:rPr>
        <w:t xml:space="preserve">that AOC, COC, and IM parallel </w:t>
      </w:r>
      <w:r w:rsidRPr="00157FAF">
        <w:rPr>
          <w:rStyle w:val="rynqvb"/>
          <w:rFonts w:ascii="Times New Roman" w:hAnsi="Times New Roman"/>
          <w:sz w:val="26"/>
          <w:szCs w:val="26"/>
          <w:lang w:val="en-US"/>
        </w:rPr>
        <w:t xml:space="preserve">mediated the influence </w:t>
      </w:r>
      <w:r w:rsidRPr="00157FAF">
        <w:rPr>
          <w:rStyle w:val="rynqvb"/>
          <w:rFonts w:ascii="Times New Roman" w:hAnsi="Times New Roman"/>
          <w:sz w:val="26"/>
          <w:szCs w:val="26"/>
          <w:lang w:val="en"/>
        </w:rPr>
        <w:t>of WE on EP.</w:t>
      </w:r>
      <w:r w:rsidRPr="00157FAF">
        <w:rPr>
          <w:rStyle w:val="hwtze"/>
          <w:rFonts w:ascii="Times New Roman" w:hAnsi="Times New Roman"/>
          <w:sz w:val="26"/>
          <w:szCs w:val="26"/>
          <w:lang w:val="en"/>
        </w:rPr>
        <w:t xml:space="preserve"> </w:t>
      </w:r>
      <w:r w:rsidRPr="00157FAF">
        <w:rPr>
          <w:rStyle w:val="hwtze"/>
          <w:rFonts w:ascii="Times New Roman" w:hAnsi="Times New Roman"/>
          <w:sz w:val="26"/>
          <w:szCs w:val="26"/>
          <w:lang w:val="en-US"/>
        </w:rPr>
        <w:t xml:space="preserve">The test results for </w:t>
      </w:r>
      <w:r w:rsidRPr="00157FAF">
        <w:rPr>
          <w:rStyle w:val="rynqvb"/>
          <w:rFonts w:ascii="Times New Roman" w:hAnsi="Times New Roman"/>
          <w:sz w:val="26"/>
          <w:szCs w:val="26"/>
          <w:lang w:val="en"/>
        </w:rPr>
        <w:t xml:space="preserve">Model 1 were presented in Table 2 and Figure </w:t>
      </w:r>
      <w:r w:rsidR="00A41AAF">
        <w:rPr>
          <w:rStyle w:val="rynqvb"/>
          <w:rFonts w:ascii="Times New Roman" w:hAnsi="Times New Roman"/>
          <w:sz w:val="26"/>
          <w:szCs w:val="26"/>
          <w:lang w:val="en"/>
        </w:rPr>
        <w:t>2</w:t>
      </w:r>
      <w:r w:rsidRPr="00157FAF">
        <w:rPr>
          <w:rStyle w:val="rynqvb"/>
          <w:rFonts w:ascii="Times New Roman" w:hAnsi="Times New Roman"/>
          <w:sz w:val="26"/>
          <w:szCs w:val="26"/>
          <w:lang w:val="en"/>
        </w:rPr>
        <w:t>, while</w:t>
      </w:r>
      <w:r w:rsidRPr="00157FAF">
        <w:rPr>
          <w:rStyle w:val="rynqvb"/>
          <w:rFonts w:ascii="Times New Roman" w:hAnsi="Times New Roman"/>
          <w:sz w:val="26"/>
          <w:szCs w:val="26"/>
          <w:lang w:val="en-US"/>
        </w:rPr>
        <w:t xml:space="preserve"> the res</w:t>
      </w:r>
      <w:proofErr w:type="spellStart"/>
      <w:r w:rsidRPr="00157FAF">
        <w:rPr>
          <w:rStyle w:val="rynqvb"/>
          <w:rFonts w:ascii="Times New Roman" w:hAnsi="Times New Roman"/>
          <w:sz w:val="26"/>
          <w:szCs w:val="26"/>
          <w:lang w:val="en"/>
        </w:rPr>
        <w:t>ults</w:t>
      </w:r>
      <w:proofErr w:type="spellEnd"/>
      <w:r w:rsidRPr="00157FAF">
        <w:rPr>
          <w:rStyle w:val="rynqvb"/>
          <w:rFonts w:ascii="Times New Roman" w:hAnsi="Times New Roman"/>
          <w:sz w:val="26"/>
          <w:szCs w:val="26"/>
          <w:lang w:val="en"/>
        </w:rPr>
        <w:t xml:space="preserve"> </w:t>
      </w:r>
      <w:r w:rsidRPr="00157FAF">
        <w:rPr>
          <w:rStyle w:val="rynqvb"/>
          <w:rFonts w:ascii="Times New Roman" w:hAnsi="Times New Roman"/>
          <w:sz w:val="26"/>
          <w:szCs w:val="26"/>
          <w:lang w:val="en-US"/>
        </w:rPr>
        <w:t xml:space="preserve">for </w:t>
      </w:r>
      <w:r w:rsidRPr="00157FAF">
        <w:rPr>
          <w:rStyle w:val="rynqvb"/>
          <w:rFonts w:ascii="Times New Roman" w:hAnsi="Times New Roman"/>
          <w:sz w:val="26"/>
          <w:szCs w:val="26"/>
          <w:lang w:val="en"/>
        </w:rPr>
        <w:t>Model 2 were d</w:t>
      </w:r>
      <w:proofErr w:type="spellStart"/>
      <w:r w:rsidRPr="00157FAF">
        <w:rPr>
          <w:rStyle w:val="rynqvb"/>
          <w:rFonts w:ascii="Times New Roman" w:hAnsi="Times New Roman"/>
          <w:sz w:val="26"/>
          <w:szCs w:val="26"/>
          <w:lang w:val="en-US"/>
        </w:rPr>
        <w:t>etailed</w:t>
      </w:r>
      <w:proofErr w:type="spellEnd"/>
      <w:r w:rsidRPr="00157FAF">
        <w:rPr>
          <w:rStyle w:val="rynqvb"/>
          <w:rFonts w:ascii="Times New Roman" w:hAnsi="Times New Roman"/>
          <w:sz w:val="26"/>
          <w:szCs w:val="26"/>
          <w:lang w:val="en"/>
        </w:rPr>
        <w:t xml:space="preserve"> in Table 3 and Figure </w:t>
      </w:r>
      <w:r w:rsidR="00A41AAF">
        <w:rPr>
          <w:rStyle w:val="rynqvb"/>
          <w:rFonts w:ascii="Times New Roman" w:hAnsi="Times New Roman"/>
          <w:sz w:val="26"/>
          <w:szCs w:val="26"/>
          <w:lang w:val="en"/>
        </w:rPr>
        <w:t>3</w:t>
      </w:r>
      <w:r w:rsidRPr="00157FAF">
        <w:rPr>
          <w:rStyle w:val="rynqvb"/>
          <w:rFonts w:ascii="Times New Roman" w:hAnsi="Times New Roman"/>
          <w:sz w:val="26"/>
          <w:szCs w:val="26"/>
          <w:lang w:val="en"/>
        </w:rPr>
        <w:t xml:space="preserve">. </w:t>
      </w:r>
    </w:p>
    <w:p w14:paraId="0657C2FC" w14:textId="77777777" w:rsidR="006F27C4" w:rsidRDefault="006F27C4">
      <w:pPr>
        <w:spacing w:after="0" w:line="240" w:lineRule="auto"/>
        <w:rPr>
          <w:rStyle w:val="rynqvb"/>
          <w:rFonts w:ascii="Times New Roman" w:hAnsi="Times New Roman"/>
          <w:b/>
          <w:bCs/>
          <w:sz w:val="26"/>
          <w:szCs w:val="26"/>
          <w:lang w:val="en"/>
        </w:rPr>
      </w:pPr>
      <w:r>
        <w:rPr>
          <w:rStyle w:val="rynqvb"/>
          <w:rFonts w:ascii="Times New Roman" w:hAnsi="Times New Roman"/>
          <w:b/>
          <w:bCs/>
          <w:sz w:val="26"/>
          <w:szCs w:val="26"/>
          <w:lang w:val="en"/>
        </w:rPr>
        <w:br w:type="page"/>
      </w:r>
    </w:p>
    <w:p w14:paraId="7D216AB5" w14:textId="019304DC" w:rsidR="006F27C4" w:rsidRDefault="006F27C4" w:rsidP="006F27C4">
      <w:pPr>
        <w:snapToGrid w:val="0"/>
        <w:spacing w:after="0" w:line="300" w:lineRule="auto"/>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 xml:space="preserve">Table 2 and Figure </w:t>
      </w:r>
      <w:r>
        <w:rPr>
          <w:rStyle w:val="rynqvb"/>
          <w:rFonts w:ascii="Times New Roman" w:hAnsi="Times New Roman"/>
          <w:sz w:val="26"/>
          <w:szCs w:val="26"/>
          <w:lang w:val="en"/>
        </w:rPr>
        <w:t>2</w:t>
      </w:r>
      <w:r w:rsidRPr="00157FAF">
        <w:rPr>
          <w:rStyle w:val="rynqvb"/>
          <w:rFonts w:ascii="Times New Roman" w:hAnsi="Times New Roman"/>
          <w:sz w:val="26"/>
          <w:szCs w:val="26"/>
          <w:lang w:val="en"/>
        </w:rPr>
        <w:t xml:space="preserve"> showed that AOC and COC </w:t>
      </w:r>
      <w:proofErr w:type="spellStart"/>
      <w:r w:rsidRPr="00157FAF">
        <w:rPr>
          <w:rStyle w:val="rynqvb"/>
          <w:rFonts w:ascii="Times New Roman" w:hAnsi="Times New Roman"/>
          <w:sz w:val="26"/>
          <w:szCs w:val="26"/>
          <w:lang w:val="en-US"/>
        </w:rPr>
        <w:t>signifi</w:t>
      </w:r>
      <w:r w:rsidRPr="00157FAF">
        <w:rPr>
          <w:rStyle w:val="rynqvb"/>
          <w:rFonts w:ascii="Times New Roman" w:hAnsi="Times New Roman"/>
          <w:sz w:val="26"/>
          <w:szCs w:val="26"/>
          <w:lang w:val="en"/>
        </w:rPr>
        <w:t>cantly</w:t>
      </w:r>
      <w:proofErr w:type="spellEnd"/>
      <w:r w:rsidRPr="00157FAF">
        <w:rPr>
          <w:rStyle w:val="rynqvb"/>
          <w:rFonts w:ascii="Times New Roman" w:hAnsi="Times New Roman"/>
          <w:sz w:val="26"/>
          <w:szCs w:val="26"/>
          <w:lang w:val="en-US"/>
        </w:rPr>
        <w:t xml:space="preserve"> affected </w:t>
      </w:r>
      <w:r w:rsidRPr="00157FAF">
        <w:rPr>
          <w:rStyle w:val="rynqvb"/>
          <w:rFonts w:ascii="Times New Roman" w:hAnsi="Times New Roman"/>
          <w:sz w:val="26"/>
          <w:szCs w:val="26"/>
          <w:lang w:val="en"/>
        </w:rPr>
        <w:t>IM but had no effect on WE.</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WE </w:t>
      </w:r>
      <w:proofErr w:type="gramStart"/>
      <w:r w:rsidRPr="00157FAF">
        <w:rPr>
          <w:rStyle w:val="rynqvb"/>
          <w:rFonts w:ascii="Times New Roman" w:hAnsi="Times New Roman"/>
          <w:sz w:val="26"/>
          <w:szCs w:val="26"/>
          <w:lang w:val="en"/>
        </w:rPr>
        <w:t>was</w:t>
      </w:r>
      <w:proofErr w:type="gramEnd"/>
      <w:r w:rsidRPr="00157FAF">
        <w:rPr>
          <w:rStyle w:val="rynqvb"/>
          <w:rFonts w:ascii="Times New Roman" w:hAnsi="Times New Roman"/>
          <w:sz w:val="26"/>
          <w:szCs w:val="26"/>
          <w:lang w:val="en"/>
        </w:rPr>
        <w:t xml:space="preserve"> directly influenced by IM.</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Meanwhile, EP was directly influenced by IM and WE.</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The influence of OC, both AOC and COC</w:t>
      </w:r>
      <w:r>
        <w:rPr>
          <w:rStyle w:val="rynqvb"/>
          <w:rFonts w:ascii="Times New Roman" w:hAnsi="Times New Roman"/>
          <w:sz w:val="26"/>
          <w:szCs w:val="26"/>
          <w:lang w:val="en"/>
        </w:rPr>
        <w:t>,</w:t>
      </w:r>
      <w:r w:rsidRPr="00157FAF">
        <w:rPr>
          <w:rStyle w:val="rynqvb"/>
          <w:rFonts w:ascii="Times New Roman" w:hAnsi="Times New Roman"/>
          <w:sz w:val="26"/>
          <w:szCs w:val="26"/>
          <w:lang w:val="en"/>
        </w:rPr>
        <w:t xml:space="preserve"> on EP was serially mediated by IM and WE.</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Model 1 also showed the existence of a reciprocal influence between AOC and COC. </w:t>
      </w:r>
    </w:p>
    <w:p w14:paraId="002E2911" w14:textId="77777777" w:rsidR="006F27C4" w:rsidRPr="00157FAF" w:rsidRDefault="006F27C4" w:rsidP="006F27C4">
      <w:pPr>
        <w:snapToGrid w:val="0"/>
        <w:spacing w:after="0" w:line="300" w:lineRule="auto"/>
        <w:ind w:firstLineChars="200" w:firstLine="520"/>
        <w:jc w:val="both"/>
        <w:rPr>
          <w:rStyle w:val="rynqvb"/>
          <w:rFonts w:ascii="Times New Roman" w:hAnsi="Times New Roman"/>
          <w:sz w:val="26"/>
          <w:szCs w:val="26"/>
          <w:lang w:val="en"/>
        </w:rPr>
      </w:pPr>
    </w:p>
    <w:p w14:paraId="221D27A7" w14:textId="73E5A202" w:rsidR="008F4851" w:rsidRPr="00157FAF" w:rsidRDefault="008F4851" w:rsidP="00355BB2">
      <w:pPr>
        <w:snapToGrid w:val="0"/>
        <w:spacing w:after="0" w:line="300" w:lineRule="auto"/>
        <w:jc w:val="both"/>
        <w:rPr>
          <w:rStyle w:val="rynqvb"/>
          <w:rFonts w:ascii="Times New Roman" w:hAnsi="Times New Roman"/>
          <w:i/>
          <w:iCs/>
          <w:sz w:val="26"/>
          <w:szCs w:val="26"/>
          <w:lang w:val="en"/>
        </w:rPr>
      </w:pPr>
      <w:r w:rsidRPr="00157FAF">
        <w:rPr>
          <w:rStyle w:val="rynqvb"/>
          <w:rFonts w:ascii="Times New Roman" w:hAnsi="Times New Roman"/>
          <w:b/>
          <w:bCs/>
          <w:sz w:val="26"/>
          <w:szCs w:val="26"/>
          <w:lang w:val="en"/>
        </w:rPr>
        <w:t xml:space="preserve">Table </w:t>
      </w:r>
      <w:proofErr w:type="gramStart"/>
      <w:r w:rsidRPr="00157FAF">
        <w:rPr>
          <w:rStyle w:val="rynqvb"/>
          <w:rFonts w:ascii="Times New Roman" w:hAnsi="Times New Roman"/>
          <w:b/>
          <w:bCs/>
          <w:sz w:val="26"/>
          <w:szCs w:val="26"/>
          <w:lang w:val="en"/>
        </w:rPr>
        <w:t>2</w:t>
      </w:r>
      <w:r>
        <w:rPr>
          <w:rStyle w:val="rynqvb"/>
          <w:rFonts w:ascii="Times New Roman" w:hAnsi="Times New Roman"/>
          <w:b/>
          <w:bCs/>
          <w:sz w:val="26"/>
          <w:szCs w:val="26"/>
          <w:lang w:val="en"/>
        </w:rPr>
        <w:t xml:space="preserve"> </w:t>
      </w:r>
      <w:r w:rsidRPr="00157FAF">
        <w:rPr>
          <w:rStyle w:val="rynqvb"/>
          <w:rFonts w:ascii="Times New Roman" w:hAnsi="Times New Roman"/>
          <w:sz w:val="26"/>
          <w:szCs w:val="26"/>
          <w:lang w:val="en"/>
        </w:rPr>
        <w:t xml:space="preserve"> </w:t>
      </w:r>
      <w:r w:rsidR="00E47FB2">
        <w:rPr>
          <w:rStyle w:val="rynqvb"/>
          <w:rFonts w:ascii="Times New Roman" w:hAnsi="Times New Roman"/>
          <w:i/>
          <w:iCs/>
          <w:sz w:val="26"/>
          <w:szCs w:val="26"/>
          <w:lang w:val="en"/>
        </w:rPr>
        <w:t>IM</w:t>
      </w:r>
      <w:proofErr w:type="gramEnd"/>
      <w:r w:rsidR="00E47FB2">
        <w:rPr>
          <w:rStyle w:val="rynqvb"/>
          <w:rFonts w:ascii="Times New Roman" w:hAnsi="Times New Roman"/>
          <w:i/>
          <w:iCs/>
          <w:sz w:val="26"/>
          <w:szCs w:val="26"/>
          <w:lang w:val="en"/>
        </w:rPr>
        <w:t xml:space="preserve"> and WE </w:t>
      </w:r>
      <w:r w:rsidRPr="00157FAF">
        <w:rPr>
          <w:rStyle w:val="rynqvb"/>
          <w:rFonts w:ascii="Times New Roman" w:hAnsi="Times New Roman"/>
          <w:i/>
          <w:iCs/>
          <w:sz w:val="26"/>
          <w:szCs w:val="26"/>
          <w:lang w:val="en"/>
        </w:rPr>
        <w:t>Parallel</w:t>
      </w:r>
      <w:r w:rsidR="00E47FB2">
        <w:rPr>
          <w:rStyle w:val="rynqvb"/>
          <w:rFonts w:ascii="Times New Roman" w:hAnsi="Times New Roman"/>
          <w:i/>
          <w:iCs/>
          <w:sz w:val="26"/>
          <w:szCs w:val="26"/>
          <w:lang w:val="en"/>
        </w:rPr>
        <w:t>ly</w:t>
      </w:r>
      <w:r w:rsidRPr="00157FAF">
        <w:rPr>
          <w:rStyle w:val="rynqvb"/>
          <w:rFonts w:ascii="Times New Roman" w:hAnsi="Times New Roman"/>
          <w:i/>
          <w:iCs/>
          <w:sz w:val="26"/>
          <w:szCs w:val="26"/>
          <w:lang w:val="en"/>
        </w:rPr>
        <w:t xml:space="preserve"> Mediate the Effect of </w:t>
      </w:r>
      <w:r w:rsidR="00E47FB2">
        <w:rPr>
          <w:rStyle w:val="rynqvb"/>
          <w:rFonts w:ascii="Times New Roman" w:hAnsi="Times New Roman"/>
          <w:i/>
          <w:iCs/>
          <w:sz w:val="26"/>
          <w:szCs w:val="26"/>
          <w:lang w:val="en"/>
        </w:rPr>
        <w:t>AOC and COC</w:t>
      </w:r>
      <w:r w:rsidRPr="00157FAF">
        <w:rPr>
          <w:rStyle w:val="rynqvb"/>
          <w:rFonts w:ascii="Times New Roman" w:hAnsi="Times New Roman"/>
          <w:i/>
          <w:iCs/>
          <w:sz w:val="26"/>
          <w:szCs w:val="26"/>
          <w:lang w:val="en"/>
        </w:rPr>
        <w:t xml:space="preserve"> on 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gridCol w:w="1058"/>
        <w:gridCol w:w="987"/>
      </w:tblGrid>
      <w:tr w:rsidR="00355BB2" w:rsidRPr="00157FAF" w14:paraId="4324B0F0" w14:textId="77777777" w:rsidTr="00355BB2">
        <w:trPr>
          <w:trHeight w:val="397"/>
        </w:trPr>
        <w:tc>
          <w:tcPr>
            <w:tcW w:w="7192" w:type="dxa"/>
            <w:tcBorders>
              <w:top w:val="single" w:sz="4" w:space="0" w:color="auto"/>
              <w:left w:val="nil"/>
              <w:bottom w:val="single" w:sz="4" w:space="0" w:color="auto"/>
              <w:right w:val="nil"/>
            </w:tcBorders>
            <w:vAlign w:val="center"/>
          </w:tcPr>
          <w:p w14:paraId="53870403" w14:textId="77777777" w:rsidR="008F4851" w:rsidRPr="00157FAF" w:rsidRDefault="008F4851" w:rsidP="00355BB2">
            <w:pPr>
              <w:spacing w:after="0" w:line="240" w:lineRule="auto"/>
              <w:jc w:val="center"/>
              <w:rPr>
                <w:rFonts w:ascii="Times New Roman" w:hAnsi="Times New Roman"/>
                <w:sz w:val="26"/>
                <w:szCs w:val="26"/>
              </w:rPr>
            </w:pPr>
            <w:r w:rsidRPr="00157FAF">
              <w:rPr>
                <w:rFonts w:ascii="Times New Roman" w:hAnsi="Times New Roman"/>
                <w:sz w:val="26"/>
                <w:szCs w:val="26"/>
                <w:lang w:val="en"/>
              </w:rPr>
              <w:t>The Influence of Independent Variables on Dependent Variables</w:t>
            </w:r>
          </w:p>
        </w:tc>
        <w:tc>
          <w:tcPr>
            <w:tcW w:w="1061" w:type="dxa"/>
            <w:tcBorders>
              <w:top w:val="single" w:sz="4" w:space="0" w:color="auto"/>
              <w:left w:val="nil"/>
              <w:bottom w:val="single" w:sz="4" w:space="0" w:color="auto"/>
              <w:right w:val="nil"/>
            </w:tcBorders>
            <w:vAlign w:val="center"/>
          </w:tcPr>
          <w:p w14:paraId="7DB1D8D4" w14:textId="77777777" w:rsidR="008F4851" w:rsidRPr="00157FAF" w:rsidRDefault="008F4851" w:rsidP="00355BB2">
            <w:pPr>
              <w:spacing w:after="0" w:line="240" w:lineRule="auto"/>
              <w:jc w:val="center"/>
              <w:rPr>
                <w:rFonts w:ascii="Times New Roman" w:hAnsi="Times New Roman"/>
                <w:sz w:val="26"/>
                <w:szCs w:val="26"/>
              </w:rPr>
            </w:pPr>
            <w:r w:rsidRPr="00157FAF">
              <w:rPr>
                <w:rFonts w:ascii="Times New Roman" w:hAnsi="Times New Roman"/>
                <w:sz w:val="26"/>
                <w:szCs w:val="26"/>
              </w:rPr>
              <w:t>β</w:t>
            </w:r>
          </w:p>
        </w:tc>
        <w:tc>
          <w:tcPr>
            <w:tcW w:w="989" w:type="dxa"/>
            <w:tcBorders>
              <w:top w:val="single" w:sz="4" w:space="0" w:color="auto"/>
              <w:left w:val="nil"/>
              <w:bottom w:val="single" w:sz="4" w:space="0" w:color="auto"/>
              <w:right w:val="nil"/>
            </w:tcBorders>
            <w:vAlign w:val="center"/>
          </w:tcPr>
          <w:p w14:paraId="2AD832E1" w14:textId="77777777" w:rsidR="008F4851" w:rsidRPr="00157FAF" w:rsidRDefault="008F4851" w:rsidP="00355BB2">
            <w:pPr>
              <w:spacing w:after="0" w:line="240" w:lineRule="auto"/>
              <w:jc w:val="center"/>
              <w:rPr>
                <w:rFonts w:ascii="Times New Roman" w:hAnsi="Times New Roman"/>
                <w:sz w:val="26"/>
                <w:szCs w:val="26"/>
              </w:rPr>
            </w:pPr>
            <w:r w:rsidRPr="00157FAF">
              <w:rPr>
                <w:rFonts w:ascii="Times New Roman" w:hAnsi="Times New Roman"/>
                <w:sz w:val="26"/>
                <w:szCs w:val="26"/>
              </w:rPr>
              <w:t>CR</w:t>
            </w:r>
          </w:p>
        </w:tc>
      </w:tr>
      <w:tr w:rsidR="00355BB2" w:rsidRPr="00157FAF" w14:paraId="28156800" w14:textId="77777777" w:rsidTr="00355BB2">
        <w:trPr>
          <w:trHeight w:val="397"/>
        </w:trPr>
        <w:tc>
          <w:tcPr>
            <w:tcW w:w="7192" w:type="dxa"/>
            <w:tcBorders>
              <w:top w:val="single" w:sz="4" w:space="0" w:color="auto"/>
              <w:left w:val="nil"/>
              <w:bottom w:val="single" w:sz="4" w:space="0" w:color="auto"/>
              <w:right w:val="nil"/>
            </w:tcBorders>
            <w:vAlign w:val="center"/>
          </w:tcPr>
          <w:p w14:paraId="71A4C0CD" w14:textId="77777777" w:rsidR="008F4851" w:rsidRPr="00157FAF" w:rsidRDefault="008F4851" w:rsidP="00355BB2">
            <w:pPr>
              <w:spacing w:after="0" w:line="240" w:lineRule="auto"/>
              <w:jc w:val="both"/>
              <w:rPr>
                <w:rFonts w:ascii="Times New Roman" w:hAnsi="Times New Roman"/>
                <w:sz w:val="26"/>
                <w:szCs w:val="26"/>
              </w:rPr>
            </w:pPr>
            <w:r w:rsidRPr="00157FAF">
              <w:rPr>
                <w:rFonts w:ascii="Times New Roman" w:hAnsi="Times New Roman"/>
                <w:sz w:val="26"/>
                <w:szCs w:val="26"/>
              </w:rPr>
              <w:t xml:space="preserve">Affective Organizational Commitment </w:t>
            </w:r>
            <w:r w:rsidRPr="00157FAF">
              <w:rPr>
                <w:rFonts w:ascii="Times New Roman" w:hAnsi="Times New Roman"/>
                <w:sz w:val="26"/>
                <w:szCs w:val="26"/>
              </w:rPr>
              <w:sym w:font="Wingdings" w:char="F0E0"/>
            </w:r>
            <w:r w:rsidRPr="00157FAF">
              <w:rPr>
                <w:rFonts w:ascii="Times New Roman" w:hAnsi="Times New Roman"/>
                <w:sz w:val="26"/>
                <w:szCs w:val="26"/>
              </w:rPr>
              <w:t xml:space="preserve"> Intrinsic Motivation</w:t>
            </w:r>
          </w:p>
        </w:tc>
        <w:tc>
          <w:tcPr>
            <w:tcW w:w="1061" w:type="dxa"/>
            <w:tcBorders>
              <w:top w:val="single" w:sz="4" w:space="0" w:color="auto"/>
              <w:left w:val="nil"/>
              <w:bottom w:val="single" w:sz="4" w:space="0" w:color="auto"/>
              <w:right w:val="nil"/>
            </w:tcBorders>
            <w:vAlign w:val="center"/>
          </w:tcPr>
          <w:p w14:paraId="58855B9A"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0.609</w:t>
            </w:r>
            <w:r w:rsidRPr="006F27C4">
              <w:rPr>
                <w:rFonts w:ascii="Times New Roman" w:hAnsi="Times New Roman"/>
                <w:sz w:val="26"/>
                <w:szCs w:val="26"/>
                <w:vertAlign w:val="superscript"/>
              </w:rPr>
              <w:t>**</w:t>
            </w:r>
          </w:p>
        </w:tc>
        <w:tc>
          <w:tcPr>
            <w:tcW w:w="989" w:type="dxa"/>
            <w:tcBorders>
              <w:top w:val="single" w:sz="4" w:space="0" w:color="auto"/>
              <w:left w:val="nil"/>
              <w:bottom w:val="single" w:sz="4" w:space="0" w:color="auto"/>
              <w:right w:val="nil"/>
            </w:tcBorders>
            <w:vAlign w:val="center"/>
          </w:tcPr>
          <w:p w14:paraId="0F1808C7"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17.764</w:t>
            </w:r>
          </w:p>
        </w:tc>
      </w:tr>
      <w:tr w:rsidR="006F27C4" w:rsidRPr="006F27C4" w14:paraId="0DBC681F" w14:textId="77777777" w:rsidTr="00355BB2">
        <w:trPr>
          <w:trHeight w:val="397"/>
        </w:trPr>
        <w:tc>
          <w:tcPr>
            <w:tcW w:w="7192" w:type="dxa"/>
            <w:tcBorders>
              <w:top w:val="single" w:sz="4" w:space="0" w:color="auto"/>
              <w:left w:val="nil"/>
              <w:bottom w:val="single" w:sz="4" w:space="0" w:color="auto"/>
              <w:right w:val="nil"/>
            </w:tcBorders>
            <w:vAlign w:val="center"/>
          </w:tcPr>
          <w:p w14:paraId="58439A32" w14:textId="77777777" w:rsidR="008F4851" w:rsidRPr="00075BA5" w:rsidRDefault="008F4851" w:rsidP="00355BB2">
            <w:pPr>
              <w:spacing w:after="0" w:line="240" w:lineRule="auto"/>
              <w:jc w:val="both"/>
              <w:rPr>
                <w:rFonts w:ascii="Times New Roman" w:hAnsi="Times New Roman"/>
                <w:sz w:val="26"/>
                <w:szCs w:val="26"/>
              </w:rPr>
            </w:pPr>
            <w:r w:rsidRPr="00075BA5">
              <w:rPr>
                <w:rFonts w:ascii="Times New Roman" w:hAnsi="Times New Roman"/>
                <w:sz w:val="26"/>
                <w:szCs w:val="26"/>
              </w:rPr>
              <w:t xml:space="preserve">Continuance Organizational Commitment </w:t>
            </w:r>
            <w:r w:rsidRPr="00075BA5">
              <w:rPr>
                <w:rFonts w:ascii="Times New Roman" w:hAnsi="Times New Roman"/>
                <w:sz w:val="26"/>
                <w:szCs w:val="26"/>
              </w:rPr>
              <w:sym w:font="Wingdings" w:char="F0E0"/>
            </w:r>
            <w:r w:rsidRPr="00075BA5">
              <w:rPr>
                <w:rFonts w:ascii="Times New Roman" w:hAnsi="Times New Roman"/>
                <w:sz w:val="26"/>
                <w:szCs w:val="26"/>
              </w:rPr>
              <w:t xml:space="preserve"> Intrinsic Motivation</w:t>
            </w:r>
          </w:p>
        </w:tc>
        <w:tc>
          <w:tcPr>
            <w:tcW w:w="1061" w:type="dxa"/>
            <w:tcBorders>
              <w:top w:val="single" w:sz="4" w:space="0" w:color="auto"/>
              <w:left w:val="nil"/>
              <w:bottom w:val="single" w:sz="4" w:space="0" w:color="auto"/>
              <w:right w:val="nil"/>
            </w:tcBorders>
            <w:vAlign w:val="center"/>
          </w:tcPr>
          <w:p w14:paraId="347F53F8" w14:textId="77777777" w:rsidR="008F4851" w:rsidRPr="00075BA5" w:rsidRDefault="008F4851" w:rsidP="006F27C4">
            <w:pPr>
              <w:spacing w:after="0" w:line="240" w:lineRule="auto"/>
              <w:jc w:val="right"/>
              <w:rPr>
                <w:rFonts w:ascii="Times New Roman" w:hAnsi="Times New Roman"/>
                <w:sz w:val="26"/>
                <w:szCs w:val="26"/>
              </w:rPr>
            </w:pPr>
            <w:r w:rsidRPr="00075BA5">
              <w:rPr>
                <w:rFonts w:ascii="Times New Roman" w:hAnsi="Times New Roman"/>
                <w:sz w:val="26"/>
                <w:szCs w:val="26"/>
              </w:rPr>
              <w:t>0.086</w:t>
            </w:r>
            <w:r w:rsidRPr="00075BA5">
              <w:rPr>
                <w:rFonts w:ascii="Times New Roman" w:hAnsi="Times New Roman"/>
                <w:sz w:val="26"/>
                <w:szCs w:val="26"/>
                <w:vertAlign w:val="superscript"/>
              </w:rPr>
              <w:t>**</w:t>
            </w:r>
          </w:p>
        </w:tc>
        <w:tc>
          <w:tcPr>
            <w:tcW w:w="989" w:type="dxa"/>
            <w:tcBorders>
              <w:top w:val="single" w:sz="4" w:space="0" w:color="auto"/>
              <w:left w:val="nil"/>
              <w:bottom w:val="single" w:sz="4" w:space="0" w:color="auto"/>
              <w:right w:val="nil"/>
            </w:tcBorders>
            <w:vAlign w:val="center"/>
          </w:tcPr>
          <w:p w14:paraId="13C528D6" w14:textId="77777777" w:rsidR="008F4851" w:rsidRPr="00075BA5" w:rsidRDefault="008F4851" w:rsidP="006F27C4">
            <w:pPr>
              <w:spacing w:after="0" w:line="240" w:lineRule="auto"/>
              <w:jc w:val="right"/>
              <w:rPr>
                <w:rFonts w:ascii="Times New Roman" w:hAnsi="Times New Roman"/>
                <w:sz w:val="26"/>
                <w:szCs w:val="26"/>
              </w:rPr>
            </w:pPr>
            <w:r w:rsidRPr="00075BA5">
              <w:rPr>
                <w:rFonts w:ascii="Times New Roman" w:hAnsi="Times New Roman"/>
                <w:sz w:val="26"/>
                <w:szCs w:val="26"/>
              </w:rPr>
              <w:t>2.277</w:t>
            </w:r>
          </w:p>
        </w:tc>
      </w:tr>
      <w:tr w:rsidR="00355BB2" w:rsidRPr="00157FAF" w14:paraId="68AEE6F5" w14:textId="77777777" w:rsidTr="00355BB2">
        <w:trPr>
          <w:trHeight w:val="397"/>
        </w:trPr>
        <w:tc>
          <w:tcPr>
            <w:tcW w:w="7192" w:type="dxa"/>
            <w:tcBorders>
              <w:top w:val="single" w:sz="4" w:space="0" w:color="auto"/>
              <w:left w:val="nil"/>
              <w:bottom w:val="single" w:sz="4" w:space="0" w:color="auto"/>
              <w:right w:val="nil"/>
            </w:tcBorders>
            <w:vAlign w:val="center"/>
          </w:tcPr>
          <w:p w14:paraId="0FF32097" w14:textId="77777777" w:rsidR="008F4851" w:rsidRPr="00157FAF" w:rsidRDefault="008F4851" w:rsidP="00355BB2">
            <w:pPr>
              <w:spacing w:after="0" w:line="240" w:lineRule="auto"/>
              <w:jc w:val="both"/>
              <w:rPr>
                <w:rFonts w:ascii="Times New Roman" w:hAnsi="Times New Roman"/>
                <w:sz w:val="26"/>
                <w:szCs w:val="26"/>
              </w:rPr>
            </w:pPr>
            <w:r w:rsidRPr="00157FAF">
              <w:rPr>
                <w:rFonts w:ascii="Times New Roman" w:hAnsi="Times New Roman"/>
                <w:sz w:val="26"/>
                <w:szCs w:val="26"/>
              </w:rPr>
              <w:t xml:space="preserve">Intrinsic Motivation </w:t>
            </w:r>
            <w:r w:rsidRPr="00157FAF">
              <w:rPr>
                <w:rFonts w:ascii="Times New Roman" w:hAnsi="Times New Roman"/>
                <w:sz w:val="26"/>
                <w:szCs w:val="26"/>
              </w:rPr>
              <w:sym w:font="Wingdings" w:char="F0E0"/>
            </w:r>
            <w:r w:rsidRPr="00157FAF">
              <w:rPr>
                <w:rFonts w:ascii="Times New Roman" w:hAnsi="Times New Roman"/>
                <w:sz w:val="26"/>
                <w:szCs w:val="26"/>
              </w:rPr>
              <w:t xml:space="preserve"> Work Engagement</w:t>
            </w:r>
          </w:p>
        </w:tc>
        <w:tc>
          <w:tcPr>
            <w:tcW w:w="1061" w:type="dxa"/>
            <w:tcBorders>
              <w:top w:val="single" w:sz="4" w:space="0" w:color="auto"/>
              <w:left w:val="nil"/>
              <w:bottom w:val="single" w:sz="4" w:space="0" w:color="auto"/>
              <w:right w:val="nil"/>
            </w:tcBorders>
            <w:vAlign w:val="center"/>
          </w:tcPr>
          <w:p w14:paraId="7D360496"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0.776</w:t>
            </w:r>
            <w:r w:rsidRPr="006F27C4">
              <w:rPr>
                <w:rFonts w:ascii="Times New Roman" w:hAnsi="Times New Roman"/>
                <w:sz w:val="26"/>
                <w:szCs w:val="26"/>
                <w:vertAlign w:val="superscript"/>
              </w:rPr>
              <w:t>**</w:t>
            </w:r>
          </w:p>
        </w:tc>
        <w:tc>
          <w:tcPr>
            <w:tcW w:w="989" w:type="dxa"/>
            <w:tcBorders>
              <w:top w:val="single" w:sz="4" w:space="0" w:color="auto"/>
              <w:left w:val="nil"/>
              <w:bottom w:val="single" w:sz="4" w:space="0" w:color="auto"/>
              <w:right w:val="nil"/>
            </w:tcBorders>
            <w:vAlign w:val="center"/>
          </w:tcPr>
          <w:p w14:paraId="1C5AF67D"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26.076</w:t>
            </w:r>
          </w:p>
        </w:tc>
      </w:tr>
      <w:tr w:rsidR="00355BB2" w:rsidRPr="00157FAF" w14:paraId="43FDAD6F" w14:textId="77777777" w:rsidTr="00355BB2">
        <w:trPr>
          <w:trHeight w:val="397"/>
        </w:trPr>
        <w:tc>
          <w:tcPr>
            <w:tcW w:w="7192" w:type="dxa"/>
            <w:tcBorders>
              <w:top w:val="single" w:sz="4" w:space="0" w:color="auto"/>
              <w:left w:val="nil"/>
              <w:bottom w:val="single" w:sz="4" w:space="0" w:color="auto"/>
              <w:right w:val="nil"/>
            </w:tcBorders>
            <w:vAlign w:val="center"/>
          </w:tcPr>
          <w:p w14:paraId="18DF4522" w14:textId="77777777" w:rsidR="008F4851" w:rsidRPr="00157FAF" w:rsidRDefault="008F4851" w:rsidP="00355BB2">
            <w:pPr>
              <w:spacing w:after="0" w:line="240" w:lineRule="auto"/>
              <w:jc w:val="both"/>
              <w:rPr>
                <w:rFonts w:ascii="Times New Roman" w:hAnsi="Times New Roman"/>
                <w:sz w:val="26"/>
                <w:szCs w:val="26"/>
              </w:rPr>
            </w:pPr>
            <w:r w:rsidRPr="00157FAF">
              <w:rPr>
                <w:rFonts w:ascii="Times New Roman" w:hAnsi="Times New Roman"/>
                <w:sz w:val="26"/>
                <w:szCs w:val="26"/>
              </w:rPr>
              <w:t xml:space="preserve">Intrinsic Motivation </w:t>
            </w:r>
            <w:r w:rsidRPr="00157FAF">
              <w:rPr>
                <w:rFonts w:ascii="Times New Roman" w:hAnsi="Times New Roman"/>
                <w:sz w:val="26"/>
                <w:szCs w:val="26"/>
              </w:rPr>
              <w:sym w:font="Wingdings" w:char="F0E0"/>
            </w:r>
            <w:r w:rsidRPr="00157FAF">
              <w:rPr>
                <w:rFonts w:ascii="Times New Roman" w:hAnsi="Times New Roman"/>
                <w:sz w:val="26"/>
                <w:szCs w:val="26"/>
              </w:rPr>
              <w:t xml:space="preserve"> Employee Performance</w:t>
            </w:r>
          </w:p>
        </w:tc>
        <w:tc>
          <w:tcPr>
            <w:tcW w:w="1061" w:type="dxa"/>
            <w:tcBorders>
              <w:top w:val="single" w:sz="4" w:space="0" w:color="auto"/>
              <w:left w:val="nil"/>
              <w:bottom w:val="single" w:sz="4" w:space="0" w:color="auto"/>
              <w:right w:val="nil"/>
            </w:tcBorders>
            <w:vAlign w:val="center"/>
          </w:tcPr>
          <w:p w14:paraId="486BF40E"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0.438</w:t>
            </w:r>
            <w:r w:rsidRPr="006F27C4">
              <w:rPr>
                <w:rFonts w:ascii="Times New Roman" w:hAnsi="Times New Roman"/>
                <w:sz w:val="26"/>
                <w:szCs w:val="26"/>
                <w:vertAlign w:val="superscript"/>
              </w:rPr>
              <w:t>**</w:t>
            </w:r>
          </w:p>
        </w:tc>
        <w:tc>
          <w:tcPr>
            <w:tcW w:w="989" w:type="dxa"/>
            <w:tcBorders>
              <w:top w:val="single" w:sz="4" w:space="0" w:color="auto"/>
              <w:left w:val="nil"/>
              <w:bottom w:val="single" w:sz="4" w:space="0" w:color="auto"/>
              <w:right w:val="nil"/>
            </w:tcBorders>
            <w:vAlign w:val="center"/>
          </w:tcPr>
          <w:p w14:paraId="707E9A98"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7.042</w:t>
            </w:r>
          </w:p>
        </w:tc>
      </w:tr>
      <w:tr w:rsidR="00355BB2" w:rsidRPr="00157FAF" w14:paraId="1A5E98C7" w14:textId="77777777" w:rsidTr="00355BB2">
        <w:trPr>
          <w:trHeight w:val="397"/>
        </w:trPr>
        <w:tc>
          <w:tcPr>
            <w:tcW w:w="7192" w:type="dxa"/>
            <w:tcBorders>
              <w:top w:val="single" w:sz="4" w:space="0" w:color="auto"/>
              <w:left w:val="nil"/>
              <w:bottom w:val="single" w:sz="4" w:space="0" w:color="auto"/>
              <w:right w:val="nil"/>
            </w:tcBorders>
            <w:vAlign w:val="center"/>
          </w:tcPr>
          <w:p w14:paraId="75F34AAC" w14:textId="77777777" w:rsidR="008F4851" w:rsidRPr="00157FAF" w:rsidRDefault="008F4851" w:rsidP="00355BB2">
            <w:pPr>
              <w:spacing w:after="0" w:line="240" w:lineRule="auto"/>
              <w:jc w:val="both"/>
              <w:rPr>
                <w:rFonts w:ascii="Times New Roman" w:hAnsi="Times New Roman"/>
                <w:sz w:val="26"/>
                <w:szCs w:val="26"/>
              </w:rPr>
            </w:pPr>
            <w:r w:rsidRPr="00157FAF">
              <w:rPr>
                <w:rFonts w:ascii="Times New Roman" w:hAnsi="Times New Roman"/>
                <w:sz w:val="26"/>
                <w:szCs w:val="26"/>
              </w:rPr>
              <w:t xml:space="preserve">Work Engagement </w:t>
            </w:r>
            <w:r w:rsidRPr="00157FAF">
              <w:rPr>
                <w:rFonts w:ascii="Times New Roman" w:hAnsi="Times New Roman"/>
                <w:sz w:val="26"/>
                <w:szCs w:val="26"/>
              </w:rPr>
              <w:sym w:font="Wingdings" w:char="F0E0"/>
            </w:r>
            <w:r w:rsidRPr="00157FAF">
              <w:rPr>
                <w:rFonts w:ascii="Times New Roman" w:hAnsi="Times New Roman"/>
                <w:sz w:val="26"/>
                <w:szCs w:val="26"/>
              </w:rPr>
              <w:t xml:space="preserve"> Employee Performance</w:t>
            </w:r>
          </w:p>
        </w:tc>
        <w:tc>
          <w:tcPr>
            <w:tcW w:w="1061" w:type="dxa"/>
            <w:tcBorders>
              <w:top w:val="single" w:sz="4" w:space="0" w:color="auto"/>
              <w:left w:val="nil"/>
              <w:bottom w:val="single" w:sz="4" w:space="0" w:color="auto"/>
              <w:right w:val="nil"/>
            </w:tcBorders>
            <w:vAlign w:val="center"/>
          </w:tcPr>
          <w:p w14:paraId="1184900A"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0.194</w:t>
            </w:r>
            <w:r w:rsidRPr="006F27C4">
              <w:rPr>
                <w:rFonts w:ascii="Times New Roman" w:hAnsi="Times New Roman"/>
                <w:sz w:val="26"/>
                <w:szCs w:val="26"/>
                <w:vertAlign w:val="superscript"/>
              </w:rPr>
              <w:t>**</w:t>
            </w:r>
          </w:p>
        </w:tc>
        <w:tc>
          <w:tcPr>
            <w:tcW w:w="989" w:type="dxa"/>
            <w:tcBorders>
              <w:top w:val="single" w:sz="4" w:space="0" w:color="auto"/>
              <w:left w:val="nil"/>
              <w:bottom w:val="single" w:sz="4" w:space="0" w:color="auto"/>
              <w:right w:val="nil"/>
            </w:tcBorders>
            <w:vAlign w:val="center"/>
          </w:tcPr>
          <w:p w14:paraId="2596844F"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3.095</w:t>
            </w:r>
          </w:p>
        </w:tc>
      </w:tr>
      <w:tr w:rsidR="00355BB2" w:rsidRPr="00157FAF" w14:paraId="7168146D" w14:textId="77777777" w:rsidTr="00355BB2">
        <w:trPr>
          <w:trHeight w:val="397"/>
        </w:trPr>
        <w:tc>
          <w:tcPr>
            <w:tcW w:w="7192" w:type="dxa"/>
            <w:tcBorders>
              <w:top w:val="single" w:sz="4" w:space="0" w:color="auto"/>
              <w:left w:val="nil"/>
              <w:bottom w:val="single" w:sz="4" w:space="0" w:color="auto"/>
              <w:right w:val="nil"/>
            </w:tcBorders>
            <w:vAlign w:val="center"/>
          </w:tcPr>
          <w:p w14:paraId="3A17C81C" w14:textId="77777777" w:rsidR="008F4851" w:rsidRPr="00157FAF" w:rsidRDefault="008F4851" w:rsidP="00355BB2">
            <w:pPr>
              <w:spacing w:after="0" w:line="240" w:lineRule="auto"/>
              <w:jc w:val="both"/>
              <w:rPr>
                <w:rFonts w:ascii="Times New Roman" w:hAnsi="Times New Roman"/>
                <w:sz w:val="26"/>
                <w:szCs w:val="26"/>
              </w:rPr>
            </w:pPr>
            <w:r w:rsidRPr="00157FAF">
              <w:rPr>
                <w:rFonts w:ascii="Times New Roman" w:hAnsi="Times New Roman"/>
                <w:sz w:val="26"/>
                <w:szCs w:val="26"/>
              </w:rPr>
              <w:t xml:space="preserve">Affective Organizational Commitment </w:t>
            </w:r>
            <w:r w:rsidRPr="00157FAF">
              <w:rPr>
                <w:rFonts w:ascii="Times New Roman" w:hAnsi="Times New Roman"/>
                <w:sz w:val="26"/>
                <w:szCs w:val="26"/>
              </w:rPr>
              <w:sym w:font="Wingdings" w:char="F0DF"/>
            </w:r>
            <w:r w:rsidRPr="00157FAF">
              <w:rPr>
                <w:rFonts w:ascii="Times New Roman" w:hAnsi="Times New Roman"/>
                <w:sz w:val="26"/>
                <w:szCs w:val="26"/>
              </w:rPr>
              <w:sym w:font="Wingdings" w:char="F0E0"/>
            </w:r>
            <w:r w:rsidRPr="00157FAF">
              <w:rPr>
                <w:rFonts w:ascii="Times New Roman" w:hAnsi="Times New Roman"/>
                <w:sz w:val="26"/>
                <w:szCs w:val="26"/>
              </w:rPr>
              <w:t xml:space="preserve"> Continuance Organizational Commitment</w:t>
            </w:r>
          </w:p>
        </w:tc>
        <w:tc>
          <w:tcPr>
            <w:tcW w:w="1061" w:type="dxa"/>
            <w:tcBorders>
              <w:top w:val="single" w:sz="4" w:space="0" w:color="auto"/>
              <w:left w:val="nil"/>
              <w:bottom w:val="single" w:sz="4" w:space="0" w:color="auto"/>
              <w:right w:val="nil"/>
            </w:tcBorders>
            <w:vAlign w:val="center"/>
          </w:tcPr>
          <w:p w14:paraId="3D64AE64"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0.253</w:t>
            </w:r>
            <w:r w:rsidRPr="006F27C4">
              <w:rPr>
                <w:rFonts w:ascii="Times New Roman" w:hAnsi="Times New Roman"/>
                <w:sz w:val="26"/>
                <w:szCs w:val="26"/>
                <w:vertAlign w:val="superscript"/>
              </w:rPr>
              <w:t>**</w:t>
            </w:r>
          </w:p>
        </w:tc>
        <w:tc>
          <w:tcPr>
            <w:tcW w:w="989" w:type="dxa"/>
            <w:tcBorders>
              <w:top w:val="single" w:sz="4" w:space="0" w:color="auto"/>
              <w:left w:val="nil"/>
              <w:bottom w:val="single" w:sz="4" w:space="0" w:color="auto"/>
              <w:right w:val="nil"/>
            </w:tcBorders>
            <w:vAlign w:val="center"/>
          </w:tcPr>
          <w:p w14:paraId="5A831276" w14:textId="77777777" w:rsidR="008F4851" w:rsidRPr="00157FAF" w:rsidRDefault="008F4851" w:rsidP="006F27C4">
            <w:pPr>
              <w:spacing w:after="0" w:line="240" w:lineRule="auto"/>
              <w:jc w:val="right"/>
              <w:rPr>
                <w:rFonts w:ascii="Times New Roman" w:hAnsi="Times New Roman"/>
                <w:sz w:val="26"/>
                <w:szCs w:val="26"/>
              </w:rPr>
            </w:pPr>
            <w:r w:rsidRPr="00157FAF">
              <w:rPr>
                <w:rFonts w:ascii="Times New Roman" w:hAnsi="Times New Roman"/>
                <w:sz w:val="26"/>
                <w:szCs w:val="26"/>
              </w:rPr>
              <w:t>5.594</w:t>
            </w:r>
          </w:p>
        </w:tc>
      </w:tr>
      <w:tr w:rsidR="00355BB2" w:rsidRPr="00157FAF" w14:paraId="45AC2AD8" w14:textId="77777777" w:rsidTr="00355BB2">
        <w:trPr>
          <w:trHeight w:val="397"/>
        </w:trPr>
        <w:tc>
          <w:tcPr>
            <w:tcW w:w="9242" w:type="dxa"/>
            <w:gridSpan w:val="3"/>
            <w:tcBorders>
              <w:top w:val="single" w:sz="4" w:space="0" w:color="auto"/>
              <w:left w:val="nil"/>
              <w:bottom w:val="single" w:sz="4" w:space="0" w:color="auto"/>
              <w:right w:val="nil"/>
            </w:tcBorders>
          </w:tcPr>
          <w:p w14:paraId="40E49874" w14:textId="77777777" w:rsidR="008F4851" w:rsidRPr="00157FAF" w:rsidRDefault="008F4851">
            <w:pPr>
              <w:spacing w:after="0" w:line="240" w:lineRule="auto"/>
              <w:rPr>
                <w:rFonts w:ascii="Times New Roman" w:hAnsi="Times New Roman"/>
                <w:sz w:val="26"/>
                <w:szCs w:val="26"/>
                <w:lang w:val="it-IT"/>
              </w:rPr>
            </w:pPr>
            <w:r w:rsidRPr="00157FAF">
              <w:rPr>
                <w:rFonts w:ascii="Times New Roman" w:hAnsi="Times New Roman"/>
                <w:sz w:val="26"/>
                <w:szCs w:val="26"/>
                <w:lang w:val="it-IT"/>
              </w:rPr>
              <w:t>Chi-square = 11.228        df = 4                            p = 0.024</w:t>
            </w:r>
          </w:p>
          <w:p w14:paraId="1CB9618D" w14:textId="77777777" w:rsidR="008F4851" w:rsidRPr="00157FAF" w:rsidRDefault="008F4851">
            <w:pPr>
              <w:spacing w:after="0" w:line="240" w:lineRule="auto"/>
              <w:rPr>
                <w:rFonts w:ascii="Times New Roman" w:hAnsi="Times New Roman"/>
                <w:sz w:val="26"/>
                <w:szCs w:val="26"/>
                <w:lang w:val="it-IT"/>
              </w:rPr>
            </w:pPr>
            <w:r w:rsidRPr="00157FAF">
              <w:rPr>
                <w:rFonts w:ascii="Times New Roman" w:hAnsi="Times New Roman"/>
                <w:sz w:val="26"/>
                <w:szCs w:val="26"/>
                <w:lang w:val="it-IT"/>
              </w:rPr>
              <w:t>GFI = 0.994                     AGFI = 0.977             CFI = 0.993</w:t>
            </w:r>
          </w:p>
          <w:p w14:paraId="0EE015AC" w14:textId="77777777" w:rsidR="008F4851" w:rsidRPr="00157FAF" w:rsidRDefault="008F4851" w:rsidP="00355BB2">
            <w:pPr>
              <w:spacing w:after="0" w:line="240" w:lineRule="auto"/>
              <w:rPr>
                <w:rFonts w:ascii="Times New Roman" w:hAnsi="Times New Roman"/>
                <w:sz w:val="26"/>
                <w:szCs w:val="26"/>
                <w:lang w:val="it-IT"/>
              </w:rPr>
            </w:pPr>
            <w:r w:rsidRPr="00157FAF">
              <w:rPr>
                <w:rFonts w:ascii="Times New Roman" w:hAnsi="Times New Roman"/>
                <w:sz w:val="26"/>
                <w:szCs w:val="26"/>
                <w:lang w:val="it-IT"/>
              </w:rPr>
              <w:t xml:space="preserve">NFI = 0.990                     IFI = 0.993                 TLI = 0.983    </w:t>
            </w:r>
          </w:p>
        </w:tc>
      </w:tr>
    </w:tbl>
    <w:p w14:paraId="78F4859E" w14:textId="77777777" w:rsidR="008F4851" w:rsidRPr="00157FAF" w:rsidRDefault="008F4851" w:rsidP="00355BB2">
      <w:pPr>
        <w:snapToGrid w:val="0"/>
        <w:spacing w:after="0" w:line="300" w:lineRule="auto"/>
        <w:jc w:val="both"/>
        <w:rPr>
          <w:rFonts w:ascii="Times New Roman" w:hAnsi="Times New Roman"/>
          <w:sz w:val="26"/>
          <w:szCs w:val="26"/>
          <w:lang w:val="en"/>
        </w:rPr>
      </w:pPr>
      <w:r w:rsidRPr="00157FAF">
        <w:rPr>
          <w:rFonts w:ascii="Times New Roman" w:hAnsi="Times New Roman"/>
          <w:b/>
          <w:bCs/>
          <w:sz w:val="26"/>
          <w:szCs w:val="26"/>
          <w:lang w:val="en"/>
        </w:rPr>
        <w:t>Source:</w:t>
      </w:r>
      <w:r w:rsidRPr="00157FAF">
        <w:rPr>
          <w:rFonts w:ascii="Times New Roman" w:hAnsi="Times New Roman"/>
          <w:sz w:val="26"/>
          <w:szCs w:val="26"/>
          <w:lang w:val="en"/>
        </w:rPr>
        <w:t xml:space="preserve"> Processing data primary results</w:t>
      </w:r>
    </w:p>
    <w:p w14:paraId="3E3EC8D8" w14:textId="77777777" w:rsidR="008F4851" w:rsidRPr="00157FAF" w:rsidRDefault="008F4851" w:rsidP="00355BB2">
      <w:pPr>
        <w:snapToGrid w:val="0"/>
        <w:spacing w:after="0" w:line="300" w:lineRule="auto"/>
        <w:jc w:val="both"/>
        <w:rPr>
          <w:rFonts w:ascii="Times New Roman" w:hAnsi="Times New Roman"/>
          <w:sz w:val="26"/>
          <w:szCs w:val="26"/>
          <w:lang w:val="en"/>
        </w:rPr>
      </w:pPr>
    </w:p>
    <w:p w14:paraId="238E5D78" w14:textId="135AED0D" w:rsidR="008F4851" w:rsidRDefault="008F4851" w:rsidP="00355BB2">
      <w:pPr>
        <w:snapToGrid w:val="0"/>
        <w:spacing w:after="0" w:line="300" w:lineRule="auto"/>
        <w:jc w:val="both"/>
        <w:rPr>
          <w:rFonts w:ascii="Times New Roman" w:hAnsi="Times New Roman"/>
          <w:i/>
          <w:iCs/>
          <w:sz w:val="26"/>
          <w:szCs w:val="26"/>
        </w:rPr>
      </w:pPr>
      <w:r w:rsidRPr="00157FAF">
        <w:rPr>
          <w:rFonts w:ascii="Times New Roman" w:hAnsi="Times New Roman"/>
          <w:b/>
          <w:bCs/>
          <w:sz w:val="26"/>
          <w:szCs w:val="26"/>
        </w:rPr>
        <w:t xml:space="preserve">Figure </w:t>
      </w:r>
      <w:r w:rsidR="00A41AAF">
        <w:rPr>
          <w:rFonts w:ascii="Times New Roman" w:hAnsi="Times New Roman"/>
          <w:b/>
          <w:bCs/>
          <w:sz w:val="26"/>
          <w:szCs w:val="26"/>
        </w:rPr>
        <w:t>2</w:t>
      </w:r>
      <w:r w:rsidR="006F27C4">
        <w:rPr>
          <w:rFonts w:ascii="Times New Roman" w:hAnsi="Times New Roman"/>
          <w:b/>
          <w:bCs/>
          <w:sz w:val="26"/>
          <w:szCs w:val="26"/>
        </w:rPr>
        <w:t xml:space="preserve"> </w:t>
      </w:r>
      <w:r w:rsidRPr="00157FAF">
        <w:rPr>
          <w:rFonts w:ascii="Times New Roman" w:hAnsi="Times New Roman"/>
          <w:i/>
          <w:iCs/>
          <w:sz w:val="26"/>
          <w:szCs w:val="26"/>
        </w:rPr>
        <w:t>Test Results of Model 1</w:t>
      </w:r>
    </w:p>
    <w:p w14:paraId="2C50CF26" w14:textId="7572AC70" w:rsidR="00E47FB2" w:rsidRPr="00157FAF" w:rsidRDefault="00E47FB2" w:rsidP="00355BB2">
      <w:pPr>
        <w:snapToGrid w:val="0"/>
        <w:spacing w:after="0" w:line="300" w:lineRule="auto"/>
        <w:jc w:val="both"/>
        <w:rPr>
          <w:rFonts w:ascii="Times New Roman" w:hAnsi="Times New Roman"/>
          <w:i/>
          <w:iCs/>
          <w:sz w:val="26"/>
          <w:szCs w:val="26"/>
        </w:rPr>
      </w:pPr>
      <w:r w:rsidRPr="00E47FB2">
        <w:rPr>
          <w:rFonts w:ascii="Times New Roman" w:hAnsi="Times New Roman"/>
          <w:i/>
          <w:iCs/>
          <w:noProof/>
          <w:sz w:val="26"/>
          <w:szCs w:val="26"/>
        </w:rPr>
        <w:drawing>
          <wp:inline distT="0" distB="0" distL="0" distR="0" wp14:anchorId="4B4E3DB2" wp14:editId="23EAD4D8">
            <wp:extent cx="5731510" cy="2087245"/>
            <wp:effectExtent l="0" t="0" r="2540" b="8255"/>
            <wp:docPr id="201440377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03778" name="Picture 1" descr="A diagram of a flowchart&#10;&#10;AI-generated content may be incorrect."/>
                    <pic:cNvPicPr/>
                  </pic:nvPicPr>
                  <pic:blipFill>
                    <a:blip r:embed="rId11"/>
                    <a:stretch>
                      <a:fillRect/>
                    </a:stretch>
                  </pic:blipFill>
                  <pic:spPr>
                    <a:xfrm>
                      <a:off x="0" y="0"/>
                      <a:ext cx="5731510" cy="2087245"/>
                    </a:xfrm>
                    <a:prstGeom prst="rect">
                      <a:avLst/>
                    </a:prstGeom>
                  </pic:spPr>
                </pic:pic>
              </a:graphicData>
            </a:graphic>
          </wp:inline>
        </w:drawing>
      </w:r>
    </w:p>
    <w:p w14:paraId="2CDA3E2E" w14:textId="77777777" w:rsidR="008F4851" w:rsidRPr="00157FAF" w:rsidRDefault="008F4851" w:rsidP="00355BB2">
      <w:pPr>
        <w:snapToGrid w:val="0"/>
        <w:spacing w:after="0" w:line="300" w:lineRule="auto"/>
        <w:jc w:val="both"/>
        <w:rPr>
          <w:rFonts w:ascii="Times New Roman" w:hAnsi="Times New Roman"/>
          <w:sz w:val="26"/>
          <w:szCs w:val="26"/>
          <w:lang w:val="en"/>
        </w:rPr>
      </w:pPr>
      <w:r w:rsidRPr="00157FAF">
        <w:rPr>
          <w:rFonts w:ascii="Times New Roman" w:hAnsi="Times New Roman"/>
          <w:b/>
          <w:bCs/>
          <w:sz w:val="26"/>
          <w:szCs w:val="26"/>
          <w:lang w:val="en"/>
        </w:rPr>
        <w:t>Source:</w:t>
      </w:r>
      <w:r w:rsidRPr="00157FAF">
        <w:rPr>
          <w:rFonts w:ascii="Times New Roman" w:hAnsi="Times New Roman"/>
          <w:sz w:val="26"/>
          <w:szCs w:val="26"/>
          <w:lang w:val="en"/>
        </w:rPr>
        <w:t xml:space="preserve"> Processing data primary results</w:t>
      </w:r>
    </w:p>
    <w:p w14:paraId="4B9022AF" w14:textId="0639207B" w:rsidR="008F4851" w:rsidRDefault="008F4851" w:rsidP="00355BB2">
      <w:pPr>
        <w:snapToGrid w:val="0"/>
        <w:spacing w:after="0" w:line="300" w:lineRule="auto"/>
        <w:ind w:firstLineChars="200" w:firstLine="520"/>
        <w:jc w:val="both"/>
        <w:rPr>
          <w:rFonts w:ascii="Times New Roman" w:hAnsi="Times New Roman"/>
          <w:sz w:val="26"/>
          <w:szCs w:val="26"/>
          <w:lang w:val="en"/>
        </w:rPr>
      </w:pPr>
    </w:p>
    <w:p w14:paraId="258538D8" w14:textId="5DB1A51D" w:rsidR="00075BA5" w:rsidRPr="00157FAF" w:rsidRDefault="00075BA5" w:rsidP="00075BA5">
      <w:pPr>
        <w:spacing w:after="0" w:line="360" w:lineRule="exact"/>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
        </w:rPr>
        <w:t xml:space="preserve">Model 2 test results show that WE </w:t>
      </w:r>
      <w:proofErr w:type="gramStart"/>
      <w:r w:rsidRPr="00157FAF">
        <w:rPr>
          <w:rStyle w:val="rynqvb"/>
          <w:rFonts w:ascii="Times New Roman" w:hAnsi="Times New Roman"/>
          <w:sz w:val="26"/>
          <w:szCs w:val="26"/>
          <w:lang w:val="en"/>
        </w:rPr>
        <w:t>has</w:t>
      </w:r>
      <w:proofErr w:type="gramEnd"/>
      <w:r w:rsidRPr="00157FAF">
        <w:rPr>
          <w:rStyle w:val="rynqvb"/>
          <w:rFonts w:ascii="Times New Roman" w:hAnsi="Times New Roman"/>
          <w:sz w:val="26"/>
          <w:szCs w:val="26"/>
          <w:lang w:val="en"/>
        </w:rPr>
        <w:t xml:space="preserve"> a significant positive effect on AOC, COC, IM, and EP.</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AOC had a significant positive effect on IM, </w:t>
      </w:r>
      <w:r>
        <w:rPr>
          <w:rStyle w:val="rynqvb"/>
          <w:rFonts w:ascii="Times New Roman" w:hAnsi="Times New Roman"/>
          <w:sz w:val="26"/>
          <w:szCs w:val="26"/>
          <w:lang w:val="en"/>
        </w:rPr>
        <w:t>whereas COC had no</w:t>
      </w:r>
      <w:r w:rsidRPr="00157FAF">
        <w:rPr>
          <w:rStyle w:val="rynqvb"/>
          <w:rFonts w:ascii="Times New Roman" w:hAnsi="Times New Roman"/>
          <w:sz w:val="26"/>
          <w:szCs w:val="26"/>
          <w:lang w:val="en"/>
        </w:rPr>
        <w:t xml:space="preserve"> effect.</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IM also had a significant positive effect on EP.</w:t>
      </w:r>
      <w:r w:rsidRPr="00157FAF">
        <w:rPr>
          <w:rStyle w:val="hwtze"/>
          <w:rFonts w:ascii="Times New Roman" w:hAnsi="Times New Roman"/>
          <w:sz w:val="26"/>
          <w:szCs w:val="26"/>
          <w:lang w:val="en"/>
        </w:rPr>
        <w:t xml:space="preserve"> </w:t>
      </w:r>
      <w:r w:rsidRPr="00157FAF">
        <w:rPr>
          <w:rStyle w:val="rynqvb"/>
          <w:rFonts w:ascii="Times New Roman" w:hAnsi="Times New Roman"/>
          <w:sz w:val="26"/>
          <w:szCs w:val="26"/>
          <w:lang w:val="en"/>
        </w:rPr>
        <w:t xml:space="preserve">Both models </w:t>
      </w:r>
      <w:r>
        <w:rPr>
          <w:rStyle w:val="rynqvb"/>
          <w:rFonts w:ascii="Times New Roman" w:hAnsi="Times New Roman"/>
          <w:sz w:val="26"/>
          <w:szCs w:val="26"/>
          <w:lang w:val="en"/>
        </w:rPr>
        <w:t>exhibited TLI and IFI values exceeding 0.95, indicating that they effectively</w:t>
      </w:r>
      <w:r w:rsidRPr="00157FAF">
        <w:rPr>
          <w:rStyle w:val="rynqvb"/>
          <w:rFonts w:ascii="Times New Roman" w:hAnsi="Times New Roman"/>
          <w:sz w:val="26"/>
          <w:szCs w:val="26"/>
          <w:lang w:val="en"/>
        </w:rPr>
        <w:t xml:space="preserve"> fit the existing data. </w:t>
      </w:r>
    </w:p>
    <w:p w14:paraId="35D391A4" w14:textId="77777777" w:rsidR="00075BA5" w:rsidRDefault="00075BA5">
      <w:pPr>
        <w:spacing w:after="0" w:line="240" w:lineRule="auto"/>
        <w:rPr>
          <w:rStyle w:val="rynqvb"/>
          <w:rFonts w:ascii="Times New Roman" w:hAnsi="Times New Roman"/>
          <w:b/>
          <w:bCs/>
          <w:sz w:val="26"/>
          <w:szCs w:val="26"/>
          <w:lang w:val="en"/>
        </w:rPr>
      </w:pPr>
      <w:r>
        <w:rPr>
          <w:rStyle w:val="rynqvb"/>
          <w:rFonts w:ascii="Times New Roman" w:hAnsi="Times New Roman"/>
          <w:b/>
          <w:bCs/>
          <w:sz w:val="26"/>
          <w:szCs w:val="26"/>
          <w:lang w:val="en"/>
        </w:rPr>
        <w:br w:type="page"/>
      </w:r>
    </w:p>
    <w:p w14:paraId="4F061EC7" w14:textId="601B0A54" w:rsidR="008F4851" w:rsidRPr="00157FAF" w:rsidRDefault="008F4851" w:rsidP="00355BB2">
      <w:pPr>
        <w:snapToGrid w:val="0"/>
        <w:spacing w:after="120" w:line="300" w:lineRule="auto"/>
        <w:jc w:val="both"/>
        <w:rPr>
          <w:rStyle w:val="rynqvb"/>
          <w:rFonts w:ascii="Times New Roman" w:hAnsi="Times New Roman"/>
          <w:sz w:val="26"/>
          <w:szCs w:val="26"/>
          <w:lang w:val="en"/>
        </w:rPr>
      </w:pPr>
      <w:r w:rsidRPr="00157FAF">
        <w:rPr>
          <w:rStyle w:val="rynqvb"/>
          <w:rFonts w:ascii="Times New Roman" w:hAnsi="Times New Roman"/>
          <w:b/>
          <w:bCs/>
          <w:sz w:val="26"/>
          <w:szCs w:val="26"/>
          <w:lang w:val="en"/>
        </w:rPr>
        <w:t>Table 3.</w:t>
      </w:r>
      <w:r w:rsidRPr="00157FAF">
        <w:rPr>
          <w:rStyle w:val="rynqvb"/>
          <w:rFonts w:ascii="Times New Roman" w:hAnsi="Times New Roman"/>
          <w:sz w:val="26"/>
          <w:szCs w:val="26"/>
          <w:lang w:val="en"/>
        </w:rPr>
        <w:t xml:space="preserve"> </w:t>
      </w:r>
      <w:r w:rsidRPr="00157FAF">
        <w:rPr>
          <w:rStyle w:val="rynqvb"/>
          <w:rFonts w:ascii="Times New Roman" w:hAnsi="Times New Roman"/>
          <w:i/>
          <w:iCs/>
          <w:sz w:val="26"/>
          <w:szCs w:val="26"/>
          <w:lang w:val="en"/>
        </w:rPr>
        <w:t xml:space="preserve">AOC, COC, and IM </w:t>
      </w:r>
      <w:r w:rsidR="00E47FB2">
        <w:rPr>
          <w:rStyle w:val="rynqvb"/>
          <w:rFonts w:ascii="Times New Roman" w:hAnsi="Times New Roman"/>
          <w:i/>
          <w:iCs/>
          <w:sz w:val="26"/>
          <w:szCs w:val="26"/>
          <w:lang w:val="en"/>
        </w:rPr>
        <w:t>P</w:t>
      </w:r>
      <w:r w:rsidRPr="00157FAF">
        <w:rPr>
          <w:rStyle w:val="rynqvb"/>
          <w:rFonts w:ascii="Times New Roman" w:hAnsi="Times New Roman"/>
          <w:i/>
          <w:iCs/>
          <w:sz w:val="26"/>
          <w:szCs w:val="26"/>
          <w:lang w:val="en"/>
        </w:rPr>
        <w:t xml:space="preserve">arallelly </w:t>
      </w:r>
      <w:r w:rsidR="00E47FB2">
        <w:rPr>
          <w:rStyle w:val="rynqvb"/>
          <w:rFonts w:ascii="Times New Roman" w:hAnsi="Times New Roman"/>
          <w:i/>
          <w:iCs/>
          <w:sz w:val="26"/>
          <w:szCs w:val="26"/>
          <w:lang w:val="en"/>
        </w:rPr>
        <w:t>M</w:t>
      </w:r>
      <w:r w:rsidRPr="00157FAF">
        <w:rPr>
          <w:rStyle w:val="rynqvb"/>
          <w:rFonts w:ascii="Times New Roman" w:hAnsi="Times New Roman"/>
          <w:i/>
          <w:iCs/>
          <w:sz w:val="26"/>
          <w:szCs w:val="26"/>
          <w:lang w:val="en"/>
        </w:rPr>
        <w:t xml:space="preserve">ediate the </w:t>
      </w:r>
      <w:r w:rsidR="006F27C4" w:rsidRPr="00157FAF">
        <w:rPr>
          <w:rStyle w:val="rynqvb"/>
          <w:rFonts w:ascii="Times New Roman" w:hAnsi="Times New Roman"/>
          <w:i/>
          <w:iCs/>
          <w:sz w:val="26"/>
          <w:szCs w:val="26"/>
          <w:lang w:val="en"/>
        </w:rPr>
        <w:t xml:space="preserve">Influence </w:t>
      </w:r>
      <w:r w:rsidRPr="00157FAF">
        <w:rPr>
          <w:rStyle w:val="rynqvb"/>
          <w:rFonts w:ascii="Times New Roman" w:hAnsi="Times New Roman"/>
          <w:i/>
          <w:iCs/>
          <w:sz w:val="26"/>
          <w:szCs w:val="26"/>
          <w:lang w:val="en"/>
        </w:rPr>
        <w:t>of WE on 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1061"/>
        <w:gridCol w:w="988"/>
      </w:tblGrid>
      <w:tr w:rsidR="00355BB2" w:rsidRPr="00157FAF" w14:paraId="6C60D619" w14:textId="77777777">
        <w:tc>
          <w:tcPr>
            <w:tcW w:w="7191" w:type="dxa"/>
            <w:tcBorders>
              <w:top w:val="single" w:sz="4" w:space="0" w:color="auto"/>
              <w:left w:val="nil"/>
              <w:bottom w:val="single" w:sz="4" w:space="0" w:color="auto"/>
              <w:right w:val="nil"/>
            </w:tcBorders>
          </w:tcPr>
          <w:p w14:paraId="38D79DE6"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lang w:val="en"/>
              </w:rPr>
              <w:t>The Influence of Independent Variables on Dependent Variables</w:t>
            </w:r>
          </w:p>
        </w:tc>
        <w:tc>
          <w:tcPr>
            <w:tcW w:w="1061" w:type="dxa"/>
            <w:tcBorders>
              <w:top w:val="single" w:sz="4" w:space="0" w:color="auto"/>
              <w:left w:val="nil"/>
              <w:bottom w:val="single" w:sz="4" w:space="0" w:color="auto"/>
              <w:right w:val="nil"/>
            </w:tcBorders>
          </w:tcPr>
          <w:p w14:paraId="42D13FB8"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β</w:t>
            </w:r>
          </w:p>
        </w:tc>
        <w:tc>
          <w:tcPr>
            <w:tcW w:w="990" w:type="dxa"/>
            <w:tcBorders>
              <w:top w:val="single" w:sz="4" w:space="0" w:color="auto"/>
              <w:left w:val="nil"/>
              <w:bottom w:val="single" w:sz="4" w:space="0" w:color="auto"/>
              <w:right w:val="nil"/>
            </w:tcBorders>
          </w:tcPr>
          <w:p w14:paraId="70865467"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CR</w:t>
            </w:r>
          </w:p>
        </w:tc>
      </w:tr>
      <w:tr w:rsidR="00355BB2" w:rsidRPr="00157FAF" w14:paraId="06E76F38" w14:textId="77777777">
        <w:tc>
          <w:tcPr>
            <w:tcW w:w="7191" w:type="dxa"/>
            <w:tcBorders>
              <w:top w:val="single" w:sz="4" w:space="0" w:color="auto"/>
              <w:left w:val="nil"/>
              <w:bottom w:val="single" w:sz="4" w:space="0" w:color="auto"/>
              <w:right w:val="nil"/>
            </w:tcBorders>
          </w:tcPr>
          <w:p w14:paraId="5A025F76"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Work Engagement </w:t>
            </w:r>
            <w:r w:rsidRPr="00157FAF">
              <w:rPr>
                <w:rFonts w:ascii="Times New Roman" w:hAnsi="Times New Roman"/>
                <w:sz w:val="26"/>
                <w:szCs w:val="26"/>
              </w:rPr>
              <w:sym w:font="Wingdings" w:char="F0E0"/>
            </w:r>
            <w:r w:rsidRPr="00157FAF">
              <w:rPr>
                <w:rFonts w:ascii="Times New Roman" w:hAnsi="Times New Roman"/>
                <w:sz w:val="26"/>
                <w:szCs w:val="26"/>
              </w:rPr>
              <w:t xml:space="preserve"> Affective Organizational Commitment  </w:t>
            </w:r>
          </w:p>
        </w:tc>
        <w:tc>
          <w:tcPr>
            <w:tcW w:w="1061" w:type="dxa"/>
            <w:tcBorders>
              <w:top w:val="single" w:sz="4" w:space="0" w:color="auto"/>
              <w:left w:val="nil"/>
              <w:bottom w:val="single" w:sz="4" w:space="0" w:color="auto"/>
              <w:right w:val="nil"/>
            </w:tcBorders>
          </w:tcPr>
          <w:p w14:paraId="28151EBD"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0.533**</w:t>
            </w:r>
          </w:p>
        </w:tc>
        <w:tc>
          <w:tcPr>
            <w:tcW w:w="990" w:type="dxa"/>
            <w:tcBorders>
              <w:top w:val="single" w:sz="4" w:space="0" w:color="auto"/>
              <w:left w:val="nil"/>
              <w:bottom w:val="single" w:sz="4" w:space="0" w:color="auto"/>
              <w:right w:val="nil"/>
            </w:tcBorders>
          </w:tcPr>
          <w:p w14:paraId="4D490F94"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14.929</w:t>
            </w:r>
          </w:p>
        </w:tc>
      </w:tr>
      <w:tr w:rsidR="00355BB2" w:rsidRPr="00157FAF" w14:paraId="1F06C407" w14:textId="77777777">
        <w:tc>
          <w:tcPr>
            <w:tcW w:w="7191" w:type="dxa"/>
            <w:tcBorders>
              <w:top w:val="single" w:sz="4" w:space="0" w:color="auto"/>
              <w:left w:val="nil"/>
              <w:bottom w:val="single" w:sz="4" w:space="0" w:color="auto"/>
              <w:right w:val="nil"/>
            </w:tcBorders>
          </w:tcPr>
          <w:p w14:paraId="77A271A3"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Work Engagement </w:t>
            </w:r>
            <w:r w:rsidRPr="00157FAF">
              <w:rPr>
                <w:rFonts w:ascii="Times New Roman" w:hAnsi="Times New Roman"/>
                <w:sz w:val="26"/>
                <w:szCs w:val="26"/>
              </w:rPr>
              <w:sym w:font="Wingdings" w:char="F0E0"/>
            </w:r>
            <w:r w:rsidRPr="00157FAF">
              <w:rPr>
                <w:rFonts w:ascii="Times New Roman" w:hAnsi="Times New Roman"/>
                <w:sz w:val="26"/>
                <w:szCs w:val="26"/>
              </w:rPr>
              <w:t xml:space="preserve"> Intrinsic Motivation </w:t>
            </w:r>
          </w:p>
        </w:tc>
        <w:tc>
          <w:tcPr>
            <w:tcW w:w="1061" w:type="dxa"/>
            <w:tcBorders>
              <w:top w:val="single" w:sz="4" w:space="0" w:color="auto"/>
              <w:left w:val="nil"/>
              <w:bottom w:val="single" w:sz="4" w:space="0" w:color="auto"/>
              <w:right w:val="nil"/>
            </w:tcBorders>
          </w:tcPr>
          <w:p w14:paraId="2DEE6032"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0.613**</w:t>
            </w:r>
          </w:p>
        </w:tc>
        <w:tc>
          <w:tcPr>
            <w:tcW w:w="990" w:type="dxa"/>
            <w:tcBorders>
              <w:top w:val="single" w:sz="4" w:space="0" w:color="auto"/>
              <w:left w:val="nil"/>
              <w:bottom w:val="single" w:sz="4" w:space="0" w:color="auto"/>
              <w:right w:val="nil"/>
            </w:tcBorders>
          </w:tcPr>
          <w:p w14:paraId="2CED19E2"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17.513</w:t>
            </w:r>
          </w:p>
        </w:tc>
      </w:tr>
      <w:tr w:rsidR="00355BB2" w:rsidRPr="00157FAF" w14:paraId="4B32798A" w14:textId="77777777">
        <w:tc>
          <w:tcPr>
            <w:tcW w:w="7191" w:type="dxa"/>
            <w:tcBorders>
              <w:top w:val="single" w:sz="4" w:space="0" w:color="auto"/>
              <w:left w:val="nil"/>
              <w:bottom w:val="single" w:sz="4" w:space="0" w:color="auto"/>
              <w:right w:val="nil"/>
            </w:tcBorders>
          </w:tcPr>
          <w:p w14:paraId="619AFA9C"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Work Engagement </w:t>
            </w:r>
            <w:r w:rsidRPr="00157FAF">
              <w:rPr>
                <w:rFonts w:ascii="Times New Roman" w:hAnsi="Times New Roman"/>
                <w:sz w:val="26"/>
                <w:szCs w:val="26"/>
              </w:rPr>
              <w:sym w:font="Wingdings" w:char="F0E0"/>
            </w:r>
            <w:r w:rsidRPr="00157FAF">
              <w:rPr>
                <w:rFonts w:ascii="Times New Roman" w:hAnsi="Times New Roman"/>
                <w:sz w:val="26"/>
                <w:szCs w:val="26"/>
              </w:rPr>
              <w:t xml:space="preserve"> Continuance Organizational Commitment</w:t>
            </w:r>
          </w:p>
        </w:tc>
        <w:tc>
          <w:tcPr>
            <w:tcW w:w="1061" w:type="dxa"/>
            <w:tcBorders>
              <w:top w:val="single" w:sz="4" w:space="0" w:color="auto"/>
              <w:left w:val="nil"/>
              <w:bottom w:val="single" w:sz="4" w:space="0" w:color="auto"/>
              <w:right w:val="nil"/>
            </w:tcBorders>
          </w:tcPr>
          <w:p w14:paraId="118D2A1C"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0.251**</w:t>
            </w:r>
          </w:p>
        </w:tc>
        <w:tc>
          <w:tcPr>
            <w:tcW w:w="990" w:type="dxa"/>
            <w:tcBorders>
              <w:top w:val="single" w:sz="4" w:space="0" w:color="auto"/>
              <w:left w:val="nil"/>
              <w:bottom w:val="single" w:sz="4" w:space="0" w:color="auto"/>
              <w:right w:val="nil"/>
            </w:tcBorders>
          </w:tcPr>
          <w:p w14:paraId="6F953C2D"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5.689</w:t>
            </w:r>
          </w:p>
        </w:tc>
      </w:tr>
      <w:tr w:rsidR="00355BB2" w:rsidRPr="00157FAF" w14:paraId="49D72E0C" w14:textId="77777777">
        <w:tc>
          <w:tcPr>
            <w:tcW w:w="7191" w:type="dxa"/>
            <w:tcBorders>
              <w:top w:val="single" w:sz="4" w:space="0" w:color="auto"/>
              <w:left w:val="nil"/>
              <w:bottom w:val="single" w:sz="4" w:space="0" w:color="auto"/>
              <w:right w:val="nil"/>
            </w:tcBorders>
          </w:tcPr>
          <w:p w14:paraId="6A6D9240"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Affective Organizational Commitment </w:t>
            </w:r>
            <w:r w:rsidRPr="00157FAF">
              <w:rPr>
                <w:rFonts w:ascii="Times New Roman" w:hAnsi="Times New Roman"/>
                <w:sz w:val="26"/>
                <w:szCs w:val="26"/>
              </w:rPr>
              <w:sym w:font="Wingdings" w:char="F0E0"/>
            </w:r>
            <w:r w:rsidRPr="00157FAF">
              <w:rPr>
                <w:rFonts w:ascii="Times New Roman" w:hAnsi="Times New Roman"/>
                <w:sz w:val="26"/>
                <w:szCs w:val="26"/>
              </w:rPr>
              <w:t xml:space="preserve"> Intrinsic Motivation</w:t>
            </w:r>
          </w:p>
        </w:tc>
        <w:tc>
          <w:tcPr>
            <w:tcW w:w="1061" w:type="dxa"/>
            <w:tcBorders>
              <w:top w:val="single" w:sz="4" w:space="0" w:color="auto"/>
              <w:left w:val="nil"/>
              <w:bottom w:val="single" w:sz="4" w:space="0" w:color="auto"/>
              <w:right w:val="nil"/>
            </w:tcBorders>
          </w:tcPr>
          <w:p w14:paraId="08908967"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0.296**</w:t>
            </w:r>
          </w:p>
        </w:tc>
        <w:tc>
          <w:tcPr>
            <w:tcW w:w="990" w:type="dxa"/>
            <w:tcBorders>
              <w:top w:val="single" w:sz="4" w:space="0" w:color="auto"/>
              <w:left w:val="nil"/>
              <w:bottom w:val="single" w:sz="4" w:space="0" w:color="auto"/>
              <w:right w:val="nil"/>
            </w:tcBorders>
          </w:tcPr>
          <w:p w14:paraId="2BF3FA54"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8.956</w:t>
            </w:r>
          </w:p>
        </w:tc>
      </w:tr>
      <w:tr w:rsidR="00355BB2" w:rsidRPr="00157FAF" w14:paraId="01601AFF" w14:textId="77777777">
        <w:tc>
          <w:tcPr>
            <w:tcW w:w="7191" w:type="dxa"/>
            <w:tcBorders>
              <w:top w:val="single" w:sz="4" w:space="0" w:color="auto"/>
              <w:left w:val="nil"/>
              <w:bottom w:val="single" w:sz="4" w:space="0" w:color="auto"/>
              <w:right w:val="nil"/>
            </w:tcBorders>
          </w:tcPr>
          <w:p w14:paraId="5F0E71C7"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Continuance Organizational Commitment </w:t>
            </w:r>
            <w:r w:rsidRPr="00157FAF">
              <w:rPr>
                <w:rFonts w:ascii="Times New Roman" w:hAnsi="Times New Roman"/>
                <w:sz w:val="26"/>
                <w:szCs w:val="26"/>
              </w:rPr>
              <w:sym w:font="Wingdings" w:char="F0E0"/>
            </w:r>
            <w:r w:rsidRPr="00157FAF">
              <w:rPr>
                <w:rFonts w:ascii="Times New Roman" w:hAnsi="Times New Roman"/>
                <w:sz w:val="26"/>
                <w:szCs w:val="26"/>
              </w:rPr>
              <w:t xml:space="preserve"> Intrinsic Motivation</w:t>
            </w:r>
          </w:p>
        </w:tc>
        <w:tc>
          <w:tcPr>
            <w:tcW w:w="1061" w:type="dxa"/>
            <w:tcBorders>
              <w:top w:val="single" w:sz="4" w:space="0" w:color="auto"/>
              <w:left w:val="nil"/>
              <w:bottom w:val="single" w:sz="4" w:space="0" w:color="auto"/>
              <w:right w:val="nil"/>
            </w:tcBorders>
          </w:tcPr>
          <w:p w14:paraId="482FBCF4"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0.006</w:t>
            </w:r>
          </w:p>
        </w:tc>
        <w:tc>
          <w:tcPr>
            <w:tcW w:w="990" w:type="dxa"/>
            <w:tcBorders>
              <w:top w:val="single" w:sz="4" w:space="0" w:color="auto"/>
              <w:left w:val="nil"/>
              <w:bottom w:val="single" w:sz="4" w:space="0" w:color="auto"/>
              <w:right w:val="nil"/>
            </w:tcBorders>
          </w:tcPr>
          <w:p w14:paraId="6A70B86D"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0.180</w:t>
            </w:r>
          </w:p>
        </w:tc>
      </w:tr>
      <w:tr w:rsidR="00355BB2" w:rsidRPr="00157FAF" w14:paraId="4C6BD0CE" w14:textId="77777777">
        <w:tc>
          <w:tcPr>
            <w:tcW w:w="7191" w:type="dxa"/>
            <w:tcBorders>
              <w:top w:val="single" w:sz="4" w:space="0" w:color="auto"/>
              <w:left w:val="nil"/>
              <w:bottom w:val="single" w:sz="4" w:space="0" w:color="auto"/>
              <w:right w:val="nil"/>
            </w:tcBorders>
          </w:tcPr>
          <w:p w14:paraId="5EF8639B"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Intrinsic Motivation </w:t>
            </w:r>
            <w:r w:rsidRPr="00157FAF">
              <w:rPr>
                <w:rFonts w:ascii="Times New Roman" w:hAnsi="Times New Roman"/>
                <w:sz w:val="26"/>
                <w:szCs w:val="26"/>
              </w:rPr>
              <w:sym w:font="Wingdings" w:char="F0E0"/>
            </w:r>
            <w:r w:rsidRPr="00157FAF">
              <w:rPr>
                <w:rFonts w:ascii="Times New Roman" w:hAnsi="Times New Roman"/>
                <w:sz w:val="26"/>
                <w:szCs w:val="26"/>
              </w:rPr>
              <w:t xml:space="preserve"> Employee Performance</w:t>
            </w:r>
          </w:p>
        </w:tc>
        <w:tc>
          <w:tcPr>
            <w:tcW w:w="1061" w:type="dxa"/>
            <w:tcBorders>
              <w:top w:val="single" w:sz="4" w:space="0" w:color="auto"/>
              <w:left w:val="nil"/>
              <w:bottom w:val="single" w:sz="4" w:space="0" w:color="auto"/>
              <w:right w:val="nil"/>
            </w:tcBorders>
          </w:tcPr>
          <w:p w14:paraId="7A120946"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0.438**</w:t>
            </w:r>
          </w:p>
        </w:tc>
        <w:tc>
          <w:tcPr>
            <w:tcW w:w="990" w:type="dxa"/>
            <w:tcBorders>
              <w:top w:val="single" w:sz="4" w:space="0" w:color="auto"/>
              <w:left w:val="nil"/>
              <w:bottom w:val="single" w:sz="4" w:space="0" w:color="auto"/>
              <w:right w:val="nil"/>
            </w:tcBorders>
          </w:tcPr>
          <w:p w14:paraId="20FAB12D"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7.078</w:t>
            </w:r>
          </w:p>
        </w:tc>
      </w:tr>
      <w:tr w:rsidR="00355BB2" w:rsidRPr="00157FAF" w14:paraId="20BBE685" w14:textId="77777777">
        <w:tc>
          <w:tcPr>
            <w:tcW w:w="7191" w:type="dxa"/>
            <w:tcBorders>
              <w:top w:val="single" w:sz="4" w:space="0" w:color="auto"/>
              <w:left w:val="nil"/>
              <w:bottom w:val="single" w:sz="4" w:space="0" w:color="auto"/>
              <w:right w:val="nil"/>
            </w:tcBorders>
          </w:tcPr>
          <w:p w14:paraId="5F365749" w14:textId="77777777" w:rsidR="008F4851" w:rsidRPr="00157FAF" w:rsidRDefault="008F4851">
            <w:pPr>
              <w:spacing w:after="0" w:line="240" w:lineRule="auto"/>
              <w:jc w:val="both"/>
              <w:rPr>
                <w:rFonts w:ascii="Times New Roman" w:hAnsi="Times New Roman"/>
                <w:sz w:val="26"/>
                <w:szCs w:val="26"/>
              </w:rPr>
            </w:pPr>
            <w:r w:rsidRPr="00157FAF">
              <w:rPr>
                <w:rFonts w:ascii="Times New Roman" w:hAnsi="Times New Roman"/>
                <w:sz w:val="26"/>
                <w:szCs w:val="26"/>
              </w:rPr>
              <w:t xml:space="preserve">Work Engagement </w:t>
            </w:r>
            <w:r w:rsidRPr="00157FAF">
              <w:rPr>
                <w:rFonts w:ascii="Times New Roman" w:hAnsi="Times New Roman"/>
                <w:sz w:val="26"/>
                <w:szCs w:val="26"/>
              </w:rPr>
              <w:sym w:font="Wingdings" w:char="F0E0"/>
            </w:r>
            <w:r w:rsidRPr="00157FAF">
              <w:rPr>
                <w:rFonts w:ascii="Times New Roman" w:hAnsi="Times New Roman"/>
                <w:sz w:val="26"/>
                <w:szCs w:val="26"/>
              </w:rPr>
              <w:t xml:space="preserve"> Employee Performance</w:t>
            </w:r>
          </w:p>
        </w:tc>
        <w:tc>
          <w:tcPr>
            <w:tcW w:w="1061" w:type="dxa"/>
            <w:tcBorders>
              <w:top w:val="single" w:sz="4" w:space="0" w:color="auto"/>
              <w:left w:val="nil"/>
              <w:bottom w:val="single" w:sz="4" w:space="0" w:color="auto"/>
              <w:right w:val="nil"/>
            </w:tcBorders>
          </w:tcPr>
          <w:p w14:paraId="42BF6D4D"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0.195**</w:t>
            </w:r>
          </w:p>
        </w:tc>
        <w:tc>
          <w:tcPr>
            <w:tcW w:w="990" w:type="dxa"/>
            <w:tcBorders>
              <w:top w:val="single" w:sz="4" w:space="0" w:color="auto"/>
              <w:left w:val="nil"/>
              <w:bottom w:val="single" w:sz="4" w:space="0" w:color="auto"/>
              <w:right w:val="nil"/>
            </w:tcBorders>
          </w:tcPr>
          <w:p w14:paraId="44D0FE63" w14:textId="77777777" w:rsidR="008F4851" w:rsidRPr="00157FAF" w:rsidRDefault="008F4851">
            <w:pPr>
              <w:spacing w:after="0" w:line="240" w:lineRule="auto"/>
              <w:jc w:val="right"/>
              <w:rPr>
                <w:rFonts w:ascii="Times New Roman" w:hAnsi="Times New Roman"/>
                <w:sz w:val="26"/>
                <w:szCs w:val="26"/>
              </w:rPr>
            </w:pPr>
            <w:r w:rsidRPr="00157FAF">
              <w:rPr>
                <w:rFonts w:ascii="Times New Roman" w:hAnsi="Times New Roman"/>
                <w:sz w:val="26"/>
                <w:szCs w:val="26"/>
              </w:rPr>
              <w:t>3.145</w:t>
            </w:r>
          </w:p>
        </w:tc>
      </w:tr>
      <w:tr w:rsidR="00355BB2" w:rsidRPr="00157FAF" w14:paraId="22423E9B" w14:textId="77777777">
        <w:tc>
          <w:tcPr>
            <w:tcW w:w="9242" w:type="dxa"/>
            <w:gridSpan w:val="3"/>
            <w:tcBorders>
              <w:top w:val="single" w:sz="4" w:space="0" w:color="auto"/>
              <w:left w:val="nil"/>
              <w:bottom w:val="single" w:sz="4" w:space="0" w:color="auto"/>
              <w:right w:val="nil"/>
            </w:tcBorders>
          </w:tcPr>
          <w:p w14:paraId="63874BE3" w14:textId="77777777" w:rsidR="008F4851" w:rsidRPr="00157FAF" w:rsidRDefault="008F4851">
            <w:pPr>
              <w:spacing w:after="0" w:line="240" w:lineRule="auto"/>
              <w:rPr>
                <w:rFonts w:ascii="Times New Roman" w:hAnsi="Times New Roman"/>
                <w:sz w:val="26"/>
                <w:szCs w:val="26"/>
                <w:lang w:val="it-IT"/>
              </w:rPr>
            </w:pPr>
            <w:r w:rsidRPr="00157FAF">
              <w:rPr>
                <w:rFonts w:ascii="Times New Roman" w:hAnsi="Times New Roman"/>
                <w:sz w:val="26"/>
                <w:szCs w:val="26"/>
                <w:lang w:val="it-IT"/>
              </w:rPr>
              <w:t>Chi-square = 14.996           df = 3                             p = 0.002</w:t>
            </w:r>
          </w:p>
          <w:p w14:paraId="58773FEB" w14:textId="77777777" w:rsidR="008F4851" w:rsidRPr="00157FAF" w:rsidRDefault="008F4851">
            <w:pPr>
              <w:spacing w:after="0" w:line="240" w:lineRule="auto"/>
              <w:rPr>
                <w:rFonts w:ascii="Times New Roman" w:hAnsi="Times New Roman"/>
                <w:sz w:val="26"/>
                <w:szCs w:val="26"/>
                <w:lang w:val="it-IT"/>
              </w:rPr>
            </w:pPr>
            <w:r w:rsidRPr="00157FAF">
              <w:rPr>
                <w:rFonts w:ascii="Times New Roman" w:hAnsi="Times New Roman"/>
                <w:sz w:val="26"/>
                <w:szCs w:val="26"/>
                <w:lang w:val="it-IT"/>
              </w:rPr>
              <w:t>GFI = 0.992                        AGFI = 0.959                CFI = 0.989</w:t>
            </w:r>
          </w:p>
          <w:p w14:paraId="71DC0F42" w14:textId="77777777" w:rsidR="008F4851" w:rsidRPr="00157FAF" w:rsidRDefault="008F4851">
            <w:pPr>
              <w:spacing w:after="0" w:line="240" w:lineRule="auto"/>
              <w:rPr>
                <w:rFonts w:ascii="Times New Roman" w:hAnsi="Times New Roman"/>
                <w:sz w:val="26"/>
                <w:szCs w:val="26"/>
                <w:lang w:val="it-IT"/>
              </w:rPr>
            </w:pPr>
            <w:r w:rsidRPr="00157FAF">
              <w:rPr>
                <w:rFonts w:ascii="Times New Roman" w:hAnsi="Times New Roman"/>
                <w:sz w:val="26"/>
                <w:szCs w:val="26"/>
                <w:lang w:val="it-IT"/>
              </w:rPr>
              <w:t xml:space="preserve">NFI = 0.986                        IFI = 0.989                    TLI = 0.963    </w:t>
            </w:r>
          </w:p>
        </w:tc>
      </w:tr>
    </w:tbl>
    <w:p w14:paraId="62687BE0" w14:textId="77777777" w:rsidR="008F4851" w:rsidRPr="00157FAF" w:rsidRDefault="008F4851" w:rsidP="00355BB2">
      <w:pPr>
        <w:snapToGrid w:val="0"/>
        <w:spacing w:after="0" w:line="300" w:lineRule="auto"/>
        <w:jc w:val="both"/>
        <w:rPr>
          <w:rFonts w:ascii="Times New Roman" w:hAnsi="Times New Roman"/>
          <w:sz w:val="26"/>
          <w:szCs w:val="26"/>
          <w:lang w:val="en"/>
        </w:rPr>
      </w:pPr>
      <w:r w:rsidRPr="00157FAF">
        <w:rPr>
          <w:rFonts w:ascii="Times New Roman" w:hAnsi="Times New Roman"/>
          <w:b/>
          <w:bCs/>
          <w:sz w:val="26"/>
          <w:szCs w:val="26"/>
          <w:lang w:val="en"/>
        </w:rPr>
        <w:t>Source:</w:t>
      </w:r>
      <w:r w:rsidRPr="00157FAF">
        <w:rPr>
          <w:rFonts w:ascii="Times New Roman" w:hAnsi="Times New Roman"/>
          <w:sz w:val="26"/>
          <w:szCs w:val="26"/>
          <w:lang w:val="en"/>
        </w:rPr>
        <w:t xml:space="preserve"> Processing data primary results</w:t>
      </w:r>
    </w:p>
    <w:p w14:paraId="5D6529B9" w14:textId="77777777" w:rsidR="008F4851" w:rsidRPr="00157FAF" w:rsidRDefault="008F4851" w:rsidP="00355BB2">
      <w:pPr>
        <w:snapToGrid w:val="0"/>
        <w:spacing w:after="0" w:line="300" w:lineRule="auto"/>
        <w:jc w:val="both"/>
        <w:rPr>
          <w:rFonts w:ascii="Times New Roman" w:hAnsi="Times New Roman"/>
          <w:sz w:val="26"/>
          <w:szCs w:val="26"/>
          <w:lang w:val="en"/>
        </w:rPr>
      </w:pPr>
    </w:p>
    <w:p w14:paraId="0CFE86E3" w14:textId="092D20F5" w:rsidR="008F4851" w:rsidRDefault="008F4851" w:rsidP="00355BB2">
      <w:pPr>
        <w:snapToGrid w:val="0"/>
        <w:spacing w:after="0" w:line="300" w:lineRule="auto"/>
        <w:jc w:val="both"/>
        <w:rPr>
          <w:rFonts w:ascii="Times New Roman" w:hAnsi="Times New Roman"/>
          <w:i/>
          <w:iCs/>
          <w:sz w:val="26"/>
          <w:szCs w:val="26"/>
        </w:rPr>
      </w:pPr>
      <w:r w:rsidRPr="00157FAF">
        <w:rPr>
          <w:rFonts w:ascii="Times New Roman" w:hAnsi="Times New Roman"/>
          <w:b/>
          <w:bCs/>
          <w:sz w:val="26"/>
          <w:szCs w:val="26"/>
        </w:rPr>
        <w:t xml:space="preserve">Figure </w:t>
      </w:r>
      <w:r w:rsidR="00A41AAF">
        <w:rPr>
          <w:rFonts w:ascii="Times New Roman" w:hAnsi="Times New Roman"/>
          <w:b/>
          <w:bCs/>
          <w:sz w:val="26"/>
          <w:szCs w:val="26"/>
        </w:rPr>
        <w:t>3</w:t>
      </w:r>
      <w:r w:rsidRPr="00157FAF">
        <w:rPr>
          <w:rFonts w:ascii="Times New Roman" w:hAnsi="Times New Roman"/>
          <w:b/>
          <w:bCs/>
          <w:sz w:val="26"/>
          <w:szCs w:val="26"/>
        </w:rPr>
        <w:t>.</w:t>
      </w:r>
      <w:r w:rsidRPr="00157FAF">
        <w:rPr>
          <w:rFonts w:ascii="Times New Roman" w:hAnsi="Times New Roman"/>
          <w:sz w:val="26"/>
          <w:szCs w:val="26"/>
        </w:rPr>
        <w:t xml:space="preserve"> </w:t>
      </w:r>
      <w:r w:rsidRPr="00157FAF">
        <w:rPr>
          <w:rFonts w:ascii="Times New Roman" w:hAnsi="Times New Roman"/>
          <w:i/>
          <w:iCs/>
          <w:sz w:val="26"/>
          <w:szCs w:val="26"/>
        </w:rPr>
        <w:t>Test Results of Model 2</w:t>
      </w:r>
    </w:p>
    <w:p w14:paraId="54A98EAE" w14:textId="7D48A818" w:rsidR="00A02E19" w:rsidRPr="00157FAF" w:rsidRDefault="00E47FB2" w:rsidP="00355BB2">
      <w:pPr>
        <w:snapToGrid w:val="0"/>
        <w:spacing w:after="0" w:line="300" w:lineRule="auto"/>
        <w:jc w:val="both"/>
        <w:rPr>
          <w:rFonts w:ascii="Times New Roman" w:hAnsi="Times New Roman"/>
          <w:i/>
          <w:iCs/>
          <w:sz w:val="26"/>
          <w:szCs w:val="26"/>
        </w:rPr>
      </w:pPr>
      <w:r w:rsidRPr="00E47FB2">
        <w:rPr>
          <w:rFonts w:ascii="Times New Roman" w:hAnsi="Times New Roman"/>
          <w:i/>
          <w:iCs/>
          <w:noProof/>
          <w:sz w:val="26"/>
          <w:szCs w:val="26"/>
        </w:rPr>
        <w:drawing>
          <wp:inline distT="0" distB="0" distL="0" distR="0" wp14:anchorId="626B3184" wp14:editId="2721E605">
            <wp:extent cx="5731510" cy="2617470"/>
            <wp:effectExtent l="0" t="0" r="2540" b="0"/>
            <wp:docPr id="213994914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49148" name="Picture 1" descr="A diagram of a diagram&#10;&#10;AI-generated content may be incorrect."/>
                    <pic:cNvPicPr/>
                  </pic:nvPicPr>
                  <pic:blipFill>
                    <a:blip r:embed="rId12"/>
                    <a:stretch>
                      <a:fillRect/>
                    </a:stretch>
                  </pic:blipFill>
                  <pic:spPr>
                    <a:xfrm>
                      <a:off x="0" y="0"/>
                      <a:ext cx="5731510" cy="2617470"/>
                    </a:xfrm>
                    <a:prstGeom prst="rect">
                      <a:avLst/>
                    </a:prstGeom>
                  </pic:spPr>
                </pic:pic>
              </a:graphicData>
            </a:graphic>
          </wp:inline>
        </w:drawing>
      </w:r>
    </w:p>
    <w:p w14:paraId="4D6D5B9A" w14:textId="68A00629" w:rsidR="008F4851" w:rsidRPr="00157FAF" w:rsidRDefault="008F4851">
      <w:pPr>
        <w:spacing w:after="0" w:line="240" w:lineRule="auto"/>
        <w:jc w:val="both"/>
        <w:rPr>
          <w:rFonts w:ascii="Times New Roman" w:hAnsi="Times New Roman"/>
          <w:sz w:val="26"/>
          <w:szCs w:val="26"/>
          <w:lang w:val="en"/>
        </w:rPr>
      </w:pPr>
      <w:r w:rsidRPr="00157FAF">
        <w:rPr>
          <w:rFonts w:ascii="Times New Roman" w:hAnsi="Times New Roman"/>
          <w:b/>
          <w:bCs/>
          <w:sz w:val="26"/>
          <w:szCs w:val="26"/>
          <w:lang w:val="en"/>
        </w:rPr>
        <w:t>Source:</w:t>
      </w:r>
      <w:r w:rsidRPr="00157FAF">
        <w:rPr>
          <w:rFonts w:ascii="Times New Roman" w:hAnsi="Times New Roman"/>
          <w:sz w:val="26"/>
          <w:szCs w:val="26"/>
          <w:lang w:val="en"/>
        </w:rPr>
        <w:t xml:space="preserve"> Processing data primary results</w:t>
      </w:r>
    </w:p>
    <w:p w14:paraId="775FFAAF" w14:textId="77777777" w:rsidR="008F4851" w:rsidRPr="00157FAF" w:rsidRDefault="008F4851">
      <w:pPr>
        <w:spacing w:after="0" w:line="360" w:lineRule="exact"/>
        <w:ind w:firstLineChars="200" w:firstLine="520"/>
        <w:jc w:val="both"/>
        <w:rPr>
          <w:rFonts w:ascii="Times New Roman" w:hAnsi="Times New Roman"/>
          <w:sz w:val="26"/>
          <w:szCs w:val="26"/>
          <w:lang w:val="en"/>
        </w:rPr>
      </w:pPr>
    </w:p>
    <w:p w14:paraId="11E22D98" w14:textId="77777777" w:rsidR="008F4851" w:rsidRPr="00157FAF" w:rsidRDefault="008F4851">
      <w:pPr>
        <w:spacing w:after="0" w:line="360" w:lineRule="exact"/>
        <w:jc w:val="center"/>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DISCUSSION</w:t>
      </w:r>
    </w:p>
    <w:p w14:paraId="2CFBD33F" w14:textId="097A7F83" w:rsidR="008F4851" w:rsidRPr="00157FAF" w:rsidRDefault="008F4851">
      <w:pPr>
        <w:spacing w:after="0" w:line="360" w:lineRule="exact"/>
        <w:ind w:firstLineChars="200" w:firstLine="520"/>
        <w:jc w:val="both"/>
        <w:rPr>
          <w:rFonts w:ascii="Times New Roman" w:hAnsi="Times New Roman"/>
          <w:sz w:val="26"/>
          <w:szCs w:val="26"/>
          <w:lang w:val="en"/>
        </w:rPr>
      </w:pPr>
      <w:r w:rsidRPr="00157FAF">
        <w:rPr>
          <w:rFonts w:ascii="Times New Roman" w:hAnsi="Times New Roman"/>
          <w:sz w:val="26"/>
          <w:szCs w:val="26"/>
        </w:rPr>
        <w:t xml:space="preserve">This research added support to previous studies, showing that psychological strength and individual attitudes in organizations are connected. WE had a direct positive effect on EP in both models. These results </w:t>
      </w:r>
      <w:r>
        <w:rPr>
          <w:rFonts w:ascii="Times New Roman" w:hAnsi="Times New Roman"/>
          <w:sz w:val="26"/>
          <w:szCs w:val="26"/>
        </w:rPr>
        <w:t xml:space="preserve">align with earlier studies, confirming that WE </w:t>
      </w:r>
      <w:proofErr w:type="gramStart"/>
      <w:r>
        <w:rPr>
          <w:rFonts w:ascii="Times New Roman" w:hAnsi="Times New Roman"/>
          <w:sz w:val="26"/>
          <w:szCs w:val="26"/>
        </w:rPr>
        <w:t>enhances</w:t>
      </w:r>
      <w:proofErr w:type="gramEnd"/>
      <w:r w:rsidRPr="00157FAF">
        <w:rPr>
          <w:rFonts w:ascii="Times New Roman" w:hAnsi="Times New Roman"/>
          <w:sz w:val="26"/>
          <w:szCs w:val="26"/>
        </w:rPr>
        <w:t xml:space="preserve"> EP (Buil et al., 2018; Cesario &amp; </w:t>
      </w:r>
      <w:proofErr w:type="spellStart"/>
      <w:r w:rsidRPr="00157FAF">
        <w:rPr>
          <w:rFonts w:ascii="Times New Roman" w:hAnsi="Times New Roman"/>
          <w:sz w:val="26"/>
          <w:szCs w:val="26"/>
        </w:rPr>
        <w:t>Chambel</w:t>
      </w:r>
      <w:proofErr w:type="spellEnd"/>
      <w:r w:rsidRPr="00157FAF">
        <w:rPr>
          <w:rFonts w:ascii="Times New Roman" w:hAnsi="Times New Roman"/>
          <w:sz w:val="26"/>
          <w:szCs w:val="26"/>
        </w:rPr>
        <w:t xml:space="preserve">, 2017; </w:t>
      </w:r>
      <w:proofErr w:type="spellStart"/>
      <w:r w:rsidRPr="00157FAF">
        <w:rPr>
          <w:rFonts w:ascii="Times New Roman" w:hAnsi="Times New Roman"/>
          <w:sz w:val="26"/>
          <w:szCs w:val="26"/>
        </w:rPr>
        <w:t>Eliyana</w:t>
      </w:r>
      <w:proofErr w:type="spellEnd"/>
      <w:r w:rsidRPr="00157FAF">
        <w:rPr>
          <w:rFonts w:ascii="Times New Roman" w:hAnsi="Times New Roman"/>
          <w:sz w:val="26"/>
          <w:szCs w:val="26"/>
        </w:rPr>
        <w:t xml:space="preserve"> et al., 2019; Loor-Zambrano et al., 2022; Monje-Amor et al., 2021; </w:t>
      </w:r>
      <w:proofErr w:type="spellStart"/>
      <w:r w:rsidRPr="00157FAF">
        <w:rPr>
          <w:rFonts w:ascii="Times New Roman" w:hAnsi="Times New Roman"/>
          <w:sz w:val="26"/>
          <w:szCs w:val="26"/>
        </w:rPr>
        <w:t>Nabhan</w:t>
      </w:r>
      <w:proofErr w:type="spellEnd"/>
      <w:r w:rsidRPr="00157FAF">
        <w:rPr>
          <w:rFonts w:ascii="Times New Roman" w:hAnsi="Times New Roman"/>
          <w:sz w:val="26"/>
          <w:szCs w:val="26"/>
        </w:rPr>
        <w:t xml:space="preserve"> &amp; </w:t>
      </w:r>
      <w:proofErr w:type="spellStart"/>
      <w:r w:rsidRPr="00157FAF">
        <w:rPr>
          <w:rFonts w:ascii="Times New Roman" w:hAnsi="Times New Roman"/>
          <w:sz w:val="26"/>
          <w:szCs w:val="26"/>
        </w:rPr>
        <w:t>Munajat</w:t>
      </w:r>
      <w:proofErr w:type="spellEnd"/>
      <w:r w:rsidRPr="00157FAF">
        <w:rPr>
          <w:rFonts w:ascii="Times New Roman" w:hAnsi="Times New Roman"/>
          <w:sz w:val="26"/>
          <w:szCs w:val="26"/>
        </w:rPr>
        <w:t xml:space="preserve">, 2023). IM also directly influenced EP in both models, which aligned with earlier research findings (Karami et al., 2017; Loor-Zambrano et al., 2022; Manzoor et al., 2021; Yousaf et al., 2022). Studies </w:t>
      </w:r>
      <w:r>
        <w:rPr>
          <w:rFonts w:ascii="Times New Roman" w:hAnsi="Times New Roman"/>
          <w:sz w:val="26"/>
          <w:szCs w:val="26"/>
        </w:rPr>
        <w:t>have</w:t>
      </w:r>
      <w:r w:rsidRPr="00157FAF">
        <w:rPr>
          <w:rFonts w:ascii="Times New Roman" w:hAnsi="Times New Roman"/>
          <w:sz w:val="26"/>
          <w:szCs w:val="26"/>
        </w:rPr>
        <w:t xml:space="preserve"> also </w:t>
      </w:r>
      <w:r w:rsidR="00F90C97">
        <w:rPr>
          <w:rFonts w:ascii="Times New Roman" w:hAnsi="Times New Roman"/>
          <w:sz w:val="26"/>
          <w:szCs w:val="26"/>
        </w:rPr>
        <w:t xml:space="preserve">demonstrated the improvement of EP through IM </w:t>
      </w:r>
      <w:r w:rsidRPr="00157FAF">
        <w:rPr>
          <w:rFonts w:ascii="Times New Roman" w:hAnsi="Times New Roman"/>
          <w:sz w:val="26"/>
          <w:szCs w:val="26"/>
        </w:rPr>
        <w:t xml:space="preserve">(Alcover et al., 2020; Manzoor et al., 2021; Yousaf et al., 2022). Similarly, the positive role of WE in EP agreed with earlier findings (Buil et al., 2018; Demerouti et al., 2015; Lai et al., 2020; Monje-Amor et al., 2021; Rameshkumar, 2020). The findings confirmed that WE and IM are crucial for better EP. As a result, focusing on these factors is </w:t>
      </w:r>
      <w:r w:rsidR="00F90C97">
        <w:rPr>
          <w:rFonts w:ascii="Times New Roman" w:hAnsi="Times New Roman"/>
          <w:sz w:val="26"/>
          <w:szCs w:val="26"/>
        </w:rPr>
        <w:t>crucial for enhancing</w:t>
      </w:r>
      <w:r w:rsidRPr="00157FAF">
        <w:rPr>
          <w:rFonts w:ascii="Times New Roman" w:hAnsi="Times New Roman"/>
          <w:sz w:val="26"/>
          <w:szCs w:val="26"/>
        </w:rPr>
        <w:t xml:space="preserve"> </w:t>
      </w:r>
      <w:r>
        <w:rPr>
          <w:rFonts w:ascii="Times New Roman" w:hAnsi="Times New Roman"/>
          <w:sz w:val="26"/>
          <w:szCs w:val="26"/>
        </w:rPr>
        <w:t>employee</w:t>
      </w:r>
      <w:r w:rsidRPr="00157FAF">
        <w:rPr>
          <w:rFonts w:ascii="Times New Roman" w:hAnsi="Times New Roman"/>
          <w:sz w:val="26"/>
          <w:szCs w:val="26"/>
        </w:rPr>
        <w:t xml:space="preserve"> and organizational performance</w:t>
      </w:r>
      <w:r w:rsidRPr="00157FAF">
        <w:rPr>
          <w:rFonts w:ascii="Times New Roman" w:hAnsi="Times New Roman"/>
          <w:sz w:val="26"/>
          <w:szCs w:val="26"/>
          <w:lang w:val="en"/>
        </w:rPr>
        <w:t>.</w:t>
      </w:r>
    </w:p>
    <w:p w14:paraId="53E3E61C" w14:textId="737A4B46" w:rsidR="008F4851" w:rsidRPr="00157FAF" w:rsidRDefault="008F4851">
      <w:pPr>
        <w:spacing w:after="0" w:line="360" w:lineRule="exact"/>
        <w:ind w:firstLineChars="200" w:firstLine="520"/>
        <w:jc w:val="both"/>
        <w:rPr>
          <w:rStyle w:val="hwtze"/>
          <w:rFonts w:ascii="Times New Roman" w:hAnsi="Times New Roman"/>
          <w:sz w:val="26"/>
          <w:szCs w:val="26"/>
          <w:lang w:val="en"/>
        </w:rPr>
      </w:pPr>
      <w:r w:rsidRPr="00157FAF">
        <w:rPr>
          <w:rFonts w:ascii="Times New Roman" w:hAnsi="Times New Roman"/>
          <w:sz w:val="26"/>
          <w:szCs w:val="26"/>
        </w:rPr>
        <w:t xml:space="preserve">There was a conflict between Models 1 and 2 regarding the connection between IM and WE. In Model 1, IM affected WE (Ali et al., 2021; </w:t>
      </w:r>
      <w:proofErr w:type="spellStart"/>
      <w:r w:rsidRPr="00157FAF">
        <w:rPr>
          <w:rFonts w:ascii="Times New Roman" w:hAnsi="Times New Roman"/>
          <w:sz w:val="26"/>
          <w:szCs w:val="26"/>
        </w:rPr>
        <w:t>Engidaw</w:t>
      </w:r>
      <w:proofErr w:type="spellEnd"/>
      <w:r w:rsidRPr="00157FAF">
        <w:rPr>
          <w:rFonts w:ascii="Times New Roman" w:hAnsi="Times New Roman"/>
          <w:sz w:val="26"/>
          <w:szCs w:val="26"/>
        </w:rPr>
        <w:t xml:space="preserve">, 2021; Yousaf et al., 2022; Zeng et al., 2022), but Model 2 suggested WE influenced IM (Rameshkumar, 2020). The research found that IM and WE </w:t>
      </w:r>
      <w:r>
        <w:rPr>
          <w:rFonts w:ascii="Times New Roman" w:hAnsi="Times New Roman"/>
          <w:sz w:val="26"/>
          <w:szCs w:val="26"/>
        </w:rPr>
        <w:t>have an impact on</w:t>
      </w:r>
      <w:r w:rsidRPr="00157FAF">
        <w:rPr>
          <w:rFonts w:ascii="Times New Roman" w:hAnsi="Times New Roman"/>
          <w:sz w:val="26"/>
          <w:szCs w:val="26"/>
        </w:rPr>
        <w:t xml:space="preserve"> each other. IM involves intrinsic factors</w:t>
      </w:r>
      <w:r>
        <w:rPr>
          <w:rFonts w:ascii="Times New Roman" w:hAnsi="Times New Roman"/>
          <w:sz w:val="26"/>
          <w:szCs w:val="26"/>
        </w:rPr>
        <w:t>, such as</w:t>
      </w:r>
      <w:r w:rsidRPr="00157FAF">
        <w:rPr>
          <w:rFonts w:ascii="Times New Roman" w:hAnsi="Times New Roman"/>
          <w:sz w:val="26"/>
          <w:szCs w:val="26"/>
        </w:rPr>
        <w:t xml:space="preserve"> enjoying work, aiming for goals, and achieving success, while WE </w:t>
      </w:r>
      <w:proofErr w:type="gramStart"/>
      <w:r w:rsidRPr="00157FAF">
        <w:rPr>
          <w:rFonts w:ascii="Times New Roman" w:hAnsi="Times New Roman"/>
          <w:sz w:val="26"/>
          <w:szCs w:val="26"/>
        </w:rPr>
        <w:t>refers</w:t>
      </w:r>
      <w:proofErr w:type="gramEnd"/>
      <w:r w:rsidRPr="00157FAF">
        <w:rPr>
          <w:rFonts w:ascii="Times New Roman" w:hAnsi="Times New Roman"/>
          <w:sz w:val="26"/>
          <w:szCs w:val="26"/>
        </w:rPr>
        <w:t xml:space="preserve"> to emotional engagement, enthusiasm, and dedication to work. Since they depend on each other, improving both is essential for enhancing EP</w:t>
      </w:r>
      <w:r w:rsidRPr="00157FAF">
        <w:rPr>
          <w:rFonts w:ascii="Times New Roman" w:hAnsi="Times New Roman"/>
          <w:sz w:val="26"/>
          <w:szCs w:val="26"/>
          <w:lang w:val="en"/>
        </w:rPr>
        <w:t>.</w:t>
      </w:r>
    </w:p>
    <w:p w14:paraId="68FFB249" w14:textId="7BBF2300" w:rsidR="008F4851" w:rsidRPr="00157FAF" w:rsidRDefault="008F4851">
      <w:pPr>
        <w:spacing w:after="0" w:line="360" w:lineRule="exact"/>
        <w:ind w:firstLineChars="200" w:firstLine="520"/>
        <w:jc w:val="both"/>
        <w:rPr>
          <w:rFonts w:ascii="Times New Roman" w:hAnsi="Times New Roman"/>
          <w:sz w:val="26"/>
          <w:szCs w:val="26"/>
          <w:lang w:val="en"/>
        </w:rPr>
      </w:pPr>
      <w:r w:rsidRPr="00157FAF">
        <w:rPr>
          <w:rFonts w:ascii="Times New Roman" w:hAnsi="Times New Roman"/>
          <w:sz w:val="26"/>
          <w:szCs w:val="26"/>
        </w:rPr>
        <w:t xml:space="preserve">Model 1 showed no connection between WE and AOC or COC. However, Model 2 indicated WE directly influenced AOC and COC, which matched earlier studies (Geisler et al., 2019; </w:t>
      </w:r>
      <w:proofErr w:type="spellStart"/>
      <w:r w:rsidRPr="00157FAF">
        <w:rPr>
          <w:rFonts w:ascii="Times New Roman" w:hAnsi="Times New Roman"/>
          <w:sz w:val="26"/>
          <w:szCs w:val="26"/>
        </w:rPr>
        <w:t>Hanaysha</w:t>
      </w:r>
      <w:proofErr w:type="spellEnd"/>
      <w:r w:rsidRPr="00157FAF">
        <w:rPr>
          <w:rFonts w:ascii="Times New Roman" w:hAnsi="Times New Roman"/>
          <w:sz w:val="26"/>
          <w:szCs w:val="26"/>
        </w:rPr>
        <w:t xml:space="preserve">, 2016; </w:t>
      </w:r>
      <w:proofErr w:type="spellStart"/>
      <w:r w:rsidRPr="00157FAF">
        <w:rPr>
          <w:rFonts w:ascii="Times New Roman" w:hAnsi="Times New Roman"/>
          <w:sz w:val="26"/>
          <w:szCs w:val="26"/>
        </w:rPr>
        <w:t>Ogbuanya</w:t>
      </w:r>
      <w:proofErr w:type="spellEnd"/>
      <w:r w:rsidRPr="00157FAF">
        <w:rPr>
          <w:rFonts w:ascii="Times New Roman" w:hAnsi="Times New Roman"/>
          <w:sz w:val="26"/>
          <w:szCs w:val="26"/>
        </w:rPr>
        <w:t xml:space="preserve"> &amp; </w:t>
      </w:r>
      <w:proofErr w:type="spellStart"/>
      <w:r w:rsidRPr="00157FAF">
        <w:rPr>
          <w:rFonts w:ascii="Times New Roman" w:hAnsi="Times New Roman"/>
          <w:sz w:val="26"/>
          <w:szCs w:val="26"/>
        </w:rPr>
        <w:t>Chukwuedo</w:t>
      </w:r>
      <w:proofErr w:type="spellEnd"/>
      <w:r w:rsidRPr="00157FAF">
        <w:rPr>
          <w:rFonts w:ascii="Times New Roman" w:hAnsi="Times New Roman"/>
          <w:sz w:val="26"/>
          <w:szCs w:val="26"/>
        </w:rPr>
        <w:t xml:space="preserve">, 2017; Rameshkumar, 2020; Teo et al., 2020). This research also backed prior work, suggesting OC could either act as an independent variable or mediate effects. In Model 1, OC was an independent variable, while in Model 2, it served as a mediator (Eliyana et al., 2019; Kundi et al., 2021). Model 1 showed </w:t>
      </w:r>
      <w:r>
        <w:rPr>
          <w:rFonts w:ascii="Times New Roman" w:hAnsi="Times New Roman"/>
          <w:sz w:val="26"/>
          <w:szCs w:val="26"/>
        </w:rPr>
        <w:t>that AOC and COC influence each other and significantly impact IM,</w:t>
      </w:r>
      <w:r w:rsidRPr="00157FAF">
        <w:rPr>
          <w:rFonts w:ascii="Times New Roman" w:hAnsi="Times New Roman"/>
          <w:sz w:val="26"/>
          <w:szCs w:val="26"/>
        </w:rPr>
        <w:t xml:space="preserve"> but do not affect WE. In contrast, Model 2 treated WE as an independent variable driving increases in AOC, COC, IM, and EP</w:t>
      </w:r>
      <w:r w:rsidRPr="00157FAF">
        <w:rPr>
          <w:rFonts w:ascii="Times New Roman" w:hAnsi="Times New Roman"/>
          <w:sz w:val="26"/>
          <w:szCs w:val="26"/>
          <w:lang w:val="en"/>
        </w:rPr>
        <w:t>.</w:t>
      </w:r>
    </w:p>
    <w:p w14:paraId="34678CDC" w14:textId="3E022B4C" w:rsidR="008F4851" w:rsidRPr="00157FAF" w:rsidRDefault="008F4851">
      <w:pPr>
        <w:spacing w:after="0" w:line="360" w:lineRule="exact"/>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US"/>
        </w:rPr>
        <w:t xml:space="preserve">The findings of this research further affirmed that </w:t>
      </w:r>
      <w:r>
        <w:rPr>
          <w:rStyle w:val="rynqvb"/>
          <w:rFonts w:ascii="Times New Roman" w:hAnsi="Times New Roman"/>
          <w:sz w:val="26"/>
          <w:szCs w:val="26"/>
          <w:lang w:val="en-US"/>
        </w:rPr>
        <w:t>employees'</w:t>
      </w:r>
      <w:r w:rsidRPr="00157FAF">
        <w:rPr>
          <w:rStyle w:val="rynqvb"/>
          <w:rFonts w:ascii="Times New Roman" w:hAnsi="Times New Roman"/>
          <w:sz w:val="26"/>
          <w:szCs w:val="26"/>
          <w:lang w:val="en-US"/>
        </w:rPr>
        <w:t xml:space="preserve"> well-being in the workplace directly enhanced performance. Well-being factors were interconnected and significantly influenced performance. Employees who feel engaged with their organization develop stronger commitments and </w:t>
      </w:r>
      <w:r>
        <w:rPr>
          <w:rStyle w:val="rynqvb"/>
          <w:rFonts w:ascii="Times New Roman" w:hAnsi="Times New Roman"/>
          <w:sz w:val="26"/>
          <w:szCs w:val="26"/>
          <w:lang w:val="en-US"/>
        </w:rPr>
        <w:t>are</w:t>
      </w:r>
      <w:r w:rsidRPr="00157FAF">
        <w:rPr>
          <w:rStyle w:val="rynqvb"/>
          <w:rFonts w:ascii="Times New Roman" w:hAnsi="Times New Roman"/>
          <w:sz w:val="26"/>
          <w:szCs w:val="26"/>
          <w:lang w:val="en-US"/>
        </w:rPr>
        <w:t xml:space="preserve"> more motivated to perform effectively. Conversely, employees who lacked organizational engagement might find it challenging to deliver high performance. IM emerged as a critical driver of motivation, enabling employees to perform the assigned tasks effectively. Motivation served as a source of energy that fostered both commitment and engagement, driving efforts to achieve superior performance</w:t>
      </w:r>
      <w:r w:rsidRPr="00157FAF">
        <w:rPr>
          <w:rStyle w:val="rynqvb"/>
          <w:rFonts w:ascii="Times New Roman" w:hAnsi="Times New Roman"/>
          <w:sz w:val="26"/>
          <w:szCs w:val="26"/>
          <w:lang w:val="en"/>
        </w:rPr>
        <w:t xml:space="preserve">. </w:t>
      </w:r>
    </w:p>
    <w:p w14:paraId="0393B4CF" w14:textId="6A38EDAD" w:rsidR="008F4851" w:rsidRPr="00157FAF" w:rsidRDefault="008F4851">
      <w:pPr>
        <w:spacing w:after="0" w:line="360" w:lineRule="exact"/>
        <w:ind w:firstLineChars="200" w:firstLine="520"/>
        <w:jc w:val="both"/>
        <w:rPr>
          <w:rStyle w:val="rynqvb"/>
          <w:rFonts w:ascii="Times New Roman" w:hAnsi="Times New Roman"/>
          <w:sz w:val="26"/>
          <w:szCs w:val="26"/>
          <w:lang w:val="en"/>
        </w:rPr>
      </w:pPr>
      <w:r w:rsidRPr="00157FAF">
        <w:rPr>
          <w:rFonts w:ascii="Times New Roman" w:hAnsi="Times New Roman"/>
          <w:sz w:val="26"/>
          <w:szCs w:val="26"/>
          <w:lang w:val="en-US"/>
        </w:rPr>
        <w:t xml:space="preserve">This research also reinforced the importance of WE in organizational settings, including MSMEs. Enhancing WE consistently improved </w:t>
      </w:r>
      <w:r>
        <w:rPr>
          <w:rFonts w:ascii="Times New Roman" w:hAnsi="Times New Roman"/>
          <w:sz w:val="26"/>
          <w:szCs w:val="26"/>
          <w:lang w:val="en-US"/>
        </w:rPr>
        <w:t>employees'</w:t>
      </w:r>
      <w:r w:rsidRPr="00157FAF">
        <w:rPr>
          <w:rFonts w:ascii="Times New Roman" w:hAnsi="Times New Roman"/>
          <w:sz w:val="26"/>
          <w:szCs w:val="26"/>
          <w:lang w:val="en-US"/>
        </w:rPr>
        <w:t xml:space="preserve"> and organizational motivation, commitment, and performance. The results echoed the observations of </w:t>
      </w:r>
      <w:r>
        <w:rPr>
          <w:rFonts w:ascii="Times New Roman" w:hAnsi="Times New Roman"/>
          <w:sz w:val="26"/>
          <w:szCs w:val="26"/>
          <w:lang w:val="en-US"/>
        </w:rPr>
        <w:t xml:space="preserve">Ali et al. (2021), </w:t>
      </w:r>
      <w:proofErr w:type="spellStart"/>
      <w:r>
        <w:rPr>
          <w:rFonts w:ascii="Times New Roman" w:hAnsi="Times New Roman"/>
          <w:sz w:val="26"/>
          <w:szCs w:val="26"/>
          <w:lang w:val="en-US"/>
        </w:rPr>
        <w:t>Gajenderan</w:t>
      </w:r>
      <w:proofErr w:type="spellEnd"/>
      <w:r>
        <w:rPr>
          <w:rFonts w:ascii="Times New Roman" w:hAnsi="Times New Roman"/>
          <w:sz w:val="26"/>
          <w:szCs w:val="26"/>
          <w:lang w:val="en-US"/>
        </w:rPr>
        <w:t xml:space="preserve"> et al. (2023), Liu et al. (2023), and Monje-Amor et al. (2021)</w:t>
      </w:r>
      <w:r w:rsidRPr="00157FAF">
        <w:rPr>
          <w:rFonts w:ascii="Times New Roman" w:hAnsi="Times New Roman"/>
          <w:sz w:val="26"/>
          <w:szCs w:val="26"/>
          <w:lang w:val="en-US"/>
        </w:rPr>
        <w:t xml:space="preserve">. Organizations could foster WE by implementing strategies such as providing attention and recognition, offering opportunities for growth, fulfilling </w:t>
      </w:r>
      <w:r>
        <w:rPr>
          <w:rFonts w:ascii="Times New Roman" w:hAnsi="Times New Roman"/>
          <w:sz w:val="26"/>
          <w:szCs w:val="26"/>
          <w:lang w:val="en-US"/>
        </w:rPr>
        <w:t>employees'</w:t>
      </w:r>
      <w:r w:rsidRPr="00157FAF">
        <w:rPr>
          <w:rFonts w:ascii="Times New Roman" w:hAnsi="Times New Roman"/>
          <w:sz w:val="26"/>
          <w:szCs w:val="26"/>
          <w:lang w:val="en-US"/>
        </w:rPr>
        <w:t xml:space="preserve"> needs, and cultivating a supportive work culture and communication environment. These initiatives not only strengthened </w:t>
      </w:r>
      <w:proofErr w:type="gramStart"/>
      <w:r w:rsidRPr="00157FAF">
        <w:rPr>
          <w:rFonts w:ascii="Times New Roman" w:hAnsi="Times New Roman"/>
          <w:sz w:val="26"/>
          <w:szCs w:val="26"/>
          <w:lang w:val="en-US"/>
        </w:rPr>
        <w:t>employees</w:t>
      </w:r>
      <w:proofErr w:type="gramEnd"/>
      <w:r w:rsidRPr="00157FAF">
        <w:rPr>
          <w:rFonts w:ascii="Times New Roman" w:hAnsi="Times New Roman"/>
          <w:sz w:val="26"/>
          <w:szCs w:val="26"/>
          <w:lang w:val="en-US"/>
        </w:rPr>
        <w:t xml:space="preserve"> engagement but also contributed to improved organizational performance</w:t>
      </w:r>
      <w:r w:rsidRPr="00157FAF">
        <w:rPr>
          <w:rFonts w:ascii="Times New Roman" w:hAnsi="Times New Roman"/>
          <w:sz w:val="26"/>
          <w:szCs w:val="26"/>
          <w:lang w:val="en"/>
        </w:rPr>
        <w:t>.</w:t>
      </w:r>
    </w:p>
    <w:p w14:paraId="1D68D3B4" w14:textId="77777777" w:rsidR="008F4851" w:rsidRPr="00157FAF" w:rsidRDefault="008F4851">
      <w:pPr>
        <w:spacing w:after="0" w:line="360" w:lineRule="exact"/>
        <w:jc w:val="center"/>
        <w:rPr>
          <w:rStyle w:val="rynqvb"/>
          <w:rFonts w:ascii="Times New Roman" w:hAnsi="Times New Roman"/>
          <w:b/>
          <w:bCs/>
          <w:sz w:val="26"/>
          <w:szCs w:val="26"/>
          <w:lang w:val="en"/>
        </w:rPr>
      </w:pPr>
      <w:r w:rsidRPr="00157FAF">
        <w:rPr>
          <w:rStyle w:val="rynqvb"/>
          <w:rFonts w:ascii="Times New Roman" w:hAnsi="Times New Roman"/>
          <w:b/>
          <w:bCs/>
          <w:sz w:val="26"/>
          <w:szCs w:val="26"/>
          <w:lang w:val="en"/>
        </w:rPr>
        <w:t>CONCLUSION</w:t>
      </w:r>
    </w:p>
    <w:p w14:paraId="598E6B78" w14:textId="0D045EB1" w:rsidR="008F4851" w:rsidRPr="00157FAF" w:rsidRDefault="008F4851">
      <w:pPr>
        <w:spacing w:after="0" w:line="360" w:lineRule="exact"/>
        <w:ind w:firstLineChars="200" w:firstLine="520"/>
        <w:jc w:val="both"/>
        <w:rPr>
          <w:rStyle w:val="rynqvb"/>
          <w:rFonts w:ascii="Times New Roman" w:hAnsi="Times New Roman"/>
          <w:sz w:val="26"/>
          <w:szCs w:val="26"/>
          <w:lang w:val="en"/>
        </w:rPr>
      </w:pPr>
      <w:r w:rsidRPr="00157FAF">
        <w:rPr>
          <w:rStyle w:val="rynqvb"/>
          <w:rFonts w:ascii="Times New Roman" w:hAnsi="Times New Roman"/>
          <w:sz w:val="26"/>
          <w:szCs w:val="26"/>
          <w:lang w:val="en-US"/>
        </w:rPr>
        <w:t xml:space="preserve">In conclusion, psychological strength and individual attitudes in the workplace acted as essential drivers for achieving both </w:t>
      </w:r>
      <w:r>
        <w:rPr>
          <w:rStyle w:val="rynqvb"/>
          <w:rFonts w:ascii="Times New Roman" w:hAnsi="Times New Roman"/>
          <w:sz w:val="26"/>
          <w:szCs w:val="26"/>
          <w:lang w:val="en-US"/>
        </w:rPr>
        <w:t>employee</w:t>
      </w:r>
      <w:r w:rsidRPr="00157FAF">
        <w:rPr>
          <w:rStyle w:val="rynqvb"/>
          <w:rFonts w:ascii="Times New Roman" w:hAnsi="Times New Roman"/>
          <w:sz w:val="26"/>
          <w:szCs w:val="26"/>
          <w:lang w:val="en-US"/>
        </w:rPr>
        <w:t xml:space="preserve"> and organizational performance. IM empowered employees to strive toward their goals, while a sense of connectedness enhanced productivity. Emotional commitment served as a critical motivator, unlike commitment driven solely by specific interests or objectives, which lacked the same motivational impact. The findings of this research indicated that feelings of engagement significantly enhance employee commitment</w:t>
      </w:r>
      <w:r w:rsidR="00F90C97">
        <w:rPr>
          <w:rStyle w:val="rynqvb"/>
          <w:rFonts w:ascii="Times New Roman" w:hAnsi="Times New Roman"/>
          <w:sz w:val="26"/>
          <w:szCs w:val="26"/>
          <w:lang w:val="en-US"/>
        </w:rPr>
        <w:t>; however, such commitment does</w:t>
      </w:r>
      <w:r w:rsidRPr="00157FAF">
        <w:rPr>
          <w:rStyle w:val="rynqvb"/>
          <w:rFonts w:ascii="Times New Roman" w:hAnsi="Times New Roman"/>
          <w:sz w:val="26"/>
          <w:szCs w:val="26"/>
          <w:lang w:val="en-US"/>
        </w:rPr>
        <w:t xml:space="preserve"> not necessarily foster engagement</w:t>
      </w:r>
      <w:r w:rsidRPr="00157FAF">
        <w:rPr>
          <w:rStyle w:val="rynqvb"/>
          <w:rFonts w:ascii="Times New Roman" w:hAnsi="Times New Roman"/>
          <w:sz w:val="26"/>
          <w:szCs w:val="26"/>
          <w:lang w:val="en"/>
        </w:rPr>
        <w:t xml:space="preserve">. </w:t>
      </w:r>
    </w:p>
    <w:p w14:paraId="47BDB495" w14:textId="77777777" w:rsidR="008F4851" w:rsidRPr="00157FAF" w:rsidRDefault="008F4851">
      <w:pPr>
        <w:spacing w:after="0" w:line="360" w:lineRule="exact"/>
        <w:ind w:firstLineChars="200" w:firstLine="520"/>
        <w:jc w:val="both"/>
        <w:rPr>
          <w:rFonts w:ascii="Times New Roman" w:hAnsi="Times New Roman"/>
          <w:sz w:val="26"/>
          <w:szCs w:val="26"/>
          <w:lang w:val="en"/>
        </w:rPr>
      </w:pPr>
      <w:r w:rsidRPr="00157FAF">
        <w:rPr>
          <w:rStyle w:val="rynqvb"/>
          <w:rFonts w:ascii="Times New Roman" w:hAnsi="Times New Roman"/>
          <w:sz w:val="26"/>
          <w:szCs w:val="26"/>
          <w:lang w:val="en-US"/>
        </w:rPr>
        <w:t>One key contribution of this research was its examination of the relationship model between psychological variables that shaped the conditions and influenced the performance of MSMEs employees. By focusing on MSMEs employees as respondents, the analysis highlighted the crucial role of WE in improving organizational performance. Moreover, it reinforced established theories such as social exchange theory and self-determination theory, demonstrating the clear impact of WE and IM on EP. The research also supported the resource-based view, emphasizing the prioritization of employees to enhance both individual and organizational performance</w:t>
      </w:r>
      <w:r w:rsidRPr="00157FAF">
        <w:rPr>
          <w:rFonts w:ascii="Times New Roman" w:hAnsi="Times New Roman"/>
          <w:sz w:val="26"/>
          <w:szCs w:val="26"/>
          <w:lang w:val="en"/>
        </w:rPr>
        <w:t xml:space="preserve">. </w:t>
      </w:r>
    </w:p>
    <w:p w14:paraId="53C597BD" w14:textId="7A285969" w:rsidR="008F4851" w:rsidRDefault="008F4851">
      <w:pPr>
        <w:spacing w:after="0" w:line="360" w:lineRule="exact"/>
        <w:ind w:firstLineChars="200" w:firstLine="520"/>
        <w:jc w:val="both"/>
        <w:rPr>
          <w:rStyle w:val="rynqvb"/>
          <w:rFonts w:ascii="Times New Roman" w:hAnsi="Times New Roman"/>
          <w:sz w:val="26"/>
          <w:szCs w:val="26"/>
          <w:lang w:val="en-US"/>
        </w:rPr>
      </w:pPr>
      <w:r w:rsidRPr="00157FAF">
        <w:rPr>
          <w:rStyle w:val="rynqvb"/>
          <w:rFonts w:ascii="Times New Roman" w:hAnsi="Times New Roman"/>
          <w:sz w:val="26"/>
          <w:szCs w:val="26"/>
          <w:lang w:val="en-US"/>
        </w:rPr>
        <w:t xml:space="preserve">This research had certain limitations, including the fact that the mediation model was tested using cross-sectional data, and all variables were measured through self-reported questionnaires. The methods might lead to common method variance, which </w:t>
      </w:r>
      <w:r>
        <w:rPr>
          <w:rStyle w:val="rynqvb"/>
          <w:rFonts w:ascii="Times New Roman" w:hAnsi="Times New Roman"/>
          <w:sz w:val="26"/>
          <w:szCs w:val="26"/>
          <w:lang w:val="en-US"/>
        </w:rPr>
        <w:t>would inflate</w:t>
      </w:r>
      <w:r w:rsidRPr="00157FAF">
        <w:rPr>
          <w:rStyle w:val="rynqvb"/>
          <w:rFonts w:ascii="Times New Roman" w:hAnsi="Times New Roman"/>
          <w:sz w:val="26"/>
          <w:szCs w:val="26"/>
          <w:lang w:val="en-US"/>
        </w:rPr>
        <w:t xml:space="preserve"> beta coefficient values. Future investigations should consider using longitudinal data to validate the mediation model and adopt independent raters to mitigate common method variance. Additionally, future investigations could focus on employees in larger organizations to enable broader generalizations of the results. Incorporating a qualitative research method could also provide deeper insights into the relationships among the variables examined in this research.</w:t>
      </w:r>
    </w:p>
    <w:p w14:paraId="5E5AFECE" w14:textId="77777777" w:rsidR="008F4851" w:rsidRDefault="008F4851" w:rsidP="00355BB2">
      <w:pPr>
        <w:spacing w:after="0" w:line="360" w:lineRule="exact"/>
        <w:jc w:val="both"/>
        <w:rPr>
          <w:rStyle w:val="rynqvb"/>
          <w:rFonts w:ascii="Times New Roman" w:hAnsi="Times New Roman"/>
          <w:sz w:val="26"/>
          <w:szCs w:val="26"/>
          <w:lang w:val="en-US"/>
        </w:rPr>
      </w:pPr>
    </w:p>
    <w:p w14:paraId="63EE1A2C" w14:textId="77777777" w:rsidR="008F4851" w:rsidRPr="001D225C" w:rsidRDefault="008F4851" w:rsidP="00355BB2">
      <w:pPr>
        <w:spacing w:after="0" w:line="240" w:lineRule="auto"/>
        <w:jc w:val="center"/>
        <w:rPr>
          <w:rStyle w:val="rynqvb"/>
          <w:rFonts w:ascii="Times New Roman" w:hAnsi="Times New Roman"/>
          <w:b/>
          <w:bCs/>
          <w:sz w:val="26"/>
          <w:szCs w:val="26"/>
          <w:lang w:val="en"/>
        </w:rPr>
      </w:pPr>
      <w:r w:rsidRPr="001D225C">
        <w:rPr>
          <w:rStyle w:val="rynqvb"/>
          <w:rFonts w:ascii="Times New Roman" w:hAnsi="Times New Roman"/>
          <w:b/>
          <w:bCs/>
          <w:sz w:val="26"/>
          <w:szCs w:val="26"/>
          <w:lang w:val="en"/>
        </w:rPr>
        <w:t>REFERENCES</w:t>
      </w:r>
    </w:p>
    <w:p w14:paraId="406EF50F" w14:textId="77777777"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Aboramadan</w:t>
      </w:r>
      <w:proofErr w:type="spellEnd"/>
      <w:r w:rsidRPr="00731252">
        <w:rPr>
          <w:rFonts w:ascii="Times New Roman" w:hAnsi="Times New Roman"/>
          <w:sz w:val="26"/>
          <w:szCs w:val="26"/>
        </w:rPr>
        <w:t xml:space="preserve">, M., </w:t>
      </w:r>
      <w:proofErr w:type="spellStart"/>
      <w:r w:rsidRPr="00731252">
        <w:rPr>
          <w:rFonts w:ascii="Times New Roman" w:hAnsi="Times New Roman"/>
          <w:sz w:val="26"/>
          <w:szCs w:val="26"/>
        </w:rPr>
        <w:t>Dahleez</w:t>
      </w:r>
      <w:proofErr w:type="spellEnd"/>
      <w:r w:rsidRPr="00731252">
        <w:rPr>
          <w:rFonts w:ascii="Times New Roman" w:hAnsi="Times New Roman"/>
          <w:sz w:val="26"/>
          <w:szCs w:val="26"/>
        </w:rPr>
        <w:t xml:space="preserve">, K., &amp; Hamad, M. H. (2021). Servant leadership and academics outcomes in higher education: The role of job satisfaction. </w:t>
      </w:r>
      <w:r w:rsidRPr="00731252">
        <w:rPr>
          <w:rStyle w:val="a7"/>
          <w:rFonts w:ascii="Times New Roman" w:hAnsi="Times New Roman"/>
          <w:sz w:val="26"/>
          <w:szCs w:val="26"/>
        </w:rPr>
        <w:t>International Journal of Organizational Analysis, 29</w:t>
      </w:r>
      <w:r w:rsidRPr="00731252">
        <w:rPr>
          <w:rFonts w:ascii="Times New Roman" w:hAnsi="Times New Roman"/>
          <w:sz w:val="26"/>
          <w:szCs w:val="26"/>
        </w:rPr>
        <w:t xml:space="preserve">(3), 562–584. </w:t>
      </w:r>
      <w:hyperlink r:id="rId13" w:tgtFrame="_blank" w:history="1">
        <w:r w:rsidRPr="00731252">
          <w:rPr>
            <w:rStyle w:val="a6"/>
            <w:rFonts w:ascii="Times New Roman" w:hAnsi="Times New Roman"/>
            <w:color w:val="auto"/>
            <w:sz w:val="26"/>
            <w:szCs w:val="26"/>
            <w:u w:val="none"/>
          </w:rPr>
          <w:t>https://doi.org/10.1108/IJOA-11-2019-1923</w:t>
        </w:r>
      </w:hyperlink>
    </w:p>
    <w:p w14:paraId="7BBC0993" w14:textId="059D3D9A"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sz w:val="26"/>
          <w:szCs w:val="26"/>
        </w:rPr>
        <w:t>Alcover, C</w:t>
      </w:r>
      <w:r w:rsidR="007610E0">
        <w:rPr>
          <w:rFonts w:ascii="Times New Roman" w:hAnsi="Times New Roman" w:hint="eastAsia"/>
          <w:sz w:val="26"/>
          <w:szCs w:val="26"/>
          <w:lang w:eastAsia="zh-TW"/>
        </w:rPr>
        <w:t>.</w:t>
      </w:r>
      <w:r w:rsidRPr="00731252">
        <w:rPr>
          <w:rFonts w:ascii="Times New Roman" w:hAnsi="Times New Roman"/>
          <w:sz w:val="26"/>
          <w:szCs w:val="26"/>
        </w:rPr>
        <w:t xml:space="preserve">-M., </w:t>
      </w:r>
      <w:proofErr w:type="spellStart"/>
      <w:r w:rsidRPr="00731252">
        <w:rPr>
          <w:rFonts w:ascii="Times New Roman" w:hAnsi="Times New Roman"/>
          <w:sz w:val="26"/>
          <w:szCs w:val="26"/>
        </w:rPr>
        <w:t>Chambel</w:t>
      </w:r>
      <w:proofErr w:type="spellEnd"/>
      <w:r w:rsidRPr="00731252">
        <w:rPr>
          <w:rFonts w:ascii="Times New Roman" w:hAnsi="Times New Roman"/>
          <w:sz w:val="26"/>
          <w:szCs w:val="26"/>
        </w:rPr>
        <w:t>, M.</w:t>
      </w:r>
      <w:r w:rsidR="00C0084D">
        <w:rPr>
          <w:rFonts w:ascii="Times New Roman" w:hAnsi="Times New Roman"/>
          <w:sz w:val="26"/>
          <w:szCs w:val="26"/>
        </w:rPr>
        <w:t xml:space="preserve"> </w:t>
      </w:r>
      <w:r w:rsidRPr="00731252">
        <w:rPr>
          <w:rFonts w:ascii="Times New Roman" w:hAnsi="Times New Roman"/>
          <w:sz w:val="26"/>
          <w:szCs w:val="26"/>
        </w:rPr>
        <w:t>J.</w:t>
      </w:r>
      <w:r w:rsidR="000E46B8">
        <w:rPr>
          <w:rFonts w:ascii="Times New Roman" w:hAnsi="Times New Roman"/>
          <w:sz w:val="26"/>
          <w:szCs w:val="26"/>
        </w:rPr>
        <w:t>,</w:t>
      </w:r>
      <w:r w:rsidRPr="00731252">
        <w:rPr>
          <w:rFonts w:ascii="Times New Roman" w:hAnsi="Times New Roman"/>
          <w:sz w:val="26"/>
          <w:szCs w:val="26"/>
        </w:rPr>
        <w:t xml:space="preserve"> &amp; </w:t>
      </w:r>
      <w:proofErr w:type="spellStart"/>
      <w:r w:rsidRPr="00731252">
        <w:rPr>
          <w:rFonts w:ascii="Times New Roman" w:hAnsi="Times New Roman"/>
          <w:sz w:val="26"/>
          <w:szCs w:val="26"/>
        </w:rPr>
        <w:t>Estreder</w:t>
      </w:r>
      <w:proofErr w:type="spellEnd"/>
      <w:r w:rsidRPr="00731252">
        <w:rPr>
          <w:rFonts w:ascii="Times New Roman" w:hAnsi="Times New Roman"/>
          <w:sz w:val="26"/>
          <w:szCs w:val="26"/>
        </w:rPr>
        <w:t xml:space="preserve">, Y. (2020). </w:t>
      </w:r>
      <w:r w:rsidRPr="00731252">
        <w:rPr>
          <w:rFonts w:ascii="Times New Roman" w:hAnsi="Times New Roman"/>
          <w:kern w:val="0"/>
          <w:sz w:val="26"/>
          <w:szCs w:val="26"/>
        </w:rPr>
        <w:t>Monetary incentives, motivational orientation and affective</w:t>
      </w:r>
      <w:r w:rsidRPr="00731252">
        <w:rPr>
          <w:rFonts w:ascii="Times New Roman" w:hAnsi="Times New Roman"/>
          <w:sz w:val="26"/>
          <w:szCs w:val="26"/>
        </w:rPr>
        <w:t xml:space="preserve"> </w:t>
      </w:r>
      <w:r w:rsidRPr="00731252">
        <w:rPr>
          <w:rFonts w:ascii="Times New Roman" w:hAnsi="Times New Roman"/>
          <w:kern w:val="0"/>
          <w:sz w:val="26"/>
          <w:szCs w:val="26"/>
        </w:rPr>
        <w:t xml:space="preserve">commitment in contact </w:t>
      </w:r>
      <w:proofErr w:type="spellStart"/>
      <w:r w:rsidRPr="00731252">
        <w:rPr>
          <w:rFonts w:ascii="Times New Roman" w:hAnsi="Times New Roman"/>
          <w:kern w:val="0"/>
          <w:sz w:val="26"/>
          <w:szCs w:val="26"/>
        </w:rPr>
        <w:t>centers</w:t>
      </w:r>
      <w:proofErr w:type="spellEnd"/>
      <w:r w:rsidRPr="00731252">
        <w:rPr>
          <w:rFonts w:ascii="Times New Roman" w:hAnsi="Times New Roman"/>
          <w:kern w:val="0"/>
          <w:sz w:val="26"/>
          <w:szCs w:val="26"/>
        </w:rPr>
        <w:t>. A multilevel mediation model</w:t>
      </w:r>
      <w:r w:rsidRPr="00731252">
        <w:rPr>
          <w:rFonts w:ascii="Times New Roman" w:hAnsi="Times New Roman"/>
          <w:sz w:val="26"/>
          <w:szCs w:val="26"/>
        </w:rPr>
        <w:t xml:space="preserve">. </w:t>
      </w:r>
      <w:r w:rsidRPr="00731252">
        <w:rPr>
          <w:rFonts w:ascii="Times New Roman" w:hAnsi="Times New Roman"/>
          <w:i/>
          <w:iCs/>
          <w:kern w:val="0"/>
          <w:sz w:val="26"/>
          <w:szCs w:val="26"/>
        </w:rPr>
        <w:t>Journal of Economic Psychology, 81</w:t>
      </w:r>
      <w:r w:rsidRPr="00731252">
        <w:rPr>
          <w:rFonts w:ascii="Times New Roman" w:hAnsi="Times New Roman"/>
          <w:kern w:val="0"/>
          <w:sz w:val="26"/>
          <w:szCs w:val="26"/>
        </w:rPr>
        <w:t xml:space="preserve">, 102307. </w:t>
      </w:r>
      <w:hyperlink r:id="rId14" w:history="1">
        <w:r w:rsidRPr="00731252">
          <w:rPr>
            <w:rStyle w:val="a6"/>
            <w:rFonts w:ascii="Times New Roman" w:hAnsi="Times New Roman"/>
            <w:color w:val="auto"/>
            <w:kern w:val="0"/>
            <w:sz w:val="26"/>
            <w:szCs w:val="26"/>
            <w:u w:val="none"/>
          </w:rPr>
          <w:t>https://doi.org/10.1016/j.joep.2020.102307</w:t>
        </w:r>
      </w:hyperlink>
    </w:p>
    <w:p w14:paraId="77C85764" w14:textId="4791CDD3"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Ali, M., Khan, N., Butt, A.</w:t>
      </w:r>
      <w:r w:rsidR="007610E0">
        <w:rPr>
          <w:rFonts w:ascii="Times New Roman" w:hAnsi="Times New Roman" w:hint="eastAsia"/>
          <w:kern w:val="0"/>
          <w:sz w:val="26"/>
          <w:szCs w:val="26"/>
          <w:lang w:eastAsia="zh-TW"/>
        </w:rPr>
        <w:t xml:space="preserve"> </w:t>
      </w:r>
      <w:r w:rsidRPr="00731252">
        <w:rPr>
          <w:rFonts w:ascii="Times New Roman" w:hAnsi="Times New Roman"/>
          <w:kern w:val="0"/>
          <w:sz w:val="26"/>
          <w:szCs w:val="26"/>
        </w:rPr>
        <w:t xml:space="preserve">S., </w:t>
      </w:r>
      <w:r w:rsidR="00C0084D">
        <w:rPr>
          <w:rFonts w:ascii="Times New Roman" w:hAnsi="Times New Roman"/>
          <w:kern w:val="0"/>
          <w:sz w:val="26"/>
          <w:szCs w:val="26"/>
        </w:rPr>
        <w:t xml:space="preserve">&amp; </w:t>
      </w:r>
      <w:r w:rsidRPr="00731252">
        <w:rPr>
          <w:rFonts w:ascii="Times New Roman" w:hAnsi="Times New Roman"/>
          <w:kern w:val="0"/>
          <w:sz w:val="26"/>
          <w:szCs w:val="26"/>
        </w:rPr>
        <w:t>Shah, S.</w:t>
      </w:r>
      <w:r w:rsidR="00C0084D">
        <w:rPr>
          <w:rFonts w:ascii="Times New Roman" w:hAnsi="Times New Roman"/>
          <w:kern w:val="0"/>
          <w:sz w:val="26"/>
          <w:szCs w:val="26"/>
        </w:rPr>
        <w:t xml:space="preserve"> </w:t>
      </w:r>
      <w:r w:rsidRPr="00731252">
        <w:rPr>
          <w:rFonts w:ascii="Times New Roman" w:hAnsi="Times New Roman"/>
          <w:kern w:val="0"/>
          <w:sz w:val="26"/>
          <w:szCs w:val="26"/>
        </w:rPr>
        <w:t>H.</w:t>
      </w:r>
      <w:r w:rsidR="00C0084D">
        <w:rPr>
          <w:rFonts w:ascii="Times New Roman" w:hAnsi="Times New Roman"/>
          <w:kern w:val="0"/>
          <w:sz w:val="26"/>
          <w:szCs w:val="26"/>
        </w:rPr>
        <w:t xml:space="preserve"> </w:t>
      </w:r>
      <w:r w:rsidRPr="00731252">
        <w:rPr>
          <w:rFonts w:ascii="Times New Roman" w:hAnsi="Times New Roman"/>
          <w:kern w:val="0"/>
          <w:sz w:val="26"/>
          <w:szCs w:val="26"/>
        </w:rPr>
        <w:t xml:space="preserve">H. (2021). Mindfulness and study engagement: </w:t>
      </w:r>
      <w:r w:rsidR="00F90C97" w:rsidRPr="00731252">
        <w:rPr>
          <w:rFonts w:ascii="Times New Roman" w:hAnsi="Times New Roman"/>
          <w:kern w:val="0"/>
          <w:sz w:val="26"/>
          <w:szCs w:val="26"/>
        </w:rPr>
        <w:t xml:space="preserve">Mediating </w:t>
      </w:r>
      <w:r w:rsidRPr="00731252">
        <w:rPr>
          <w:rFonts w:ascii="Times New Roman" w:hAnsi="Times New Roman"/>
          <w:kern w:val="0"/>
          <w:sz w:val="26"/>
          <w:szCs w:val="26"/>
        </w:rPr>
        <w:t xml:space="preserve">role of psychological capital and intrinsic motivation. </w:t>
      </w:r>
      <w:r w:rsidRPr="00731252">
        <w:rPr>
          <w:rFonts w:ascii="Times New Roman" w:hAnsi="Times New Roman"/>
          <w:i/>
          <w:iCs/>
          <w:kern w:val="0"/>
          <w:sz w:val="26"/>
          <w:szCs w:val="26"/>
        </w:rPr>
        <w:t>Journal of Professional Capital and Community, 7</w:t>
      </w:r>
      <w:r w:rsidRPr="00731252">
        <w:rPr>
          <w:rFonts w:ascii="Times New Roman" w:hAnsi="Times New Roman"/>
          <w:kern w:val="0"/>
          <w:sz w:val="26"/>
          <w:szCs w:val="26"/>
        </w:rPr>
        <w:t>(2), 144</w:t>
      </w:r>
      <w:r w:rsidR="00F90C97">
        <w:rPr>
          <w:rFonts w:ascii="Times New Roman" w:hAnsi="Times New Roman"/>
          <w:kern w:val="0"/>
          <w:sz w:val="26"/>
          <w:szCs w:val="26"/>
        </w:rPr>
        <w:t>–</w:t>
      </w:r>
      <w:r w:rsidRPr="00731252">
        <w:rPr>
          <w:rFonts w:ascii="Times New Roman" w:hAnsi="Times New Roman"/>
          <w:kern w:val="0"/>
          <w:sz w:val="26"/>
          <w:szCs w:val="26"/>
        </w:rPr>
        <w:t xml:space="preserve">158. </w:t>
      </w:r>
      <w:hyperlink r:id="rId15" w:history="1">
        <w:r w:rsidRPr="00731252">
          <w:rPr>
            <w:rStyle w:val="a6"/>
            <w:rFonts w:ascii="Times New Roman" w:hAnsi="Times New Roman"/>
            <w:color w:val="auto"/>
            <w:kern w:val="0"/>
            <w:sz w:val="26"/>
            <w:szCs w:val="26"/>
            <w:u w:val="none"/>
          </w:rPr>
          <w:t>https://doi.org/10.1108/JPCC-02-2021-0013</w:t>
        </w:r>
      </w:hyperlink>
    </w:p>
    <w:p w14:paraId="5BCD956E" w14:textId="78FB04AE"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 xml:space="preserve">Almutairi, D. (2016). The mediating effects of organizational commitment on the relationship between transformational leadership style and job performance. </w:t>
      </w:r>
      <w:r w:rsidRPr="00731252">
        <w:rPr>
          <w:rFonts w:ascii="Times New Roman" w:hAnsi="Times New Roman"/>
          <w:i/>
          <w:iCs/>
          <w:kern w:val="0"/>
          <w:sz w:val="26"/>
          <w:szCs w:val="26"/>
        </w:rPr>
        <w:t>International Journal of Business and Management, 11</w:t>
      </w:r>
      <w:r w:rsidRPr="00731252">
        <w:rPr>
          <w:rFonts w:ascii="Times New Roman" w:hAnsi="Times New Roman"/>
          <w:kern w:val="0"/>
          <w:sz w:val="26"/>
          <w:szCs w:val="26"/>
        </w:rPr>
        <w:t>(1), 231</w:t>
      </w:r>
      <w:r w:rsidRPr="00731252">
        <w:rPr>
          <w:rFonts w:ascii="Times New Roman" w:hAnsi="Times New Roman"/>
          <w:sz w:val="26"/>
          <w:szCs w:val="26"/>
        </w:rPr>
        <w:t>–</w:t>
      </w:r>
      <w:r w:rsidRPr="00731252">
        <w:rPr>
          <w:rFonts w:ascii="Times New Roman" w:hAnsi="Times New Roman"/>
          <w:kern w:val="0"/>
          <w:sz w:val="26"/>
          <w:szCs w:val="26"/>
        </w:rPr>
        <w:t xml:space="preserve">241. </w:t>
      </w:r>
      <w:hyperlink r:id="rId16" w:history="1">
        <w:r w:rsidRPr="00731252">
          <w:rPr>
            <w:rStyle w:val="a6"/>
            <w:rFonts w:ascii="Times New Roman" w:hAnsi="Times New Roman"/>
            <w:color w:val="auto"/>
            <w:kern w:val="0"/>
            <w:sz w:val="26"/>
            <w:szCs w:val="26"/>
            <w:u w:val="none"/>
          </w:rPr>
          <w:t>http://dx.doi.org/10.5539/ijbm.v11n1p231</w:t>
        </w:r>
      </w:hyperlink>
    </w:p>
    <w:p w14:paraId="78EA91C5" w14:textId="1906B295"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lang w:val="it-IT"/>
        </w:rPr>
        <w:t>Al-Yaaribi, A.</w:t>
      </w:r>
      <w:r w:rsidR="00720986">
        <w:rPr>
          <w:rFonts w:ascii="Times New Roman" w:hAnsi="Times New Roman"/>
          <w:kern w:val="0"/>
          <w:sz w:val="26"/>
          <w:szCs w:val="26"/>
          <w:lang w:val="it-IT"/>
        </w:rPr>
        <w:t>,</w:t>
      </w:r>
      <w:r w:rsidRPr="00731252">
        <w:rPr>
          <w:rFonts w:ascii="Times New Roman" w:hAnsi="Times New Roman"/>
          <w:kern w:val="0"/>
          <w:sz w:val="26"/>
          <w:szCs w:val="26"/>
          <w:lang w:val="it-IT"/>
        </w:rPr>
        <w:t xml:space="preserve"> &amp; Kavussanu, M. (2018). </w:t>
      </w:r>
      <w:r w:rsidRPr="00731252">
        <w:rPr>
          <w:rFonts w:ascii="Times New Roman" w:hAnsi="Times New Roman"/>
          <w:kern w:val="0"/>
          <w:sz w:val="26"/>
          <w:szCs w:val="26"/>
        </w:rPr>
        <w:t xml:space="preserve">Consequences of prosocial and antisocial </w:t>
      </w:r>
      <w:proofErr w:type="spellStart"/>
      <w:r w:rsidRPr="00731252">
        <w:rPr>
          <w:rFonts w:ascii="Times New Roman" w:hAnsi="Times New Roman"/>
          <w:kern w:val="0"/>
          <w:sz w:val="26"/>
          <w:szCs w:val="26"/>
        </w:rPr>
        <w:t>behaviors</w:t>
      </w:r>
      <w:proofErr w:type="spellEnd"/>
      <w:r w:rsidRPr="00731252">
        <w:rPr>
          <w:rFonts w:ascii="Times New Roman" w:hAnsi="Times New Roman"/>
          <w:kern w:val="0"/>
          <w:sz w:val="26"/>
          <w:szCs w:val="26"/>
        </w:rPr>
        <w:t xml:space="preserve"> in adolescent male soccer players: The moderating role of motivational climate. </w:t>
      </w:r>
      <w:r w:rsidRPr="00731252">
        <w:rPr>
          <w:rFonts w:ascii="Times New Roman" w:hAnsi="Times New Roman"/>
          <w:i/>
          <w:iCs/>
          <w:kern w:val="0"/>
          <w:sz w:val="26"/>
          <w:szCs w:val="26"/>
        </w:rPr>
        <w:t>Psychology of Sport &amp; Exercise, 37</w:t>
      </w:r>
      <w:r w:rsidRPr="00731252">
        <w:rPr>
          <w:rFonts w:ascii="Times New Roman" w:hAnsi="Times New Roman"/>
          <w:kern w:val="0"/>
          <w:sz w:val="26"/>
          <w:szCs w:val="26"/>
        </w:rPr>
        <w:t>(1), 91</w:t>
      </w:r>
      <w:r w:rsidRPr="00731252">
        <w:rPr>
          <w:rFonts w:ascii="Times New Roman" w:hAnsi="Times New Roman"/>
          <w:sz w:val="26"/>
          <w:szCs w:val="26"/>
        </w:rPr>
        <w:t>–</w:t>
      </w:r>
      <w:r w:rsidRPr="00731252">
        <w:rPr>
          <w:rFonts w:ascii="Times New Roman" w:hAnsi="Times New Roman"/>
          <w:kern w:val="0"/>
          <w:sz w:val="26"/>
          <w:szCs w:val="26"/>
        </w:rPr>
        <w:t xml:space="preserve">99. </w:t>
      </w:r>
      <w:hyperlink r:id="rId17" w:history="1">
        <w:r w:rsidRPr="00731252">
          <w:rPr>
            <w:rStyle w:val="a6"/>
            <w:rFonts w:ascii="Times New Roman" w:hAnsi="Times New Roman"/>
            <w:color w:val="auto"/>
            <w:kern w:val="0"/>
            <w:sz w:val="26"/>
            <w:szCs w:val="26"/>
            <w:u w:val="none"/>
          </w:rPr>
          <w:t>https://doi.org/10.1016/j.psychsport.2018.04.005</w:t>
        </w:r>
      </w:hyperlink>
    </w:p>
    <w:p w14:paraId="59E73996" w14:textId="0E991556"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Ampofo,</w:t>
      </w:r>
      <w:r w:rsidR="007610E0">
        <w:rPr>
          <w:rFonts w:ascii="Times New Roman" w:hAnsi="Times New Roman" w:hint="eastAsia"/>
          <w:kern w:val="0"/>
          <w:sz w:val="26"/>
          <w:szCs w:val="26"/>
          <w:lang w:eastAsia="zh-TW"/>
        </w:rPr>
        <w:t xml:space="preserve"> </w:t>
      </w:r>
      <w:r w:rsidRPr="00731252">
        <w:rPr>
          <w:rFonts w:ascii="Times New Roman" w:hAnsi="Times New Roman"/>
          <w:kern w:val="0"/>
          <w:sz w:val="26"/>
          <w:szCs w:val="26"/>
        </w:rPr>
        <w:t>E.</w:t>
      </w:r>
      <w:r w:rsidR="007610E0">
        <w:rPr>
          <w:rFonts w:ascii="Times New Roman" w:hAnsi="Times New Roman"/>
          <w:kern w:val="0"/>
          <w:sz w:val="26"/>
          <w:szCs w:val="26"/>
        </w:rPr>
        <w:t xml:space="preserve"> </w:t>
      </w:r>
      <w:r w:rsidRPr="00731252">
        <w:rPr>
          <w:rFonts w:ascii="Times New Roman" w:hAnsi="Times New Roman"/>
          <w:kern w:val="0"/>
          <w:sz w:val="26"/>
          <w:szCs w:val="26"/>
        </w:rPr>
        <w:t>T. (2020). Mediation effects of job satisfaction and work engagement on the relationship between organisational embeddedness and affective commitment among frontline employees of star</w:t>
      </w:r>
      <w:r w:rsidRPr="00731252">
        <w:rPr>
          <w:rFonts w:ascii="Times New Roman" w:hAnsi="Times New Roman" w:hint="eastAsia"/>
          <w:kern w:val="0"/>
          <w:sz w:val="26"/>
          <w:szCs w:val="26"/>
        </w:rPr>
        <w:t>–</w:t>
      </w:r>
      <w:r w:rsidRPr="00731252">
        <w:rPr>
          <w:rFonts w:ascii="Times New Roman" w:hAnsi="Times New Roman"/>
          <w:kern w:val="0"/>
          <w:sz w:val="26"/>
          <w:szCs w:val="26"/>
        </w:rPr>
        <w:t xml:space="preserve">rated hotels in Accra. </w:t>
      </w:r>
      <w:r w:rsidRPr="00731252">
        <w:rPr>
          <w:rFonts w:ascii="Times New Roman" w:hAnsi="Times New Roman"/>
          <w:i/>
          <w:iCs/>
          <w:kern w:val="0"/>
          <w:sz w:val="26"/>
          <w:szCs w:val="26"/>
        </w:rPr>
        <w:t>Journal of Hospitality and Tourism Management, 44</w:t>
      </w:r>
      <w:r w:rsidRPr="00731252">
        <w:rPr>
          <w:rFonts w:ascii="Times New Roman" w:hAnsi="Times New Roman"/>
          <w:kern w:val="0"/>
          <w:sz w:val="26"/>
          <w:szCs w:val="26"/>
        </w:rPr>
        <w:t>, 253</w:t>
      </w:r>
      <w:r>
        <w:rPr>
          <w:rFonts w:ascii="Times New Roman" w:hAnsi="Times New Roman"/>
          <w:kern w:val="0"/>
          <w:sz w:val="26"/>
          <w:szCs w:val="26"/>
        </w:rPr>
        <w:t>–</w:t>
      </w:r>
      <w:r w:rsidRPr="00731252">
        <w:rPr>
          <w:rFonts w:ascii="Times New Roman" w:hAnsi="Times New Roman"/>
          <w:kern w:val="0"/>
          <w:sz w:val="26"/>
          <w:szCs w:val="26"/>
        </w:rPr>
        <w:t xml:space="preserve">262. </w:t>
      </w:r>
      <w:hyperlink r:id="rId18" w:history="1">
        <w:r w:rsidRPr="00731252">
          <w:rPr>
            <w:rStyle w:val="a6"/>
            <w:rFonts w:ascii="Times New Roman" w:hAnsi="Times New Roman"/>
            <w:color w:val="auto"/>
            <w:kern w:val="0"/>
            <w:sz w:val="26"/>
            <w:szCs w:val="26"/>
            <w:u w:val="none"/>
          </w:rPr>
          <w:t>https://doi.org/10.1016/j.jhtm.2020.06.002</w:t>
        </w:r>
      </w:hyperlink>
    </w:p>
    <w:p w14:paraId="1699159F" w14:textId="77777777"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 xml:space="preserve">Ayalew, E., </w:t>
      </w:r>
      <w:proofErr w:type="spellStart"/>
      <w:r w:rsidRPr="00731252">
        <w:rPr>
          <w:rFonts w:ascii="Times New Roman" w:hAnsi="Times New Roman"/>
          <w:kern w:val="0"/>
          <w:sz w:val="26"/>
          <w:szCs w:val="26"/>
        </w:rPr>
        <w:t>Workinan</w:t>
      </w:r>
      <w:proofErr w:type="spellEnd"/>
      <w:r w:rsidRPr="00731252">
        <w:rPr>
          <w:rFonts w:ascii="Times New Roman" w:hAnsi="Times New Roman"/>
          <w:kern w:val="0"/>
          <w:sz w:val="26"/>
          <w:szCs w:val="26"/>
        </w:rPr>
        <w:t xml:space="preserve">, Y., Abate, A., Zeleke, B., </w:t>
      </w:r>
      <w:proofErr w:type="spellStart"/>
      <w:r w:rsidRPr="00731252">
        <w:rPr>
          <w:rFonts w:ascii="Times New Roman" w:hAnsi="Times New Roman"/>
          <w:kern w:val="0"/>
          <w:sz w:val="26"/>
          <w:szCs w:val="26"/>
        </w:rPr>
        <w:t>Semachew</w:t>
      </w:r>
      <w:proofErr w:type="spellEnd"/>
      <w:r w:rsidRPr="00731252">
        <w:rPr>
          <w:rFonts w:ascii="Times New Roman" w:hAnsi="Times New Roman"/>
          <w:kern w:val="0"/>
          <w:sz w:val="26"/>
          <w:szCs w:val="26"/>
        </w:rPr>
        <w:t xml:space="preserve">, A., &amp; </w:t>
      </w:r>
      <w:proofErr w:type="spellStart"/>
      <w:r w:rsidRPr="00731252">
        <w:rPr>
          <w:rFonts w:ascii="Times New Roman" w:hAnsi="Times New Roman"/>
          <w:kern w:val="0"/>
          <w:sz w:val="26"/>
          <w:szCs w:val="26"/>
        </w:rPr>
        <w:t>Woldegiorgies</w:t>
      </w:r>
      <w:proofErr w:type="spellEnd"/>
      <w:r w:rsidRPr="00731252">
        <w:rPr>
          <w:rFonts w:ascii="Times New Roman" w:hAnsi="Times New Roman"/>
          <w:kern w:val="0"/>
          <w:sz w:val="26"/>
          <w:szCs w:val="26"/>
        </w:rPr>
        <w:t xml:space="preserve">, T. (2021). Intrinsic motivation factor associated with job satisfaction of nurses in three selected public hospitals in Amhara regional state, 2018. </w:t>
      </w:r>
      <w:r w:rsidRPr="00731252">
        <w:rPr>
          <w:rFonts w:ascii="Times New Roman" w:hAnsi="Times New Roman"/>
          <w:i/>
          <w:iCs/>
          <w:kern w:val="0"/>
          <w:sz w:val="26"/>
          <w:szCs w:val="26"/>
        </w:rPr>
        <w:t>International Journal of Africa Nursing Sciences, 15</w:t>
      </w:r>
      <w:r w:rsidRPr="00731252">
        <w:rPr>
          <w:rFonts w:ascii="Times New Roman" w:hAnsi="Times New Roman"/>
          <w:kern w:val="0"/>
          <w:sz w:val="26"/>
          <w:szCs w:val="26"/>
        </w:rPr>
        <w:t xml:space="preserve">, 100340. </w:t>
      </w:r>
      <w:hyperlink r:id="rId19" w:history="1">
        <w:r w:rsidRPr="001820FD">
          <w:rPr>
            <w:rStyle w:val="a6"/>
            <w:rFonts w:ascii="Times New Roman" w:hAnsi="Times New Roman"/>
            <w:kern w:val="0"/>
            <w:sz w:val="26"/>
            <w:szCs w:val="26"/>
          </w:rPr>
          <w:t>https://doi.org/10.1016/j.ijahs.2021.100340</w:t>
        </w:r>
      </w:hyperlink>
    </w:p>
    <w:p w14:paraId="09DF3E58" w14:textId="77777777" w:rsidR="008F4851" w:rsidRPr="00731252" w:rsidRDefault="008F4851" w:rsidP="00355BB2">
      <w:pPr>
        <w:spacing w:after="0" w:line="360" w:lineRule="exact"/>
        <w:ind w:left="567" w:hanging="567"/>
        <w:rPr>
          <w:rFonts w:ascii="Times New Roman" w:hAnsi="Times New Roman"/>
          <w:sz w:val="26"/>
          <w:szCs w:val="26"/>
        </w:rPr>
      </w:pPr>
      <w:r w:rsidRPr="0049341E">
        <w:rPr>
          <w:rFonts w:ascii="Times New Roman" w:hAnsi="Times New Roman"/>
          <w:sz w:val="26"/>
          <w:szCs w:val="26"/>
        </w:rPr>
        <w:t xml:space="preserve">Bakker, A. B. (2017). </w:t>
      </w:r>
      <w:r w:rsidRPr="00731252">
        <w:rPr>
          <w:rFonts w:ascii="Times New Roman" w:hAnsi="Times New Roman"/>
          <w:sz w:val="26"/>
          <w:szCs w:val="26"/>
        </w:rPr>
        <w:t xml:space="preserve">Strategic and proactive approaches to work engagement. </w:t>
      </w:r>
      <w:r w:rsidRPr="00731252">
        <w:rPr>
          <w:rFonts w:ascii="Times New Roman" w:hAnsi="Times New Roman"/>
          <w:i/>
          <w:iCs/>
          <w:sz w:val="26"/>
          <w:szCs w:val="26"/>
        </w:rPr>
        <w:t>Organizational Dynamics</w:t>
      </w:r>
      <w:r w:rsidRPr="00731252">
        <w:rPr>
          <w:rFonts w:ascii="Times New Roman" w:hAnsi="Times New Roman"/>
          <w:sz w:val="26"/>
          <w:szCs w:val="26"/>
        </w:rPr>
        <w:t xml:space="preserve">, </w:t>
      </w:r>
      <w:r w:rsidRPr="00731252">
        <w:rPr>
          <w:rFonts w:ascii="Times New Roman" w:hAnsi="Times New Roman"/>
          <w:i/>
          <w:iCs/>
          <w:sz w:val="26"/>
          <w:szCs w:val="26"/>
        </w:rPr>
        <w:t>46</w:t>
      </w:r>
      <w:r w:rsidRPr="00731252">
        <w:rPr>
          <w:rFonts w:ascii="Times New Roman" w:hAnsi="Times New Roman"/>
          <w:sz w:val="26"/>
          <w:szCs w:val="26"/>
        </w:rPr>
        <w:t>(2), 67</w:t>
      </w:r>
      <w:r>
        <w:rPr>
          <w:rFonts w:ascii="Times New Roman" w:hAnsi="Times New Roman"/>
          <w:sz w:val="26"/>
          <w:szCs w:val="26"/>
        </w:rPr>
        <w:t>–</w:t>
      </w:r>
      <w:r w:rsidRPr="00731252">
        <w:rPr>
          <w:rFonts w:ascii="Times New Roman" w:hAnsi="Times New Roman"/>
          <w:sz w:val="26"/>
          <w:szCs w:val="26"/>
        </w:rPr>
        <w:t xml:space="preserve">75. </w:t>
      </w:r>
      <w:hyperlink r:id="rId20" w:history="1">
        <w:r w:rsidRPr="00731252">
          <w:rPr>
            <w:rStyle w:val="a6"/>
            <w:rFonts w:ascii="Times New Roman" w:hAnsi="Times New Roman"/>
            <w:color w:val="auto"/>
            <w:sz w:val="26"/>
            <w:szCs w:val="26"/>
            <w:u w:val="none"/>
          </w:rPr>
          <w:t>http://dx.doi.org/10.1016/j.orgdyn.2017.04.002</w:t>
        </w:r>
      </w:hyperlink>
    </w:p>
    <w:p w14:paraId="546777AE" w14:textId="77777777" w:rsidR="008F4851"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Bashir, A., Amir, A., Jawaad, M., &amp; Hasan, T. (2020). Work conditions and job performance: An indirect conditional effect of motivation</w:t>
      </w:r>
      <w:r>
        <w:rPr>
          <w:rFonts w:ascii="Times New Roman" w:hAnsi="Times New Roman"/>
          <w:kern w:val="0"/>
          <w:sz w:val="26"/>
          <w:szCs w:val="26"/>
        </w:rPr>
        <w:t xml:space="preserve">. </w:t>
      </w:r>
      <w:r w:rsidRPr="00BD4B30">
        <w:rPr>
          <w:rFonts w:ascii="Times New Roman" w:hAnsi="Times New Roman"/>
          <w:i/>
          <w:iCs/>
          <w:kern w:val="0"/>
          <w:sz w:val="26"/>
          <w:szCs w:val="26"/>
        </w:rPr>
        <w:t>Cogent Business &amp; Management, 7</w:t>
      </w:r>
      <w:r w:rsidRPr="00731252">
        <w:rPr>
          <w:rFonts w:ascii="Times New Roman" w:hAnsi="Times New Roman"/>
          <w:kern w:val="0"/>
          <w:sz w:val="26"/>
          <w:szCs w:val="26"/>
        </w:rPr>
        <w:t xml:space="preserve">(1), 1801961.  </w:t>
      </w:r>
      <w:hyperlink r:id="rId21" w:history="1">
        <w:r w:rsidRPr="00731252">
          <w:rPr>
            <w:rStyle w:val="a6"/>
            <w:rFonts w:ascii="Times New Roman" w:hAnsi="Times New Roman"/>
            <w:color w:val="auto"/>
            <w:kern w:val="0"/>
            <w:sz w:val="26"/>
            <w:szCs w:val="26"/>
            <w:u w:val="none"/>
          </w:rPr>
          <w:t>https://doi.org/10.1080/23311975.2020.1801961</w:t>
        </w:r>
      </w:hyperlink>
      <w:r w:rsidRPr="00731252">
        <w:rPr>
          <w:rFonts w:ascii="Times New Roman" w:hAnsi="Times New Roman"/>
          <w:kern w:val="0"/>
          <w:sz w:val="26"/>
          <w:szCs w:val="26"/>
        </w:rPr>
        <w:t xml:space="preserve"> </w:t>
      </w:r>
    </w:p>
    <w:p w14:paraId="376F3F88" w14:textId="5CDD3B37" w:rsidR="00CE1104" w:rsidRPr="00731252" w:rsidRDefault="00CE1104" w:rsidP="00355BB2">
      <w:pPr>
        <w:spacing w:after="0" w:line="360" w:lineRule="exact"/>
        <w:ind w:left="567" w:hanging="567"/>
        <w:rPr>
          <w:rFonts w:ascii="Times New Roman" w:hAnsi="Times New Roman"/>
          <w:kern w:val="0"/>
          <w:sz w:val="26"/>
          <w:szCs w:val="26"/>
        </w:rPr>
      </w:pPr>
      <w:r>
        <w:rPr>
          <w:rFonts w:ascii="Times New Roman" w:hAnsi="Times New Roman"/>
          <w:kern w:val="0"/>
          <w:sz w:val="26"/>
          <w:szCs w:val="26"/>
        </w:rPr>
        <w:t>Berg</w:t>
      </w:r>
      <w:r w:rsidR="00CA1B7D">
        <w:rPr>
          <w:rFonts w:ascii="Times New Roman" w:hAnsi="Times New Roman"/>
          <w:kern w:val="0"/>
          <w:sz w:val="26"/>
          <w:szCs w:val="26"/>
        </w:rPr>
        <w:t>s</w:t>
      </w:r>
      <w:r>
        <w:rPr>
          <w:rFonts w:ascii="Times New Roman" w:hAnsi="Times New Roman"/>
          <w:kern w:val="0"/>
          <w:sz w:val="26"/>
          <w:szCs w:val="26"/>
        </w:rPr>
        <w:t>trom, E.</w:t>
      </w:r>
      <w:r w:rsidR="00CA1B7D">
        <w:rPr>
          <w:rFonts w:ascii="Times New Roman" w:hAnsi="Times New Roman"/>
          <w:kern w:val="0"/>
          <w:sz w:val="26"/>
          <w:szCs w:val="26"/>
        </w:rPr>
        <w:t>,</w:t>
      </w:r>
      <w:r>
        <w:rPr>
          <w:rFonts w:ascii="Times New Roman" w:hAnsi="Times New Roman"/>
          <w:kern w:val="0"/>
          <w:sz w:val="26"/>
          <w:szCs w:val="26"/>
        </w:rPr>
        <w:t xml:space="preserve"> &amp; Martinez, M.</w:t>
      </w:r>
      <w:r w:rsidR="00CA1B7D">
        <w:rPr>
          <w:rFonts w:ascii="Times New Roman" w:hAnsi="Times New Roman"/>
          <w:kern w:val="0"/>
          <w:sz w:val="26"/>
          <w:szCs w:val="26"/>
        </w:rPr>
        <w:t xml:space="preserve"> </w:t>
      </w:r>
      <w:r>
        <w:rPr>
          <w:rFonts w:ascii="Times New Roman" w:hAnsi="Times New Roman"/>
          <w:kern w:val="0"/>
          <w:sz w:val="26"/>
          <w:szCs w:val="26"/>
        </w:rPr>
        <w:t xml:space="preserve">G. (2016). </w:t>
      </w:r>
      <w:r w:rsidRPr="00CE1104">
        <w:rPr>
          <w:rFonts w:ascii="Times New Roman" w:hAnsi="Times New Roman"/>
          <w:i/>
          <w:iCs/>
          <w:kern w:val="0"/>
          <w:sz w:val="26"/>
          <w:szCs w:val="26"/>
        </w:rPr>
        <w:t>The influence of intrinsic and extrinsic motivation on employee engagement: A qualitative study of the perceptions of managers in public and private sector organizations</w:t>
      </w:r>
      <w:r>
        <w:rPr>
          <w:rFonts w:ascii="Times New Roman" w:hAnsi="Times New Roman"/>
          <w:kern w:val="0"/>
          <w:sz w:val="26"/>
          <w:szCs w:val="26"/>
        </w:rPr>
        <w:t>. Working Paper: Umea School of Business and Economics.</w:t>
      </w:r>
    </w:p>
    <w:p w14:paraId="20673384" w14:textId="5AD4D412"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Bojnec</w:t>
      </w:r>
      <w:proofErr w:type="spellEnd"/>
      <w:r w:rsidRPr="00731252">
        <w:rPr>
          <w:rFonts w:ascii="Times New Roman" w:hAnsi="Times New Roman"/>
          <w:sz w:val="26"/>
          <w:szCs w:val="26"/>
        </w:rPr>
        <w:t>, S.</w:t>
      </w:r>
      <w:r w:rsidR="007610E0">
        <w:rPr>
          <w:rFonts w:ascii="Times New Roman" w:hAnsi="Times New Roman" w:hint="eastAsia"/>
          <w:sz w:val="26"/>
          <w:szCs w:val="26"/>
          <w:lang w:eastAsia="zh-TW"/>
        </w:rPr>
        <w:t>,</w:t>
      </w:r>
      <w:r w:rsidRPr="00731252">
        <w:rPr>
          <w:rFonts w:ascii="Times New Roman" w:hAnsi="Times New Roman"/>
          <w:sz w:val="26"/>
          <w:szCs w:val="26"/>
        </w:rPr>
        <w:t xml:space="preserve"> &amp; Tomsic, N. (2020). </w:t>
      </w:r>
      <w:hyperlink r:id="rId22" w:history="1">
        <w:r w:rsidRPr="00731252">
          <w:rPr>
            <w:rStyle w:val="a6"/>
            <w:rFonts w:ascii="Times New Roman" w:hAnsi="Times New Roman"/>
            <w:color w:val="auto"/>
            <w:sz w:val="26"/>
            <w:szCs w:val="26"/>
            <w:u w:val="none"/>
          </w:rPr>
          <w:t>Corporate sustainability and enterprise performance</w:t>
        </w:r>
      </w:hyperlink>
      <w:r w:rsidRPr="00731252">
        <w:rPr>
          <w:rFonts w:ascii="Times New Roman" w:hAnsi="Times New Roman"/>
          <w:sz w:val="26"/>
          <w:szCs w:val="26"/>
        </w:rPr>
        <w:t xml:space="preserve">. </w:t>
      </w:r>
      <w:hyperlink r:id="rId23" w:history="1">
        <w:r w:rsidRPr="00731252">
          <w:rPr>
            <w:rStyle w:val="a6"/>
            <w:rFonts w:ascii="Times New Roman" w:hAnsi="Times New Roman"/>
            <w:i/>
            <w:iCs/>
            <w:color w:val="auto"/>
            <w:sz w:val="26"/>
            <w:szCs w:val="26"/>
            <w:u w:val="none"/>
          </w:rPr>
          <w:t>International Journal of Productivity and Performance Management</w:t>
        </w:r>
      </w:hyperlink>
      <w:r w:rsidRPr="00731252">
        <w:rPr>
          <w:rFonts w:ascii="Times New Roman" w:hAnsi="Times New Roman"/>
          <w:i/>
          <w:iCs/>
          <w:sz w:val="26"/>
          <w:szCs w:val="26"/>
        </w:rPr>
        <w:t>, 70</w:t>
      </w:r>
      <w:r w:rsidRPr="00731252">
        <w:rPr>
          <w:rFonts w:ascii="Times New Roman" w:hAnsi="Times New Roman"/>
          <w:sz w:val="26"/>
          <w:szCs w:val="26"/>
        </w:rPr>
        <w:t>(1), 21</w:t>
      </w:r>
      <w:r>
        <w:rPr>
          <w:rFonts w:ascii="Times New Roman" w:hAnsi="Times New Roman"/>
          <w:sz w:val="26"/>
          <w:szCs w:val="26"/>
        </w:rPr>
        <w:t>–</w:t>
      </w:r>
      <w:r w:rsidRPr="00731252">
        <w:rPr>
          <w:rFonts w:ascii="Times New Roman" w:hAnsi="Times New Roman"/>
          <w:sz w:val="26"/>
          <w:szCs w:val="26"/>
        </w:rPr>
        <w:t xml:space="preserve">39. </w:t>
      </w:r>
      <w:hyperlink r:id="rId24" w:history="1">
        <w:r w:rsidRPr="00731252">
          <w:rPr>
            <w:rStyle w:val="a6"/>
            <w:rFonts w:ascii="Times New Roman" w:hAnsi="Times New Roman"/>
            <w:color w:val="auto"/>
            <w:sz w:val="26"/>
            <w:szCs w:val="26"/>
            <w:u w:val="none"/>
          </w:rPr>
          <w:t>https://doi.org/10.1108/IJPPM-05-2019-0226</w:t>
        </w:r>
      </w:hyperlink>
    </w:p>
    <w:p w14:paraId="3230189C" w14:textId="401C669A"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Bozeman, D.</w:t>
      </w:r>
      <w:r w:rsidR="007610E0">
        <w:rPr>
          <w:rFonts w:ascii="Times New Roman" w:hAnsi="Times New Roman"/>
          <w:sz w:val="26"/>
          <w:szCs w:val="26"/>
        </w:rPr>
        <w:t xml:space="preserve"> </w:t>
      </w:r>
      <w:r w:rsidRPr="00731252">
        <w:rPr>
          <w:rFonts w:ascii="Times New Roman" w:hAnsi="Times New Roman"/>
          <w:sz w:val="26"/>
          <w:szCs w:val="26"/>
        </w:rPr>
        <w:t>P.</w:t>
      </w:r>
      <w:r w:rsidR="00C0084D">
        <w:rPr>
          <w:rFonts w:ascii="Times New Roman" w:hAnsi="Times New Roman"/>
          <w:sz w:val="26"/>
          <w:szCs w:val="26"/>
        </w:rPr>
        <w:t>,</w:t>
      </w:r>
      <w:r w:rsidRPr="00731252">
        <w:rPr>
          <w:rFonts w:ascii="Times New Roman" w:hAnsi="Times New Roman"/>
          <w:sz w:val="26"/>
          <w:szCs w:val="26"/>
        </w:rPr>
        <w:t xml:space="preserve"> &amp; </w:t>
      </w:r>
      <w:proofErr w:type="spellStart"/>
      <w:r w:rsidRPr="00731252">
        <w:rPr>
          <w:rFonts w:ascii="Times New Roman" w:hAnsi="Times New Roman"/>
          <w:sz w:val="26"/>
          <w:szCs w:val="26"/>
        </w:rPr>
        <w:t>Perrewe</w:t>
      </w:r>
      <w:proofErr w:type="spellEnd"/>
      <w:r w:rsidRPr="00731252">
        <w:rPr>
          <w:rFonts w:ascii="Times New Roman" w:hAnsi="Times New Roman"/>
          <w:sz w:val="26"/>
          <w:szCs w:val="26"/>
        </w:rPr>
        <w:t>, P.</w:t>
      </w:r>
      <w:r w:rsidR="000E46B8">
        <w:rPr>
          <w:rFonts w:ascii="Times New Roman" w:hAnsi="Times New Roman"/>
          <w:sz w:val="26"/>
          <w:szCs w:val="26"/>
        </w:rPr>
        <w:t xml:space="preserve"> </w:t>
      </w:r>
      <w:r w:rsidRPr="00731252">
        <w:rPr>
          <w:rFonts w:ascii="Times New Roman" w:hAnsi="Times New Roman"/>
          <w:sz w:val="26"/>
          <w:szCs w:val="26"/>
        </w:rPr>
        <w:t xml:space="preserve">L. (2001). The effect of item content overlap on organizational commitment questionnaire-turnover cognitions relationships. </w:t>
      </w:r>
      <w:r w:rsidRPr="00731252">
        <w:rPr>
          <w:rFonts w:ascii="Times New Roman" w:hAnsi="Times New Roman"/>
          <w:i/>
          <w:iCs/>
          <w:sz w:val="26"/>
          <w:szCs w:val="26"/>
        </w:rPr>
        <w:t>Journal of Applied Psychology, 86</w:t>
      </w:r>
      <w:r w:rsidRPr="00731252">
        <w:rPr>
          <w:rFonts w:ascii="Times New Roman" w:hAnsi="Times New Roman"/>
          <w:sz w:val="26"/>
          <w:szCs w:val="26"/>
        </w:rPr>
        <w:t>(1), 161</w:t>
      </w:r>
      <w:r>
        <w:rPr>
          <w:rFonts w:ascii="Times New Roman" w:hAnsi="Times New Roman"/>
          <w:sz w:val="26"/>
          <w:szCs w:val="26"/>
        </w:rPr>
        <w:t>–</w:t>
      </w:r>
      <w:r w:rsidRPr="00731252">
        <w:rPr>
          <w:rFonts w:ascii="Times New Roman" w:hAnsi="Times New Roman"/>
          <w:sz w:val="26"/>
          <w:szCs w:val="26"/>
        </w:rPr>
        <w:t xml:space="preserve">173. </w:t>
      </w:r>
      <w:hyperlink r:id="rId25" w:history="1">
        <w:r w:rsidRPr="00731252">
          <w:rPr>
            <w:rStyle w:val="a6"/>
            <w:rFonts w:ascii="Times New Roman" w:hAnsi="Times New Roman"/>
            <w:color w:val="auto"/>
            <w:sz w:val="26"/>
            <w:szCs w:val="26"/>
            <w:u w:val="none"/>
          </w:rPr>
          <w:t>https://doi.org/10.1037//0021-9010.86.1.161</w:t>
        </w:r>
      </w:hyperlink>
      <w:r w:rsidRPr="00731252">
        <w:rPr>
          <w:rFonts w:ascii="Times New Roman" w:hAnsi="Times New Roman"/>
          <w:sz w:val="26"/>
          <w:szCs w:val="26"/>
        </w:rPr>
        <w:t xml:space="preserve"> </w:t>
      </w:r>
    </w:p>
    <w:p w14:paraId="7A2CE159" w14:textId="77777777" w:rsidR="008F4851" w:rsidRPr="00565275" w:rsidRDefault="008F4851" w:rsidP="00565275">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 xml:space="preserve">Buil, I., Martinez, E., &amp; Matute, J. (2018). Transformational leadership and employee </w:t>
      </w:r>
      <w:r w:rsidRPr="00565275">
        <w:rPr>
          <w:rFonts w:ascii="Times New Roman" w:hAnsi="Times New Roman"/>
          <w:kern w:val="0"/>
          <w:sz w:val="26"/>
          <w:szCs w:val="26"/>
        </w:rPr>
        <w:t xml:space="preserve">performance: The role of identification, engagement, and proactive personality. </w:t>
      </w:r>
      <w:r w:rsidRPr="00565275">
        <w:rPr>
          <w:rFonts w:ascii="Times New Roman" w:hAnsi="Times New Roman"/>
          <w:i/>
          <w:iCs/>
          <w:kern w:val="0"/>
          <w:sz w:val="26"/>
          <w:szCs w:val="26"/>
        </w:rPr>
        <w:t xml:space="preserve">International Journal of Hospitality Management, </w:t>
      </w:r>
      <w:r w:rsidRPr="00565275">
        <w:rPr>
          <w:rFonts w:ascii="Times New Roman" w:hAnsi="Times New Roman"/>
          <w:i/>
          <w:iCs/>
          <w:sz w:val="26"/>
          <w:szCs w:val="26"/>
        </w:rPr>
        <w:t>77</w:t>
      </w:r>
      <w:r w:rsidRPr="00565275">
        <w:rPr>
          <w:rFonts w:ascii="Times New Roman" w:hAnsi="Times New Roman"/>
          <w:sz w:val="26"/>
          <w:szCs w:val="26"/>
        </w:rPr>
        <w:t xml:space="preserve">(1), 64–75. </w:t>
      </w:r>
      <w:hyperlink r:id="rId26" w:history="1">
        <w:r w:rsidRPr="00565275">
          <w:rPr>
            <w:rStyle w:val="a6"/>
            <w:rFonts w:ascii="Times New Roman" w:hAnsi="Times New Roman"/>
            <w:color w:val="auto"/>
            <w:kern w:val="0"/>
            <w:sz w:val="26"/>
            <w:szCs w:val="26"/>
            <w:u w:val="none"/>
          </w:rPr>
          <w:t>https://doi.org/10.1016/j.ijhm.2018.06.014</w:t>
        </w:r>
      </w:hyperlink>
    </w:p>
    <w:p w14:paraId="0F2AA5B5" w14:textId="68501A3C" w:rsidR="00565275" w:rsidRPr="00565275" w:rsidRDefault="00565275" w:rsidP="00565275">
      <w:pPr>
        <w:spacing w:after="0" w:line="360" w:lineRule="exact"/>
        <w:ind w:left="567" w:hanging="567"/>
        <w:rPr>
          <w:rFonts w:ascii="Times New Roman" w:hAnsi="Times New Roman"/>
          <w:sz w:val="26"/>
          <w:szCs w:val="26"/>
        </w:rPr>
      </w:pPr>
      <w:r w:rsidRPr="00565275">
        <w:rPr>
          <w:rFonts w:ascii="Times New Roman" w:hAnsi="Times New Roman"/>
          <w:sz w:val="26"/>
          <w:szCs w:val="26"/>
        </w:rPr>
        <w:t xml:space="preserve">Byrne, B. (2010). </w:t>
      </w:r>
      <w:r w:rsidRPr="00565275">
        <w:rPr>
          <w:rFonts w:ascii="Times New Roman" w:hAnsi="Times New Roman"/>
          <w:i/>
          <w:iCs/>
          <w:sz w:val="26"/>
          <w:szCs w:val="26"/>
        </w:rPr>
        <w:t xml:space="preserve">Structural Equation </w:t>
      </w:r>
      <w:proofErr w:type="spellStart"/>
      <w:r w:rsidRPr="00565275">
        <w:rPr>
          <w:rFonts w:ascii="Times New Roman" w:hAnsi="Times New Roman"/>
          <w:i/>
          <w:iCs/>
          <w:sz w:val="26"/>
          <w:szCs w:val="26"/>
        </w:rPr>
        <w:t>Modeling</w:t>
      </w:r>
      <w:proofErr w:type="spellEnd"/>
      <w:r w:rsidRPr="00565275">
        <w:rPr>
          <w:rFonts w:ascii="Times New Roman" w:hAnsi="Times New Roman"/>
          <w:i/>
          <w:iCs/>
          <w:sz w:val="26"/>
          <w:szCs w:val="26"/>
        </w:rPr>
        <w:t xml:space="preserve"> with AMOS</w:t>
      </w:r>
      <w:r w:rsidRPr="00565275">
        <w:rPr>
          <w:rFonts w:ascii="Times New Roman" w:hAnsi="Times New Roman"/>
          <w:sz w:val="26"/>
          <w:szCs w:val="26"/>
        </w:rPr>
        <w:t>, 2</w:t>
      </w:r>
      <w:r w:rsidRPr="00565275">
        <w:rPr>
          <w:rFonts w:ascii="Times New Roman" w:hAnsi="Times New Roman"/>
          <w:sz w:val="26"/>
          <w:szCs w:val="26"/>
          <w:vertAlign w:val="superscript"/>
        </w:rPr>
        <w:t>nd</w:t>
      </w:r>
      <w:r w:rsidRPr="00565275">
        <w:rPr>
          <w:rFonts w:ascii="Times New Roman" w:hAnsi="Times New Roman"/>
          <w:sz w:val="26"/>
          <w:szCs w:val="26"/>
        </w:rPr>
        <w:t xml:space="preserve"> edition. United States: Taylor and Francis Group, LLC. </w:t>
      </w:r>
    </w:p>
    <w:p w14:paraId="26CE1AE1" w14:textId="4429B5A7" w:rsidR="008F4851" w:rsidRPr="00731252" w:rsidRDefault="008F4851" w:rsidP="00565275">
      <w:pPr>
        <w:spacing w:after="0" w:line="360" w:lineRule="exact"/>
        <w:ind w:left="567" w:hanging="567"/>
        <w:rPr>
          <w:rFonts w:ascii="Times New Roman" w:hAnsi="Times New Roman"/>
          <w:kern w:val="0"/>
          <w:sz w:val="26"/>
          <w:szCs w:val="26"/>
        </w:rPr>
      </w:pPr>
      <w:r w:rsidRPr="00565275">
        <w:rPr>
          <w:rFonts w:ascii="Times New Roman" w:hAnsi="Times New Roman"/>
          <w:sz w:val="26"/>
          <w:szCs w:val="26"/>
        </w:rPr>
        <w:t xml:space="preserve">Cao, Y., Liu, J., Liu, K., Yang, M., &amp; Liu, Y. (2019). </w:t>
      </w:r>
      <w:r w:rsidRPr="00565275">
        <w:rPr>
          <w:rFonts w:ascii="Times New Roman" w:hAnsi="Times New Roman"/>
          <w:kern w:val="0"/>
          <w:sz w:val="26"/>
          <w:szCs w:val="26"/>
        </w:rPr>
        <w:t>The mediating role of organizational commitment</w:t>
      </w:r>
      <w:r w:rsidRPr="00731252">
        <w:rPr>
          <w:rFonts w:ascii="Times New Roman" w:hAnsi="Times New Roman"/>
          <w:kern w:val="0"/>
          <w:sz w:val="26"/>
          <w:szCs w:val="26"/>
        </w:rPr>
        <w:t xml:space="preserve"> between calling</w:t>
      </w:r>
      <w:r w:rsidRPr="00731252">
        <w:rPr>
          <w:rFonts w:ascii="Times New Roman" w:hAnsi="Times New Roman"/>
          <w:sz w:val="26"/>
          <w:szCs w:val="26"/>
        </w:rPr>
        <w:t xml:space="preserve"> </w:t>
      </w:r>
      <w:r w:rsidRPr="00731252">
        <w:rPr>
          <w:rFonts w:ascii="Times New Roman" w:hAnsi="Times New Roman"/>
          <w:kern w:val="0"/>
          <w:sz w:val="26"/>
          <w:szCs w:val="26"/>
        </w:rPr>
        <w:t>and work engagement of nurses: A cross-sectional study</w:t>
      </w:r>
      <w:r w:rsidRPr="00731252">
        <w:rPr>
          <w:rFonts w:ascii="Times New Roman" w:hAnsi="Times New Roman"/>
          <w:sz w:val="26"/>
          <w:szCs w:val="26"/>
        </w:rPr>
        <w:t xml:space="preserve">. </w:t>
      </w:r>
      <w:r w:rsidRPr="00731252">
        <w:rPr>
          <w:rFonts w:ascii="Times New Roman" w:hAnsi="Times New Roman"/>
          <w:i/>
          <w:iCs/>
          <w:kern w:val="0"/>
          <w:sz w:val="26"/>
          <w:szCs w:val="26"/>
        </w:rPr>
        <w:t>International Journal of Nursing Sciences, 6</w:t>
      </w:r>
      <w:r w:rsidRPr="00731252">
        <w:rPr>
          <w:rFonts w:ascii="Times New Roman" w:hAnsi="Times New Roman"/>
          <w:kern w:val="0"/>
          <w:sz w:val="26"/>
          <w:szCs w:val="26"/>
        </w:rPr>
        <w:t xml:space="preserve">, 309e314. </w:t>
      </w:r>
      <w:hyperlink r:id="rId27" w:history="1">
        <w:r w:rsidRPr="00731252">
          <w:rPr>
            <w:rStyle w:val="a6"/>
            <w:rFonts w:ascii="Times New Roman" w:hAnsi="Times New Roman"/>
            <w:color w:val="auto"/>
            <w:kern w:val="0"/>
            <w:sz w:val="26"/>
            <w:szCs w:val="26"/>
            <w:u w:val="none"/>
          </w:rPr>
          <w:t>https://doi.org/10.1016/j.ijnss.2019.05.004</w:t>
        </w:r>
      </w:hyperlink>
    </w:p>
    <w:p w14:paraId="4BE9F3D8" w14:textId="7777777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Celestine, N. A., &amp; Yeo, G. (2021). Having some fun with it: A theoretical review and typology of activity‐based play‐at‐work. </w:t>
      </w:r>
      <w:r w:rsidRPr="00731252">
        <w:rPr>
          <w:rFonts w:ascii="Times New Roman" w:hAnsi="Times New Roman"/>
          <w:i/>
          <w:iCs/>
          <w:sz w:val="26"/>
          <w:szCs w:val="26"/>
        </w:rPr>
        <w:t xml:space="preserve">Journal of Organizational </w:t>
      </w:r>
      <w:proofErr w:type="spellStart"/>
      <w:r w:rsidRPr="00731252">
        <w:rPr>
          <w:rFonts w:ascii="Times New Roman" w:hAnsi="Times New Roman"/>
          <w:i/>
          <w:iCs/>
          <w:sz w:val="26"/>
          <w:szCs w:val="26"/>
        </w:rPr>
        <w:t>Behavior</w:t>
      </w:r>
      <w:proofErr w:type="spellEnd"/>
      <w:r w:rsidRPr="00731252">
        <w:rPr>
          <w:rFonts w:ascii="Times New Roman" w:hAnsi="Times New Roman"/>
          <w:sz w:val="26"/>
          <w:szCs w:val="26"/>
        </w:rPr>
        <w:t xml:space="preserve">, </w:t>
      </w:r>
      <w:r w:rsidRPr="00731252">
        <w:rPr>
          <w:rFonts w:ascii="Times New Roman" w:hAnsi="Times New Roman"/>
          <w:i/>
          <w:iCs/>
          <w:sz w:val="26"/>
          <w:szCs w:val="26"/>
        </w:rPr>
        <w:t>42</w:t>
      </w:r>
      <w:r w:rsidRPr="00731252">
        <w:rPr>
          <w:rFonts w:ascii="Times New Roman" w:hAnsi="Times New Roman"/>
          <w:sz w:val="26"/>
          <w:szCs w:val="26"/>
        </w:rPr>
        <w:t>(2), 252</w:t>
      </w:r>
      <w:r>
        <w:rPr>
          <w:rFonts w:ascii="Times New Roman" w:hAnsi="Times New Roman"/>
          <w:sz w:val="26"/>
          <w:szCs w:val="26"/>
        </w:rPr>
        <w:t>–</w:t>
      </w:r>
      <w:r w:rsidRPr="00731252">
        <w:rPr>
          <w:rFonts w:ascii="Times New Roman" w:hAnsi="Times New Roman"/>
          <w:sz w:val="26"/>
          <w:szCs w:val="26"/>
        </w:rPr>
        <w:t xml:space="preserve">268. </w:t>
      </w:r>
      <w:hyperlink r:id="rId28" w:tgtFrame="_blank" w:history="1">
        <w:r w:rsidRPr="00731252">
          <w:rPr>
            <w:rStyle w:val="a6"/>
            <w:rFonts w:ascii="Times New Roman" w:hAnsi="Times New Roman"/>
            <w:color w:val="auto"/>
            <w:sz w:val="26"/>
            <w:szCs w:val="26"/>
            <w:u w:val="none"/>
          </w:rPr>
          <w:t>https://doi.org/10.1002/job.2444</w:t>
        </w:r>
      </w:hyperlink>
    </w:p>
    <w:p w14:paraId="693C7198" w14:textId="65085591" w:rsidR="008F4851" w:rsidRPr="00731252" w:rsidRDefault="008F4851" w:rsidP="00355BB2">
      <w:pPr>
        <w:spacing w:after="0" w:line="360" w:lineRule="exact"/>
        <w:ind w:left="567" w:hanging="567"/>
        <w:rPr>
          <w:rFonts w:ascii="Times New Roman" w:hAnsi="Times New Roman"/>
          <w:kern w:val="0"/>
          <w:sz w:val="26"/>
          <w:szCs w:val="26"/>
        </w:rPr>
      </w:pPr>
      <w:r w:rsidRPr="0049341E">
        <w:rPr>
          <w:rFonts w:ascii="Times New Roman" w:hAnsi="Times New Roman"/>
          <w:kern w:val="0"/>
          <w:sz w:val="26"/>
          <w:szCs w:val="26"/>
        </w:rPr>
        <w:t>Cesario, F</w:t>
      </w:r>
      <w:r w:rsidRPr="0049341E">
        <w:rPr>
          <w:rFonts w:ascii="Times New Roman" w:hAnsi="Times New Roman"/>
          <w:kern w:val="0"/>
          <w:sz w:val="26"/>
          <w:szCs w:val="26"/>
          <w:lang w:eastAsia="zh-TW"/>
        </w:rPr>
        <w:t>.</w:t>
      </w:r>
      <w:r w:rsidR="007610E0">
        <w:rPr>
          <w:rFonts w:ascii="Times New Roman" w:hAnsi="Times New Roman"/>
          <w:kern w:val="0"/>
          <w:sz w:val="26"/>
          <w:szCs w:val="26"/>
          <w:lang w:eastAsia="zh-TW"/>
        </w:rPr>
        <w:t>,</w:t>
      </w:r>
      <w:r w:rsidRPr="0049341E">
        <w:rPr>
          <w:rFonts w:ascii="Times New Roman" w:hAnsi="Times New Roman"/>
          <w:kern w:val="0"/>
          <w:sz w:val="26"/>
          <w:szCs w:val="26"/>
        </w:rPr>
        <w:t xml:space="preserve"> &amp; </w:t>
      </w:r>
      <w:proofErr w:type="spellStart"/>
      <w:r w:rsidRPr="0049341E">
        <w:rPr>
          <w:rFonts w:ascii="Times New Roman" w:hAnsi="Times New Roman"/>
          <w:kern w:val="0"/>
          <w:sz w:val="26"/>
          <w:szCs w:val="26"/>
        </w:rPr>
        <w:t>Chambel</w:t>
      </w:r>
      <w:proofErr w:type="spellEnd"/>
      <w:r w:rsidRPr="0049341E">
        <w:rPr>
          <w:rFonts w:ascii="Times New Roman" w:hAnsi="Times New Roman"/>
          <w:kern w:val="0"/>
          <w:sz w:val="26"/>
          <w:szCs w:val="26"/>
        </w:rPr>
        <w:t>, M.</w:t>
      </w:r>
      <w:r w:rsidR="00C0084D">
        <w:rPr>
          <w:rFonts w:ascii="Times New Roman" w:hAnsi="Times New Roman"/>
          <w:kern w:val="0"/>
          <w:sz w:val="26"/>
          <w:szCs w:val="26"/>
        </w:rPr>
        <w:t xml:space="preserve"> </w:t>
      </w:r>
      <w:r w:rsidRPr="0049341E">
        <w:rPr>
          <w:rFonts w:ascii="Times New Roman" w:hAnsi="Times New Roman"/>
          <w:kern w:val="0"/>
          <w:sz w:val="26"/>
          <w:szCs w:val="26"/>
        </w:rPr>
        <w:t xml:space="preserve">J. (2017). </w:t>
      </w:r>
      <w:r w:rsidRPr="00731252">
        <w:rPr>
          <w:rFonts w:ascii="Times New Roman" w:hAnsi="Times New Roman"/>
          <w:kern w:val="0"/>
          <w:sz w:val="26"/>
          <w:szCs w:val="26"/>
        </w:rPr>
        <w:t xml:space="preserve">Linking organizational commitment and work engagement to employee performance. </w:t>
      </w:r>
      <w:r w:rsidRPr="00731252">
        <w:rPr>
          <w:rFonts w:ascii="Times New Roman" w:hAnsi="Times New Roman"/>
          <w:i/>
          <w:iCs/>
          <w:kern w:val="0"/>
          <w:sz w:val="26"/>
          <w:szCs w:val="26"/>
        </w:rPr>
        <w:t xml:space="preserve">Knowledge and Process Management, </w:t>
      </w:r>
      <w:r w:rsidRPr="00BD4B30">
        <w:rPr>
          <w:rStyle w:val="a7"/>
          <w:rFonts w:ascii="Times New Roman" w:hAnsi="Times New Roman"/>
          <w:sz w:val="26"/>
          <w:szCs w:val="26"/>
        </w:rPr>
        <w:t>24</w:t>
      </w:r>
      <w:r w:rsidRPr="00731252">
        <w:rPr>
          <w:rFonts w:ascii="Times New Roman" w:hAnsi="Times New Roman"/>
          <w:i/>
          <w:iCs/>
          <w:sz w:val="26"/>
          <w:szCs w:val="26"/>
        </w:rPr>
        <w:t>(</w:t>
      </w:r>
      <w:r w:rsidRPr="00731252">
        <w:rPr>
          <w:rFonts w:ascii="Times New Roman" w:hAnsi="Times New Roman"/>
          <w:sz w:val="26"/>
          <w:szCs w:val="26"/>
        </w:rPr>
        <w:t xml:space="preserve">2), 152–158. </w:t>
      </w:r>
      <w:hyperlink r:id="rId29" w:history="1">
        <w:r w:rsidRPr="00731252">
          <w:rPr>
            <w:rStyle w:val="a6"/>
            <w:rFonts w:ascii="Times New Roman" w:hAnsi="Times New Roman"/>
            <w:color w:val="auto"/>
            <w:kern w:val="0"/>
            <w:sz w:val="26"/>
            <w:szCs w:val="26"/>
            <w:u w:val="none"/>
          </w:rPr>
          <w:t>https://doi.org/10.1002/kpm.1542</w:t>
        </w:r>
      </w:hyperlink>
    </w:p>
    <w:p w14:paraId="4EDEC30A" w14:textId="40892514"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Coo, C., Richter, A., Schwarz, U.</w:t>
      </w:r>
      <w:r w:rsidR="007610E0">
        <w:rPr>
          <w:rFonts w:ascii="Times New Roman" w:hAnsi="Times New Roman"/>
          <w:sz w:val="26"/>
          <w:szCs w:val="26"/>
        </w:rPr>
        <w:t xml:space="preserve"> </w:t>
      </w:r>
      <w:r w:rsidRPr="00731252">
        <w:rPr>
          <w:rFonts w:ascii="Times New Roman" w:hAnsi="Times New Roman"/>
          <w:sz w:val="26"/>
          <w:szCs w:val="26"/>
        </w:rPr>
        <w:t>V.</w:t>
      </w:r>
      <w:r w:rsidR="007610E0">
        <w:rPr>
          <w:rFonts w:ascii="Times New Roman" w:hAnsi="Times New Roman"/>
          <w:sz w:val="26"/>
          <w:szCs w:val="26"/>
        </w:rPr>
        <w:t xml:space="preserve"> </w:t>
      </w:r>
      <w:r w:rsidRPr="00731252">
        <w:rPr>
          <w:rFonts w:ascii="Times New Roman" w:hAnsi="Times New Roman"/>
          <w:sz w:val="26"/>
          <w:szCs w:val="26"/>
        </w:rPr>
        <w:t xml:space="preserve">T., Hasson, H., &amp; </w:t>
      </w:r>
      <w:proofErr w:type="spellStart"/>
      <w:r w:rsidRPr="00731252">
        <w:rPr>
          <w:rFonts w:ascii="Times New Roman" w:hAnsi="Times New Roman"/>
          <w:sz w:val="26"/>
          <w:szCs w:val="26"/>
        </w:rPr>
        <w:t>Roczniewska</w:t>
      </w:r>
      <w:proofErr w:type="spellEnd"/>
      <w:r w:rsidRPr="00731252">
        <w:rPr>
          <w:rFonts w:ascii="Times New Roman" w:hAnsi="Times New Roman"/>
          <w:sz w:val="26"/>
          <w:szCs w:val="26"/>
        </w:rPr>
        <w:t xml:space="preserve">, M. (2021). All by myself: How perceiving organizational constraints when others do not </w:t>
      </w:r>
      <w:proofErr w:type="gramStart"/>
      <w:r w:rsidRPr="00731252">
        <w:rPr>
          <w:rFonts w:ascii="Times New Roman" w:hAnsi="Times New Roman"/>
          <w:sz w:val="26"/>
          <w:szCs w:val="26"/>
        </w:rPr>
        <w:t>hampers</w:t>
      </w:r>
      <w:proofErr w:type="gramEnd"/>
      <w:r w:rsidRPr="00731252">
        <w:rPr>
          <w:rFonts w:ascii="Times New Roman" w:hAnsi="Times New Roman"/>
          <w:sz w:val="26"/>
          <w:szCs w:val="26"/>
        </w:rPr>
        <w:t xml:space="preserve"> work engagement. </w:t>
      </w:r>
      <w:r w:rsidRPr="00731252">
        <w:rPr>
          <w:rFonts w:ascii="Times New Roman" w:hAnsi="Times New Roman"/>
          <w:i/>
          <w:iCs/>
          <w:kern w:val="0"/>
          <w:sz w:val="26"/>
          <w:szCs w:val="26"/>
        </w:rPr>
        <w:t>Journal of Business Research</w:t>
      </w:r>
      <w:r>
        <w:rPr>
          <w:rFonts w:ascii="Times New Roman" w:hAnsi="Times New Roman"/>
          <w:i/>
          <w:iCs/>
          <w:kern w:val="0"/>
          <w:sz w:val="26"/>
          <w:szCs w:val="26"/>
        </w:rPr>
        <w:t>,</w:t>
      </w:r>
      <w:r w:rsidRPr="00731252">
        <w:rPr>
          <w:rFonts w:ascii="Times New Roman" w:hAnsi="Times New Roman"/>
          <w:i/>
          <w:iCs/>
          <w:kern w:val="0"/>
          <w:sz w:val="26"/>
          <w:szCs w:val="26"/>
        </w:rPr>
        <w:t xml:space="preserve"> 136</w:t>
      </w:r>
      <w:r w:rsidRPr="00731252">
        <w:rPr>
          <w:rFonts w:ascii="Times New Roman" w:hAnsi="Times New Roman"/>
          <w:kern w:val="0"/>
          <w:sz w:val="26"/>
          <w:szCs w:val="26"/>
        </w:rPr>
        <w:t xml:space="preserve">, 580–591. </w:t>
      </w:r>
      <w:hyperlink r:id="rId30" w:history="1">
        <w:r w:rsidRPr="00731252">
          <w:rPr>
            <w:rStyle w:val="a6"/>
            <w:rFonts w:ascii="Times New Roman" w:hAnsi="Times New Roman"/>
            <w:color w:val="auto"/>
            <w:sz w:val="26"/>
            <w:szCs w:val="26"/>
            <w:u w:val="none"/>
          </w:rPr>
          <w:t>https://doi.org/10.1016/j.jbusres.2021.08.010</w:t>
        </w:r>
      </w:hyperlink>
    </w:p>
    <w:p w14:paraId="52ED22E9" w14:textId="7777777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Demerouti, E., Bakker, A. B., &amp; Gevers, J. M. (2015). Job crafting and extra-role </w:t>
      </w:r>
      <w:proofErr w:type="spellStart"/>
      <w:r w:rsidRPr="00731252">
        <w:rPr>
          <w:rFonts w:ascii="Times New Roman" w:hAnsi="Times New Roman"/>
          <w:sz w:val="26"/>
          <w:szCs w:val="26"/>
        </w:rPr>
        <w:t>behavior</w:t>
      </w:r>
      <w:proofErr w:type="spellEnd"/>
      <w:r w:rsidRPr="00731252">
        <w:rPr>
          <w:rFonts w:ascii="Times New Roman" w:hAnsi="Times New Roman"/>
          <w:sz w:val="26"/>
          <w:szCs w:val="26"/>
        </w:rPr>
        <w:t xml:space="preserve">: The role of work engagement and flourishing. </w:t>
      </w:r>
      <w:r w:rsidRPr="00731252">
        <w:rPr>
          <w:rFonts w:ascii="Times New Roman" w:hAnsi="Times New Roman"/>
          <w:i/>
          <w:iCs/>
          <w:sz w:val="26"/>
          <w:szCs w:val="26"/>
        </w:rPr>
        <w:t xml:space="preserve">Journal of Vocational </w:t>
      </w:r>
      <w:proofErr w:type="spellStart"/>
      <w:r w:rsidRPr="00731252">
        <w:rPr>
          <w:rFonts w:ascii="Times New Roman" w:hAnsi="Times New Roman"/>
          <w:i/>
          <w:iCs/>
          <w:sz w:val="26"/>
          <w:szCs w:val="26"/>
        </w:rPr>
        <w:t>Behavior</w:t>
      </w:r>
      <w:proofErr w:type="spellEnd"/>
      <w:r w:rsidRPr="00731252">
        <w:rPr>
          <w:rFonts w:ascii="Times New Roman" w:hAnsi="Times New Roman"/>
          <w:sz w:val="26"/>
          <w:szCs w:val="26"/>
        </w:rPr>
        <w:t xml:space="preserve">, </w:t>
      </w:r>
      <w:r w:rsidRPr="00731252">
        <w:rPr>
          <w:rFonts w:ascii="Times New Roman" w:hAnsi="Times New Roman"/>
          <w:i/>
          <w:iCs/>
          <w:sz w:val="26"/>
          <w:szCs w:val="26"/>
        </w:rPr>
        <w:t>91</w:t>
      </w:r>
      <w:r w:rsidRPr="00731252">
        <w:rPr>
          <w:rFonts w:ascii="Times New Roman" w:hAnsi="Times New Roman"/>
          <w:sz w:val="26"/>
          <w:szCs w:val="26"/>
        </w:rPr>
        <w:t>, 87</w:t>
      </w:r>
      <w:r>
        <w:rPr>
          <w:rFonts w:ascii="Times New Roman" w:hAnsi="Times New Roman"/>
          <w:sz w:val="26"/>
          <w:szCs w:val="26"/>
        </w:rPr>
        <w:t>–</w:t>
      </w:r>
      <w:r w:rsidRPr="00731252">
        <w:rPr>
          <w:rFonts w:ascii="Times New Roman" w:hAnsi="Times New Roman"/>
          <w:sz w:val="26"/>
          <w:szCs w:val="26"/>
        </w:rPr>
        <w:t xml:space="preserve">96. </w:t>
      </w:r>
      <w:hyperlink r:id="rId31" w:tgtFrame="_blank" w:tooltip="Persistent link using digital object identifier" w:history="1">
        <w:r w:rsidRPr="00731252">
          <w:rPr>
            <w:rStyle w:val="anchor-text"/>
            <w:rFonts w:ascii="Times New Roman" w:hAnsi="Times New Roman"/>
            <w:sz w:val="26"/>
            <w:szCs w:val="26"/>
          </w:rPr>
          <w:t>https://doi.org/10.1016/j.jvb.2015.09.001</w:t>
        </w:r>
      </w:hyperlink>
    </w:p>
    <w:p w14:paraId="6E611B09" w14:textId="7777777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Donaldson, S. I., Lee, J. Y., &amp; Donaldson, S. I. (2019). Evaluating positive psychology interventions at work: A systematic review and meta-analysis. </w:t>
      </w:r>
      <w:r w:rsidRPr="00731252">
        <w:rPr>
          <w:rFonts w:ascii="Times New Roman" w:hAnsi="Times New Roman"/>
          <w:i/>
          <w:iCs/>
          <w:sz w:val="26"/>
          <w:szCs w:val="26"/>
        </w:rPr>
        <w:t>International Journal of Applied Positive Psychology</w:t>
      </w:r>
      <w:r w:rsidRPr="00731252">
        <w:rPr>
          <w:rFonts w:ascii="Times New Roman" w:hAnsi="Times New Roman"/>
          <w:sz w:val="26"/>
          <w:szCs w:val="26"/>
        </w:rPr>
        <w:t xml:space="preserve">, </w:t>
      </w:r>
      <w:r w:rsidRPr="00731252">
        <w:rPr>
          <w:rFonts w:ascii="Times New Roman" w:hAnsi="Times New Roman"/>
          <w:i/>
          <w:iCs/>
          <w:sz w:val="26"/>
          <w:szCs w:val="26"/>
        </w:rPr>
        <w:t>4</w:t>
      </w:r>
      <w:r w:rsidRPr="00731252">
        <w:rPr>
          <w:rFonts w:ascii="Times New Roman" w:hAnsi="Times New Roman"/>
          <w:sz w:val="26"/>
          <w:szCs w:val="26"/>
        </w:rPr>
        <w:t>(3), 113</w:t>
      </w:r>
      <w:r>
        <w:rPr>
          <w:rFonts w:ascii="Times New Roman" w:hAnsi="Times New Roman"/>
          <w:sz w:val="26"/>
          <w:szCs w:val="26"/>
        </w:rPr>
        <w:t>–</w:t>
      </w:r>
      <w:r w:rsidRPr="00731252">
        <w:rPr>
          <w:rFonts w:ascii="Times New Roman" w:hAnsi="Times New Roman"/>
          <w:sz w:val="26"/>
          <w:szCs w:val="26"/>
        </w:rPr>
        <w:t xml:space="preserve">134. </w:t>
      </w:r>
      <w:hyperlink r:id="rId32" w:history="1">
        <w:r w:rsidRPr="00731252">
          <w:rPr>
            <w:rStyle w:val="a6"/>
            <w:rFonts w:ascii="Times New Roman" w:hAnsi="Times New Roman"/>
            <w:color w:val="auto"/>
            <w:sz w:val="26"/>
            <w:szCs w:val="26"/>
            <w:u w:val="none"/>
          </w:rPr>
          <w:t>https://doi.org/10.1007/s41042-019-00021-8</w:t>
        </w:r>
      </w:hyperlink>
    </w:p>
    <w:p w14:paraId="1E5712AC" w14:textId="77777777"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Dysvik</w:t>
      </w:r>
      <w:proofErr w:type="spellEnd"/>
      <w:r w:rsidRPr="00731252">
        <w:rPr>
          <w:rFonts w:ascii="Times New Roman" w:hAnsi="Times New Roman"/>
          <w:sz w:val="26"/>
          <w:szCs w:val="26"/>
        </w:rPr>
        <w:t xml:space="preserve">, A., &amp; </w:t>
      </w:r>
      <w:proofErr w:type="spellStart"/>
      <w:r w:rsidRPr="00731252">
        <w:rPr>
          <w:rFonts w:ascii="Times New Roman" w:hAnsi="Times New Roman"/>
          <w:sz w:val="26"/>
          <w:szCs w:val="26"/>
        </w:rPr>
        <w:t>Kuvaas</w:t>
      </w:r>
      <w:proofErr w:type="spellEnd"/>
      <w:r w:rsidRPr="00731252">
        <w:rPr>
          <w:rFonts w:ascii="Times New Roman" w:hAnsi="Times New Roman"/>
          <w:sz w:val="26"/>
          <w:szCs w:val="26"/>
        </w:rPr>
        <w:t xml:space="preserve">, B. (2011). Intrinsic motivation as a moderator on the relationship between perceived job autonomy and work performance. </w:t>
      </w:r>
      <w:r w:rsidRPr="00731252">
        <w:rPr>
          <w:rStyle w:val="a7"/>
          <w:rFonts w:ascii="Times New Roman" w:hAnsi="Times New Roman"/>
          <w:sz w:val="26"/>
          <w:szCs w:val="26"/>
        </w:rPr>
        <w:t>European Journal of Work and Organizational Psychology, 20</w:t>
      </w:r>
      <w:r w:rsidRPr="00731252">
        <w:rPr>
          <w:rFonts w:ascii="Times New Roman" w:hAnsi="Times New Roman"/>
          <w:sz w:val="26"/>
          <w:szCs w:val="26"/>
        </w:rPr>
        <w:t xml:space="preserve">(3), 367–387. </w:t>
      </w:r>
      <w:hyperlink r:id="rId33" w:tgtFrame="_blank" w:history="1">
        <w:r w:rsidRPr="00731252">
          <w:rPr>
            <w:rStyle w:val="a6"/>
            <w:rFonts w:ascii="Times New Roman" w:hAnsi="Times New Roman"/>
            <w:color w:val="auto"/>
            <w:sz w:val="26"/>
            <w:szCs w:val="26"/>
            <w:u w:val="none"/>
          </w:rPr>
          <w:t>https://doi.org/10.1080/13594321003590630</w:t>
        </w:r>
      </w:hyperlink>
    </w:p>
    <w:p w14:paraId="0D740144" w14:textId="703C01F8"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lang w:val="it-IT"/>
        </w:rPr>
        <w:t>Eliyana, A.</w:t>
      </w:r>
      <w:r w:rsidR="00720986">
        <w:rPr>
          <w:rFonts w:ascii="Times New Roman" w:hAnsi="Times New Roman"/>
          <w:kern w:val="0"/>
          <w:sz w:val="26"/>
          <w:szCs w:val="26"/>
          <w:lang w:val="it-IT"/>
        </w:rPr>
        <w:t>,</w:t>
      </w:r>
      <w:r w:rsidRPr="00731252">
        <w:rPr>
          <w:rFonts w:ascii="Times New Roman" w:hAnsi="Times New Roman"/>
          <w:kern w:val="0"/>
          <w:sz w:val="26"/>
          <w:szCs w:val="26"/>
          <w:lang w:val="it-IT"/>
        </w:rPr>
        <w:t xml:space="preserve"> Ma’arif, S., &amp; Muzakki</w:t>
      </w:r>
      <w:r w:rsidR="00C0084D">
        <w:rPr>
          <w:rFonts w:ascii="Times New Roman" w:hAnsi="Times New Roman"/>
          <w:kern w:val="0"/>
          <w:sz w:val="26"/>
          <w:szCs w:val="26"/>
          <w:lang w:val="it-IT"/>
        </w:rPr>
        <w:t>,</w:t>
      </w:r>
      <w:r w:rsidRPr="00731252">
        <w:rPr>
          <w:rFonts w:ascii="Times New Roman" w:hAnsi="Times New Roman"/>
          <w:kern w:val="0"/>
          <w:sz w:val="26"/>
          <w:szCs w:val="26"/>
          <w:lang w:val="it-IT"/>
        </w:rPr>
        <w:t xml:space="preserve"> </w:t>
      </w:r>
      <w:r w:rsidRPr="00731252">
        <w:rPr>
          <w:rFonts w:ascii="Times New Roman" w:hAnsi="Times New Roman"/>
          <w:kern w:val="0"/>
          <w:sz w:val="26"/>
          <w:szCs w:val="26"/>
        </w:rPr>
        <w:t xml:space="preserve">(2019). Job satisfaction and organizational commitment effect in the transformational leadership towards employee performance. </w:t>
      </w:r>
      <w:r w:rsidRPr="00731252">
        <w:rPr>
          <w:rFonts w:ascii="Times New Roman" w:hAnsi="Times New Roman"/>
          <w:i/>
          <w:iCs/>
          <w:kern w:val="0"/>
          <w:sz w:val="26"/>
          <w:szCs w:val="26"/>
        </w:rPr>
        <w:t>European Research on Management and Business Economics, 25</w:t>
      </w:r>
      <w:r w:rsidRPr="00731252">
        <w:rPr>
          <w:rFonts w:ascii="Times New Roman" w:hAnsi="Times New Roman"/>
          <w:kern w:val="0"/>
          <w:sz w:val="26"/>
          <w:szCs w:val="26"/>
        </w:rPr>
        <w:t>(1)</w:t>
      </w:r>
      <w:r>
        <w:rPr>
          <w:rFonts w:ascii="Times New Roman" w:hAnsi="Times New Roman"/>
          <w:kern w:val="0"/>
          <w:sz w:val="26"/>
          <w:szCs w:val="26"/>
        </w:rPr>
        <w:t>,</w:t>
      </w:r>
      <w:r w:rsidRPr="00731252">
        <w:rPr>
          <w:rFonts w:ascii="Times New Roman" w:hAnsi="Times New Roman"/>
          <w:kern w:val="0"/>
          <w:sz w:val="26"/>
          <w:szCs w:val="26"/>
        </w:rPr>
        <w:t xml:space="preserve"> 144–150. </w:t>
      </w:r>
      <w:hyperlink r:id="rId34" w:history="1">
        <w:r w:rsidRPr="00731252">
          <w:rPr>
            <w:rStyle w:val="a6"/>
            <w:rFonts w:ascii="Times New Roman" w:hAnsi="Times New Roman"/>
            <w:color w:val="auto"/>
            <w:kern w:val="0"/>
            <w:sz w:val="26"/>
            <w:szCs w:val="26"/>
            <w:u w:val="none"/>
          </w:rPr>
          <w:t>https://doi.org/10.1016/j.iedeen.2019.05.001</w:t>
        </w:r>
      </w:hyperlink>
    </w:p>
    <w:p w14:paraId="36614AB2" w14:textId="10067E2C" w:rsidR="008F4851" w:rsidRPr="00731252" w:rsidRDefault="008F4851" w:rsidP="00355BB2">
      <w:pPr>
        <w:spacing w:after="0" w:line="360" w:lineRule="exact"/>
        <w:ind w:left="567" w:hanging="567"/>
        <w:rPr>
          <w:rFonts w:ascii="Times New Roman" w:hAnsi="Times New Roman"/>
          <w:kern w:val="0"/>
          <w:sz w:val="26"/>
          <w:szCs w:val="26"/>
        </w:rPr>
      </w:pPr>
      <w:proofErr w:type="spellStart"/>
      <w:r w:rsidRPr="00731252">
        <w:rPr>
          <w:rFonts w:ascii="Times New Roman" w:hAnsi="Times New Roman"/>
          <w:sz w:val="26"/>
          <w:szCs w:val="26"/>
        </w:rPr>
        <w:t>Engidaw</w:t>
      </w:r>
      <w:proofErr w:type="spellEnd"/>
      <w:r w:rsidRPr="00731252">
        <w:rPr>
          <w:rFonts w:ascii="Times New Roman" w:hAnsi="Times New Roman"/>
          <w:sz w:val="26"/>
          <w:szCs w:val="26"/>
        </w:rPr>
        <w:t>, A.</w:t>
      </w:r>
      <w:r w:rsidR="007610E0">
        <w:rPr>
          <w:rFonts w:ascii="Times New Roman" w:hAnsi="Times New Roman"/>
          <w:sz w:val="26"/>
          <w:szCs w:val="26"/>
        </w:rPr>
        <w:t xml:space="preserve"> </w:t>
      </w:r>
      <w:r w:rsidRPr="00731252">
        <w:rPr>
          <w:rFonts w:ascii="Times New Roman" w:hAnsi="Times New Roman"/>
          <w:sz w:val="26"/>
          <w:szCs w:val="26"/>
        </w:rPr>
        <w:t xml:space="preserve">E. (2021). </w:t>
      </w:r>
      <w:r w:rsidRPr="00731252">
        <w:rPr>
          <w:rFonts w:ascii="Times New Roman" w:hAnsi="Times New Roman"/>
          <w:kern w:val="0"/>
          <w:sz w:val="26"/>
          <w:szCs w:val="26"/>
        </w:rPr>
        <w:t>The effect of motivation on employee</w:t>
      </w:r>
      <w:r w:rsidRPr="00731252">
        <w:rPr>
          <w:rFonts w:ascii="Times New Roman" w:hAnsi="Times New Roman"/>
          <w:sz w:val="26"/>
          <w:szCs w:val="26"/>
        </w:rPr>
        <w:t xml:space="preserve"> </w:t>
      </w:r>
      <w:r w:rsidRPr="00731252">
        <w:rPr>
          <w:rFonts w:ascii="Times New Roman" w:hAnsi="Times New Roman"/>
          <w:kern w:val="0"/>
          <w:sz w:val="26"/>
          <w:szCs w:val="26"/>
        </w:rPr>
        <w:t>engagement in public sectors: In the case</w:t>
      </w:r>
      <w:r w:rsidRPr="00731252">
        <w:rPr>
          <w:rFonts w:ascii="Times New Roman" w:hAnsi="Times New Roman"/>
          <w:sz w:val="26"/>
          <w:szCs w:val="26"/>
        </w:rPr>
        <w:t xml:space="preserve"> </w:t>
      </w:r>
      <w:r w:rsidRPr="00731252">
        <w:rPr>
          <w:rFonts w:ascii="Times New Roman" w:hAnsi="Times New Roman"/>
          <w:kern w:val="0"/>
          <w:sz w:val="26"/>
          <w:szCs w:val="26"/>
        </w:rPr>
        <w:t xml:space="preserve">of North Wollo zone. </w:t>
      </w:r>
      <w:r w:rsidRPr="00731252">
        <w:rPr>
          <w:rFonts w:ascii="Times New Roman" w:hAnsi="Times New Roman"/>
          <w:i/>
          <w:iCs/>
          <w:kern w:val="0"/>
          <w:sz w:val="26"/>
          <w:szCs w:val="26"/>
        </w:rPr>
        <w:t>Journal of Innovation and</w:t>
      </w:r>
      <w:r w:rsidRPr="00731252">
        <w:rPr>
          <w:rFonts w:ascii="Times New Roman" w:hAnsi="Times New Roman"/>
          <w:i/>
          <w:iCs/>
          <w:sz w:val="26"/>
          <w:szCs w:val="26"/>
        </w:rPr>
        <w:t xml:space="preserve"> </w:t>
      </w:r>
      <w:r w:rsidRPr="00731252">
        <w:rPr>
          <w:rFonts w:ascii="Times New Roman" w:hAnsi="Times New Roman"/>
          <w:i/>
          <w:iCs/>
          <w:kern w:val="0"/>
          <w:sz w:val="26"/>
          <w:szCs w:val="26"/>
        </w:rPr>
        <w:t>Entrepreneurship, 10</w:t>
      </w:r>
      <w:r w:rsidRPr="00731252">
        <w:rPr>
          <w:rFonts w:ascii="Times New Roman" w:hAnsi="Times New Roman"/>
          <w:kern w:val="0"/>
          <w:sz w:val="26"/>
          <w:szCs w:val="26"/>
        </w:rPr>
        <w:t>(43), 1</w:t>
      </w:r>
      <w:r>
        <w:rPr>
          <w:rFonts w:ascii="Times New Roman" w:hAnsi="Times New Roman"/>
          <w:kern w:val="0"/>
          <w:sz w:val="26"/>
          <w:szCs w:val="26"/>
        </w:rPr>
        <w:t>–</w:t>
      </w:r>
      <w:r w:rsidRPr="00731252">
        <w:rPr>
          <w:rFonts w:ascii="Times New Roman" w:hAnsi="Times New Roman"/>
          <w:kern w:val="0"/>
          <w:sz w:val="26"/>
          <w:szCs w:val="26"/>
        </w:rPr>
        <w:t>15</w:t>
      </w:r>
      <w:r w:rsidRPr="00731252">
        <w:rPr>
          <w:rFonts w:ascii="Times New Roman" w:hAnsi="Times New Roman"/>
          <w:sz w:val="26"/>
          <w:szCs w:val="26"/>
        </w:rPr>
        <w:t xml:space="preserve">. </w:t>
      </w:r>
      <w:hyperlink r:id="rId35" w:history="1">
        <w:r w:rsidRPr="00731252">
          <w:rPr>
            <w:rStyle w:val="a6"/>
            <w:rFonts w:ascii="Times New Roman" w:hAnsi="Times New Roman"/>
            <w:color w:val="auto"/>
            <w:kern w:val="0"/>
            <w:sz w:val="26"/>
            <w:szCs w:val="26"/>
            <w:u w:val="none"/>
          </w:rPr>
          <w:t>https://doi.org/10.1186/s13731-021-00185-1</w:t>
        </w:r>
      </w:hyperlink>
    </w:p>
    <w:p w14:paraId="4D7B62F5" w14:textId="50CD3513"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Gajenderan</w:t>
      </w:r>
      <w:proofErr w:type="spellEnd"/>
      <w:r w:rsidRPr="00731252">
        <w:rPr>
          <w:rFonts w:ascii="Times New Roman" w:hAnsi="Times New Roman"/>
          <w:sz w:val="26"/>
          <w:szCs w:val="26"/>
        </w:rPr>
        <w:t xml:space="preserve">, V., Nawaz, N., </w:t>
      </w:r>
      <w:proofErr w:type="spellStart"/>
      <w:r w:rsidRPr="00731252">
        <w:rPr>
          <w:rFonts w:ascii="Times New Roman" w:hAnsi="Times New Roman"/>
          <w:sz w:val="26"/>
          <w:szCs w:val="26"/>
        </w:rPr>
        <w:t>Rangajan</w:t>
      </w:r>
      <w:proofErr w:type="spellEnd"/>
      <w:r w:rsidRPr="00731252">
        <w:rPr>
          <w:rFonts w:ascii="Times New Roman" w:hAnsi="Times New Roman"/>
          <w:sz w:val="26"/>
          <w:szCs w:val="26"/>
        </w:rPr>
        <w:t xml:space="preserve">, R., &amp; </w:t>
      </w:r>
      <w:proofErr w:type="spellStart"/>
      <w:r w:rsidRPr="00731252">
        <w:rPr>
          <w:rFonts w:ascii="Times New Roman" w:hAnsi="Times New Roman"/>
          <w:sz w:val="26"/>
          <w:szCs w:val="26"/>
        </w:rPr>
        <w:t>Parayitam</w:t>
      </w:r>
      <w:proofErr w:type="spellEnd"/>
      <w:r w:rsidRPr="00731252">
        <w:rPr>
          <w:rFonts w:ascii="Times New Roman" w:hAnsi="Times New Roman"/>
          <w:sz w:val="26"/>
          <w:szCs w:val="26"/>
        </w:rPr>
        <w:t>, S. (202</w:t>
      </w:r>
      <w:r w:rsidR="00720986">
        <w:rPr>
          <w:rFonts w:ascii="Times New Roman" w:hAnsi="Times New Roman"/>
          <w:sz w:val="26"/>
          <w:szCs w:val="26"/>
        </w:rPr>
        <w:t>3</w:t>
      </w:r>
      <w:r w:rsidRPr="00731252">
        <w:rPr>
          <w:rFonts w:ascii="Times New Roman" w:hAnsi="Times New Roman"/>
          <w:sz w:val="26"/>
          <w:szCs w:val="26"/>
        </w:rPr>
        <w:t xml:space="preserve">). The relationships between amotivation, employee engagement, introjected regulation, and intrinsic motivation: A double-layered moderated-mediation model. </w:t>
      </w:r>
      <w:proofErr w:type="spellStart"/>
      <w:r w:rsidRPr="00731252">
        <w:rPr>
          <w:rFonts w:ascii="Times New Roman" w:hAnsi="Times New Roman"/>
          <w:i/>
          <w:iCs/>
          <w:sz w:val="26"/>
          <w:szCs w:val="26"/>
        </w:rPr>
        <w:t>Heliyon</w:t>
      </w:r>
      <w:proofErr w:type="spellEnd"/>
      <w:r w:rsidRPr="00731252">
        <w:rPr>
          <w:rFonts w:ascii="Times New Roman" w:hAnsi="Times New Roman"/>
          <w:i/>
          <w:iCs/>
          <w:sz w:val="26"/>
          <w:szCs w:val="26"/>
        </w:rPr>
        <w:t>, 9</w:t>
      </w:r>
      <w:r w:rsidRPr="00731252">
        <w:rPr>
          <w:rFonts w:ascii="Times New Roman" w:hAnsi="Times New Roman"/>
          <w:sz w:val="26"/>
          <w:szCs w:val="26"/>
        </w:rPr>
        <w:t xml:space="preserve">, e20493. </w:t>
      </w:r>
      <w:hyperlink r:id="rId36" w:history="1">
        <w:r w:rsidRPr="00731252">
          <w:rPr>
            <w:rStyle w:val="a6"/>
            <w:rFonts w:ascii="Times New Roman" w:hAnsi="Times New Roman"/>
            <w:color w:val="auto"/>
            <w:sz w:val="26"/>
            <w:szCs w:val="26"/>
            <w:u w:val="none"/>
          </w:rPr>
          <w:t>https://doi.org/10.1016/j.heliyon.2023.e20493</w:t>
        </w:r>
      </w:hyperlink>
    </w:p>
    <w:p w14:paraId="1190381C" w14:textId="77777777"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 xml:space="preserve">Geisler, M., Berthelsen, H., &amp; Muhonen, T. (2019). Retaining social workers: The role of quality of work and psychosocial safety climate for work engagement, job satisfaction, and organizational commitment. </w:t>
      </w:r>
      <w:r w:rsidRPr="00731252">
        <w:rPr>
          <w:rFonts w:ascii="Times New Roman" w:hAnsi="Times New Roman"/>
          <w:i/>
          <w:iCs/>
          <w:kern w:val="0"/>
          <w:sz w:val="26"/>
          <w:szCs w:val="26"/>
        </w:rPr>
        <w:t>Human Service Organization: Management, Leadership, &amp; Governance, 43</w:t>
      </w:r>
      <w:r w:rsidRPr="00731252">
        <w:rPr>
          <w:rFonts w:ascii="Times New Roman" w:hAnsi="Times New Roman"/>
          <w:kern w:val="0"/>
          <w:sz w:val="26"/>
          <w:szCs w:val="26"/>
        </w:rPr>
        <w:t>(1), 1</w:t>
      </w:r>
      <w:r>
        <w:rPr>
          <w:rFonts w:ascii="Times New Roman" w:hAnsi="Times New Roman"/>
          <w:kern w:val="0"/>
          <w:sz w:val="26"/>
          <w:szCs w:val="26"/>
        </w:rPr>
        <w:t>–</w:t>
      </w:r>
      <w:r w:rsidRPr="00731252">
        <w:rPr>
          <w:rFonts w:ascii="Times New Roman" w:hAnsi="Times New Roman"/>
          <w:kern w:val="0"/>
          <w:sz w:val="26"/>
          <w:szCs w:val="26"/>
        </w:rPr>
        <w:t xml:space="preserve">15. </w:t>
      </w:r>
      <w:hyperlink r:id="rId37" w:history="1">
        <w:r w:rsidRPr="00731252">
          <w:rPr>
            <w:rStyle w:val="a6"/>
            <w:rFonts w:ascii="Times New Roman" w:hAnsi="Times New Roman"/>
            <w:color w:val="auto"/>
            <w:kern w:val="0"/>
            <w:sz w:val="26"/>
            <w:szCs w:val="26"/>
            <w:u w:val="none"/>
          </w:rPr>
          <w:t>https://doi.org/10.1080/23303131.2019.1569574</w:t>
        </w:r>
      </w:hyperlink>
    </w:p>
    <w:p w14:paraId="64C53B3F" w14:textId="3084361B" w:rsidR="008F4851" w:rsidRPr="00CA5F1C" w:rsidRDefault="008F4851" w:rsidP="00355BB2">
      <w:pPr>
        <w:spacing w:after="0" w:line="360" w:lineRule="exact"/>
        <w:ind w:left="567" w:hanging="567"/>
        <w:rPr>
          <w:rFonts w:ascii="Times New Roman" w:hAnsi="Times New Roman"/>
          <w:sz w:val="26"/>
          <w:szCs w:val="26"/>
        </w:rPr>
      </w:pPr>
      <w:r w:rsidRPr="00CA5F1C">
        <w:rPr>
          <w:rFonts w:ascii="Times New Roman" w:hAnsi="Times New Roman"/>
          <w:sz w:val="26"/>
          <w:szCs w:val="26"/>
        </w:rPr>
        <w:t>Goetz, N.</w:t>
      </w:r>
      <w:r w:rsidR="00816998" w:rsidRPr="00CA5F1C">
        <w:rPr>
          <w:rFonts w:ascii="Times New Roman" w:hAnsi="Times New Roman"/>
          <w:sz w:val="26"/>
          <w:szCs w:val="26"/>
        </w:rPr>
        <w:t>,</w:t>
      </w:r>
      <w:r w:rsidRPr="00CA5F1C">
        <w:rPr>
          <w:rFonts w:ascii="Times New Roman" w:hAnsi="Times New Roman"/>
          <w:sz w:val="26"/>
          <w:szCs w:val="26"/>
        </w:rPr>
        <w:t xml:space="preserve"> &amp; Wald, A. (2022). Similar but different? The influence of job satisfaction, organizational commitment and person-job fit on individual performance in the continuum between permanent and temporary organizations. </w:t>
      </w:r>
      <w:r w:rsidRPr="00CA5F1C">
        <w:rPr>
          <w:rFonts w:ascii="Times New Roman" w:hAnsi="Times New Roman"/>
          <w:i/>
          <w:iCs/>
          <w:kern w:val="0"/>
          <w:sz w:val="26"/>
          <w:szCs w:val="26"/>
        </w:rPr>
        <w:t>International Journal of Project Management, 40</w:t>
      </w:r>
      <w:r w:rsidRPr="00CA5F1C">
        <w:rPr>
          <w:rFonts w:ascii="Times New Roman" w:hAnsi="Times New Roman"/>
          <w:kern w:val="0"/>
          <w:sz w:val="26"/>
          <w:szCs w:val="26"/>
        </w:rPr>
        <w:t>, 251–261</w:t>
      </w:r>
      <w:r w:rsidRPr="00CA5F1C">
        <w:rPr>
          <w:rFonts w:ascii="Times New Roman" w:hAnsi="Times New Roman"/>
          <w:sz w:val="26"/>
          <w:szCs w:val="26"/>
        </w:rPr>
        <w:t xml:space="preserve"> </w:t>
      </w:r>
      <w:hyperlink r:id="rId38" w:history="1">
        <w:r w:rsidRPr="00CA5F1C">
          <w:rPr>
            <w:rStyle w:val="a6"/>
            <w:rFonts w:ascii="Times New Roman" w:hAnsi="Times New Roman"/>
            <w:color w:val="auto"/>
            <w:sz w:val="26"/>
            <w:szCs w:val="26"/>
            <w:u w:val="none"/>
          </w:rPr>
          <w:t>https://doi.org/10.1016/j.ijproman.2022.03.001</w:t>
        </w:r>
      </w:hyperlink>
    </w:p>
    <w:p w14:paraId="5D3FF505" w14:textId="4B84096F" w:rsidR="00CA5F1C" w:rsidRPr="00CA5F1C" w:rsidRDefault="00CA5F1C" w:rsidP="00355BB2">
      <w:pPr>
        <w:spacing w:after="0" w:line="360" w:lineRule="exact"/>
        <w:ind w:left="567" w:hanging="567"/>
        <w:rPr>
          <w:rFonts w:ascii="Times New Roman" w:hAnsi="Times New Roman"/>
          <w:sz w:val="26"/>
          <w:szCs w:val="26"/>
        </w:rPr>
      </w:pPr>
      <w:r w:rsidRPr="00CA5F1C">
        <w:rPr>
          <w:rFonts w:ascii="Times New Roman" w:hAnsi="Times New Roman"/>
          <w:sz w:val="26"/>
          <w:szCs w:val="26"/>
        </w:rPr>
        <w:t>Hair, J.</w:t>
      </w:r>
      <w:r w:rsidR="00C0084D">
        <w:rPr>
          <w:rFonts w:ascii="Times New Roman" w:hAnsi="Times New Roman"/>
          <w:sz w:val="26"/>
          <w:szCs w:val="26"/>
        </w:rPr>
        <w:t xml:space="preserve"> </w:t>
      </w:r>
      <w:r w:rsidRPr="00CA5F1C">
        <w:rPr>
          <w:rFonts w:ascii="Times New Roman" w:hAnsi="Times New Roman"/>
          <w:sz w:val="26"/>
          <w:szCs w:val="26"/>
        </w:rPr>
        <w:t>F., Black, W.</w:t>
      </w:r>
      <w:r w:rsidR="000E46B8">
        <w:rPr>
          <w:rFonts w:ascii="Times New Roman" w:hAnsi="Times New Roman"/>
          <w:sz w:val="26"/>
          <w:szCs w:val="26"/>
        </w:rPr>
        <w:t xml:space="preserve"> </w:t>
      </w:r>
      <w:r w:rsidRPr="00CA5F1C">
        <w:rPr>
          <w:rFonts w:ascii="Times New Roman" w:hAnsi="Times New Roman"/>
          <w:sz w:val="26"/>
          <w:szCs w:val="26"/>
        </w:rPr>
        <w:t xml:space="preserve">C., </w:t>
      </w:r>
      <w:proofErr w:type="spellStart"/>
      <w:r w:rsidRPr="00CA5F1C">
        <w:rPr>
          <w:rFonts w:ascii="Times New Roman" w:hAnsi="Times New Roman"/>
          <w:sz w:val="26"/>
          <w:szCs w:val="26"/>
        </w:rPr>
        <w:t>Babin</w:t>
      </w:r>
      <w:proofErr w:type="spellEnd"/>
      <w:r w:rsidRPr="00CA5F1C">
        <w:rPr>
          <w:rFonts w:ascii="Times New Roman" w:hAnsi="Times New Roman"/>
          <w:sz w:val="26"/>
          <w:szCs w:val="26"/>
        </w:rPr>
        <w:t>, B.</w:t>
      </w:r>
      <w:r w:rsidR="000E46B8">
        <w:rPr>
          <w:rFonts w:ascii="Times New Roman" w:hAnsi="Times New Roman"/>
          <w:sz w:val="26"/>
          <w:szCs w:val="26"/>
        </w:rPr>
        <w:t xml:space="preserve"> </w:t>
      </w:r>
      <w:r w:rsidRPr="00CA5F1C">
        <w:rPr>
          <w:rFonts w:ascii="Times New Roman" w:hAnsi="Times New Roman"/>
          <w:sz w:val="26"/>
          <w:szCs w:val="26"/>
        </w:rPr>
        <w:t xml:space="preserve">J., </w:t>
      </w:r>
      <w:r w:rsidR="009776B4">
        <w:rPr>
          <w:rFonts w:ascii="Times New Roman" w:hAnsi="Times New Roman"/>
          <w:sz w:val="26"/>
          <w:szCs w:val="26"/>
        </w:rPr>
        <w:t xml:space="preserve">&amp; </w:t>
      </w:r>
      <w:r w:rsidRPr="00CA5F1C">
        <w:rPr>
          <w:rFonts w:ascii="Times New Roman" w:hAnsi="Times New Roman"/>
          <w:sz w:val="26"/>
          <w:szCs w:val="26"/>
        </w:rPr>
        <w:t xml:space="preserve">Anderson, R.E. (2019). </w:t>
      </w:r>
      <w:r w:rsidRPr="00CA5F1C">
        <w:rPr>
          <w:rFonts w:ascii="Times New Roman" w:hAnsi="Times New Roman"/>
          <w:i/>
          <w:iCs/>
          <w:sz w:val="26"/>
          <w:szCs w:val="26"/>
        </w:rPr>
        <w:t>Multivariate Data Analysis</w:t>
      </w:r>
      <w:r w:rsidRPr="00CA5F1C">
        <w:rPr>
          <w:rFonts w:ascii="Times New Roman" w:hAnsi="Times New Roman"/>
          <w:sz w:val="26"/>
          <w:szCs w:val="26"/>
        </w:rPr>
        <w:t>, 8</w:t>
      </w:r>
      <w:r w:rsidRPr="00CA5F1C">
        <w:rPr>
          <w:rFonts w:ascii="Times New Roman" w:hAnsi="Times New Roman"/>
          <w:sz w:val="26"/>
          <w:szCs w:val="26"/>
          <w:vertAlign w:val="superscript"/>
        </w:rPr>
        <w:t>th</w:t>
      </w:r>
      <w:r w:rsidRPr="00CA5F1C">
        <w:rPr>
          <w:rFonts w:ascii="Times New Roman" w:hAnsi="Times New Roman"/>
          <w:sz w:val="26"/>
          <w:szCs w:val="26"/>
        </w:rPr>
        <w:t xml:space="preserve"> edition. United States: Cengage Learning EMEA </w:t>
      </w:r>
    </w:p>
    <w:p w14:paraId="074245B6" w14:textId="17F997C4" w:rsidR="008F4851" w:rsidRPr="00731252" w:rsidRDefault="008F4851" w:rsidP="00355BB2">
      <w:pPr>
        <w:spacing w:after="0" w:line="360" w:lineRule="exact"/>
        <w:ind w:left="567" w:hanging="567"/>
        <w:rPr>
          <w:rFonts w:ascii="Times New Roman" w:hAnsi="Times New Roman"/>
          <w:kern w:val="0"/>
          <w:sz w:val="26"/>
          <w:szCs w:val="26"/>
        </w:rPr>
      </w:pPr>
      <w:proofErr w:type="spellStart"/>
      <w:r w:rsidRPr="00CA5F1C">
        <w:rPr>
          <w:rFonts w:ascii="Times New Roman" w:hAnsi="Times New Roman"/>
          <w:sz w:val="26"/>
          <w:szCs w:val="26"/>
        </w:rPr>
        <w:t>Hanaysha</w:t>
      </w:r>
      <w:proofErr w:type="spellEnd"/>
      <w:r w:rsidRPr="00CA5F1C">
        <w:rPr>
          <w:rFonts w:ascii="Times New Roman" w:hAnsi="Times New Roman"/>
          <w:sz w:val="26"/>
          <w:szCs w:val="26"/>
        </w:rPr>
        <w:t xml:space="preserve">, J. (2016). </w:t>
      </w:r>
      <w:r w:rsidRPr="00CA5F1C">
        <w:rPr>
          <w:rFonts w:ascii="Times New Roman" w:hAnsi="Times New Roman"/>
          <w:kern w:val="0"/>
          <w:sz w:val="26"/>
          <w:szCs w:val="26"/>
        </w:rPr>
        <w:t>Testing the effects of employee engagement, work environment,</w:t>
      </w:r>
      <w:r w:rsidRPr="00CA5F1C">
        <w:rPr>
          <w:rFonts w:ascii="Times New Roman" w:hAnsi="Times New Roman"/>
          <w:sz w:val="26"/>
          <w:szCs w:val="26"/>
        </w:rPr>
        <w:t xml:space="preserve"> </w:t>
      </w:r>
      <w:r w:rsidRPr="00CA5F1C">
        <w:rPr>
          <w:rFonts w:ascii="Times New Roman" w:hAnsi="Times New Roman"/>
          <w:kern w:val="0"/>
          <w:sz w:val="26"/>
          <w:szCs w:val="26"/>
        </w:rPr>
        <w:t>and organizational learning on organizational commitment</w:t>
      </w:r>
      <w:r w:rsidRPr="00CA5F1C">
        <w:rPr>
          <w:rFonts w:ascii="Times New Roman" w:hAnsi="Times New Roman"/>
          <w:sz w:val="26"/>
          <w:szCs w:val="26"/>
        </w:rPr>
        <w:t xml:space="preserve">. </w:t>
      </w:r>
      <w:r w:rsidRPr="00CA5F1C">
        <w:rPr>
          <w:rFonts w:ascii="Times New Roman" w:hAnsi="Times New Roman"/>
          <w:i/>
          <w:iCs/>
          <w:kern w:val="0"/>
          <w:sz w:val="26"/>
          <w:szCs w:val="26"/>
        </w:rPr>
        <w:t>Procedia -</w:t>
      </w:r>
      <w:r w:rsidRPr="00731252">
        <w:rPr>
          <w:rFonts w:ascii="Times New Roman" w:hAnsi="Times New Roman"/>
          <w:i/>
          <w:iCs/>
          <w:kern w:val="0"/>
          <w:sz w:val="26"/>
          <w:szCs w:val="26"/>
        </w:rPr>
        <w:t xml:space="preserve"> Social and </w:t>
      </w:r>
      <w:proofErr w:type="spellStart"/>
      <w:r w:rsidRPr="00731252">
        <w:rPr>
          <w:rFonts w:ascii="Times New Roman" w:hAnsi="Times New Roman"/>
          <w:i/>
          <w:iCs/>
          <w:kern w:val="0"/>
          <w:sz w:val="26"/>
          <w:szCs w:val="26"/>
        </w:rPr>
        <w:t>Behavioral</w:t>
      </w:r>
      <w:proofErr w:type="spellEnd"/>
      <w:r w:rsidRPr="00731252">
        <w:rPr>
          <w:rFonts w:ascii="Times New Roman" w:hAnsi="Times New Roman"/>
          <w:i/>
          <w:iCs/>
          <w:kern w:val="0"/>
          <w:sz w:val="26"/>
          <w:szCs w:val="26"/>
        </w:rPr>
        <w:t xml:space="preserve"> Sciences, 229</w:t>
      </w:r>
      <w:r w:rsidRPr="00731252">
        <w:rPr>
          <w:rFonts w:ascii="Times New Roman" w:hAnsi="Times New Roman"/>
          <w:kern w:val="0"/>
          <w:sz w:val="26"/>
          <w:szCs w:val="26"/>
        </w:rPr>
        <w:t xml:space="preserve">, 289–297. </w:t>
      </w:r>
      <w:hyperlink r:id="rId39" w:history="1">
        <w:r w:rsidRPr="00731252">
          <w:rPr>
            <w:rStyle w:val="a6"/>
            <w:rFonts w:ascii="Times New Roman" w:hAnsi="Times New Roman"/>
            <w:color w:val="auto"/>
            <w:kern w:val="0"/>
            <w:sz w:val="26"/>
            <w:szCs w:val="26"/>
            <w:u w:val="none"/>
          </w:rPr>
          <w:t>https://doi.org/10.1016/j.sbspro.2016.07.139</w:t>
        </w:r>
      </w:hyperlink>
    </w:p>
    <w:p w14:paraId="1479196F" w14:textId="531C6BC4"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Imran, M.</w:t>
      </w:r>
      <w:r w:rsidR="00816998">
        <w:rPr>
          <w:rFonts w:ascii="Times New Roman" w:hAnsi="Times New Roman"/>
          <w:sz w:val="26"/>
          <w:szCs w:val="26"/>
        </w:rPr>
        <w:t xml:space="preserve"> </w:t>
      </w:r>
      <w:r w:rsidRPr="00731252">
        <w:rPr>
          <w:rFonts w:ascii="Times New Roman" w:hAnsi="Times New Roman"/>
          <w:sz w:val="26"/>
          <w:szCs w:val="26"/>
        </w:rPr>
        <w:t>Y., Elahi, N.</w:t>
      </w:r>
      <w:r w:rsidR="00C0084D">
        <w:rPr>
          <w:rFonts w:ascii="Times New Roman" w:hAnsi="Times New Roman"/>
          <w:sz w:val="26"/>
          <w:szCs w:val="26"/>
        </w:rPr>
        <w:t xml:space="preserve"> </w:t>
      </w:r>
      <w:r w:rsidRPr="00731252">
        <w:rPr>
          <w:rFonts w:ascii="Times New Roman" w:hAnsi="Times New Roman"/>
          <w:sz w:val="26"/>
          <w:szCs w:val="26"/>
        </w:rPr>
        <w:t>S., Abid, G., Ashfaq, F.</w:t>
      </w:r>
      <w:r w:rsidR="00CF4E4E">
        <w:rPr>
          <w:rFonts w:ascii="Times New Roman" w:hAnsi="Times New Roman"/>
          <w:sz w:val="26"/>
          <w:szCs w:val="26"/>
        </w:rPr>
        <w:t>,</w:t>
      </w:r>
      <w:r w:rsidRPr="00731252">
        <w:rPr>
          <w:rFonts w:ascii="Times New Roman" w:hAnsi="Times New Roman"/>
          <w:sz w:val="26"/>
          <w:szCs w:val="26"/>
        </w:rPr>
        <w:t xml:space="preserve"> &amp; Ilyas, S. (2020). Impact of perceived organizational support on work engagement: Mediating mechanism of thriving and flourishing. </w:t>
      </w:r>
      <w:r w:rsidRPr="00731252">
        <w:rPr>
          <w:rFonts w:ascii="Times New Roman" w:hAnsi="Times New Roman"/>
          <w:i/>
          <w:iCs/>
          <w:sz w:val="26"/>
          <w:szCs w:val="26"/>
        </w:rPr>
        <w:t>Journal of Open Innovation: Technology, Market, and Complexity, 6</w:t>
      </w:r>
      <w:r w:rsidRPr="00731252">
        <w:rPr>
          <w:rFonts w:ascii="Times New Roman" w:hAnsi="Times New Roman"/>
          <w:sz w:val="26"/>
          <w:szCs w:val="26"/>
        </w:rPr>
        <w:t>, 82</w:t>
      </w:r>
      <w:r>
        <w:rPr>
          <w:rFonts w:ascii="Times New Roman" w:hAnsi="Times New Roman"/>
          <w:sz w:val="26"/>
          <w:szCs w:val="26"/>
        </w:rPr>
        <w:t>, 1–18</w:t>
      </w:r>
      <w:r w:rsidRPr="00731252">
        <w:rPr>
          <w:rFonts w:ascii="Times New Roman" w:hAnsi="Times New Roman"/>
          <w:sz w:val="26"/>
          <w:szCs w:val="26"/>
        </w:rPr>
        <w:t xml:space="preserve">. </w:t>
      </w:r>
      <w:hyperlink r:id="rId40" w:history="1">
        <w:r w:rsidRPr="00731252">
          <w:rPr>
            <w:rStyle w:val="a6"/>
            <w:rFonts w:ascii="Times New Roman" w:hAnsi="Times New Roman"/>
            <w:color w:val="auto"/>
            <w:sz w:val="26"/>
            <w:szCs w:val="26"/>
            <w:u w:val="none"/>
          </w:rPr>
          <w:t>https://doi.org/10.3390/joitmc6030082</w:t>
        </w:r>
      </w:hyperlink>
    </w:p>
    <w:p w14:paraId="04D1614A" w14:textId="1653A113" w:rsidR="008F4851" w:rsidRPr="00731252" w:rsidRDefault="008F4851" w:rsidP="00355BB2">
      <w:pPr>
        <w:spacing w:after="0" w:line="360" w:lineRule="exact"/>
        <w:ind w:left="567" w:hanging="567"/>
        <w:rPr>
          <w:rFonts w:ascii="Times New Roman" w:hAnsi="Times New Roman"/>
          <w:sz w:val="26"/>
          <w:szCs w:val="26"/>
        </w:rPr>
      </w:pPr>
      <w:r w:rsidRPr="001B4309">
        <w:rPr>
          <w:rFonts w:ascii="Times New Roman" w:hAnsi="Times New Roman"/>
          <w:sz w:val="26"/>
          <w:szCs w:val="26"/>
          <w:lang w:val="it-IT"/>
        </w:rPr>
        <w:t>Jain, A.</w:t>
      </w:r>
      <w:r w:rsidR="00816998" w:rsidRPr="001B4309">
        <w:rPr>
          <w:rFonts w:ascii="Times New Roman" w:hAnsi="Times New Roman"/>
          <w:sz w:val="26"/>
          <w:szCs w:val="26"/>
          <w:lang w:val="it-IT"/>
        </w:rPr>
        <w:t xml:space="preserve"> </w:t>
      </w:r>
      <w:r w:rsidRPr="001B4309">
        <w:rPr>
          <w:rFonts w:ascii="Times New Roman" w:hAnsi="Times New Roman"/>
          <w:sz w:val="26"/>
          <w:szCs w:val="26"/>
          <w:lang w:val="it-IT"/>
        </w:rPr>
        <w:t>K.</w:t>
      </w:r>
      <w:r w:rsidR="00C0084D">
        <w:rPr>
          <w:rFonts w:ascii="Times New Roman" w:hAnsi="Times New Roman"/>
          <w:sz w:val="26"/>
          <w:szCs w:val="26"/>
          <w:lang w:val="it-IT"/>
        </w:rPr>
        <w:t>,</w:t>
      </w:r>
      <w:r w:rsidRPr="001B4309">
        <w:rPr>
          <w:rFonts w:ascii="Times New Roman" w:hAnsi="Times New Roman"/>
          <w:sz w:val="26"/>
          <w:szCs w:val="26"/>
          <w:lang w:val="it-IT"/>
        </w:rPr>
        <w:t xml:space="preserve"> &amp; Sullivan, S. (2020). </w:t>
      </w:r>
      <w:r w:rsidRPr="00731252">
        <w:rPr>
          <w:rFonts w:ascii="Times New Roman" w:hAnsi="Times New Roman"/>
          <w:sz w:val="26"/>
          <w:szCs w:val="26"/>
        </w:rPr>
        <w:t xml:space="preserve">An examination of the relationship between careerism and organizational commitment, satisfaction, and performance. </w:t>
      </w:r>
      <w:hyperlink r:id="rId41" w:history="1">
        <w:r w:rsidRPr="00731252">
          <w:rPr>
            <w:rStyle w:val="a6"/>
            <w:rFonts w:ascii="Times New Roman" w:hAnsi="Times New Roman"/>
            <w:i/>
            <w:iCs/>
            <w:color w:val="auto"/>
            <w:sz w:val="26"/>
            <w:szCs w:val="26"/>
            <w:u w:val="none"/>
          </w:rPr>
          <w:t>Personnel Review</w:t>
        </w:r>
      </w:hyperlink>
      <w:r w:rsidRPr="00731252">
        <w:rPr>
          <w:rFonts w:ascii="Times New Roman" w:hAnsi="Times New Roman"/>
          <w:sz w:val="26"/>
          <w:szCs w:val="26"/>
        </w:rPr>
        <w:t xml:space="preserve">, </w:t>
      </w:r>
      <w:r w:rsidRPr="00731252">
        <w:rPr>
          <w:rFonts w:ascii="Times New Roman" w:hAnsi="Times New Roman"/>
          <w:i/>
          <w:iCs/>
          <w:sz w:val="26"/>
          <w:szCs w:val="26"/>
        </w:rPr>
        <w:t>49</w:t>
      </w:r>
      <w:r w:rsidRPr="00731252">
        <w:rPr>
          <w:rFonts w:ascii="Times New Roman" w:hAnsi="Times New Roman"/>
          <w:sz w:val="26"/>
          <w:szCs w:val="26"/>
        </w:rPr>
        <w:t>(8), 1553</w:t>
      </w:r>
      <w:r>
        <w:rPr>
          <w:rFonts w:ascii="Times New Roman" w:hAnsi="Times New Roman"/>
          <w:sz w:val="26"/>
          <w:szCs w:val="26"/>
        </w:rPr>
        <w:t>–</w:t>
      </w:r>
      <w:r w:rsidRPr="00731252">
        <w:rPr>
          <w:rFonts w:ascii="Times New Roman" w:hAnsi="Times New Roman"/>
          <w:sz w:val="26"/>
          <w:szCs w:val="26"/>
        </w:rPr>
        <w:t xml:space="preserve">1571. </w:t>
      </w:r>
      <w:hyperlink r:id="rId42" w:history="1">
        <w:r w:rsidRPr="00731252">
          <w:rPr>
            <w:rStyle w:val="a6"/>
            <w:rFonts w:ascii="Times New Roman" w:hAnsi="Times New Roman"/>
            <w:color w:val="auto"/>
            <w:sz w:val="26"/>
            <w:szCs w:val="26"/>
            <w:u w:val="none"/>
          </w:rPr>
          <w:t>https://doi.org/10.1108/PR-05-2019-0280</w:t>
        </w:r>
      </w:hyperlink>
    </w:p>
    <w:p w14:paraId="6F8DFC91" w14:textId="77777777"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Jalagat</w:t>
      </w:r>
      <w:proofErr w:type="spellEnd"/>
      <w:r w:rsidRPr="00731252">
        <w:rPr>
          <w:rFonts w:ascii="Times New Roman" w:hAnsi="Times New Roman"/>
          <w:sz w:val="26"/>
          <w:szCs w:val="26"/>
        </w:rPr>
        <w:t xml:space="preserve">, R. (2016). Job Performance, Job Satisfaction, and Motivation: A Critical Review of their Relationship. </w:t>
      </w:r>
      <w:r w:rsidRPr="00731252">
        <w:rPr>
          <w:rFonts w:ascii="Times New Roman" w:hAnsi="Times New Roman"/>
          <w:i/>
          <w:iCs/>
          <w:sz w:val="26"/>
          <w:szCs w:val="26"/>
        </w:rPr>
        <w:t>International Journal of Advances in Management and Economics, 5</w:t>
      </w:r>
      <w:r w:rsidRPr="00731252">
        <w:rPr>
          <w:rFonts w:ascii="Times New Roman" w:hAnsi="Times New Roman"/>
          <w:sz w:val="26"/>
          <w:szCs w:val="26"/>
        </w:rPr>
        <w:t>(6), 36</w:t>
      </w:r>
      <w:r>
        <w:rPr>
          <w:rFonts w:ascii="Times New Roman" w:hAnsi="Times New Roman"/>
          <w:sz w:val="26"/>
          <w:szCs w:val="26"/>
        </w:rPr>
        <w:t>–</w:t>
      </w:r>
      <w:r w:rsidRPr="00731252">
        <w:rPr>
          <w:rFonts w:ascii="Times New Roman" w:hAnsi="Times New Roman"/>
          <w:sz w:val="26"/>
          <w:szCs w:val="26"/>
        </w:rPr>
        <w:t>42.</w:t>
      </w:r>
    </w:p>
    <w:p w14:paraId="351F38B8" w14:textId="2FFB1C3C"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Karami, A., </w:t>
      </w:r>
      <w:proofErr w:type="spellStart"/>
      <w:r w:rsidRPr="00731252">
        <w:rPr>
          <w:rFonts w:ascii="Times New Roman" w:hAnsi="Times New Roman"/>
          <w:sz w:val="26"/>
          <w:szCs w:val="26"/>
        </w:rPr>
        <w:t>Farokhzadian</w:t>
      </w:r>
      <w:proofErr w:type="spellEnd"/>
      <w:r w:rsidRPr="00731252">
        <w:rPr>
          <w:rFonts w:ascii="Times New Roman" w:hAnsi="Times New Roman"/>
          <w:sz w:val="26"/>
          <w:szCs w:val="26"/>
        </w:rPr>
        <w:t xml:space="preserve">, J., &amp; </w:t>
      </w:r>
      <w:proofErr w:type="spellStart"/>
      <w:r w:rsidRPr="00731252">
        <w:rPr>
          <w:rFonts w:ascii="Times New Roman" w:hAnsi="Times New Roman"/>
          <w:sz w:val="26"/>
          <w:szCs w:val="26"/>
        </w:rPr>
        <w:t>Foroughameri</w:t>
      </w:r>
      <w:proofErr w:type="spellEnd"/>
      <w:r w:rsidRPr="00731252">
        <w:rPr>
          <w:rFonts w:ascii="Times New Roman" w:hAnsi="Times New Roman"/>
          <w:sz w:val="26"/>
          <w:szCs w:val="26"/>
        </w:rPr>
        <w:t>, G. (2017)</w:t>
      </w:r>
      <w:r w:rsidR="00F90C97">
        <w:rPr>
          <w:rFonts w:ascii="Times New Roman" w:hAnsi="Times New Roman"/>
          <w:sz w:val="26"/>
          <w:szCs w:val="26"/>
        </w:rPr>
        <w:t>.</w:t>
      </w:r>
      <w:r w:rsidRPr="00731252">
        <w:rPr>
          <w:rFonts w:ascii="Times New Roman" w:hAnsi="Times New Roman"/>
          <w:sz w:val="26"/>
          <w:szCs w:val="26"/>
        </w:rPr>
        <w:t xml:space="preserve"> Nurses’ professional competency and organizational commitment: Is it important for human resource management? </w:t>
      </w:r>
      <w:proofErr w:type="spellStart"/>
      <w:r w:rsidRPr="00731252">
        <w:rPr>
          <w:rFonts w:ascii="Times New Roman" w:hAnsi="Times New Roman"/>
          <w:i/>
          <w:iCs/>
          <w:sz w:val="26"/>
          <w:szCs w:val="26"/>
        </w:rPr>
        <w:t>PLoS</w:t>
      </w:r>
      <w:proofErr w:type="spellEnd"/>
      <w:r w:rsidRPr="00731252">
        <w:rPr>
          <w:rFonts w:ascii="Times New Roman" w:hAnsi="Times New Roman"/>
          <w:i/>
          <w:iCs/>
          <w:sz w:val="26"/>
          <w:szCs w:val="26"/>
        </w:rPr>
        <w:t xml:space="preserve"> ONE</w:t>
      </w:r>
      <w:r>
        <w:rPr>
          <w:rFonts w:ascii="Times New Roman" w:hAnsi="Times New Roman"/>
          <w:i/>
          <w:iCs/>
          <w:sz w:val="26"/>
          <w:szCs w:val="26"/>
        </w:rPr>
        <w:t>,</w:t>
      </w:r>
      <w:r w:rsidRPr="00731252">
        <w:rPr>
          <w:rFonts w:ascii="Times New Roman" w:hAnsi="Times New Roman"/>
          <w:i/>
          <w:iCs/>
          <w:sz w:val="26"/>
          <w:szCs w:val="26"/>
        </w:rPr>
        <w:t xml:space="preserve"> 12</w:t>
      </w:r>
      <w:r w:rsidRPr="00731252">
        <w:rPr>
          <w:rFonts w:ascii="Times New Roman" w:hAnsi="Times New Roman"/>
          <w:sz w:val="26"/>
          <w:szCs w:val="26"/>
        </w:rPr>
        <w:t xml:space="preserve">(11), e0187863. </w:t>
      </w:r>
      <w:hyperlink r:id="rId43" w:history="1">
        <w:r w:rsidRPr="00731252">
          <w:rPr>
            <w:rStyle w:val="a6"/>
            <w:rFonts w:ascii="Times New Roman" w:hAnsi="Times New Roman"/>
            <w:color w:val="auto"/>
            <w:sz w:val="26"/>
            <w:szCs w:val="26"/>
            <w:u w:val="none"/>
          </w:rPr>
          <w:t>https://doi.org/10.1371/journal.pone.0187863</w:t>
        </w:r>
      </w:hyperlink>
    </w:p>
    <w:p w14:paraId="09CFB002" w14:textId="77777777"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Kiazad</w:t>
      </w:r>
      <w:proofErr w:type="spellEnd"/>
      <w:r w:rsidRPr="00731252">
        <w:rPr>
          <w:rFonts w:ascii="Times New Roman" w:hAnsi="Times New Roman"/>
          <w:sz w:val="26"/>
          <w:szCs w:val="26"/>
        </w:rPr>
        <w:t xml:space="preserve">, K., Kraimer, M. L., &amp; Seibert, S. E. (2019). More than grateful: How employee embeddedness explains the link between psychological contract </w:t>
      </w:r>
      <w:proofErr w:type="spellStart"/>
      <w:r w:rsidRPr="00731252">
        <w:rPr>
          <w:rFonts w:ascii="Times New Roman" w:hAnsi="Times New Roman"/>
          <w:sz w:val="26"/>
          <w:szCs w:val="26"/>
        </w:rPr>
        <w:t>fulfillment</w:t>
      </w:r>
      <w:proofErr w:type="spellEnd"/>
      <w:r w:rsidRPr="00731252">
        <w:rPr>
          <w:rFonts w:ascii="Times New Roman" w:hAnsi="Times New Roman"/>
          <w:sz w:val="26"/>
          <w:szCs w:val="26"/>
        </w:rPr>
        <w:t xml:space="preserve"> and employee extra-role </w:t>
      </w:r>
      <w:proofErr w:type="spellStart"/>
      <w:r w:rsidRPr="00731252">
        <w:rPr>
          <w:rFonts w:ascii="Times New Roman" w:hAnsi="Times New Roman"/>
          <w:sz w:val="26"/>
          <w:szCs w:val="26"/>
        </w:rPr>
        <w:t>behavior</w:t>
      </w:r>
      <w:proofErr w:type="spellEnd"/>
      <w:r w:rsidRPr="00731252">
        <w:rPr>
          <w:rFonts w:ascii="Times New Roman" w:hAnsi="Times New Roman"/>
          <w:sz w:val="26"/>
          <w:szCs w:val="26"/>
        </w:rPr>
        <w:t xml:space="preserve">. </w:t>
      </w:r>
      <w:r w:rsidRPr="00731252">
        <w:rPr>
          <w:rFonts w:ascii="Times New Roman" w:hAnsi="Times New Roman"/>
          <w:i/>
          <w:iCs/>
          <w:sz w:val="26"/>
          <w:szCs w:val="26"/>
        </w:rPr>
        <w:t>Human Relations, 72</w:t>
      </w:r>
      <w:r w:rsidRPr="00731252">
        <w:rPr>
          <w:rFonts w:ascii="Times New Roman" w:hAnsi="Times New Roman"/>
          <w:sz w:val="26"/>
          <w:szCs w:val="26"/>
        </w:rPr>
        <w:t xml:space="preserve">(8), 1315–1340. </w:t>
      </w:r>
      <w:hyperlink r:id="rId44" w:history="1">
        <w:r w:rsidRPr="00731252">
          <w:rPr>
            <w:rStyle w:val="a6"/>
            <w:rFonts w:ascii="Times New Roman" w:hAnsi="Times New Roman"/>
            <w:color w:val="auto"/>
            <w:sz w:val="26"/>
            <w:szCs w:val="26"/>
            <w:u w:val="none"/>
          </w:rPr>
          <w:t>https://doi.org/10.1177/0018726718806352</w:t>
        </w:r>
      </w:hyperlink>
    </w:p>
    <w:p w14:paraId="7F9FE2F0" w14:textId="6C1357FF"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Kim, S.</w:t>
      </w:r>
      <w:r w:rsidR="00816998">
        <w:rPr>
          <w:rFonts w:ascii="Times New Roman" w:hAnsi="Times New Roman"/>
          <w:sz w:val="26"/>
          <w:szCs w:val="26"/>
        </w:rPr>
        <w:t xml:space="preserve"> </w:t>
      </w:r>
      <w:r w:rsidRPr="00731252">
        <w:rPr>
          <w:rFonts w:ascii="Times New Roman" w:hAnsi="Times New Roman"/>
          <w:sz w:val="26"/>
          <w:szCs w:val="26"/>
        </w:rPr>
        <w:t>S., Pak, J., &amp; Son, S.</w:t>
      </w:r>
      <w:r w:rsidR="00C0084D">
        <w:rPr>
          <w:rFonts w:ascii="Times New Roman" w:hAnsi="Times New Roman"/>
          <w:sz w:val="26"/>
          <w:szCs w:val="26"/>
        </w:rPr>
        <w:t xml:space="preserve"> </w:t>
      </w:r>
      <w:r w:rsidRPr="00731252">
        <w:rPr>
          <w:rFonts w:ascii="Times New Roman" w:hAnsi="Times New Roman"/>
          <w:sz w:val="26"/>
          <w:szCs w:val="26"/>
        </w:rPr>
        <w:t xml:space="preserve">Y. (2023). Do calling-oriented employees take charge in organizations? The role of supervisor close monitoring, intrinsic motivation, and organizational commitment. </w:t>
      </w:r>
      <w:r w:rsidRPr="00731252">
        <w:rPr>
          <w:rFonts w:ascii="Times New Roman" w:hAnsi="Times New Roman"/>
          <w:i/>
          <w:iCs/>
          <w:sz w:val="26"/>
          <w:szCs w:val="26"/>
        </w:rPr>
        <w:t xml:space="preserve">Journal of Vocational </w:t>
      </w:r>
      <w:proofErr w:type="spellStart"/>
      <w:r w:rsidRPr="00731252">
        <w:rPr>
          <w:rFonts w:ascii="Times New Roman" w:hAnsi="Times New Roman"/>
          <w:i/>
          <w:iCs/>
          <w:sz w:val="26"/>
          <w:szCs w:val="26"/>
        </w:rPr>
        <w:t>Behavior</w:t>
      </w:r>
      <w:proofErr w:type="spellEnd"/>
      <w:r w:rsidRPr="00731252">
        <w:rPr>
          <w:rFonts w:ascii="Times New Roman" w:hAnsi="Times New Roman"/>
          <w:i/>
          <w:iCs/>
          <w:sz w:val="26"/>
          <w:szCs w:val="26"/>
        </w:rPr>
        <w:t>, 140</w:t>
      </w:r>
      <w:r w:rsidRPr="00731252">
        <w:rPr>
          <w:rFonts w:ascii="Times New Roman" w:hAnsi="Times New Roman"/>
          <w:sz w:val="26"/>
          <w:szCs w:val="26"/>
        </w:rPr>
        <w:t xml:space="preserve">, 103812. </w:t>
      </w:r>
      <w:hyperlink r:id="rId45" w:tgtFrame="_blank" w:tooltip="Persistent link using digital object identifier" w:history="1">
        <w:r w:rsidRPr="00731252">
          <w:rPr>
            <w:rStyle w:val="a6"/>
            <w:rFonts w:ascii="Times New Roman" w:hAnsi="Times New Roman"/>
            <w:color w:val="auto"/>
            <w:sz w:val="26"/>
            <w:szCs w:val="26"/>
            <w:u w:val="none"/>
          </w:rPr>
          <w:t>https://doi.org/10.1016/j.jvb.2022.103812</w:t>
        </w:r>
      </w:hyperlink>
    </w:p>
    <w:p w14:paraId="33D20374" w14:textId="7777777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Klages, B., Welz, V., Kroeger, S., Bernhard, O., &amp; </w:t>
      </w:r>
      <w:proofErr w:type="spellStart"/>
      <w:r w:rsidRPr="00731252">
        <w:rPr>
          <w:rFonts w:ascii="Times New Roman" w:hAnsi="Times New Roman"/>
          <w:sz w:val="26"/>
          <w:szCs w:val="26"/>
        </w:rPr>
        <w:t>Zaeh</w:t>
      </w:r>
      <w:proofErr w:type="spellEnd"/>
      <w:r w:rsidRPr="00731252">
        <w:rPr>
          <w:rFonts w:ascii="Times New Roman" w:hAnsi="Times New Roman"/>
          <w:sz w:val="26"/>
          <w:szCs w:val="26"/>
        </w:rPr>
        <w:t xml:space="preserve">, M. (2023). Towards the derivation of measures to improve the intrinsic motivation and the affective commitment of employees in manual line assembly. </w:t>
      </w:r>
      <w:r w:rsidRPr="00731252">
        <w:rPr>
          <w:rFonts w:ascii="Times New Roman" w:hAnsi="Times New Roman"/>
          <w:i/>
          <w:iCs/>
          <w:sz w:val="26"/>
          <w:szCs w:val="26"/>
        </w:rPr>
        <w:t>Procedia CIRP, 120</w:t>
      </w:r>
      <w:r w:rsidRPr="00731252">
        <w:rPr>
          <w:rFonts w:ascii="Times New Roman" w:hAnsi="Times New Roman"/>
          <w:sz w:val="26"/>
          <w:szCs w:val="26"/>
        </w:rPr>
        <w:t xml:space="preserve">, 583–588. </w:t>
      </w:r>
      <w:hyperlink r:id="rId46" w:history="1">
        <w:r w:rsidRPr="00731252">
          <w:rPr>
            <w:rStyle w:val="a6"/>
            <w:rFonts w:ascii="Times New Roman" w:hAnsi="Times New Roman"/>
            <w:color w:val="auto"/>
            <w:sz w:val="26"/>
            <w:szCs w:val="26"/>
            <w:u w:val="none"/>
          </w:rPr>
          <w:t>https://doi.org/10.1016/j.procir.2023.09.041</w:t>
        </w:r>
      </w:hyperlink>
    </w:p>
    <w:p w14:paraId="1ADB5322" w14:textId="21AD01F6"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kern w:val="0"/>
          <w:sz w:val="26"/>
          <w:szCs w:val="26"/>
        </w:rPr>
        <w:t>Kundi, Y.</w:t>
      </w:r>
      <w:r w:rsidR="00816998">
        <w:rPr>
          <w:rFonts w:ascii="Times New Roman" w:hAnsi="Times New Roman"/>
          <w:kern w:val="0"/>
          <w:sz w:val="26"/>
          <w:szCs w:val="26"/>
        </w:rPr>
        <w:t xml:space="preserve"> </w:t>
      </w:r>
      <w:r w:rsidRPr="00731252">
        <w:rPr>
          <w:rFonts w:ascii="Times New Roman" w:hAnsi="Times New Roman"/>
          <w:kern w:val="0"/>
          <w:sz w:val="26"/>
          <w:szCs w:val="26"/>
        </w:rPr>
        <w:t xml:space="preserve">M., </w:t>
      </w:r>
      <w:proofErr w:type="spellStart"/>
      <w:r w:rsidRPr="00731252">
        <w:rPr>
          <w:rFonts w:ascii="Times New Roman" w:hAnsi="Times New Roman"/>
          <w:kern w:val="0"/>
          <w:sz w:val="26"/>
          <w:szCs w:val="26"/>
        </w:rPr>
        <w:t>Aboramadan</w:t>
      </w:r>
      <w:proofErr w:type="spellEnd"/>
      <w:r w:rsidRPr="00731252">
        <w:rPr>
          <w:rFonts w:ascii="Times New Roman" w:hAnsi="Times New Roman"/>
          <w:kern w:val="0"/>
          <w:sz w:val="26"/>
          <w:szCs w:val="26"/>
        </w:rPr>
        <w:t xml:space="preserve">, M., </w:t>
      </w:r>
      <w:proofErr w:type="spellStart"/>
      <w:r w:rsidRPr="00731252">
        <w:rPr>
          <w:rFonts w:ascii="Times New Roman" w:hAnsi="Times New Roman"/>
          <w:kern w:val="0"/>
          <w:sz w:val="26"/>
          <w:szCs w:val="26"/>
        </w:rPr>
        <w:t>Elhamalawati</w:t>
      </w:r>
      <w:proofErr w:type="spellEnd"/>
      <w:r w:rsidRPr="00731252">
        <w:rPr>
          <w:rFonts w:ascii="Times New Roman" w:hAnsi="Times New Roman"/>
          <w:kern w:val="0"/>
          <w:sz w:val="26"/>
          <w:szCs w:val="26"/>
        </w:rPr>
        <w:t>, E.</w:t>
      </w:r>
      <w:r w:rsidR="00C0084D">
        <w:rPr>
          <w:rFonts w:ascii="Times New Roman" w:hAnsi="Times New Roman"/>
          <w:kern w:val="0"/>
          <w:sz w:val="26"/>
          <w:szCs w:val="26"/>
        </w:rPr>
        <w:t xml:space="preserve"> </w:t>
      </w:r>
      <w:r w:rsidRPr="00731252">
        <w:rPr>
          <w:rFonts w:ascii="Times New Roman" w:hAnsi="Times New Roman"/>
          <w:kern w:val="0"/>
          <w:sz w:val="26"/>
          <w:szCs w:val="26"/>
        </w:rPr>
        <w:t>M.</w:t>
      </w:r>
      <w:r w:rsidR="00C0084D">
        <w:rPr>
          <w:rFonts w:ascii="Times New Roman" w:hAnsi="Times New Roman"/>
          <w:kern w:val="0"/>
          <w:sz w:val="26"/>
          <w:szCs w:val="26"/>
        </w:rPr>
        <w:t xml:space="preserve"> </w:t>
      </w:r>
      <w:r w:rsidRPr="00731252">
        <w:rPr>
          <w:rFonts w:ascii="Times New Roman" w:hAnsi="Times New Roman"/>
          <w:kern w:val="0"/>
          <w:sz w:val="26"/>
          <w:szCs w:val="26"/>
        </w:rPr>
        <w:t>I., &amp; Shahid, S</w:t>
      </w:r>
      <w:r w:rsidR="000E46B8">
        <w:rPr>
          <w:rFonts w:ascii="Times New Roman" w:hAnsi="Times New Roman"/>
          <w:kern w:val="0"/>
          <w:sz w:val="26"/>
          <w:szCs w:val="26"/>
        </w:rPr>
        <w:t>.</w:t>
      </w:r>
      <w:r w:rsidRPr="00731252">
        <w:rPr>
          <w:rFonts w:ascii="Times New Roman" w:hAnsi="Times New Roman"/>
          <w:kern w:val="0"/>
          <w:sz w:val="26"/>
          <w:szCs w:val="26"/>
        </w:rPr>
        <w:t xml:space="preserve"> (2021). Employee psychological well-being and job performance: </w:t>
      </w:r>
      <w:r w:rsidR="00CF4E4E" w:rsidRPr="00731252">
        <w:rPr>
          <w:rFonts w:ascii="Times New Roman" w:hAnsi="Times New Roman"/>
          <w:kern w:val="0"/>
          <w:sz w:val="26"/>
          <w:szCs w:val="26"/>
        </w:rPr>
        <w:t xml:space="preserve">Exploring </w:t>
      </w:r>
      <w:r w:rsidRPr="00731252">
        <w:rPr>
          <w:rFonts w:ascii="Times New Roman" w:hAnsi="Times New Roman"/>
          <w:kern w:val="0"/>
          <w:sz w:val="26"/>
          <w:szCs w:val="26"/>
        </w:rPr>
        <w:t>mediating and moderating mechanisms</w:t>
      </w:r>
      <w:r w:rsidRPr="00731252">
        <w:rPr>
          <w:rFonts w:ascii="Times New Roman" w:hAnsi="Times New Roman"/>
          <w:sz w:val="26"/>
          <w:szCs w:val="26"/>
        </w:rPr>
        <w:t xml:space="preserve">. </w:t>
      </w:r>
      <w:r w:rsidRPr="00731252">
        <w:rPr>
          <w:rFonts w:ascii="Times New Roman" w:hAnsi="Times New Roman"/>
          <w:i/>
          <w:iCs/>
          <w:kern w:val="0"/>
          <w:sz w:val="26"/>
          <w:szCs w:val="26"/>
        </w:rPr>
        <w:t>International Journal of Organizational Analysis, 29</w:t>
      </w:r>
      <w:r w:rsidRPr="00731252">
        <w:rPr>
          <w:rFonts w:ascii="Times New Roman" w:hAnsi="Times New Roman"/>
          <w:kern w:val="0"/>
          <w:sz w:val="26"/>
          <w:szCs w:val="26"/>
        </w:rPr>
        <w:t>(3), 736</w:t>
      </w:r>
      <w:r>
        <w:rPr>
          <w:rFonts w:ascii="Times New Roman" w:hAnsi="Times New Roman"/>
          <w:kern w:val="0"/>
          <w:sz w:val="26"/>
          <w:szCs w:val="26"/>
        </w:rPr>
        <w:t>–</w:t>
      </w:r>
      <w:r w:rsidRPr="00731252">
        <w:rPr>
          <w:rFonts w:ascii="Times New Roman" w:hAnsi="Times New Roman"/>
          <w:kern w:val="0"/>
          <w:sz w:val="26"/>
          <w:szCs w:val="26"/>
        </w:rPr>
        <w:t>754</w:t>
      </w:r>
      <w:r w:rsidRPr="00731252">
        <w:rPr>
          <w:rFonts w:ascii="Times New Roman" w:hAnsi="Times New Roman"/>
          <w:sz w:val="26"/>
          <w:szCs w:val="26"/>
        </w:rPr>
        <w:t xml:space="preserve">. </w:t>
      </w:r>
      <w:hyperlink r:id="rId47" w:history="1">
        <w:r w:rsidRPr="00731252">
          <w:rPr>
            <w:rStyle w:val="a6"/>
            <w:rFonts w:ascii="Times New Roman" w:hAnsi="Times New Roman"/>
            <w:color w:val="auto"/>
            <w:sz w:val="26"/>
            <w:szCs w:val="26"/>
            <w:u w:val="none"/>
          </w:rPr>
          <w:t>https://doi.org/</w:t>
        </w:r>
        <w:r w:rsidRPr="00731252">
          <w:rPr>
            <w:rStyle w:val="a6"/>
            <w:rFonts w:ascii="Times New Roman" w:hAnsi="Times New Roman"/>
            <w:color w:val="auto"/>
            <w:kern w:val="0"/>
            <w:sz w:val="26"/>
            <w:szCs w:val="26"/>
            <w:u w:val="none"/>
          </w:rPr>
          <w:t>10.1108/IJOA-05-2020-2204</w:t>
        </w:r>
      </w:hyperlink>
      <w:r w:rsidRPr="00731252">
        <w:rPr>
          <w:rFonts w:ascii="Times New Roman" w:hAnsi="Times New Roman"/>
          <w:kern w:val="0"/>
          <w:sz w:val="26"/>
          <w:szCs w:val="26"/>
        </w:rPr>
        <w:t xml:space="preserve"> </w:t>
      </w:r>
    </w:p>
    <w:p w14:paraId="6B10F898" w14:textId="77777777"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Lai, F</w:t>
      </w:r>
      <w:r>
        <w:rPr>
          <w:rFonts w:ascii="Times New Roman" w:hAnsi="Times New Roman"/>
          <w:kern w:val="0"/>
          <w:sz w:val="26"/>
          <w:szCs w:val="26"/>
        </w:rPr>
        <w:t>.</w:t>
      </w:r>
      <w:r w:rsidRPr="00731252">
        <w:rPr>
          <w:rFonts w:ascii="Times New Roman" w:hAnsi="Times New Roman"/>
          <w:kern w:val="0"/>
          <w:sz w:val="26"/>
          <w:szCs w:val="26"/>
        </w:rPr>
        <w:t>-Y., Tang, H</w:t>
      </w:r>
      <w:r>
        <w:rPr>
          <w:rFonts w:ascii="Times New Roman" w:hAnsi="Times New Roman"/>
          <w:kern w:val="0"/>
          <w:sz w:val="26"/>
          <w:szCs w:val="26"/>
        </w:rPr>
        <w:t>.</w:t>
      </w:r>
      <w:r w:rsidRPr="00731252">
        <w:rPr>
          <w:rFonts w:ascii="Times New Roman" w:hAnsi="Times New Roman"/>
          <w:kern w:val="0"/>
          <w:sz w:val="26"/>
          <w:szCs w:val="26"/>
        </w:rPr>
        <w:t xml:space="preserve">-C., Lu, </w:t>
      </w:r>
      <w:r>
        <w:rPr>
          <w:rFonts w:ascii="Times New Roman" w:hAnsi="Times New Roman"/>
          <w:kern w:val="0"/>
          <w:sz w:val="26"/>
          <w:szCs w:val="26"/>
        </w:rPr>
        <w:t>S.-C.</w:t>
      </w:r>
      <w:r w:rsidRPr="00731252">
        <w:rPr>
          <w:rFonts w:ascii="Times New Roman" w:hAnsi="Times New Roman"/>
          <w:kern w:val="0"/>
          <w:sz w:val="26"/>
          <w:szCs w:val="26"/>
        </w:rPr>
        <w:t>, &amp; Lee, Y</w:t>
      </w:r>
      <w:r>
        <w:rPr>
          <w:rFonts w:ascii="Times New Roman" w:hAnsi="Times New Roman"/>
          <w:kern w:val="0"/>
          <w:sz w:val="26"/>
          <w:szCs w:val="26"/>
        </w:rPr>
        <w:t>.</w:t>
      </w:r>
      <w:r w:rsidRPr="00731252">
        <w:rPr>
          <w:rFonts w:ascii="Times New Roman" w:hAnsi="Times New Roman"/>
          <w:kern w:val="0"/>
          <w:sz w:val="26"/>
          <w:szCs w:val="26"/>
        </w:rPr>
        <w:t xml:space="preserve">-C. (2020). Transformational leadership and job performance: The mediating role of work engagement. </w:t>
      </w:r>
      <w:r w:rsidRPr="00731252">
        <w:rPr>
          <w:rFonts w:ascii="Times New Roman" w:hAnsi="Times New Roman"/>
          <w:i/>
          <w:iCs/>
          <w:kern w:val="0"/>
          <w:sz w:val="26"/>
          <w:szCs w:val="26"/>
        </w:rPr>
        <w:t>SAGE Open, 10</w:t>
      </w:r>
      <w:r w:rsidRPr="00731252">
        <w:rPr>
          <w:rFonts w:ascii="Times New Roman" w:hAnsi="Times New Roman"/>
          <w:kern w:val="0"/>
          <w:sz w:val="26"/>
          <w:szCs w:val="26"/>
        </w:rPr>
        <w:t>(1), 1</w:t>
      </w:r>
      <w:r>
        <w:rPr>
          <w:rFonts w:ascii="Times New Roman" w:hAnsi="Times New Roman"/>
          <w:kern w:val="0"/>
          <w:sz w:val="26"/>
          <w:szCs w:val="26"/>
        </w:rPr>
        <w:t>–</w:t>
      </w:r>
      <w:r w:rsidRPr="00731252">
        <w:rPr>
          <w:rFonts w:ascii="Times New Roman" w:hAnsi="Times New Roman"/>
          <w:kern w:val="0"/>
          <w:sz w:val="26"/>
          <w:szCs w:val="26"/>
        </w:rPr>
        <w:t xml:space="preserve">11. </w:t>
      </w:r>
      <w:hyperlink r:id="rId48" w:history="1">
        <w:r w:rsidRPr="00731252">
          <w:rPr>
            <w:rStyle w:val="a6"/>
            <w:rFonts w:ascii="Times New Roman" w:hAnsi="Times New Roman"/>
            <w:color w:val="auto"/>
            <w:kern w:val="0"/>
            <w:sz w:val="26"/>
            <w:szCs w:val="26"/>
            <w:u w:val="none"/>
          </w:rPr>
          <w:t>https://doi.org/10.1177/2158244019899085</w:t>
        </w:r>
      </w:hyperlink>
    </w:p>
    <w:p w14:paraId="051DD6BC" w14:textId="6A8AF674"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Lee, M.</w:t>
      </w:r>
      <w:r w:rsidR="00816998">
        <w:rPr>
          <w:rFonts w:ascii="Times New Roman" w:hAnsi="Times New Roman"/>
          <w:sz w:val="26"/>
          <w:szCs w:val="26"/>
        </w:rPr>
        <w:t xml:space="preserve"> </w:t>
      </w:r>
      <w:r w:rsidRPr="00731252">
        <w:rPr>
          <w:rFonts w:ascii="Times New Roman" w:hAnsi="Times New Roman"/>
          <w:sz w:val="26"/>
          <w:szCs w:val="26"/>
        </w:rPr>
        <w:t>T.</w:t>
      </w:r>
      <w:r w:rsidR="00C0084D">
        <w:rPr>
          <w:rFonts w:ascii="Times New Roman" w:hAnsi="Times New Roman"/>
          <w:sz w:val="26"/>
          <w:szCs w:val="26"/>
        </w:rPr>
        <w:t>,</w:t>
      </w:r>
      <w:r w:rsidRPr="00731252">
        <w:rPr>
          <w:rFonts w:ascii="Times New Roman" w:hAnsi="Times New Roman"/>
          <w:sz w:val="26"/>
          <w:szCs w:val="26"/>
        </w:rPr>
        <w:t xml:space="preserve"> &amp; </w:t>
      </w:r>
      <w:proofErr w:type="spellStart"/>
      <w:r w:rsidRPr="00731252">
        <w:rPr>
          <w:rFonts w:ascii="Times New Roman" w:hAnsi="Times New Roman"/>
          <w:sz w:val="26"/>
          <w:szCs w:val="26"/>
        </w:rPr>
        <w:t>Raschke</w:t>
      </w:r>
      <w:proofErr w:type="spellEnd"/>
      <w:r w:rsidRPr="00731252">
        <w:rPr>
          <w:rFonts w:ascii="Times New Roman" w:hAnsi="Times New Roman"/>
          <w:sz w:val="26"/>
          <w:szCs w:val="26"/>
        </w:rPr>
        <w:t>, R.</w:t>
      </w:r>
      <w:r w:rsidR="000E46B8">
        <w:rPr>
          <w:rFonts w:ascii="Times New Roman" w:hAnsi="Times New Roman"/>
          <w:sz w:val="26"/>
          <w:szCs w:val="26"/>
        </w:rPr>
        <w:t xml:space="preserve"> </w:t>
      </w:r>
      <w:r w:rsidRPr="00731252">
        <w:rPr>
          <w:rFonts w:ascii="Times New Roman" w:hAnsi="Times New Roman"/>
          <w:sz w:val="26"/>
          <w:szCs w:val="26"/>
        </w:rPr>
        <w:t xml:space="preserve">L. (2016). Understanding employee motivation and organizational performance: Arguments for a set-theoretic approach. </w:t>
      </w:r>
      <w:r w:rsidRPr="00731252">
        <w:rPr>
          <w:rFonts w:ascii="Times New Roman" w:hAnsi="Times New Roman"/>
          <w:i/>
          <w:iCs/>
          <w:sz w:val="26"/>
          <w:szCs w:val="26"/>
        </w:rPr>
        <w:t>Journal of Innovation and Knowledge, 1</w:t>
      </w:r>
      <w:r w:rsidRPr="00731252">
        <w:rPr>
          <w:rFonts w:ascii="Times New Roman" w:hAnsi="Times New Roman"/>
          <w:sz w:val="26"/>
          <w:szCs w:val="26"/>
        </w:rPr>
        <w:t>, 162</w:t>
      </w:r>
      <w:r>
        <w:rPr>
          <w:rFonts w:ascii="Times New Roman" w:hAnsi="Times New Roman"/>
          <w:sz w:val="26"/>
          <w:szCs w:val="26"/>
        </w:rPr>
        <w:t>–</w:t>
      </w:r>
      <w:r w:rsidRPr="00731252">
        <w:rPr>
          <w:rFonts w:ascii="Times New Roman" w:hAnsi="Times New Roman"/>
          <w:sz w:val="26"/>
          <w:szCs w:val="26"/>
        </w:rPr>
        <w:t xml:space="preserve">169. </w:t>
      </w:r>
      <w:hyperlink r:id="rId49" w:history="1">
        <w:r w:rsidRPr="001820FD">
          <w:rPr>
            <w:rStyle w:val="a6"/>
            <w:rFonts w:ascii="Times New Roman" w:hAnsi="Times New Roman"/>
            <w:sz w:val="26"/>
            <w:szCs w:val="26"/>
          </w:rPr>
          <w:t>http://doi.org/10.1016/j.jik.2016.01.004</w:t>
        </w:r>
      </w:hyperlink>
    </w:p>
    <w:p w14:paraId="64C392FB" w14:textId="7777777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lang w:val="it-IT"/>
        </w:rPr>
        <w:t xml:space="preserve">Liu, Z., Chen, C., Cui, H., &amp; Hu, Y. (2023).  </w:t>
      </w:r>
      <w:r w:rsidRPr="00731252">
        <w:rPr>
          <w:rFonts w:ascii="Times New Roman" w:hAnsi="Times New Roman"/>
          <w:sz w:val="26"/>
          <w:szCs w:val="26"/>
        </w:rPr>
        <w:t xml:space="preserve">The relationship between nurses’ social network degree centrality and organizational citizenship </w:t>
      </w:r>
      <w:proofErr w:type="spellStart"/>
      <w:r w:rsidRPr="00731252">
        <w:rPr>
          <w:rFonts w:ascii="Times New Roman" w:hAnsi="Times New Roman"/>
          <w:sz w:val="26"/>
          <w:szCs w:val="26"/>
        </w:rPr>
        <w:t>behavior</w:t>
      </w:r>
      <w:proofErr w:type="spellEnd"/>
      <w:r w:rsidRPr="00731252">
        <w:rPr>
          <w:rFonts w:ascii="Times New Roman" w:hAnsi="Times New Roman"/>
          <w:sz w:val="26"/>
          <w:szCs w:val="26"/>
        </w:rPr>
        <w:t xml:space="preserve">: The multiple mediating effects of job satisfaction and work engagement. </w:t>
      </w:r>
      <w:proofErr w:type="spellStart"/>
      <w:r w:rsidRPr="00731252">
        <w:rPr>
          <w:rFonts w:ascii="Times New Roman" w:hAnsi="Times New Roman"/>
          <w:i/>
          <w:iCs/>
          <w:sz w:val="26"/>
          <w:szCs w:val="26"/>
        </w:rPr>
        <w:t>Heliyon</w:t>
      </w:r>
      <w:proofErr w:type="spellEnd"/>
      <w:r w:rsidRPr="00731252">
        <w:rPr>
          <w:rFonts w:ascii="Times New Roman" w:hAnsi="Times New Roman"/>
          <w:i/>
          <w:iCs/>
          <w:sz w:val="26"/>
          <w:szCs w:val="26"/>
        </w:rPr>
        <w:t>, 9,</w:t>
      </w:r>
      <w:r w:rsidRPr="00731252">
        <w:rPr>
          <w:rFonts w:ascii="Times New Roman" w:hAnsi="Times New Roman"/>
          <w:sz w:val="26"/>
          <w:szCs w:val="26"/>
        </w:rPr>
        <w:t xml:space="preserve"> e19612. </w:t>
      </w:r>
      <w:hyperlink r:id="rId50" w:history="1">
        <w:r w:rsidRPr="00731252">
          <w:rPr>
            <w:rStyle w:val="a6"/>
            <w:rFonts w:ascii="Times New Roman" w:hAnsi="Times New Roman"/>
            <w:color w:val="auto"/>
            <w:sz w:val="26"/>
            <w:szCs w:val="26"/>
            <w:u w:val="none"/>
          </w:rPr>
          <w:t>https://doi.org/10.1016/j.heliyon.2023.e19612</w:t>
        </w:r>
      </w:hyperlink>
    </w:p>
    <w:p w14:paraId="3DEA993A" w14:textId="66F69C90"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Loor-Zambrano, H.</w:t>
      </w:r>
      <w:r w:rsidR="00816998">
        <w:rPr>
          <w:rFonts w:ascii="Times New Roman" w:hAnsi="Times New Roman"/>
          <w:kern w:val="0"/>
          <w:sz w:val="26"/>
          <w:szCs w:val="26"/>
        </w:rPr>
        <w:t xml:space="preserve"> </w:t>
      </w:r>
      <w:r w:rsidRPr="00731252">
        <w:rPr>
          <w:rFonts w:ascii="Times New Roman" w:hAnsi="Times New Roman"/>
          <w:kern w:val="0"/>
          <w:sz w:val="26"/>
          <w:szCs w:val="26"/>
        </w:rPr>
        <w:t xml:space="preserve">Y., Santos-Rold, L., &amp; Palacios-Florencio, B. (2022). Relationship CSR and employee commitment: Mediating effects of internal motivation and trust. </w:t>
      </w:r>
      <w:r w:rsidRPr="00731252">
        <w:rPr>
          <w:rFonts w:ascii="Times New Roman" w:hAnsi="Times New Roman"/>
          <w:i/>
          <w:iCs/>
          <w:kern w:val="0"/>
          <w:sz w:val="26"/>
          <w:szCs w:val="26"/>
        </w:rPr>
        <w:t>European Research on Management and Business Economics, 28</w:t>
      </w:r>
      <w:r w:rsidRPr="00731252">
        <w:rPr>
          <w:rFonts w:ascii="Times New Roman" w:hAnsi="Times New Roman"/>
          <w:kern w:val="0"/>
          <w:sz w:val="26"/>
          <w:szCs w:val="26"/>
        </w:rPr>
        <w:t xml:space="preserve">, 100185. </w:t>
      </w:r>
      <w:hyperlink r:id="rId51" w:history="1">
        <w:r w:rsidRPr="00731252">
          <w:rPr>
            <w:rStyle w:val="a6"/>
            <w:rFonts w:ascii="Times New Roman" w:hAnsi="Times New Roman"/>
            <w:color w:val="auto"/>
            <w:kern w:val="0"/>
            <w:sz w:val="26"/>
            <w:szCs w:val="26"/>
            <w:u w:val="none"/>
          </w:rPr>
          <w:t>https://doi.org/10.1016/j.iedeen.2021.100185</w:t>
        </w:r>
      </w:hyperlink>
    </w:p>
    <w:p w14:paraId="6C050B14" w14:textId="50EF8B02"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 xml:space="preserve">Manzoor, F., Wei, L., &amp; Asif, M. (2021). Intrinsic rewards and employee’s performance with the mediating mechanism of employee’s motivation. </w:t>
      </w:r>
      <w:r w:rsidRPr="00731252">
        <w:rPr>
          <w:rFonts w:ascii="Times New Roman" w:hAnsi="Times New Roman"/>
          <w:i/>
          <w:iCs/>
          <w:kern w:val="0"/>
          <w:sz w:val="26"/>
          <w:szCs w:val="26"/>
        </w:rPr>
        <w:t>Frontiers in Psychology, 12</w:t>
      </w:r>
      <w:r w:rsidRPr="00731252">
        <w:rPr>
          <w:rFonts w:ascii="Times New Roman" w:hAnsi="Times New Roman"/>
          <w:kern w:val="0"/>
          <w:sz w:val="26"/>
          <w:szCs w:val="26"/>
        </w:rPr>
        <w:t xml:space="preserve">, 563070. </w:t>
      </w:r>
      <w:hyperlink r:id="rId52" w:history="1">
        <w:r w:rsidRPr="00731252">
          <w:rPr>
            <w:rStyle w:val="a6"/>
            <w:rFonts w:ascii="Times New Roman" w:hAnsi="Times New Roman"/>
            <w:color w:val="auto"/>
            <w:kern w:val="0"/>
            <w:sz w:val="26"/>
            <w:szCs w:val="26"/>
            <w:u w:val="none"/>
          </w:rPr>
          <w:t>https://doi.org/10.3389/fpsyg.2021.563070</w:t>
        </w:r>
      </w:hyperlink>
    </w:p>
    <w:p w14:paraId="1886E346" w14:textId="07077CE0"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Martin, A.</w:t>
      </w:r>
      <w:r w:rsidR="00816998">
        <w:rPr>
          <w:rFonts w:ascii="Times New Roman" w:hAnsi="Times New Roman"/>
          <w:sz w:val="26"/>
          <w:szCs w:val="26"/>
        </w:rPr>
        <w:t xml:space="preserve"> </w:t>
      </w:r>
      <w:r w:rsidRPr="00731252">
        <w:rPr>
          <w:rFonts w:ascii="Times New Roman" w:hAnsi="Times New Roman"/>
          <w:sz w:val="26"/>
          <w:szCs w:val="26"/>
        </w:rPr>
        <w:t xml:space="preserve">J., Ginns, P., &amp; Papworth, B. (2017). Motivation and engagement: Same or different? Does it matter? </w:t>
      </w:r>
      <w:r w:rsidRPr="00731252">
        <w:rPr>
          <w:rFonts w:ascii="Times New Roman" w:hAnsi="Times New Roman"/>
          <w:i/>
          <w:iCs/>
          <w:sz w:val="26"/>
          <w:szCs w:val="26"/>
        </w:rPr>
        <w:t>Learning and Individual Differences</w:t>
      </w:r>
      <w:r w:rsidRPr="00731252">
        <w:rPr>
          <w:rFonts w:ascii="Times New Roman" w:hAnsi="Times New Roman"/>
          <w:sz w:val="26"/>
          <w:szCs w:val="26"/>
        </w:rPr>
        <w:t xml:space="preserve">, </w:t>
      </w:r>
      <w:r w:rsidRPr="00731252">
        <w:rPr>
          <w:rFonts w:ascii="Times New Roman" w:hAnsi="Times New Roman"/>
          <w:i/>
          <w:iCs/>
          <w:sz w:val="26"/>
          <w:szCs w:val="26"/>
        </w:rPr>
        <w:t>55</w:t>
      </w:r>
      <w:r w:rsidRPr="00731252">
        <w:rPr>
          <w:rFonts w:ascii="Times New Roman" w:hAnsi="Times New Roman"/>
          <w:sz w:val="26"/>
          <w:szCs w:val="26"/>
        </w:rPr>
        <w:t>, 150</w:t>
      </w:r>
      <w:r>
        <w:rPr>
          <w:rFonts w:ascii="Times New Roman" w:hAnsi="Times New Roman"/>
          <w:sz w:val="26"/>
          <w:szCs w:val="26"/>
        </w:rPr>
        <w:t>–</w:t>
      </w:r>
      <w:r w:rsidRPr="00731252">
        <w:rPr>
          <w:rFonts w:ascii="Times New Roman" w:hAnsi="Times New Roman"/>
          <w:sz w:val="26"/>
          <w:szCs w:val="26"/>
        </w:rPr>
        <w:t xml:space="preserve">162. DOI: </w:t>
      </w:r>
      <w:hyperlink r:id="rId53" w:history="1">
        <w:r w:rsidRPr="00731252">
          <w:rPr>
            <w:rStyle w:val="a6"/>
            <w:rFonts w:ascii="Times New Roman" w:hAnsi="Times New Roman"/>
            <w:color w:val="auto"/>
            <w:sz w:val="26"/>
            <w:szCs w:val="26"/>
            <w:u w:val="none"/>
          </w:rPr>
          <w:t>http://dx.doi.org/10.1016/j.lindif.2017.03.013</w:t>
        </w:r>
      </w:hyperlink>
    </w:p>
    <w:p w14:paraId="09C9A237" w14:textId="7777777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Matsuo, M. (2019). Effect of learning goal orientation on work engagement through job crafting: A moderated mediation approach. </w:t>
      </w:r>
      <w:r w:rsidRPr="00731252">
        <w:rPr>
          <w:rFonts w:ascii="Times New Roman" w:hAnsi="Times New Roman"/>
          <w:i/>
          <w:iCs/>
          <w:sz w:val="26"/>
          <w:szCs w:val="26"/>
        </w:rPr>
        <w:t>Personnel Review, 48</w:t>
      </w:r>
      <w:r w:rsidRPr="00731252">
        <w:rPr>
          <w:rFonts w:ascii="Times New Roman" w:hAnsi="Times New Roman"/>
          <w:sz w:val="26"/>
          <w:szCs w:val="26"/>
        </w:rPr>
        <w:t xml:space="preserve">(1), 220–233. </w:t>
      </w:r>
      <w:hyperlink r:id="rId54" w:history="1">
        <w:r w:rsidRPr="00731252">
          <w:rPr>
            <w:rStyle w:val="a6"/>
            <w:rFonts w:ascii="Times New Roman" w:hAnsi="Times New Roman"/>
            <w:color w:val="auto"/>
            <w:sz w:val="26"/>
            <w:szCs w:val="26"/>
            <w:u w:val="none"/>
          </w:rPr>
          <w:t>https://doi.org/10.1108/PR-11-2017-0346</w:t>
        </w:r>
      </w:hyperlink>
    </w:p>
    <w:p w14:paraId="1760CAC9" w14:textId="400E6889" w:rsidR="008F4851" w:rsidRPr="0049341E"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sz w:val="26"/>
          <w:szCs w:val="26"/>
        </w:rPr>
        <w:t xml:space="preserve">Monje-Amor, A., Xanthopoulou, D., Calvo, N., &amp; </w:t>
      </w:r>
      <w:r>
        <w:rPr>
          <w:rFonts w:ascii="Times New Roman" w:hAnsi="Times New Roman"/>
          <w:sz w:val="26"/>
          <w:szCs w:val="26"/>
        </w:rPr>
        <w:t>Vázquez</w:t>
      </w:r>
      <w:r w:rsidRPr="00731252">
        <w:rPr>
          <w:rFonts w:ascii="Times New Roman" w:hAnsi="Times New Roman"/>
          <w:sz w:val="26"/>
          <w:szCs w:val="26"/>
        </w:rPr>
        <w:t>, J.</w:t>
      </w:r>
      <w:r w:rsidR="00816998">
        <w:rPr>
          <w:rFonts w:ascii="Times New Roman" w:hAnsi="Times New Roman"/>
          <w:sz w:val="26"/>
          <w:szCs w:val="26"/>
        </w:rPr>
        <w:t xml:space="preserve"> </w:t>
      </w:r>
      <w:r w:rsidRPr="00731252">
        <w:rPr>
          <w:rFonts w:ascii="Times New Roman" w:hAnsi="Times New Roman"/>
          <w:sz w:val="26"/>
          <w:szCs w:val="26"/>
        </w:rPr>
        <w:t>P.</w:t>
      </w:r>
      <w:r w:rsidR="00816998">
        <w:rPr>
          <w:rFonts w:ascii="Times New Roman" w:hAnsi="Times New Roman"/>
          <w:sz w:val="26"/>
          <w:szCs w:val="26"/>
        </w:rPr>
        <w:t xml:space="preserve"> </w:t>
      </w:r>
      <w:r w:rsidRPr="00731252">
        <w:rPr>
          <w:rFonts w:ascii="Times New Roman" w:hAnsi="Times New Roman"/>
          <w:sz w:val="26"/>
          <w:szCs w:val="26"/>
        </w:rPr>
        <w:t xml:space="preserve">A. (2021). </w:t>
      </w:r>
      <w:r w:rsidRPr="00731252">
        <w:rPr>
          <w:rFonts w:ascii="Times New Roman" w:hAnsi="Times New Roman"/>
          <w:kern w:val="0"/>
          <w:sz w:val="26"/>
          <w:szCs w:val="26"/>
        </w:rPr>
        <w:t>Structural empowerment, psychological empowerment, and work</w:t>
      </w:r>
      <w:r w:rsidRPr="00731252">
        <w:rPr>
          <w:rFonts w:ascii="Times New Roman" w:hAnsi="Times New Roman"/>
          <w:sz w:val="26"/>
          <w:szCs w:val="26"/>
        </w:rPr>
        <w:t xml:space="preserve"> </w:t>
      </w:r>
      <w:r w:rsidRPr="00731252">
        <w:rPr>
          <w:rFonts w:ascii="Times New Roman" w:hAnsi="Times New Roman"/>
          <w:kern w:val="0"/>
          <w:sz w:val="26"/>
          <w:szCs w:val="26"/>
        </w:rPr>
        <w:t>engagement: A cross-country study</w:t>
      </w:r>
      <w:r w:rsidRPr="00731252">
        <w:rPr>
          <w:rFonts w:ascii="Times New Roman" w:hAnsi="Times New Roman"/>
          <w:sz w:val="26"/>
          <w:szCs w:val="26"/>
        </w:rPr>
        <w:t xml:space="preserve">. </w:t>
      </w:r>
      <w:r w:rsidRPr="0049341E">
        <w:rPr>
          <w:rFonts w:ascii="Times New Roman" w:hAnsi="Times New Roman"/>
          <w:i/>
          <w:iCs/>
          <w:kern w:val="0"/>
          <w:sz w:val="26"/>
          <w:szCs w:val="26"/>
        </w:rPr>
        <w:t>European Management Journal, 39</w:t>
      </w:r>
      <w:r w:rsidRPr="0049341E">
        <w:rPr>
          <w:rFonts w:ascii="Times New Roman" w:hAnsi="Times New Roman"/>
          <w:kern w:val="0"/>
          <w:sz w:val="26"/>
          <w:szCs w:val="26"/>
        </w:rPr>
        <w:t xml:space="preserve">, 779e789. </w:t>
      </w:r>
      <w:hyperlink r:id="rId55" w:history="1">
        <w:r w:rsidRPr="0049341E">
          <w:rPr>
            <w:rStyle w:val="a6"/>
            <w:rFonts w:ascii="Times New Roman" w:hAnsi="Times New Roman"/>
            <w:color w:val="auto"/>
            <w:kern w:val="0"/>
            <w:sz w:val="26"/>
            <w:szCs w:val="26"/>
            <w:u w:val="none"/>
          </w:rPr>
          <w:t>https://doi.org/10.1016/j.emj.2021.01.005</w:t>
        </w:r>
      </w:hyperlink>
    </w:p>
    <w:p w14:paraId="77503A56" w14:textId="67123427" w:rsidR="008F4851" w:rsidRPr="00731252" w:rsidRDefault="008F4851" w:rsidP="00355BB2">
      <w:pPr>
        <w:spacing w:after="0" w:line="360" w:lineRule="exact"/>
        <w:ind w:left="567" w:hanging="567"/>
        <w:rPr>
          <w:rFonts w:ascii="Times New Roman" w:hAnsi="Times New Roman"/>
          <w:sz w:val="26"/>
          <w:szCs w:val="26"/>
        </w:rPr>
      </w:pPr>
      <w:r w:rsidRPr="0049341E">
        <w:rPr>
          <w:rFonts w:ascii="Times New Roman" w:hAnsi="Times New Roman"/>
          <w:sz w:val="26"/>
          <w:szCs w:val="26"/>
        </w:rPr>
        <w:t xml:space="preserve">Moreira-Fontan, E., García-Senoran, M., Conde-Rodríguez, A., &amp; González, A. (2019). </w:t>
      </w:r>
      <w:r w:rsidRPr="00731252">
        <w:rPr>
          <w:rFonts w:ascii="Times New Roman" w:hAnsi="Times New Roman"/>
          <w:sz w:val="26"/>
          <w:szCs w:val="26"/>
        </w:rPr>
        <w:t xml:space="preserve">Teachers' ICT-related self-efficacy, job resources, and positive emotions: Their structural relations with autonomous motivation and work engagement. </w:t>
      </w:r>
      <w:r w:rsidRPr="00731252">
        <w:rPr>
          <w:rFonts w:ascii="Times New Roman" w:hAnsi="Times New Roman"/>
          <w:i/>
          <w:iCs/>
          <w:sz w:val="26"/>
          <w:szCs w:val="26"/>
        </w:rPr>
        <w:t>Computers &amp; Education, 134</w:t>
      </w:r>
      <w:r w:rsidRPr="00731252">
        <w:rPr>
          <w:rFonts w:ascii="Times New Roman" w:hAnsi="Times New Roman"/>
          <w:sz w:val="26"/>
          <w:szCs w:val="26"/>
        </w:rPr>
        <w:t>(1), 63</w:t>
      </w:r>
      <w:r>
        <w:rPr>
          <w:rFonts w:ascii="Times New Roman" w:hAnsi="Times New Roman"/>
          <w:sz w:val="26"/>
          <w:szCs w:val="26"/>
        </w:rPr>
        <w:t>–</w:t>
      </w:r>
      <w:r w:rsidRPr="00731252">
        <w:rPr>
          <w:rFonts w:ascii="Times New Roman" w:hAnsi="Times New Roman"/>
          <w:sz w:val="26"/>
          <w:szCs w:val="26"/>
        </w:rPr>
        <w:t xml:space="preserve">77. </w:t>
      </w:r>
      <w:hyperlink r:id="rId56" w:history="1">
        <w:r w:rsidRPr="00731252">
          <w:rPr>
            <w:rStyle w:val="a6"/>
            <w:rFonts w:ascii="Times New Roman" w:hAnsi="Times New Roman"/>
            <w:color w:val="auto"/>
            <w:sz w:val="26"/>
            <w:szCs w:val="26"/>
            <w:u w:val="none"/>
          </w:rPr>
          <w:t>https://doi.org/10.1016/j.compedu.2019.02.007</w:t>
        </w:r>
      </w:hyperlink>
    </w:p>
    <w:p w14:paraId="5BDAF3B8" w14:textId="6415D105"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Nabhan, F.</w:t>
      </w:r>
      <w:r w:rsidR="00816998">
        <w:rPr>
          <w:rFonts w:ascii="Times New Roman" w:hAnsi="Times New Roman"/>
          <w:sz w:val="26"/>
          <w:szCs w:val="26"/>
        </w:rPr>
        <w:t>,</w:t>
      </w:r>
      <w:r w:rsidRPr="00731252">
        <w:rPr>
          <w:rFonts w:ascii="Times New Roman" w:hAnsi="Times New Roman"/>
          <w:sz w:val="26"/>
          <w:szCs w:val="26"/>
        </w:rPr>
        <w:t xml:space="preserve"> &amp; </w:t>
      </w:r>
      <w:proofErr w:type="spellStart"/>
      <w:r w:rsidRPr="00731252">
        <w:rPr>
          <w:rFonts w:ascii="Times New Roman" w:hAnsi="Times New Roman"/>
          <w:sz w:val="26"/>
          <w:szCs w:val="26"/>
        </w:rPr>
        <w:t>Munajat</w:t>
      </w:r>
      <w:proofErr w:type="spellEnd"/>
      <w:r w:rsidRPr="00731252">
        <w:rPr>
          <w:rFonts w:ascii="Times New Roman" w:hAnsi="Times New Roman"/>
          <w:sz w:val="26"/>
          <w:szCs w:val="26"/>
        </w:rPr>
        <w:t>, M. (2023)</w:t>
      </w:r>
      <w:r>
        <w:rPr>
          <w:rFonts w:ascii="Times New Roman" w:hAnsi="Times New Roman"/>
          <w:sz w:val="26"/>
          <w:szCs w:val="26"/>
        </w:rPr>
        <w:t>.</w:t>
      </w:r>
      <w:r w:rsidRPr="00731252">
        <w:rPr>
          <w:rFonts w:ascii="Times New Roman" w:hAnsi="Times New Roman"/>
          <w:sz w:val="26"/>
          <w:szCs w:val="26"/>
        </w:rPr>
        <w:t xml:space="preserve"> The role of work engagement and organizational commitment in improving job performance. </w:t>
      </w:r>
      <w:r w:rsidRPr="00731252">
        <w:rPr>
          <w:rFonts w:ascii="Times New Roman" w:hAnsi="Times New Roman"/>
          <w:i/>
          <w:iCs/>
          <w:sz w:val="26"/>
          <w:szCs w:val="26"/>
        </w:rPr>
        <w:t>Cogent Business &amp; Management, 10</w:t>
      </w:r>
      <w:r w:rsidRPr="00731252">
        <w:rPr>
          <w:rFonts w:ascii="Times New Roman" w:hAnsi="Times New Roman"/>
          <w:sz w:val="26"/>
          <w:szCs w:val="26"/>
        </w:rPr>
        <w:t xml:space="preserve">(2), 2235819. </w:t>
      </w:r>
      <w:hyperlink r:id="rId57" w:history="1">
        <w:r w:rsidRPr="00731252">
          <w:rPr>
            <w:rStyle w:val="a6"/>
            <w:rFonts w:ascii="Times New Roman" w:hAnsi="Times New Roman"/>
            <w:color w:val="auto"/>
            <w:sz w:val="26"/>
            <w:szCs w:val="26"/>
            <w:u w:val="none"/>
          </w:rPr>
          <w:t>https://doi.org/10.1080/23311975.2023.2235819</w:t>
        </w:r>
      </w:hyperlink>
    </w:p>
    <w:p w14:paraId="79C4CB0F" w14:textId="5A349692"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 xml:space="preserve">Na-Nan, K., Kanthong, S., </w:t>
      </w:r>
      <w:proofErr w:type="spellStart"/>
      <w:r w:rsidRPr="00731252">
        <w:rPr>
          <w:rFonts w:ascii="Times New Roman" w:hAnsi="Times New Roman"/>
          <w:kern w:val="0"/>
          <w:sz w:val="26"/>
          <w:szCs w:val="26"/>
        </w:rPr>
        <w:t>Joungtrakul</w:t>
      </w:r>
      <w:proofErr w:type="spellEnd"/>
      <w:r w:rsidRPr="00731252">
        <w:rPr>
          <w:rFonts w:ascii="Times New Roman" w:hAnsi="Times New Roman"/>
          <w:kern w:val="0"/>
          <w:sz w:val="26"/>
          <w:szCs w:val="26"/>
        </w:rPr>
        <w:t>, J., &amp; Smith, D. (2020).</w:t>
      </w:r>
      <w:r w:rsidRPr="00731252">
        <w:rPr>
          <w:rFonts w:ascii="Times New Roman" w:hAnsi="Times New Roman"/>
          <w:sz w:val="26"/>
          <w:szCs w:val="26"/>
        </w:rPr>
        <w:t xml:space="preserve"> </w:t>
      </w:r>
      <w:r w:rsidRPr="00731252">
        <w:rPr>
          <w:rFonts w:ascii="Times New Roman" w:hAnsi="Times New Roman"/>
          <w:kern w:val="0"/>
          <w:sz w:val="26"/>
          <w:szCs w:val="26"/>
        </w:rPr>
        <w:t>Mediating effects of job satisfaction and</w:t>
      </w:r>
      <w:r w:rsidRPr="00731252">
        <w:rPr>
          <w:rFonts w:ascii="Times New Roman" w:hAnsi="Times New Roman"/>
          <w:sz w:val="26"/>
          <w:szCs w:val="26"/>
        </w:rPr>
        <w:t xml:space="preserve"> </w:t>
      </w:r>
      <w:r w:rsidRPr="00731252">
        <w:rPr>
          <w:rFonts w:ascii="Times New Roman" w:hAnsi="Times New Roman"/>
          <w:kern w:val="0"/>
          <w:sz w:val="26"/>
          <w:szCs w:val="26"/>
        </w:rPr>
        <w:t>organizational commitment between problems</w:t>
      </w:r>
      <w:r w:rsidRPr="00731252">
        <w:rPr>
          <w:rFonts w:ascii="Times New Roman" w:hAnsi="Times New Roman"/>
          <w:sz w:val="26"/>
          <w:szCs w:val="26"/>
        </w:rPr>
        <w:t xml:space="preserve"> </w:t>
      </w:r>
      <w:r w:rsidRPr="00731252">
        <w:rPr>
          <w:rFonts w:ascii="Times New Roman" w:hAnsi="Times New Roman"/>
          <w:kern w:val="0"/>
          <w:sz w:val="26"/>
          <w:szCs w:val="26"/>
        </w:rPr>
        <w:t>with performance appraisal and organizational</w:t>
      </w:r>
      <w:r w:rsidRPr="00731252">
        <w:rPr>
          <w:rFonts w:ascii="Times New Roman" w:hAnsi="Times New Roman"/>
          <w:sz w:val="26"/>
          <w:szCs w:val="26"/>
        </w:rPr>
        <w:t xml:space="preserve"> </w:t>
      </w:r>
      <w:r w:rsidRPr="00731252">
        <w:rPr>
          <w:rFonts w:ascii="Times New Roman" w:hAnsi="Times New Roman"/>
          <w:kern w:val="0"/>
          <w:sz w:val="26"/>
          <w:szCs w:val="26"/>
        </w:rPr>
        <w:t xml:space="preserve">citizenship </w:t>
      </w:r>
      <w:proofErr w:type="spellStart"/>
      <w:r w:rsidRPr="00731252">
        <w:rPr>
          <w:rFonts w:ascii="Times New Roman" w:hAnsi="Times New Roman"/>
          <w:kern w:val="0"/>
          <w:sz w:val="26"/>
          <w:szCs w:val="26"/>
        </w:rPr>
        <w:t>behavior</w:t>
      </w:r>
      <w:proofErr w:type="spellEnd"/>
      <w:r w:rsidRPr="00731252">
        <w:rPr>
          <w:rFonts w:ascii="Times New Roman" w:hAnsi="Times New Roman"/>
          <w:sz w:val="26"/>
          <w:szCs w:val="26"/>
        </w:rPr>
        <w:t xml:space="preserve">. </w:t>
      </w:r>
      <w:r w:rsidRPr="00731252">
        <w:rPr>
          <w:rFonts w:ascii="Times New Roman" w:hAnsi="Times New Roman"/>
          <w:i/>
          <w:iCs/>
          <w:kern w:val="0"/>
          <w:sz w:val="26"/>
          <w:szCs w:val="26"/>
        </w:rPr>
        <w:t>Journal of Open Innovation: Technology, Market and Complexity, 6</w:t>
      </w:r>
      <w:r w:rsidRPr="00731252">
        <w:rPr>
          <w:rFonts w:ascii="Times New Roman" w:hAnsi="Times New Roman"/>
          <w:kern w:val="0"/>
          <w:sz w:val="26"/>
          <w:szCs w:val="26"/>
        </w:rPr>
        <w:t>, 64</w:t>
      </w:r>
      <w:r>
        <w:rPr>
          <w:rFonts w:ascii="Times New Roman" w:hAnsi="Times New Roman"/>
          <w:kern w:val="0"/>
          <w:sz w:val="26"/>
          <w:szCs w:val="26"/>
        </w:rPr>
        <w:t>, 1</w:t>
      </w:r>
      <w:r w:rsidRPr="00731252">
        <w:rPr>
          <w:rFonts w:ascii="Times New Roman" w:hAnsi="Times New Roman"/>
          <w:sz w:val="26"/>
          <w:szCs w:val="26"/>
        </w:rPr>
        <w:t>–</w:t>
      </w:r>
      <w:r>
        <w:rPr>
          <w:rFonts w:ascii="Times New Roman" w:hAnsi="Times New Roman"/>
          <w:kern w:val="0"/>
          <w:sz w:val="26"/>
          <w:szCs w:val="26"/>
        </w:rPr>
        <w:t>19</w:t>
      </w:r>
      <w:r w:rsidRPr="00731252">
        <w:rPr>
          <w:rFonts w:ascii="Times New Roman" w:hAnsi="Times New Roman"/>
          <w:kern w:val="0"/>
          <w:sz w:val="26"/>
          <w:szCs w:val="26"/>
        </w:rPr>
        <w:t xml:space="preserve">. </w:t>
      </w:r>
      <w:hyperlink r:id="rId58" w:history="1">
        <w:r w:rsidRPr="00731252">
          <w:rPr>
            <w:rStyle w:val="a6"/>
            <w:rFonts w:ascii="Times New Roman" w:hAnsi="Times New Roman"/>
            <w:color w:val="auto"/>
            <w:kern w:val="0"/>
            <w:sz w:val="26"/>
            <w:szCs w:val="26"/>
            <w:u w:val="none"/>
          </w:rPr>
          <w:t>https://doi.org/10.3390/joitmc6030064</w:t>
        </w:r>
      </w:hyperlink>
    </w:p>
    <w:p w14:paraId="0DAEE9E6" w14:textId="423F07A2"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kern w:val="0"/>
          <w:sz w:val="26"/>
          <w:szCs w:val="26"/>
        </w:rPr>
        <w:t>Ogbuanya</w:t>
      </w:r>
      <w:proofErr w:type="spellEnd"/>
      <w:r w:rsidRPr="00731252">
        <w:rPr>
          <w:rFonts w:ascii="Times New Roman" w:hAnsi="Times New Roman"/>
          <w:kern w:val="0"/>
          <w:sz w:val="26"/>
          <w:szCs w:val="26"/>
        </w:rPr>
        <w:t>, T.</w:t>
      </w:r>
      <w:r w:rsidR="00816998">
        <w:rPr>
          <w:rFonts w:ascii="Times New Roman" w:hAnsi="Times New Roman"/>
          <w:kern w:val="0"/>
          <w:sz w:val="26"/>
          <w:szCs w:val="26"/>
        </w:rPr>
        <w:t xml:space="preserve"> </w:t>
      </w:r>
      <w:r w:rsidRPr="00731252">
        <w:rPr>
          <w:rFonts w:ascii="Times New Roman" w:hAnsi="Times New Roman"/>
          <w:kern w:val="0"/>
          <w:sz w:val="26"/>
          <w:szCs w:val="26"/>
        </w:rPr>
        <w:t>C.</w:t>
      </w:r>
      <w:r w:rsidR="00C0084D">
        <w:rPr>
          <w:rFonts w:ascii="Times New Roman" w:hAnsi="Times New Roman"/>
          <w:kern w:val="0"/>
          <w:sz w:val="26"/>
          <w:szCs w:val="26"/>
        </w:rPr>
        <w:t>,</w:t>
      </w:r>
      <w:r w:rsidRPr="00731252">
        <w:rPr>
          <w:rFonts w:ascii="Times New Roman" w:hAnsi="Times New Roman"/>
          <w:kern w:val="0"/>
          <w:sz w:val="26"/>
          <w:szCs w:val="26"/>
        </w:rPr>
        <w:t xml:space="preserve"> &amp; </w:t>
      </w:r>
      <w:proofErr w:type="spellStart"/>
      <w:r w:rsidRPr="00731252">
        <w:rPr>
          <w:rFonts w:ascii="Times New Roman" w:hAnsi="Times New Roman"/>
          <w:kern w:val="0"/>
          <w:sz w:val="26"/>
          <w:szCs w:val="26"/>
        </w:rPr>
        <w:t>Chukwuedo</w:t>
      </w:r>
      <w:proofErr w:type="spellEnd"/>
      <w:r w:rsidRPr="00731252">
        <w:rPr>
          <w:rFonts w:ascii="Times New Roman" w:hAnsi="Times New Roman"/>
          <w:kern w:val="0"/>
          <w:sz w:val="26"/>
          <w:szCs w:val="26"/>
        </w:rPr>
        <w:t>, S.</w:t>
      </w:r>
      <w:r w:rsidR="000E46B8">
        <w:rPr>
          <w:rFonts w:ascii="Times New Roman" w:hAnsi="Times New Roman"/>
          <w:kern w:val="0"/>
          <w:sz w:val="26"/>
          <w:szCs w:val="26"/>
        </w:rPr>
        <w:t xml:space="preserve"> </w:t>
      </w:r>
      <w:r w:rsidRPr="00731252">
        <w:rPr>
          <w:rFonts w:ascii="Times New Roman" w:hAnsi="Times New Roman"/>
          <w:kern w:val="0"/>
          <w:sz w:val="26"/>
          <w:szCs w:val="26"/>
        </w:rPr>
        <w:t xml:space="preserve">O. (2017). </w:t>
      </w:r>
      <w:r w:rsidRPr="00731252">
        <w:rPr>
          <w:rFonts w:ascii="Times New Roman" w:hAnsi="Times New Roman"/>
          <w:sz w:val="26"/>
          <w:szCs w:val="26"/>
        </w:rPr>
        <w:t xml:space="preserve">Job crafting-satisfaction relationship in electrical/ electronic technology education programme: Do work engagement and commitment matter? </w:t>
      </w:r>
      <w:r w:rsidRPr="00731252">
        <w:rPr>
          <w:rFonts w:ascii="Times New Roman" w:hAnsi="Times New Roman"/>
          <w:i/>
          <w:iCs/>
          <w:sz w:val="26"/>
          <w:szCs w:val="26"/>
        </w:rPr>
        <w:t>Journal of Work and Organizational Psychology</w:t>
      </w:r>
      <w:r w:rsidR="00CF4E4E">
        <w:rPr>
          <w:rFonts w:ascii="Times New Roman" w:hAnsi="Times New Roman" w:hint="eastAsia"/>
          <w:i/>
          <w:iCs/>
          <w:sz w:val="26"/>
          <w:szCs w:val="26"/>
          <w:lang w:eastAsia="zh-TW"/>
        </w:rPr>
        <w:t>,</w:t>
      </w:r>
      <w:r w:rsidRPr="00731252">
        <w:rPr>
          <w:rFonts w:ascii="Times New Roman" w:hAnsi="Times New Roman"/>
          <w:i/>
          <w:iCs/>
          <w:sz w:val="26"/>
          <w:szCs w:val="26"/>
        </w:rPr>
        <w:t xml:space="preserve"> 33</w:t>
      </w:r>
      <w:r w:rsidRPr="00731252">
        <w:rPr>
          <w:rFonts w:ascii="Times New Roman" w:hAnsi="Times New Roman"/>
          <w:sz w:val="26"/>
          <w:szCs w:val="26"/>
        </w:rPr>
        <w:t xml:space="preserve">(1), 165–173. </w:t>
      </w:r>
      <w:hyperlink r:id="rId59" w:history="1">
        <w:r w:rsidRPr="00731252">
          <w:rPr>
            <w:rStyle w:val="a6"/>
            <w:rFonts w:ascii="Times New Roman" w:hAnsi="Times New Roman"/>
            <w:color w:val="auto"/>
            <w:sz w:val="26"/>
            <w:szCs w:val="26"/>
            <w:u w:val="none"/>
          </w:rPr>
          <w:t>http://dx.doi.org/10.1016/j.rpto.2017.09.003</w:t>
        </w:r>
      </w:hyperlink>
    </w:p>
    <w:p w14:paraId="0A4FE251" w14:textId="3084C9DC"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Ohana, M.</w:t>
      </w:r>
      <w:r w:rsidR="00816998">
        <w:rPr>
          <w:rFonts w:ascii="Times New Roman" w:hAnsi="Times New Roman"/>
          <w:sz w:val="26"/>
          <w:szCs w:val="26"/>
        </w:rPr>
        <w:t>,</w:t>
      </w:r>
      <w:r w:rsidRPr="00731252">
        <w:rPr>
          <w:rFonts w:ascii="Times New Roman" w:hAnsi="Times New Roman"/>
          <w:sz w:val="26"/>
          <w:szCs w:val="26"/>
        </w:rPr>
        <w:t xml:space="preserve"> &amp; </w:t>
      </w:r>
      <w:proofErr w:type="spellStart"/>
      <w:r w:rsidRPr="00731252">
        <w:rPr>
          <w:rFonts w:ascii="Times New Roman" w:hAnsi="Times New Roman"/>
          <w:sz w:val="26"/>
          <w:szCs w:val="26"/>
        </w:rPr>
        <w:t>Stinglhamber</w:t>
      </w:r>
      <w:proofErr w:type="spellEnd"/>
      <w:r w:rsidRPr="00731252">
        <w:rPr>
          <w:rFonts w:ascii="Times New Roman" w:hAnsi="Times New Roman"/>
          <w:sz w:val="26"/>
          <w:szCs w:val="26"/>
        </w:rPr>
        <w:t xml:space="preserve">, F. (2019). Co‐workers' voice climate and affective commitment towards the team: A test of mediation and moderation. </w:t>
      </w:r>
      <w:r w:rsidRPr="00731252">
        <w:rPr>
          <w:rFonts w:ascii="Times New Roman" w:hAnsi="Times New Roman"/>
          <w:i/>
          <w:iCs/>
          <w:sz w:val="26"/>
          <w:szCs w:val="26"/>
        </w:rPr>
        <w:t>Human Resource Management Journal, 29</w:t>
      </w:r>
      <w:r w:rsidRPr="00731252">
        <w:rPr>
          <w:rFonts w:ascii="Times New Roman" w:hAnsi="Times New Roman"/>
          <w:sz w:val="26"/>
          <w:szCs w:val="26"/>
        </w:rPr>
        <w:t xml:space="preserve">, 395–412. </w:t>
      </w:r>
      <w:hyperlink r:id="rId60" w:history="1">
        <w:r w:rsidRPr="00731252">
          <w:rPr>
            <w:rStyle w:val="a6"/>
            <w:rFonts w:ascii="Times New Roman" w:hAnsi="Times New Roman"/>
            <w:color w:val="auto"/>
            <w:sz w:val="26"/>
            <w:szCs w:val="26"/>
            <w:u w:val="none"/>
          </w:rPr>
          <w:t>https://doi.org/10.1111/1748-8583.12232</w:t>
        </w:r>
      </w:hyperlink>
    </w:p>
    <w:p w14:paraId="35A9F506" w14:textId="638A1E1E"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eastAsia="Times New Roman" w:hAnsi="Times New Roman"/>
          <w:kern w:val="0"/>
          <w:sz w:val="26"/>
          <w:szCs w:val="26"/>
          <w:lang w:eastAsia="en-ID"/>
        </w:rPr>
        <w:t xml:space="preserve">Perry, S. J., Hunter, E. M., &amp; Currall, S. C. (2016). Managing the innovators: Organizational and professional commitment among scientists and engineers. </w:t>
      </w:r>
      <w:r w:rsidRPr="00731252">
        <w:rPr>
          <w:rFonts w:ascii="Times New Roman" w:eastAsia="Times New Roman" w:hAnsi="Times New Roman"/>
          <w:i/>
          <w:iCs/>
          <w:kern w:val="0"/>
          <w:sz w:val="26"/>
          <w:szCs w:val="26"/>
          <w:lang w:eastAsia="en-ID"/>
        </w:rPr>
        <w:t>Research Policy</w:t>
      </w:r>
      <w:r w:rsidRPr="00731252">
        <w:rPr>
          <w:rFonts w:ascii="Times New Roman" w:eastAsia="Times New Roman" w:hAnsi="Times New Roman"/>
          <w:kern w:val="0"/>
          <w:sz w:val="26"/>
          <w:szCs w:val="26"/>
          <w:lang w:eastAsia="en-ID"/>
        </w:rPr>
        <w:t xml:space="preserve">, </w:t>
      </w:r>
      <w:r w:rsidRPr="00731252">
        <w:rPr>
          <w:rFonts w:ascii="Times New Roman" w:eastAsia="Times New Roman" w:hAnsi="Times New Roman"/>
          <w:i/>
          <w:iCs/>
          <w:kern w:val="0"/>
          <w:sz w:val="26"/>
          <w:szCs w:val="26"/>
          <w:lang w:eastAsia="en-ID"/>
        </w:rPr>
        <w:t>45</w:t>
      </w:r>
      <w:r w:rsidRPr="00731252">
        <w:rPr>
          <w:rFonts w:ascii="Times New Roman" w:eastAsia="Times New Roman" w:hAnsi="Times New Roman"/>
          <w:kern w:val="0"/>
          <w:sz w:val="26"/>
          <w:szCs w:val="26"/>
          <w:lang w:eastAsia="en-ID"/>
        </w:rPr>
        <w:t>(6), 1247</w:t>
      </w:r>
      <w:r>
        <w:rPr>
          <w:rFonts w:ascii="Times New Roman" w:eastAsia="Times New Roman" w:hAnsi="Times New Roman"/>
          <w:kern w:val="0"/>
          <w:sz w:val="26"/>
          <w:szCs w:val="26"/>
          <w:lang w:eastAsia="en-ID"/>
        </w:rPr>
        <w:t>–</w:t>
      </w:r>
      <w:r w:rsidRPr="00731252">
        <w:rPr>
          <w:rFonts w:ascii="Times New Roman" w:eastAsia="Times New Roman" w:hAnsi="Times New Roman"/>
          <w:kern w:val="0"/>
          <w:sz w:val="26"/>
          <w:szCs w:val="26"/>
          <w:lang w:eastAsia="en-ID"/>
        </w:rPr>
        <w:t>1262.</w:t>
      </w:r>
    </w:p>
    <w:p w14:paraId="5429B87A" w14:textId="44B25990" w:rsidR="008F4851" w:rsidRPr="00731252" w:rsidRDefault="008F4851" w:rsidP="00355BB2">
      <w:pPr>
        <w:spacing w:after="0" w:line="360" w:lineRule="exact"/>
        <w:ind w:left="567" w:hanging="567"/>
        <w:rPr>
          <w:rFonts w:ascii="Times New Roman" w:hAnsi="Times New Roman"/>
          <w:sz w:val="26"/>
          <w:szCs w:val="26"/>
        </w:rPr>
      </w:pPr>
      <w:proofErr w:type="spellStart"/>
      <w:r w:rsidRPr="00731252">
        <w:rPr>
          <w:rFonts w:ascii="Times New Roman" w:hAnsi="Times New Roman"/>
          <w:sz w:val="26"/>
          <w:szCs w:val="26"/>
        </w:rPr>
        <w:t>Potipiroon</w:t>
      </w:r>
      <w:proofErr w:type="spellEnd"/>
      <w:r w:rsidRPr="00731252">
        <w:rPr>
          <w:rFonts w:ascii="Times New Roman" w:hAnsi="Times New Roman"/>
          <w:sz w:val="26"/>
          <w:szCs w:val="26"/>
        </w:rPr>
        <w:t xml:space="preserve">, W., &amp; Ford, M. T. (2017). Does public service motivation always lead to organizational commitment? Examining the moderating roles of intrinsic motivation and ethical leadership. </w:t>
      </w:r>
      <w:r w:rsidRPr="00731252">
        <w:rPr>
          <w:rStyle w:val="a7"/>
          <w:rFonts w:ascii="Times New Roman" w:hAnsi="Times New Roman"/>
          <w:sz w:val="26"/>
          <w:szCs w:val="26"/>
        </w:rPr>
        <w:t>Public Personnel Management, 46</w:t>
      </w:r>
      <w:r w:rsidRPr="00731252">
        <w:rPr>
          <w:rFonts w:ascii="Times New Roman" w:hAnsi="Times New Roman"/>
          <w:sz w:val="26"/>
          <w:szCs w:val="26"/>
        </w:rPr>
        <w:t xml:space="preserve">(3), 211–238. </w:t>
      </w:r>
      <w:hyperlink r:id="rId61" w:tgtFrame="_blank" w:history="1">
        <w:r w:rsidRPr="00731252">
          <w:rPr>
            <w:rStyle w:val="a6"/>
            <w:rFonts w:ascii="Times New Roman" w:hAnsi="Times New Roman"/>
            <w:color w:val="auto"/>
            <w:sz w:val="26"/>
            <w:szCs w:val="26"/>
            <w:u w:val="none"/>
          </w:rPr>
          <w:t>https://doi.org/10.1177/0091026017717241</w:t>
        </w:r>
      </w:hyperlink>
    </w:p>
    <w:p w14:paraId="5F96FD3B" w14:textId="2F56DD47"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Putra, E.</w:t>
      </w:r>
      <w:r w:rsidR="008E0933">
        <w:rPr>
          <w:rFonts w:ascii="Times New Roman" w:hAnsi="Times New Roman"/>
          <w:sz w:val="26"/>
          <w:szCs w:val="26"/>
        </w:rPr>
        <w:t xml:space="preserve"> </w:t>
      </w:r>
      <w:r w:rsidRPr="00731252">
        <w:rPr>
          <w:rFonts w:ascii="Times New Roman" w:hAnsi="Times New Roman"/>
          <w:sz w:val="26"/>
          <w:szCs w:val="26"/>
        </w:rPr>
        <w:t>D., Cho, S., &amp; Liu, J. (201</w:t>
      </w:r>
      <w:r w:rsidR="00C0084D">
        <w:rPr>
          <w:rFonts w:ascii="Times New Roman" w:hAnsi="Times New Roman"/>
          <w:sz w:val="26"/>
          <w:szCs w:val="26"/>
        </w:rPr>
        <w:t>7</w:t>
      </w:r>
      <w:r w:rsidRPr="00731252">
        <w:rPr>
          <w:rFonts w:ascii="Times New Roman" w:hAnsi="Times New Roman"/>
          <w:sz w:val="26"/>
          <w:szCs w:val="26"/>
        </w:rPr>
        <w:t xml:space="preserve">). Extrinsic and intrinsic motivation on work engagement in the hospitality industry: Test of motivation crowding theory. </w:t>
      </w:r>
      <w:r w:rsidRPr="00731252">
        <w:rPr>
          <w:rFonts w:ascii="Times New Roman" w:hAnsi="Times New Roman"/>
          <w:i/>
          <w:iCs/>
          <w:sz w:val="26"/>
          <w:szCs w:val="26"/>
        </w:rPr>
        <w:t>Tourism and Hospitality Research</w:t>
      </w:r>
      <w:r w:rsidRPr="00731252">
        <w:rPr>
          <w:rFonts w:ascii="Times New Roman" w:hAnsi="Times New Roman"/>
          <w:sz w:val="26"/>
          <w:szCs w:val="26"/>
        </w:rPr>
        <w:t xml:space="preserve">, </w:t>
      </w:r>
      <w:r w:rsidR="008E0933" w:rsidRPr="008E0933">
        <w:rPr>
          <w:rFonts w:ascii="Times New Roman" w:hAnsi="Times New Roman"/>
          <w:i/>
          <w:iCs/>
          <w:sz w:val="26"/>
          <w:szCs w:val="26"/>
        </w:rPr>
        <w:t>17</w:t>
      </w:r>
      <w:r w:rsidR="008E0933" w:rsidRPr="008E0933">
        <w:rPr>
          <w:rFonts w:ascii="Times New Roman" w:hAnsi="Times New Roman"/>
          <w:sz w:val="26"/>
          <w:szCs w:val="26"/>
        </w:rPr>
        <w:t>(2),</w:t>
      </w:r>
      <w:r w:rsidR="008E0933" w:rsidRPr="00731252">
        <w:rPr>
          <w:rFonts w:ascii="Times New Roman" w:hAnsi="Times New Roman"/>
          <w:sz w:val="26"/>
          <w:szCs w:val="26"/>
        </w:rPr>
        <w:t xml:space="preserve"> 228</w:t>
      </w:r>
      <w:r w:rsidR="008E0933">
        <w:rPr>
          <w:rFonts w:ascii="Times New Roman" w:hAnsi="Times New Roman"/>
          <w:sz w:val="26"/>
          <w:szCs w:val="26"/>
        </w:rPr>
        <w:t>–</w:t>
      </w:r>
      <w:r w:rsidR="008E0933" w:rsidRPr="00731252">
        <w:rPr>
          <w:rFonts w:ascii="Times New Roman" w:hAnsi="Times New Roman"/>
          <w:sz w:val="26"/>
          <w:szCs w:val="26"/>
        </w:rPr>
        <w:t>241.</w:t>
      </w:r>
      <w:r w:rsidRPr="00731252">
        <w:rPr>
          <w:rFonts w:ascii="Times New Roman" w:hAnsi="Times New Roman"/>
          <w:sz w:val="26"/>
          <w:szCs w:val="26"/>
        </w:rPr>
        <w:t xml:space="preserve"> </w:t>
      </w:r>
      <w:hyperlink r:id="rId62" w:history="1">
        <w:r w:rsidRPr="00731252">
          <w:rPr>
            <w:rStyle w:val="a6"/>
            <w:rFonts w:ascii="Times New Roman" w:hAnsi="Times New Roman"/>
            <w:color w:val="auto"/>
            <w:sz w:val="26"/>
            <w:szCs w:val="26"/>
            <w:u w:val="none"/>
          </w:rPr>
          <w:t>https://doi.org/10.1177/1467358415613393</w:t>
        </w:r>
      </w:hyperlink>
    </w:p>
    <w:p w14:paraId="74ED3194" w14:textId="57E4F9D6"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Radic, A., Arjona-Fuentes, J.</w:t>
      </w:r>
      <w:r w:rsidR="008E0933">
        <w:rPr>
          <w:rFonts w:ascii="Times New Roman" w:hAnsi="Times New Roman"/>
          <w:sz w:val="26"/>
          <w:szCs w:val="26"/>
        </w:rPr>
        <w:t xml:space="preserve"> </w:t>
      </w:r>
      <w:r w:rsidRPr="00731252">
        <w:rPr>
          <w:rFonts w:ascii="Times New Roman" w:hAnsi="Times New Roman"/>
          <w:sz w:val="26"/>
          <w:szCs w:val="26"/>
        </w:rPr>
        <w:t>M., Ariza-Montes, A., Han, H., &amp; Law, R. (2020). Job demands</w:t>
      </w:r>
      <w:r w:rsidRPr="00731252">
        <w:rPr>
          <w:rFonts w:ascii="Times New Roman" w:hAnsi="Times New Roman" w:hint="eastAsia"/>
          <w:sz w:val="26"/>
          <w:szCs w:val="26"/>
        </w:rPr>
        <w:t>–</w:t>
      </w:r>
      <w:r w:rsidR="0075188E" w:rsidRPr="00731252">
        <w:rPr>
          <w:rFonts w:ascii="Times New Roman" w:hAnsi="Times New Roman"/>
          <w:sz w:val="26"/>
          <w:szCs w:val="26"/>
        </w:rPr>
        <w:t xml:space="preserve">Job </w:t>
      </w:r>
      <w:r w:rsidRPr="00731252">
        <w:rPr>
          <w:rFonts w:ascii="Times New Roman" w:hAnsi="Times New Roman"/>
          <w:sz w:val="26"/>
          <w:szCs w:val="26"/>
        </w:rPr>
        <w:t xml:space="preserve">resources (JD-R) model, work engagement, and well-being of cruise ship employees. </w:t>
      </w:r>
      <w:r w:rsidRPr="00731252">
        <w:rPr>
          <w:rFonts w:ascii="Times New Roman" w:hAnsi="Times New Roman"/>
          <w:i/>
          <w:iCs/>
          <w:sz w:val="26"/>
          <w:szCs w:val="26"/>
        </w:rPr>
        <w:t>International Journal of Hospitality Management, 88</w:t>
      </w:r>
      <w:r w:rsidRPr="00731252">
        <w:rPr>
          <w:rFonts w:ascii="Times New Roman" w:hAnsi="Times New Roman"/>
          <w:sz w:val="26"/>
          <w:szCs w:val="26"/>
        </w:rPr>
        <w:t xml:space="preserve">, 102518. </w:t>
      </w:r>
      <w:hyperlink r:id="rId63" w:history="1">
        <w:r w:rsidRPr="00731252">
          <w:rPr>
            <w:rStyle w:val="a6"/>
            <w:rFonts w:ascii="Times New Roman" w:hAnsi="Times New Roman"/>
            <w:color w:val="auto"/>
            <w:sz w:val="26"/>
            <w:szCs w:val="26"/>
            <w:u w:val="none"/>
          </w:rPr>
          <w:t>https://doi.org/10.1016/j.ijhm.2020.102518</w:t>
        </w:r>
      </w:hyperlink>
    </w:p>
    <w:p w14:paraId="4A93FEB7" w14:textId="076A7001"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Rameshkumar, M. (2020). Employee engagement as an antecedent of organizational commitment – A study on Indian seafaring officers. </w:t>
      </w:r>
      <w:r w:rsidRPr="00731252">
        <w:rPr>
          <w:rFonts w:ascii="Times New Roman" w:hAnsi="Times New Roman"/>
          <w:i/>
          <w:iCs/>
          <w:sz w:val="26"/>
          <w:szCs w:val="26"/>
        </w:rPr>
        <w:t>The Asian Journal of Shipping and Logistics, 36</w:t>
      </w:r>
      <w:r w:rsidRPr="00731252">
        <w:rPr>
          <w:rFonts w:ascii="Times New Roman" w:hAnsi="Times New Roman"/>
          <w:sz w:val="26"/>
          <w:szCs w:val="26"/>
        </w:rPr>
        <w:t xml:space="preserve">(1), 105–112. </w:t>
      </w:r>
      <w:hyperlink r:id="rId64" w:history="1">
        <w:r w:rsidRPr="00731252">
          <w:rPr>
            <w:rStyle w:val="a6"/>
            <w:rFonts w:ascii="Times New Roman" w:hAnsi="Times New Roman"/>
            <w:color w:val="auto"/>
            <w:sz w:val="26"/>
            <w:szCs w:val="26"/>
            <w:u w:val="none"/>
          </w:rPr>
          <w:t>https://doi.org/10.1016/j.ajsl.2019.11.003</w:t>
        </w:r>
      </w:hyperlink>
    </w:p>
    <w:p w14:paraId="2A9F8760" w14:textId="60021A51"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lang w:val="it-IT"/>
        </w:rPr>
        <w:t>Ryan, R.</w:t>
      </w:r>
      <w:r w:rsidR="008E0933">
        <w:rPr>
          <w:rFonts w:ascii="Times New Roman" w:hAnsi="Times New Roman"/>
          <w:sz w:val="26"/>
          <w:szCs w:val="26"/>
          <w:lang w:val="it-IT"/>
        </w:rPr>
        <w:t xml:space="preserve"> </w:t>
      </w:r>
      <w:r w:rsidRPr="00731252">
        <w:rPr>
          <w:rFonts w:ascii="Times New Roman" w:hAnsi="Times New Roman"/>
          <w:sz w:val="26"/>
          <w:szCs w:val="26"/>
          <w:lang w:val="it-IT"/>
        </w:rPr>
        <w:t>M.</w:t>
      </w:r>
      <w:r w:rsidR="00C0084D">
        <w:rPr>
          <w:rFonts w:ascii="Times New Roman" w:hAnsi="Times New Roman"/>
          <w:sz w:val="26"/>
          <w:szCs w:val="26"/>
          <w:lang w:val="it-IT"/>
        </w:rPr>
        <w:t>,</w:t>
      </w:r>
      <w:r w:rsidRPr="00731252">
        <w:rPr>
          <w:rFonts w:ascii="Times New Roman" w:hAnsi="Times New Roman"/>
          <w:sz w:val="26"/>
          <w:szCs w:val="26"/>
          <w:lang w:val="it-IT"/>
        </w:rPr>
        <w:t xml:space="preserve"> &amp; Deci, E.</w:t>
      </w:r>
      <w:r w:rsidR="000E46B8">
        <w:rPr>
          <w:rFonts w:ascii="Times New Roman" w:hAnsi="Times New Roman"/>
          <w:sz w:val="26"/>
          <w:szCs w:val="26"/>
          <w:lang w:val="it-IT"/>
        </w:rPr>
        <w:t xml:space="preserve"> </w:t>
      </w:r>
      <w:r w:rsidRPr="00731252">
        <w:rPr>
          <w:rFonts w:ascii="Times New Roman" w:hAnsi="Times New Roman"/>
          <w:sz w:val="26"/>
          <w:szCs w:val="26"/>
          <w:lang w:val="it-IT"/>
        </w:rPr>
        <w:t xml:space="preserve">L. (2020). </w:t>
      </w:r>
      <w:r w:rsidRPr="00731252">
        <w:rPr>
          <w:rFonts w:ascii="Times New Roman" w:hAnsi="Times New Roman"/>
          <w:sz w:val="26"/>
          <w:szCs w:val="26"/>
        </w:rPr>
        <w:t xml:space="preserve">Intrinsic and extrinsic motivation from a self-determination theory perspective: Definitions, theory, practices, and future directions. </w:t>
      </w:r>
      <w:r w:rsidRPr="00731252">
        <w:rPr>
          <w:rFonts w:ascii="Times New Roman" w:hAnsi="Times New Roman"/>
          <w:i/>
          <w:iCs/>
          <w:sz w:val="26"/>
          <w:szCs w:val="26"/>
        </w:rPr>
        <w:t>Contemporary Educational Psychology, 61</w:t>
      </w:r>
      <w:r w:rsidRPr="00731252">
        <w:rPr>
          <w:rFonts w:ascii="Times New Roman" w:hAnsi="Times New Roman"/>
          <w:sz w:val="26"/>
          <w:szCs w:val="26"/>
        </w:rPr>
        <w:t xml:space="preserve">, 101860, </w:t>
      </w:r>
      <w:hyperlink r:id="rId65" w:history="1">
        <w:r w:rsidRPr="00731252">
          <w:rPr>
            <w:rStyle w:val="a6"/>
            <w:rFonts w:ascii="Times New Roman" w:hAnsi="Times New Roman"/>
            <w:color w:val="auto"/>
            <w:sz w:val="26"/>
            <w:szCs w:val="26"/>
            <w:u w:val="none"/>
          </w:rPr>
          <w:t>https://doi.org/10.1016/j.cedpsych.2020.101860</w:t>
        </w:r>
      </w:hyperlink>
    </w:p>
    <w:p w14:paraId="45193FFF" w14:textId="3E01B4A2" w:rsidR="008F4851" w:rsidRPr="00731252" w:rsidRDefault="008F4851" w:rsidP="00355BB2">
      <w:pPr>
        <w:spacing w:after="0" w:line="360" w:lineRule="exact"/>
        <w:ind w:left="567" w:hanging="567"/>
        <w:rPr>
          <w:rFonts w:ascii="Times New Roman" w:hAnsi="Times New Roman"/>
          <w:sz w:val="26"/>
          <w:szCs w:val="26"/>
        </w:rPr>
      </w:pPr>
      <w:r w:rsidRPr="0049341E">
        <w:rPr>
          <w:rFonts w:ascii="Times New Roman" w:hAnsi="Times New Roman"/>
          <w:sz w:val="26"/>
          <w:szCs w:val="26"/>
        </w:rPr>
        <w:t>Salgado, J.</w:t>
      </w:r>
      <w:r w:rsidR="008E0933">
        <w:rPr>
          <w:rFonts w:ascii="Times New Roman" w:hAnsi="Times New Roman"/>
          <w:sz w:val="26"/>
          <w:szCs w:val="26"/>
        </w:rPr>
        <w:t xml:space="preserve"> </w:t>
      </w:r>
      <w:r w:rsidRPr="0049341E">
        <w:rPr>
          <w:rFonts w:ascii="Times New Roman" w:hAnsi="Times New Roman"/>
          <w:sz w:val="26"/>
          <w:szCs w:val="26"/>
        </w:rPr>
        <w:t xml:space="preserve">F., Blanco, S., &amp; Moscoso, S. (2019). </w:t>
      </w:r>
      <w:r w:rsidRPr="00731252">
        <w:rPr>
          <w:rFonts w:ascii="Times New Roman" w:hAnsi="Times New Roman"/>
          <w:sz w:val="26"/>
          <w:szCs w:val="26"/>
        </w:rPr>
        <w:t xml:space="preserve">Subjective well-being and job performance: Testing of a suppressor effect. </w:t>
      </w:r>
      <w:r w:rsidRPr="00731252">
        <w:rPr>
          <w:rFonts w:ascii="Times New Roman" w:hAnsi="Times New Roman"/>
          <w:i/>
          <w:iCs/>
          <w:sz w:val="26"/>
          <w:szCs w:val="26"/>
        </w:rPr>
        <w:t>Journal of Work and Organizational Psychology, 35</w:t>
      </w:r>
      <w:r w:rsidRPr="00731252">
        <w:rPr>
          <w:rFonts w:ascii="Times New Roman" w:hAnsi="Times New Roman"/>
          <w:sz w:val="26"/>
          <w:szCs w:val="26"/>
        </w:rPr>
        <w:t>(2), 93</w:t>
      </w:r>
      <w:r>
        <w:rPr>
          <w:rFonts w:ascii="Times New Roman" w:hAnsi="Times New Roman"/>
          <w:sz w:val="26"/>
          <w:szCs w:val="26"/>
        </w:rPr>
        <w:t>–</w:t>
      </w:r>
      <w:r w:rsidRPr="00731252">
        <w:rPr>
          <w:rFonts w:ascii="Times New Roman" w:hAnsi="Times New Roman"/>
          <w:sz w:val="26"/>
          <w:szCs w:val="26"/>
        </w:rPr>
        <w:t xml:space="preserve">102. </w:t>
      </w:r>
      <w:hyperlink r:id="rId66" w:history="1">
        <w:r w:rsidRPr="00731252">
          <w:rPr>
            <w:rStyle w:val="a6"/>
            <w:rFonts w:ascii="Times New Roman" w:hAnsi="Times New Roman"/>
            <w:color w:val="auto"/>
            <w:sz w:val="26"/>
            <w:szCs w:val="26"/>
            <w:u w:val="none"/>
          </w:rPr>
          <w:t>https://doi.org/10.5093/jwop2019a9</w:t>
        </w:r>
      </w:hyperlink>
    </w:p>
    <w:p w14:paraId="74B8F678" w14:textId="2F025455"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kern w:val="0"/>
          <w:sz w:val="26"/>
          <w:szCs w:val="26"/>
        </w:rPr>
        <w:t>Scharp, Y.</w:t>
      </w:r>
      <w:r w:rsidR="008E0933">
        <w:rPr>
          <w:rFonts w:ascii="Times New Roman" w:hAnsi="Times New Roman"/>
          <w:kern w:val="0"/>
          <w:sz w:val="26"/>
          <w:szCs w:val="26"/>
        </w:rPr>
        <w:t xml:space="preserve"> </w:t>
      </w:r>
      <w:r w:rsidRPr="00731252">
        <w:rPr>
          <w:rFonts w:ascii="Times New Roman" w:hAnsi="Times New Roman"/>
          <w:kern w:val="0"/>
          <w:sz w:val="26"/>
          <w:szCs w:val="26"/>
        </w:rPr>
        <w:t>S., Bakker, A.</w:t>
      </w:r>
      <w:r w:rsidR="00C0084D">
        <w:rPr>
          <w:rFonts w:ascii="Times New Roman" w:hAnsi="Times New Roman"/>
          <w:kern w:val="0"/>
          <w:sz w:val="26"/>
          <w:szCs w:val="26"/>
        </w:rPr>
        <w:t xml:space="preserve"> </w:t>
      </w:r>
      <w:r w:rsidRPr="00731252">
        <w:rPr>
          <w:rFonts w:ascii="Times New Roman" w:hAnsi="Times New Roman"/>
          <w:kern w:val="0"/>
          <w:sz w:val="26"/>
          <w:szCs w:val="26"/>
        </w:rPr>
        <w:t xml:space="preserve">B., &amp; </w:t>
      </w:r>
      <w:proofErr w:type="spellStart"/>
      <w:r w:rsidRPr="00731252">
        <w:rPr>
          <w:rFonts w:ascii="Times New Roman" w:hAnsi="Times New Roman"/>
          <w:kern w:val="0"/>
          <w:sz w:val="26"/>
          <w:szCs w:val="26"/>
        </w:rPr>
        <w:t>Breevaart</w:t>
      </w:r>
      <w:proofErr w:type="spellEnd"/>
      <w:r w:rsidRPr="00731252">
        <w:rPr>
          <w:rFonts w:ascii="Times New Roman" w:hAnsi="Times New Roman"/>
          <w:kern w:val="0"/>
          <w:sz w:val="26"/>
          <w:szCs w:val="26"/>
        </w:rPr>
        <w:t xml:space="preserve">, K. (2022). </w:t>
      </w:r>
      <w:r w:rsidRPr="00731252">
        <w:rPr>
          <w:rFonts w:ascii="Times New Roman" w:hAnsi="Times New Roman"/>
          <w:sz w:val="26"/>
          <w:szCs w:val="26"/>
        </w:rPr>
        <w:t xml:space="preserve">Playful work design and employee work engagement: A self-determination perspective. </w:t>
      </w:r>
      <w:r w:rsidRPr="00731252">
        <w:rPr>
          <w:rFonts w:ascii="Times New Roman" w:hAnsi="Times New Roman"/>
          <w:i/>
          <w:iCs/>
          <w:kern w:val="0"/>
          <w:sz w:val="26"/>
          <w:szCs w:val="26"/>
        </w:rPr>
        <w:t xml:space="preserve">Journal of Vocational </w:t>
      </w:r>
      <w:proofErr w:type="spellStart"/>
      <w:r w:rsidRPr="00731252">
        <w:rPr>
          <w:rFonts w:ascii="Times New Roman" w:hAnsi="Times New Roman"/>
          <w:i/>
          <w:iCs/>
          <w:kern w:val="0"/>
          <w:sz w:val="26"/>
          <w:szCs w:val="26"/>
        </w:rPr>
        <w:t>Behavior</w:t>
      </w:r>
      <w:proofErr w:type="spellEnd"/>
      <w:r w:rsidRPr="00731252">
        <w:rPr>
          <w:rFonts w:ascii="Times New Roman" w:hAnsi="Times New Roman"/>
          <w:i/>
          <w:iCs/>
          <w:kern w:val="0"/>
          <w:sz w:val="26"/>
          <w:szCs w:val="26"/>
        </w:rPr>
        <w:t>, 134</w:t>
      </w:r>
      <w:r w:rsidRPr="00731252">
        <w:rPr>
          <w:rFonts w:ascii="Times New Roman" w:hAnsi="Times New Roman"/>
          <w:kern w:val="0"/>
          <w:sz w:val="26"/>
          <w:szCs w:val="26"/>
        </w:rPr>
        <w:t xml:space="preserve">, 103693.  </w:t>
      </w:r>
      <w:hyperlink r:id="rId67" w:history="1">
        <w:r w:rsidRPr="00731252">
          <w:rPr>
            <w:rStyle w:val="a6"/>
            <w:rFonts w:ascii="Times New Roman" w:hAnsi="Times New Roman"/>
            <w:color w:val="auto"/>
            <w:sz w:val="26"/>
            <w:szCs w:val="26"/>
            <w:u w:val="none"/>
          </w:rPr>
          <w:t>https://doi.org/10.1016/j.jvb.2022.103693</w:t>
        </w:r>
      </w:hyperlink>
    </w:p>
    <w:p w14:paraId="76D45BD1" w14:textId="7EAF8FD8" w:rsidR="008F4851" w:rsidRPr="00731252" w:rsidRDefault="008F4851" w:rsidP="00355BB2">
      <w:pPr>
        <w:spacing w:after="0" w:line="360" w:lineRule="exact"/>
        <w:ind w:left="567" w:hanging="567"/>
        <w:rPr>
          <w:rFonts w:ascii="Times New Roman" w:hAnsi="Times New Roman"/>
          <w:kern w:val="0"/>
          <w:sz w:val="26"/>
          <w:szCs w:val="26"/>
        </w:rPr>
      </w:pPr>
      <w:r w:rsidRPr="0049341E">
        <w:rPr>
          <w:rFonts w:ascii="Times New Roman" w:hAnsi="Times New Roman"/>
          <w:kern w:val="0"/>
          <w:sz w:val="26"/>
          <w:szCs w:val="26"/>
        </w:rPr>
        <w:t xml:space="preserve">Schaufeli, W. B., &amp; Bakker, A. B., &amp; </w:t>
      </w:r>
      <w:proofErr w:type="spellStart"/>
      <w:r w:rsidRPr="0049341E">
        <w:rPr>
          <w:rFonts w:ascii="Times New Roman" w:hAnsi="Times New Roman"/>
          <w:kern w:val="0"/>
          <w:sz w:val="26"/>
          <w:szCs w:val="26"/>
        </w:rPr>
        <w:t>Salanova</w:t>
      </w:r>
      <w:proofErr w:type="spellEnd"/>
      <w:r w:rsidRPr="0049341E">
        <w:rPr>
          <w:rFonts w:ascii="Times New Roman" w:hAnsi="Times New Roman"/>
          <w:kern w:val="0"/>
          <w:sz w:val="26"/>
          <w:szCs w:val="26"/>
        </w:rPr>
        <w:t xml:space="preserve">, M. (2006). </w:t>
      </w:r>
      <w:r w:rsidRPr="00731252">
        <w:rPr>
          <w:rFonts w:ascii="Times New Roman" w:hAnsi="Times New Roman"/>
          <w:kern w:val="0"/>
          <w:sz w:val="26"/>
          <w:szCs w:val="26"/>
        </w:rPr>
        <w:t xml:space="preserve">The measurement of work engagement with a short questionnaire: A cross-national study. </w:t>
      </w:r>
      <w:r w:rsidRPr="00731252">
        <w:rPr>
          <w:rFonts w:ascii="Times New Roman" w:hAnsi="Times New Roman"/>
          <w:i/>
          <w:iCs/>
          <w:kern w:val="0"/>
          <w:sz w:val="26"/>
          <w:szCs w:val="26"/>
        </w:rPr>
        <w:t xml:space="preserve">Educational and Psychological Measurement, 66, </w:t>
      </w:r>
      <w:r w:rsidRPr="00731252">
        <w:rPr>
          <w:rFonts w:ascii="Times New Roman" w:hAnsi="Times New Roman"/>
          <w:kern w:val="0"/>
          <w:sz w:val="26"/>
          <w:szCs w:val="26"/>
        </w:rPr>
        <w:t>701</w:t>
      </w:r>
      <w:r>
        <w:rPr>
          <w:rFonts w:ascii="Times New Roman" w:hAnsi="Times New Roman"/>
          <w:kern w:val="0"/>
          <w:sz w:val="26"/>
          <w:szCs w:val="26"/>
        </w:rPr>
        <w:t>–</w:t>
      </w:r>
      <w:r w:rsidRPr="00731252">
        <w:rPr>
          <w:rFonts w:ascii="Times New Roman" w:hAnsi="Times New Roman"/>
          <w:kern w:val="0"/>
          <w:sz w:val="26"/>
          <w:szCs w:val="26"/>
        </w:rPr>
        <w:t xml:space="preserve">716. </w:t>
      </w:r>
      <w:hyperlink r:id="rId68" w:history="1">
        <w:r w:rsidRPr="00731252">
          <w:rPr>
            <w:rStyle w:val="a6"/>
            <w:rFonts w:ascii="Times New Roman" w:hAnsi="Times New Roman"/>
            <w:color w:val="auto"/>
            <w:kern w:val="0"/>
            <w:sz w:val="26"/>
            <w:szCs w:val="26"/>
            <w:u w:val="none"/>
          </w:rPr>
          <w:t>https://doi.org/10.1177/0013164405282471</w:t>
        </w:r>
      </w:hyperlink>
      <w:r w:rsidRPr="00731252">
        <w:rPr>
          <w:rFonts w:ascii="Times New Roman" w:hAnsi="Times New Roman"/>
          <w:kern w:val="0"/>
          <w:sz w:val="26"/>
          <w:szCs w:val="26"/>
        </w:rPr>
        <w:t xml:space="preserve"> </w:t>
      </w:r>
    </w:p>
    <w:p w14:paraId="4BD35570" w14:textId="302E4A41" w:rsidR="008F4851" w:rsidRPr="00731252" w:rsidRDefault="008F4851" w:rsidP="00355BB2">
      <w:pPr>
        <w:spacing w:after="0" w:line="360" w:lineRule="exact"/>
        <w:ind w:left="567" w:hanging="567"/>
        <w:rPr>
          <w:rFonts w:ascii="Times New Roman" w:hAnsi="Times New Roman"/>
          <w:kern w:val="0"/>
          <w:sz w:val="26"/>
          <w:szCs w:val="26"/>
        </w:rPr>
      </w:pPr>
      <w:r w:rsidRPr="00A02E19">
        <w:rPr>
          <w:rFonts w:ascii="Times New Roman" w:hAnsi="Times New Roman"/>
          <w:kern w:val="0"/>
          <w:sz w:val="26"/>
          <w:szCs w:val="26"/>
        </w:rPr>
        <w:t xml:space="preserve">Schaufeli, W. B., </w:t>
      </w:r>
      <w:proofErr w:type="spellStart"/>
      <w:r w:rsidRPr="00A02E19">
        <w:rPr>
          <w:rFonts w:ascii="Times New Roman" w:hAnsi="Times New Roman"/>
          <w:kern w:val="0"/>
          <w:sz w:val="26"/>
          <w:szCs w:val="26"/>
        </w:rPr>
        <w:t>Salanova</w:t>
      </w:r>
      <w:proofErr w:type="spellEnd"/>
      <w:r w:rsidRPr="00A02E19">
        <w:rPr>
          <w:rFonts w:ascii="Times New Roman" w:hAnsi="Times New Roman"/>
          <w:kern w:val="0"/>
          <w:sz w:val="26"/>
          <w:szCs w:val="26"/>
        </w:rPr>
        <w:t>, M., González-</w:t>
      </w:r>
      <w:proofErr w:type="spellStart"/>
      <w:r w:rsidRPr="00A02E19">
        <w:rPr>
          <w:rFonts w:ascii="Times New Roman" w:hAnsi="Times New Roman"/>
          <w:kern w:val="0"/>
          <w:sz w:val="26"/>
          <w:szCs w:val="26"/>
        </w:rPr>
        <w:t>Romá</w:t>
      </w:r>
      <w:proofErr w:type="spellEnd"/>
      <w:r w:rsidRPr="00A02E19">
        <w:rPr>
          <w:rFonts w:ascii="Times New Roman" w:hAnsi="Times New Roman"/>
          <w:kern w:val="0"/>
          <w:sz w:val="26"/>
          <w:szCs w:val="26"/>
        </w:rPr>
        <w:t xml:space="preserve">, V., &amp; Bakker, A. B. (2002). </w:t>
      </w:r>
      <w:r w:rsidRPr="00731252">
        <w:rPr>
          <w:rFonts w:ascii="Times New Roman" w:hAnsi="Times New Roman"/>
          <w:kern w:val="0"/>
          <w:sz w:val="26"/>
          <w:szCs w:val="26"/>
        </w:rPr>
        <w:t xml:space="preserve">The measurement of engagement and burnout: A two sample confirmatory factor analytic approach. </w:t>
      </w:r>
      <w:r w:rsidRPr="00731252">
        <w:rPr>
          <w:rFonts w:ascii="Times New Roman" w:hAnsi="Times New Roman"/>
          <w:i/>
          <w:iCs/>
          <w:kern w:val="0"/>
          <w:sz w:val="26"/>
          <w:szCs w:val="26"/>
        </w:rPr>
        <w:t xml:space="preserve">Journal of Happiness Studies, 3, </w:t>
      </w:r>
      <w:r w:rsidRPr="00731252">
        <w:rPr>
          <w:rFonts w:ascii="Times New Roman" w:hAnsi="Times New Roman"/>
          <w:kern w:val="0"/>
          <w:sz w:val="26"/>
          <w:szCs w:val="26"/>
        </w:rPr>
        <w:t>71</w:t>
      </w:r>
      <w:r>
        <w:rPr>
          <w:rFonts w:ascii="Times New Roman" w:hAnsi="Times New Roman"/>
          <w:kern w:val="0"/>
          <w:sz w:val="26"/>
          <w:szCs w:val="26"/>
        </w:rPr>
        <w:t>–</w:t>
      </w:r>
      <w:r w:rsidRPr="00731252">
        <w:rPr>
          <w:rFonts w:ascii="Times New Roman" w:hAnsi="Times New Roman"/>
          <w:kern w:val="0"/>
          <w:sz w:val="26"/>
          <w:szCs w:val="26"/>
        </w:rPr>
        <w:t>92.</w:t>
      </w:r>
      <w:r>
        <w:rPr>
          <w:rFonts w:ascii="Times New Roman" w:hAnsi="Times New Roman"/>
          <w:kern w:val="0"/>
          <w:sz w:val="26"/>
          <w:szCs w:val="26"/>
        </w:rPr>
        <w:t xml:space="preserve"> </w:t>
      </w:r>
      <w:r w:rsidRPr="004A4C11">
        <w:rPr>
          <w:rFonts w:ascii="Times New Roman" w:hAnsi="Times New Roman"/>
          <w:kern w:val="0"/>
          <w:sz w:val="26"/>
          <w:szCs w:val="26"/>
        </w:rPr>
        <w:t xml:space="preserve"> https://doi.org/10.1023/a:1015630930326 </w:t>
      </w:r>
    </w:p>
    <w:p w14:paraId="058194EA" w14:textId="6E4838FF"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Szabo, Z.</w:t>
      </w:r>
      <w:r w:rsidR="008E0933">
        <w:rPr>
          <w:rFonts w:ascii="Times New Roman" w:hAnsi="Times New Roman"/>
          <w:sz w:val="26"/>
          <w:szCs w:val="26"/>
        </w:rPr>
        <w:t xml:space="preserve"> </w:t>
      </w:r>
      <w:r w:rsidRPr="00731252">
        <w:rPr>
          <w:rFonts w:ascii="Times New Roman" w:hAnsi="Times New Roman"/>
          <w:sz w:val="26"/>
          <w:szCs w:val="26"/>
        </w:rPr>
        <w:t>P., Diller, S.</w:t>
      </w:r>
      <w:r w:rsidR="00C0084D">
        <w:rPr>
          <w:rFonts w:ascii="Times New Roman" w:hAnsi="Times New Roman"/>
          <w:sz w:val="26"/>
          <w:szCs w:val="26"/>
        </w:rPr>
        <w:t xml:space="preserve"> </w:t>
      </w:r>
      <w:r w:rsidRPr="00731252">
        <w:rPr>
          <w:rFonts w:ascii="Times New Roman" w:hAnsi="Times New Roman"/>
          <w:sz w:val="26"/>
          <w:szCs w:val="26"/>
        </w:rPr>
        <w:t xml:space="preserve">J., Czibor, A., Restas, P., Jonas, E., </w:t>
      </w:r>
      <w:r w:rsidR="000E46B8">
        <w:rPr>
          <w:rFonts w:ascii="Times New Roman" w:hAnsi="Times New Roman"/>
          <w:sz w:val="26"/>
          <w:szCs w:val="26"/>
        </w:rPr>
        <w:t xml:space="preserve">&amp; </w:t>
      </w:r>
      <w:r w:rsidRPr="00731252">
        <w:rPr>
          <w:rFonts w:ascii="Times New Roman" w:hAnsi="Times New Roman"/>
          <w:sz w:val="26"/>
          <w:szCs w:val="26"/>
        </w:rPr>
        <w:t xml:space="preserve">Frey, D. (2023). </w:t>
      </w:r>
      <w:r w:rsidR="0075188E">
        <w:rPr>
          <w:rFonts w:ascii="Times New Roman" w:hAnsi="Times New Roman"/>
          <w:sz w:val="26"/>
          <w:szCs w:val="26"/>
        </w:rPr>
        <w:t>“</w:t>
      </w:r>
      <w:r w:rsidRPr="00731252">
        <w:rPr>
          <w:rFonts w:ascii="Times New Roman" w:hAnsi="Times New Roman"/>
          <w:sz w:val="26"/>
          <w:szCs w:val="26"/>
        </w:rPr>
        <w:t xml:space="preserve">One of these things is not like the others”: The associations between dark triad personality traits, work attitudes, and work-related motivation. </w:t>
      </w:r>
      <w:r w:rsidRPr="00731252">
        <w:rPr>
          <w:rFonts w:ascii="Times New Roman" w:hAnsi="Times New Roman"/>
          <w:i/>
          <w:iCs/>
          <w:sz w:val="26"/>
          <w:szCs w:val="26"/>
        </w:rPr>
        <w:t>Personality and Individual Differences, 205</w:t>
      </w:r>
      <w:r w:rsidRPr="00731252">
        <w:rPr>
          <w:rFonts w:ascii="Times New Roman" w:hAnsi="Times New Roman"/>
          <w:sz w:val="26"/>
          <w:szCs w:val="26"/>
        </w:rPr>
        <w:t xml:space="preserve">, 112098. </w:t>
      </w:r>
      <w:hyperlink r:id="rId69" w:history="1">
        <w:r w:rsidRPr="00731252">
          <w:rPr>
            <w:rStyle w:val="a6"/>
            <w:rFonts w:ascii="Times New Roman" w:hAnsi="Times New Roman"/>
            <w:color w:val="auto"/>
            <w:sz w:val="26"/>
            <w:szCs w:val="26"/>
            <w:u w:val="none"/>
          </w:rPr>
          <w:t>https://doi.org/10.1016/j.paid.2023.112098</w:t>
        </w:r>
      </w:hyperlink>
    </w:p>
    <w:p w14:paraId="573A85B6" w14:textId="3D78022A"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kern w:val="0"/>
          <w:sz w:val="26"/>
          <w:szCs w:val="26"/>
        </w:rPr>
        <w:t>Teo, S.</w:t>
      </w:r>
      <w:r w:rsidR="008E0933">
        <w:rPr>
          <w:rFonts w:ascii="Times New Roman" w:hAnsi="Times New Roman"/>
          <w:kern w:val="0"/>
          <w:sz w:val="26"/>
          <w:szCs w:val="26"/>
        </w:rPr>
        <w:t xml:space="preserve"> </w:t>
      </w:r>
      <w:r w:rsidRPr="00731252">
        <w:rPr>
          <w:rFonts w:ascii="Times New Roman" w:hAnsi="Times New Roman"/>
          <w:kern w:val="0"/>
          <w:sz w:val="26"/>
          <w:szCs w:val="26"/>
        </w:rPr>
        <w:t>T.</w:t>
      </w:r>
      <w:r w:rsidR="008E0933">
        <w:rPr>
          <w:rFonts w:ascii="Times New Roman" w:hAnsi="Times New Roman"/>
          <w:kern w:val="0"/>
          <w:sz w:val="26"/>
          <w:szCs w:val="26"/>
        </w:rPr>
        <w:t xml:space="preserve"> </w:t>
      </w:r>
      <w:r w:rsidRPr="00731252">
        <w:rPr>
          <w:rFonts w:ascii="Times New Roman" w:hAnsi="Times New Roman"/>
          <w:kern w:val="0"/>
          <w:sz w:val="26"/>
          <w:szCs w:val="26"/>
        </w:rPr>
        <w:t>T., Bentley, T., &amp; Nguyen, D. (2020). Psychosocial work environment, work engagement, and employee</w:t>
      </w:r>
      <w:r w:rsidRPr="00731252">
        <w:rPr>
          <w:rFonts w:ascii="Times New Roman" w:hAnsi="Times New Roman"/>
          <w:sz w:val="26"/>
          <w:szCs w:val="26"/>
        </w:rPr>
        <w:t xml:space="preserve"> </w:t>
      </w:r>
      <w:r w:rsidRPr="00731252">
        <w:rPr>
          <w:rFonts w:ascii="Times New Roman" w:hAnsi="Times New Roman"/>
          <w:kern w:val="0"/>
          <w:sz w:val="26"/>
          <w:szCs w:val="26"/>
        </w:rPr>
        <w:t>commitment: A moderated, mediation model</w:t>
      </w:r>
      <w:r w:rsidRPr="00731252">
        <w:rPr>
          <w:rFonts w:ascii="Times New Roman" w:hAnsi="Times New Roman"/>
          <w:sz w:val="26"/>
          <w:szCs w:val="26"/>
        </w:rPr>
        <w:t xml:space="preserve">. </w:t>
      </w:r>
      <w:r w:rsidRPr="00731252">
        <w:rPr>
          <w:rFonts w:ascii="Times New Roman" w:hAnsi="Times New Roman"/>
          <w:i/>
          <w:iCs/>
          <w:kern w:val="0"/>
          <w:sz w:val="26"/>
          <w:szCs w:val="26"/>
        </w:rPr>
        <w:t>International Journal of Hospitality Management, 88</w:t>
      </w:r>
      <w:r w:rsidRPr="00731252">
        <w:rPr>
          <w:rFonts w:ascii="Times New Roman" w:hAnsi="Times New Roman"/>
          <w:kern w:val="0"/>
          <w:sz w:val="26"/>
          <w:szCs w:val="26"/>
        </w:rPr>
        <w:t xml:space="preserve">, 102415. </w:t>
      </w:r>
      <w:hyperlink r:id="rId70" w:history="1">
        <w:r w:rsidRPr="00731252">
          <w:rPr>
            <w:rStyle w:val="a6"/>
            <w:rFonts w:ascii="Times New Roman" w:hAnsi="Times New Roman"/>
            <w:color w:val="auto"/>
            <w:kern w:val="0"/>
            <w:sz w:val="26"/>
            <w:szCs w:val="26"/>
            <w:u w:val="none"/>
          </w:rPr>
          <w:t>https://doi.org/10.1016/j.ijhm.2019.102415</w:t>
        </w:r>
      </w:hyperlink>
    </w:p>
    <w:p w14:paraId="7B287380" w14:textId="00F04944" w:rsidR="008F4851" w:rsidRPr="00731252" w:rsidRDefault="00C0084D" w:rsidP="00355BB2">
      <w:pPr>
        <w:spacing w:after="0" w:line="360" w:lineRule="exact"/>
        <w:ind w:left="567" w:hanging="567"/>
        <w:rPr>
          <w:rFonts w:ascii="Times New Roman" w:hAnsi="Times New Roman"/>
          <w:sz w:val="26"/>
          <w:szCs w:val="26"/>
        </w:rPr>
      </w:pPr>
      <w:r w:rsidRPr="00C0084D">
        <w:rPr>
          <w:rFonts w:ascii="Times New Roman" w:hAnsi="Times New Roman"/>
          <w:sz w:val="26"/>
          <w:szCs w:val="26"/>
          <w:lang w:val="it-IT"/>
        </w:rPr>
        <w:t>Vila-Vázquez, G., Castro-Casal, C., Álvarez-Pérez, D., &amp; Del Río-Araújo, L.</w:t>
      </w:r>
      <w:r w:rsidR="008F4851" w:rsidRPr="00731252">
        <w:rPr>
          <w:rFonts w:ascii="Times New Roman" w:hAnsi="Times New Roman"/>
          <w:sz w:val="26"/>
          <w:szCs w:val="26"/>
          <w:lang w:val="it-IT"/>
        </w:rPr>
        <w:t xml:space="preserve"> (2018). </w:t>
      </w:r>
      <w:r w:rsidR="008F4851" w:rsidRPr="00731252">
        <w:rPr>
          <w:rFonts w:ascii="Times New Roman" w:hAnsi="Times New Roman"/>
          <w:sz w:val="26"/>
          <w:szCs w:val="26"/>
        </w:rPr>
        <w:t xml:space="preserve">Promoting the sustainability of organizations: Contribution of transformational leadership to job engagement. </w:t>
      </w:r>
      <w:r w:rsidR="008F4851" w:rsidRPr="00731252">
        <w:rPr>
          <w:rFonts w:ascii="Times New Roman" w:hAnsi="Times New Roman"/>
          <w:i/>
          <w:iCs/>
          <w:sz w:val="26"/>
          <w:szCs w:val="26"/>
        </w:rPr>
        <w:t>Sustainability, 10</w:t>
      </w:r>
      <w:r w:rsidR="008F4851" w:rsidRPr="00731252">
        <w:rPr>
          <w:rFonts w:ascii="Times New Roman" w:hAnsi="Times New Roman"/>
          <w:sz w:val="26"/>
          <w:szCs w:val="26"/>
        </w:rPr>
        <w:t xml:space="preserve">, 4109. </w:t>
      </w:r>
      <w:hyperlink r:id="rId71" w:history="1">
        <w:r w:rsidR="008F4851" w:rsidRPr="00731252">
          <w:rPr>
            <w:rStyle w:val="a6"/>
            <w:rFonts w:ascii="Times New Roman" w:hAnsi="Times New Roman"/>
            <w:color w:val="auto"/>
            <w:sz w:val="26"/>
            <w:szCs w:val="26"/>
            <w:u w:val="none"/>
          </w:rPr>
          <w:t>https://doi.org/10.3390/su10114109</w:t>
        </w:r>
      </w:hyperlink>
    </w:p>
    <w:p w14:paraId="59E3F447" w14:textId="373F7ECE"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Yousaf, S., Rasheed, M.</w:t>
      </w:r>
      <w:r w:rsidR="008E0933">
        <w:rPr>
          <w:rFonts w:ascii="Times New Roman" w:hAnsi="Times New Roman"/>
          <w:sz w:val="26"/>
          <w:szCs w:val="26"/>
        </w:rPr>
        <w:t xml:space="preserve"> </w:t>
      </w:r>
      <w:r w:rsidRPr="00731252">
        <w:rPr>
          <w:rFonts w:ascii="Times New Roman" w:hAnsi="Times New Roman"/>
          <w:sz w:val="26"/>
          <w:szCs w:val="26"/>
        </w:rPr>
        <w:t xml:space="preserve">I., Kaur, P., Islam, N., &amp; Dhir, A. (2022). The dark side of phubbing in the workplace: Investigating the role of intrinsic motivation and the use of enterprise social media (ESM) in a cross-cultural setting. </w:t>
      </w:r>
      <w:r w:rsidRPr="00731252">
        <w:rPr>
          <w:rFonts w:ascii="Times New Roman" w:hAnsi="Times New Roman"/>
          <w:i/>
          <w:iCs/>
          <w:sz w:val="26"/>
          <w:szCs w:val="26"/>
        </w:rPr>
        <w:t>Journal of Business Research, 143</w:t>
      </w:r>
      <w:r w:rsidRPr="00731252">
        <w:rPr>
          <w:rFonts w:ascii="Times New Roman" w:hAnsi="Times New Roman"/>
          <w:sz w:val="26"/>
          <w:szCs w:val="26"/>
        </w:rPr>
        <w:t>(1), 81</w:t>
      </w:r>
      <w:r>
        <w:rPr>
          <w:rFonts w:ascii="Times New Roman" w:hAnsi="Times New Roman"/>
          <w:sz w:val="26"/>
          <w:szCs w:val="26"/>
        </w:rPr>
        <w:t>–</w:t>
      </w:r>
      <w:r w:rsidRPr="00731252">
        <w:rPr>
          <w:rFonts w:ascii="Times New Roman" w:hAnsi="Times New Roman"/>
          <w:sz w:val="26"/>
          <w:szCs w:val="26"/>
        </w:rPr>
        <w:t xml:space="preserve">89.  </w:t>
      </w:r>
      <w:hyperlink r:id="rId72" w:history="1">
        <w:r w:rsidRPr="00731252">
          <w:rPr>
            <w:rStyle w:val="a6"/>
            <w:rFonts w:ascii="Times New Roman" w:hAnsi="Times New Roman"/>
            <w:color w:val="auto"/>
            <w:sz w:val="26"/>
            <w:szCs w:val="26"/>
            <w:u w:val="none"/>
          </w:rPr>
          <w:t>https://doi.org/10.1016/j.jbusres.2022.01.043</w:t>
        </w:r>
      </w:hyperlink>
    </w:p>
    <w:p w14:paraId="191F2E86" w14:textId="72158B73"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Yuen, K. F., Loh, H. S., Zhou, Q., &amp; Wong, Y. D. (2018). Determinants of job satisfaction and performance of seafarers. </w:t>
      </w:r>
      <w:r w:rsidRPr="00731252">
        <w:rPr>
          <w:rFonts w:ascii="Times New Roman" w:hAnsi="Times New Roman"/>
          <w:i/>
          <w:iCs/>
          <w:sz w:val="26"/>
          <w:szCs w:val="26"/>
        </w:rPr>
        <w:t>Transportation Research Part A, 110</w:t>
      </w:r>
      <w:r w:rsidRPr="00731252">
        <w:rPr>
          <w:rFonts w:ascii="Times New Roman" w:hAnsi="Times New Roman"/>
          <w:sz w:val="26"/>
          <w:szCs w:val="26"/>
        </w:rPr>
        <w:t xml:space="preserve">, 1–12. </w:t>
      </w:r>
      <w:hyperlink r:id="rId73" w:history="1">
        <w:r w:rsidRPr="00731252">
          <w:rPr>
            <w:rStyle w:val="a6"/>
            <w:rFonts w:ascii="Times New Roman" w:hAnsi="Times New Roman"/>
            <w:color w:val="auto"/>
            <w:sz w:val="26"/>
            <w:szCs w:val="26"/>
            <w:u w:val="none"/>
          </w:rPr>
          <w:t>https://doi.org/10.1016/j.tra.2018.02.006</w:t>
        </w:r>
      </w:hyperlink>
    </w:p>
    <w:p w14:paraId="5C487F47" w14:textId="3F93C04D" w:rsidR="008F4851" w:rsidRPr="00731252" w:rsidRDefault="008F4851" w:rsidP="00355BB2">
      <w:pPr>
        <w:spacing w:after="0" w:line="360" w:lineRule="exact"/>
        <w:ind w:left="567" w:hanging="567"/>
        <w:rPr>
          <w:rFonts w:ascii="Times New Roman" w:hAnsi="Times New Roman"/>
          <w:kern w:val="0"/>
          <w:sz w:val="26"/>
          <w:szCs w:val="26"/>
        </w:rPr>
      </w:pPr>
      <w:r w:rsidRPr="0049341E">
        <w:rPr>
          <w:rFonts w:ascii="Times New Roman" w:hAnsi="Times New Roman"/>
          <w:kern w:val="0"/>
          <w:sz w:val="26"/>
          <w:szCs w:val="26"/>
        </w:rPr>
        <w:t xml:space="preserve">Zeng, D., Takada, N., Hara, Y., Sugiyama, S., Ito, Y., Nihei, Y., &amp; Asakura, K. (2022). </w:t>
      </w:r>
      <w:r w:rsidRPr="00731252">
        <w:rPr>
          <w:rFonts w:ascii="Times New Roman" w:hAnsi="Times New Roman"/>
          <w:kern w:val="0"/>
          <w:sz w:val="26"/>
          <w:szCs w:val="26"/>
        </w:rPr>
        <w:t>Impact of intrinsic and extrinsic motivation on work</w:t>
      </w:r>
      <w:r w:rsidRPr="00731252">
        <w:rPr>
          <w:rFonts w:ascii="Times New Roman" w:hAnsi="Times New Roman"/>
          <w:sz w:val="26"/>
          <w:szCs w:val="26"/>
        </w:rPr>
        <w:t xml:space="preserve"> e</w:t>
      </w:r>
      <w:r w:rsidRPr="00731252">
        <w:rPr>
          <w:rFonts w:ascii="Times New Roman" w:hAnsi="Times New Roman"/>
          <w:kern w:val="0"/>
          <w:sz w:val="26"/>
          <w:szCs w:val="26"/>
        </w:rPr>
        <w:t>ngagement: A cross-sectional</w:t>
      </w:r>
      <w:r w:rsidRPr="00731252">
        <w:rPr>
          <w:rFonts w:ascii="Times New Roman" w:hAnsi="Times New Roman"/>
          <w:sz w:val="26"/>
          <w:szCs w:val="26"/>
        </w:rPr>
        <w:t xml:space="preserve"> </w:t>
      </w:r>
      <w:r w:rsidRPr="00731252">
        <w:rPr>
          <w:rFonts w:ascii="Times New Roman" w:hAnsi="Times New Roman"/>
          <w:kern w:val="0"/>
          <w:sz w:val="26"/>
          <w:szCs w:val="26"/>
        </w:rPr>
        <w:t>study of nurses working in</w:t>
      </w:r>
      <w:r w:rsidRPr="00731252">
        <w:rPr>
          <w:rFonts w:ascii="Times New Roman" w:hAnsi="Times New Roman"/>
          <w:sz w:val="26"/>
          <w:szCs w:val="26"/>
        </w:rPr>
        <w:t xml:space="preserve"> </w:t>
      </w:r>
      <w:r w:rsidRPr="00731252">
        <w:rPr>
          <w:rFonts w:ascii="Times New Roman" w:hAnsi="Times New Roman"/>
          <w:kern w:val="0"/>
          <w:sz w:val="26"/>
          <w:szCs w:val="26"/>
        </w:rPr>
        <w:t xml:space="preserve">long-term care facilities. </w:t>
      </w:r>
      <w:r w:rsidRPr="00731252">
        <w:rPr>
          <w:rFonts w:ascii="Times New Roman" w:hAnsi="Times New Roman"/>
          <w:i/>
          <w:iCs/>
          <w:kern w:val="0"/>
          <w:sz w:val="26"/>
          <w:szCs w:val="26"/>
        </w:rPr>
        <w:t>International Journal of</w:t>
      </w:r>
      <w:r w:rsidRPr="00731252">
        <w:rPr>
          <w:rFonts w:ascii="Times New Roman" w:hAnsi="Times New Roman"/>
          <w:i/>
          <w:iCs/>
          <w:sz w:val="26"/>
          <w:szCs w:val="26"/>
        </w:rPr>
        <w:t xml:space="preserve"> </w:t>
      </w:r>
      <w:r w:rsidRPr="00731252">
        <w:rPr>
          <w:rFonts w:ascii="Times New Roman" w:hAnsi="Times New Roman"/>
          <w:i/>
          <w:iCs/>
          <w:kern w:val="0"/>
          <w:sz w:val="26"/>
          <w:szCs w:val="26"/>
        </w:rPr>
        <w:t>Environmental Research and Public Health, 19</w:t>
      </w:r>
      <w:r w:rsidRPr="00731252">
        <w:rPr>
          <w:rFonts w:ascii="Times New Roman" w:hAnsi="Times New Roman"/>
          <w:kern w:val="0"/>
          <w:sz w:val="26"/>
          <w:szCs w:val="26"/>
        </w:rPr>
        <w:t>,</w:t>
      </w:r>
      <w:r w:rsidRPr="00731252">
        <w:rPr>
          <w:rFonts w:ascii="Times New Roman" w:hAnsi="Times New Roman"/>
          <w:sz w:val="26"/>
          <w:szCs w:val="26"/>
        </w:rPr>
        <w:t xml:space="preserve"> </w:t>
      </w:r>
      <w:r w:rsidRPr="00731252">
        <w:rPr>
          <w:rFonts w:ascii="Times New Roman" w:hAnsi="Times New Roman"/>
          <w:kern w:val="0"/>
          <w:sz w:val="26"/>
          <w:szCs w:val="26"/>
        </w:rPr>
        <w:t>1284</w:t>
      </w:r>
      <w:r>
        <w:rPr>
          <w:rFonts w:ascii="Times New Roman" w:hAnsi="Times New Roman"/>
          <w:kern w:val="0"/>
          <w:sz w:val="26"/>
          <w:szCs w:val="26"/>
        </w:rPr>
        <w:t>, 1–13</w:t>
      </w:r>
      <w:r w:rsidRPr="00731252">
        <w:rPr>
          <w:rFonts w:ascii="Times New Roman" w:hAnsi="Times New Roman"/>
          <w:kern w:val="0"/>
          <w:sz w:val="26"/>
          <w:szCs w:val="26"/>
        </w:rPr>
        <w:t xml:space="preserve">. </w:t>
      </w:r>
      <w:hyperlink r:id="rId74" w:history="1">
        <w:r w:rsidRPr="00731252">
          <w:rPr>
            <w:rStyle w:val="a6"/>
            <w:rFonts w:ascii="Times New Roman" w:hAnsi="Times New Roman"/>
            <w:color w:val="auto"/>
            <w:kern w:val="0"/>
            <w:sz w:val="26"/>
            <w:szCs w:val="26"/>
            <w:u w:val="none"/>
          </w:rPr>
          <w:t>https://doi.org/10.3390/ijerph19031284</w:t>
        </w:r>
      </w:hyperlink>
    </w:p>
    <w:p w14:paraId="6447B443" w14:textId="4FAFC8ED" w:rsidR="008F4851" w:rsidRPr="00731252" w:rsidRDefault="008F4851" w:rsidP="00355BB2">
      <w:pPr>
        <w:spacing w:after="0" w:line="360" w:lineRule="exact"/>
        <w:ind w:left="567" w:hanging="567"/>
        <w:rPr>
          <w:rFonts w:ascii="Times New Roman" w:hAnsi="Times New Roman"/>
          <w:kern w:val="0"/>
          <w:sz w:val="26"/>
          <w:szCs w:val="26"/>
        </w:rPr>
      </w:pPr>
      <w:r w:rsidRPr="00731252">
        <w:rPr>
          <w:rFonts w:ascii="Times New Roman" w:hAnsi="Times New Roman"/>
          <w:sz w:val="26"/>
          <w:szCs w:val="26"/>
        </w:rPr>
        <w:t xml:space="preserve">Zeshan, M., de La </w:t>
      </w:r>
      <w:proofErr w:type="spellStart"/>
      <w:r w:rsidRPr="00731252">
        <w:rPr>
          <w:rFonts w:ascii="Times New Roman" w:hAnsi="Times New Roman"/>
          <w:sz w:val="26"/>
          <w:szCs w:val="26"/>
        </w:rPr>
        <w:t>Villarmois</w:t>
      </w:r>
      <w:proofErr w:type="spellEnd"/>
      <w:r w:rsidRPr="00731252">
        <w:rPr>
          <w:rFonts w:ascii="Times New Roman" w:hAnsi="Times New Roman"/>
          <w:sz w:val="26"/>
          <w:szCs w:val="26"/>
        </w:rPr>
        <w:t xml:space="preserve">, O., &amp; Rasool, S. (2022). </w:t>
      </w:r>
      <w:r w:rsidRPr="00731252">
        <w:rPr>
          <w:rFonts w:ascii="Times New Roman" w:hAnsi="Times New Roman"/>
          <w:kern w:val="0"/>
          <w:sz w:val="26"/>
          <w:szCs w:val="26"/>
        </w:rPr>
        <w:t>The effect of enabling</w:t>
      </w:r>
      <w:r w:rsidRPr="00731252">
        <w:rPr>
          <w:rFonts w:ascii="Times New Roman" w:hAnsi="Times New Roman"/>
          <w:sz w:val="26"/>
          <w:szCs w:val="26"/>
        </w:rPr>
        <w:t xml:space="preserve"> </w:t>
      </w:r>
      <w:r w:rsidRPr="00731252">
        <w:rPr>
          <w:rFonts w:ascii="Times New Roman" w:hAnsi="Times New Roman"/>
          <w:kern w:val="0"/>
          <w:sz w:val="26"/>
          <w:szCs w:val="26"/>
        </w:rPr>
        <w:t>organizational control on</w:t>
      </w:r>
      <w:r w:rsidRPr="00731252">
        <w:rPr>
          <w:rFonts w:ascii="Times New Roman" w:hAnsi="Times New Roman"/>
          <w:sz w:val="26"/>
          <w:szCs w:val="26"/>
        </w:rPr>
        <w:t xml:space="preserve"> </w:t>
      </w:r>
      <w:r w:rsidRPr="00731252">
        <w:rPr>
          <w:rFonts w:ascii="Times New Roman" w:hAnsi="Times New Roman"/>
          <w:kern w:val="0"/>
          <w:sz w:val="26"/>
          <w:szCs w:val="26"/>
        </w:rPr>
        <w:t>employees’ affective commitment:</w:t>
      </w:r>
      <w:r w:rsidRPr="00731252">
        <w:rPr>
          <w:rFonts w:ascii="Times New Roman" w:hAnsi="Times New Roman"/>
          <w:sz w:val="26"/>
          <w:szCs w:val="26"/>
        </w:rPr>
        <w:t xml:space="preserve"> </w:t>
      </w:r>
      <w:r w:rsidRPr="00731252">
        <w:rPr>
          <w:rFonts w:ascii="Times New Roman" w:hAnsi="Times New Roman"/>
          <w:kern w:val="0"/>
          <w:sz w:val="26"/>
          <w:szCs w:val="26"/>
        </w:rPr>
        <w:t>Evidence from French firms</w:t>
      </w:r>
      <w:r w:rsidRPr="00731252">
        <w:rPr>
          <w:rFonts w:ascii="Times New Roman" w:hAnsi="Times New Roman"/>
          <w:sz w:val="26"/>
          <w:szCs w:val="26"/>
        </w:rPr>
        <w:t xml:space="preserve">. </w:t>
      </w:r>
      <w:r w:rsidRPr="00731252">
        <w:rPr>
          <w:rFonts w:ascii="Times New Roman" w:hAnsi="Times New Roman"/>
          <w:i/>
          <w:iCs/>
          <w:kern w:val="0"/>
          <w:sz w:val="26"/>
          <w:szCs w:val="26"/>
        </w:rPr>
        <w:t xml:space="preserve">International Journal of Organizational Analysis, </w:t>
      </w:r>
      <w:r w:rsidRPr="00731252">
        <w:rPr>
          <w:rFonts w:ascii="Times New Roman" w:hAnsi="Times New Roman"/>
          <w:i/>
          <w:iCs/>
          <w:sz w:val="26"/>
          <w:szCs w:val="26"/>
        </w:rPr>
        <w:t>31</w:t>
      </w:r>
      <w:r w:rsidRPr="00731252">
        <w:rPr>
          <w:rFonts w:ascii="Times New Roman" w:hAnsi="Times New Roman"/>
          <w:sz w:val="26"/>
          <w:szCs w:val="26"/>
        </w:rPr>
        <w:t>(6), 2689</w:t>
      </w:r>
      <w:r>
        <w:rPr>
          <w:rFonts w:ascii="Times New Roman" w:hAnsi="Times New Roman"/>
          <w:sz w:val="26"/>
          <w:szCs w:val="26"/>
        </w:rPr>
        <w:t>–</w:t>
      </w:r>
      <w:r w:rsidRPr="00731252">
        <w:rPr>
          <w:rFonts w:ascii="Times New Roman" w:hAnsi="Times New Roman"/>
          <w:sz w:val="26"/>
          <w:szCs w:val="26"/>
        </w:rPr>
        <w:t>2706.</w:t>
      </w:r>
      <w:r w:rsidRPr="00731252">
        <w:rPr>
          <w:rFonts w:ascii="Times New Roman" w:hAnsi="Times New Roman"/>
          <w:kern w:val="0"/>
          <w:sz w:val="26"/>
          <w:szCs w:val="26"/>
        </w:rPr>
        <w:t xml:space="preserve"> </w:t>
      </w:r>
      <w:hyperlink r:id="rId75" w:history="1">
        <w:r w:rsidRPr="00731252">
          <w:rPr>
            <w:rStyle w:val="a6"/>
            <w:rFonts w:ascii="Times New Roman" w:hAnsi="Times New Roman"/>
            <w:color w:val="auto"/>
            <w:kern w:val="0"/>
            <w:sz w:val="26"/>
            <w:szCs w:val="26"/>
            <w:u w:val="none"/>
          </w:rPr>
          <w:t>https://doi.org/10.1108.IJOA-11-2021-3036</w:t>
        </w:r>
      </w:hyperlink>
    </w:p>
    <w:p w14:paraId="2DDB56A4" w14:textId="408E7B83"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Zhao, X., Yang, </w:t>
      </w:r>
      <w:r w:rsidR="0075188E">
        <w:rPr>
          <w:rFonts w:ascii="Times New Roman" w:hAnsi="Times New Roman"/>
          <w:sz w:val="26"/>
          <w:szCs w:val="26"/>
        </w:rPr>
        <w:t>Y.-C.</w:t>
      </w:r>
      <w:r w:rsidRPr="00731252">
        <w:rPr>
          <w:rFonts w:ascii="Times New Roman" w:hAnsi="Times New Roman"/>
          <w:sz w:val="26"/>
          <w:szCs w:val="26"/>
        </w:rPr>
        <w:t>, Han, G.</w:t>
      </w:r>
      <w:r w:rsidR="008E0933">
        <w:rPr>
          <w:rFonts w:ascii="Times New Roman" w:hAnsi="Times New Roman"/>
          <w:sz w:val="26"/>
          <w:szCs w:val="26"/>
        </w:rPr>
        <w:t>,</w:t>
      </w:r>
      <w:r w:rsidRPr="00731252">
        <w:rPr>
          <w:rFonts w:ascii="Times New Roman" w:hAnsi="Times New Roman"/>
          <w:sz w:val="26"/>
          <w:szCs w:val="26"/>
        </w:rPr>
        <w:t xml:space="preserve"> &amp; Zhang, Q. (2022)</w:t>
      </w:r>
      <w:r w:rsidR="0075188E">
        <w:rPr>
          <w:rFonts w:ascii="Times New Roman" w:hAnsi="Times New Roman"/>
          <w:sz w:val="26"/>
          <w:szCs w:val="26"/>
        </w:rPr>
        <w:t xml:space="preserve">. </w:t>
      </w:r>
      <w:r w:rsidRPr="00731252">
        <w:rPr>
          <w:rFonts w:ascii="Times New Roman" w:hAnsi="Times New Roman"/>
          <w:sz w:val="26"/>
          <w:szCs w:val="26"/>
        </w:rPr>
        <w:t xml:space="preserve">The impact of positive verbal rewards on organizational citizenship </w:t>
      </w:r>
      <w:proofErr w:type="spellStart"/>
      <w:r w:rsidRPr="00731252">
        <w:rPr>
          <w:rFonts w:ascii="Times New Roman" w:hAnsi="Times New Roman"/>
          <w:sz w:val="26"/>
          <w:szCs w:val="26"/>
        </w:rPr>
        <w:t>behavior</w:t>
      </w:r>
      <w:proofErr w:type="spellEnd"/>
      <w:r w:rsidRPr="00731252">
        <w:rPr>
          <w:rFonts w:ascii="Times New Roman" w:hAnsi="Times New Roman"/>
          <w:sz w:val="26"/>
          <w:szCs w:val="26"/>
        </w:rPr>
        <w:t xml:space="preserve">—The mediating role of psychological ownership and affective commitment. </w:t>
      </w:r>
      <w:r w:rsidRPr="00731252">
        <w:rPr>
          <w:rFonts w:ascii="Times New Roman" w:hAnsi="Times New Roman"/>
          <w:i/>
          <w:iCs/>
          <w:sz w:val="26"/>
          <w:szCs w:val="26"/>
        </w:rPr>
        <w:t>Frontiers in Psychology, 13</w:t>
      </w:r>
      <w:r w:rsidRPr="00731252">
        <w:rPr>
          <w:rFonts w:ascii="Times New Roman" w:hAnsi="Times New Roman"/>
          <w:sz w:val="26"/>
          <w:szCs w:val="26"/>
        </w:rPr>
        <w:t xml:space="preserve">, 864078. </w:t>
      </w:r>
      <w:hyperlink r:id="rId76" w:history="1">
        <w:r w:rsidRPr="00731252">
          <w:rPr>
            <w:rStyle w:val="a6"/>
            <w:rFonts w:ascii="Times New Roman" w:hAnsi="Times New Roman"/>
            <w:color w:val="auto"/>
            <w:sz w:val="26"/>
            <w:szCs w:val="26"/>
            <w:u w:val="none"/>
          </w:rPr>
          <w:t>https://doi.org/10.3389/fpsyg.2022.864078</w:t>
        </w:r>
      </w:hyperlink>
    </w:p>
    <w:p w14:paraId="5297A56C" w14:textId="475F1183" w:rsidR="008F4851" w:rsidRPr="00731252" w:rsidRDefault="008F4851" w:rsidP="00355BB2">
      <w:pPr>
        <w:spacing w:after="0" w:line="360" w:lineRule="exact"/>
        <w:ind w:left="567" w:hanging="567"/>
        <w:rPr>
          <w:rFonts w:ascii="Times New Roman" w:hAnsi="Times New Roman"/>
          <w:sz w:val="26"/>
          <w:szCs w:val="26"/>
        </w:rPr>
      </w:pPr>
      <w:r w:rsidRPr="00731252">
        <w:rPr>
          <w:rFonts w:ascii="Times New Roman" w:hAnsi="Times New Roman"/>
          <w:sz w:val="26"/>
          <w:szCs w:val="26"/>
        </w:rPr>
        <w:t xml:space="preserve">Zikmund, W. C., Babin, B. J., Carr, J. C., &amp; Griffin, M. (2013). </w:t>
      </w:r>
      <w:r w:rsidRPr="00731252">
        <w:rPr>
          <w:rFonts w:ascii="Times New Roman" w:hAnsi="Times New Roman"/>
          <w:i/>
          <w:iCs/>
          <w:sz w:val="26"/>
          <w:szCs w:val="26"/>
        </w:rPr>
        <w:t>Business Research Methods</w:t>
      </w:r>
      <w:r w:rsidR="0075188E" w:rsidRPr="0075188E">
        <w:rPr>
          <w:rFonts w:ascii="Times New Roman" w:hAnsi="Times New Roman"/>
          <w:sz w:val="26"/>
          <w:szCs w:val="26"/>
        </w:rPr>
        <w:t xml:space="preserve"> (</w:t>
      </w:r>
      <w:r w:rsidR="0075188E" w:rsidRPr="00731252">
        <w:rPr>
          <w:rFonts w:ascii="Times New Roman" w:hAnsi="Times New Roman"/>
          <w:sz w:val="26"/>
          <w:szCs w:val="26"/>
        </w:rPr>
        <w:t>9</w:t>
      </w:r>
      <w:r w:rsidR="0075188E" w:rsidRPr="00731252">
        <w:rPr>
          <w:rFonts w:ascii="Times New Roman" w:hAnsi="Times New Roman"/>
          <w:sz w:val="26"/>
          <w:szCs w:val="26"/>
          <w:vertAlign w:val="superscript"/>
        </w:rPr>
        <w:t>th</w:t>
      </w:r>
      <w:r w:rsidR="0075188E" w:rsidRPr="00731252">
        <w:rPr>
          <w:rFonts w:ascii="Times New Roman" w:hAnsi="Times New Roman"/>
          <w:sz w:val="26"/>
          <w:szCs w:val="26"/>
        </w:rPr>
        <w:t xml:space="preserve"> edition</w:t>
      </w:r>
      <w:r w:rsidR="0075188E">
        <w:rPr>
          <w:rFonts w:ascii="Times New Roman" w:hAnsi="Times New Roman" w:hint="eastAsia"/>
          <w:i/>
          <w:iCs/>
          <w:sz w:val="26"/>
          <w:szCs w:val="26"/>
          <w:lang w:eastAsia="zh-TW"/>
        </w:rPr>
        <w:t>)</w:t>
      </w:r>
      <w:r w:rsidRPr="00731252">
        <w:rPr>
          <w:rFonts w:ascii="Times New Roman" w:hAnsi="Times New Roman"/>
          <w:i/>
          <w:iCs/>
          <w:sz w:val="26"/>
          <w:szCs w:val="26"/>
        </w:rPr>
        <w:t xml:space="preserve">. </w:t>
      </w:r>
      <w:r w:rsidRPr="00731252">
        <w:rPr>
          <w:rFonts w:ascii="Times New Roman" w:hAnsi="Times New Roman"/>
          <w:sz w:val="26"/>
          <w:szCs w:val="26"/>
        </w:rPr>
        <w:t>Cengage Learning Custom Publishing.</w:t>
      </w:r>
    </w:p>
    <w:p w14:paraId="1EB203E4" w14:textId="77777777" w:rsidR="008F4851" w:rsidRPr="00157FAF" w:rsidRDefault="008F4851" w:rsidP="00355BB2">
      <w:pPr>
        <w:spacing w:after="0" w:line="360" w:lineRule="exact"/>
        <w:jc w:val="both"/>
        <w:rPr>
          <w:rFonts w:ascii="Times New Roman" w:hAnsi="Times New Roman"/>
          <w:sz w:val="26"/>
          <w:szCs w:val="26"/>
          <w:lang w:val="en"/>
        </w:rPr>
      </w:pPr>
    </w:p>
    <w:p w14:paraId="2E4C0BA2" w14:textId="77777777" w:rsidR="008F4851" w:rsidRDefault="008F4851">
      <w:pPr>
        <w:spacing w:after="0" w:line="360" w:lineRule="exact"/>
        <w:ind w:firstLineChars="200" w:firstLine="520"/>
        <w:jc w:val="both"/>
        <w:rPr>
          <w:rStyle w:val="rynqvb"/>
          <w:rFonts w:ascii="Times New Roman" w:hAnsi="Times New Roman"/>
          <w:sz w:val="26"/>
          <w:szCs w:val="26"/>
          <w:lang w:val="en"/>
        </w:rPr>
      </w:pPr>
    </w:p>
    <w:p w14:paraId="36671C78" w14:textId="1EA987FA" w:rsidR="008F4851" w:rsidRPr="00157FAF" w:rsidRDefault="00603C90" w:rsidP="00355BB2">
      <w:pPr>
        <w:snapToGrid w:val="0"/>
        <w:spacing w:after="0" w:line="300" w:lineRule="auto"/>
        <w:jc w:val="both"/>
        <w:rPr>
          <w:rStyle w:val="rynqvb"/>
          <w:rFonts w:ascii="Times New Roman" w:hAnsi="Times New Roman"/>
          <w:sz w:val="26"/>
          <w:szCs w:val="26"/>
          <w:lang w:val="en"/>
        </w:rPr>
      </w:pPr>
      <w:r>
        <w:rPr>
          <w:rStyle w:val="rynqvb"/>
          <w:rFonts w:ascii="Times New Roman" w:hAnsi="Times New Roman"/>
          <w:b/>
          <w:bCs/>
          <w:sz w:val="26"/>
          <w:szCs w:val="26"/>
          <w:lang w:val="en"/>
        </w:rPr>
        <w:t xml:space="preserve">Ms. </w:t>
      </w:r>
      <w:r w:rsidR="008F4851" w:rsidRPr="004A4C11">
        <w:rPr>
          <w:rStyle w:val="rynqvb"/>
          <w:rFonts w:ascii="Times New Roman" w:hAnsi="Times New Roman"/>
          <w:b/>
          <w:bCs/>
          <w:sz w:val="26"/>
          <w:szCs w:val="26"/>
          <w:lang w:val="en"/>
        </w:rPr>
        <w:t xml:space="preserve">Dorothea Wahyu </w:t>
      </w:r>
      <w:proofErr w:type="spellStart"/>
      <w:r w:rsidR="008F4851" w:rsidRPr="004A4C11">
        <w:rPr>
          <w:rStyle w:val="rynqvb"/>
          <w:rFonts w:ascii="Times New Roman" w:hAnsi="Times New Roman"/>
          <w:b/>
          <w:bCs/>
          <w:sz w:val="26"/>
          <w:szCs w:val="26"/>
          <w:lang w:val="en"/>
        </w:rPr>
        <w:t>Ariani</w:t>
      </w:r>
      <w:proofErr w:type="spellEnd"/>
      <w:r w:rsidR="008F4851" w:rsidRPr="004A4C11">
        <w:rPr>
          <w:rStyle w:val="rynqvb"/>
          <w:rFonts w:ascii="Times New Roman" w:hAnsi="Times New Roman"/>
          <w:sz w:val="26"/>
          <w:szCs w:val="26"/>
          <w:lang w:val="en"/>
        </w:rPr>
        <w:t xml:space="preserve"> </w:t>
      </w:r>
      <w:r w:rsidR="008F4851" w:rsidRPr="004A4C11">
        <w:rPr>
          <w:rStyle w:val="rynqvb"/>
          <w:rFonts w:ascii="Times New Roman" w:hAnsi="Times New Roman"/>
          <w:b/>
          <w:sz w:val="26"/>
          <w:szCs w:val="26"/>
          <w:lang w:val="en"/>
        </w:rPr>
        <w:t>(</w:t>
      </w:r>
      <w:r w:rsidR="00EA0B35" w:rsidRPr="004A4C11">
        <w:rPr>
          <w:rStyle w:val="rynqvb"/>
          <w:rFonts w:ascii="Times New Roman" w:hAnsi="Times New Roman"/>
          <w:b/>
          <w:sz w:val="26"/>
          <w:szCs w:val="26"/>
          <w:lang w:val="en"/>
        </w:rPr>
        <w:t xml:space="preserve">corresponding </w:t>
      </w:r>
      <w:r w:rsidR="008F4851" w:rsidRPr="004A4C11">
        <w:rPr>
          <w:rStyle w:val="rynqvb"/>
          <w:rFonts w:ascii="Times New Roman" w:hAnsi="Times New Roman"/>
          <w:b/>
          <w:sz w:val="26"/>
          <w:szCs w:val="26"/>
          <w:lang w:val="en"/>
        </w:rPr>
        <w:t xml:space="preserve">author) </w:t>
      </w:r>
      <w:r w:rsidR="008F4851" w:rsidRPr="004A4C11">
        <w:rPr>
          <w:rStyle w:val="rynqvb"/>
          <w:rFonts w:ascii="Times New Roman" w:hAnsi="Times New Roman"/>
          <w:sz w:val="26"/>
          <w:szCs w:val="26"/>
          <w:lang w:val="en"/>
        </w:rPr>
        <w:t xml:space="preserve">is a lecturer and researcher at the Management Department of </w:t>
      </w:r>
      <w:r w:rsidR="008F4851">
        <w:rPr>
          <w:rStyle w:val="rynqvb"/>
          <w:rFonts w:ascii="Times New Roman" w:hAnsi="Times New Roman"/>
          <w:sz w:val="26"/>
          <w:szCs w:val="26"/>
          <w:lang w:val="en"/>
        </w:rPr>
        <w:t xml:space="preserve">the </w:t>
      </w:r>
      <w:r w:rsidR="008F4851" w:rsidRPr="004A4C11">
        <w:rPr>
          <w:rStyle w:val="rynqvb"/>
          <w:rFonts w:ascii="Times New Roman" w:hAnsi="Times New Roman"/>
          <w:sz w:val="26"/>
          <w:szCs w:val="26"/>
          <w:lang w:val="en"/>
        </w:rPr>
        <w:t xml:space="preserve">Faculty of Economics, Universitas </w:t>
      </w:r>
      <w:proofErr w:type="spellStart"/>
      <w:r w:rsidR="008F4851" w:rsidRPr="004A4C11">
        <w:rPr>
          <w:rStyle w:val="rynqvb"/>
          <w:rFonts w:ascii="Times New Roman" w:hAnsi="Times New Roman"/>
          <w:sz w:val="26"/>
          <w:szCs w:val="26"/>
          <w:lang w:val="en"/>
        </w:rPr>
        <w:t>Mercu</w:t>
      </w:r>
      <w:proofErr w:type="spellEnd"/>
      <w:r w:rsidR="008F4851" w:rsidRPr="004A4C11">
        <w:rPr>
          <w:rStyle w:val="rynqvb"/>
          <w:rFonts w:ascii="Times New Roman" w:hAnsi="Times New Roman"/>
          <w:sz w:val="26"/>
          <w:szCs w:val="26"/>
          <w:lang w:val="en"/>
        </w:rPr>
        <w:t xml:space="preserve"> </w:t>
      </w:r>
      <w:proofErr w:type="spellStart"/>
      <w:r w:rsidR="008F4851" w:rsidRPr="004A4C11">
        <w:rPr>
          <w:rStyle w:val="rynqvb"/>
          <w:rFonts w:ascii="Times New Roman" w:hAnsi="Times New Roman"/>
          <w:sz w:val="26"/>
          <w:szCs w:val="26"/>
          <w:lang w:val="en"/>
        </w:rPr>
        <w:t>Buana</w:t>
      </w:r>
      <w:proofErr w:type="spellEnd"/>
      <w:r w:rsidR="008F4851" w:rsidRPr="004A4C11">
        <w:rPr>
          <w:rStyle w:val="rynqvb"/>
          <w:rFonts w:ascii="Times New Roman" w:hAnsi="Times New Roman"/>
          <w:sz w:val="26"/>
          <w:szCs w:val="26"/>
          <w:lang w:val="en"/>
        </w:rPr>
        <w:t xml:space="preserve"> Yogyakarta</w:t>
      </w:r>
      <w:r w:rsidR="008F4851">
        <w:rPr>
          <w:rStyle w:val="rynqvb"/>
          <w:rFonts w:ascii="Times New Roman" w:hAnsi="Times New Roman"/>
          <w:sz w:val="26"/>
          <w:szCs w:val="26"/>
          <w:lang w:val="en"/>
        </w:rPr>
        <w:t xml:space="preserve"> in </w:t>
      </w:r>
      <w:r w:rsidR="008F4851" w:rsidRPr="00727C7A">
        <w:rPr>
          <w:rStyle w:val="rynqvb"/>
          <w:rFonts w:ascii="Times New Roman" w:hAnsi="Times New Roman"/>
          <w:sz w:val="26"/>
          <w:szCs w:val="26"/>
          <w:lang w:val="en"/>
        </w:rPr>
        <w:t>Indonesia</w:t>
      </w:r>
      <w:r w:rsidR="008F4851" w:rsidRPr="004A4C11">
        <w:rPr>
          <w:rStyle w:val="rynqvb"/>
          <w:rFonts w:ascii="Times New Roman" w:hAnsi="Times New Roman"/>
          <w:sz w:val="26"/>
          <w:szCs w:val="26"/>
          <w:lang w:val="en"/>
        </w:rPr>
        <w:t>. Her research areas are human resource management, marketing management, organizational behavior, organizational development, and quality management</w:t>
      </w:r>
      <w:r w:rsidR="008F4851">
        <w:rPr>
          <w:rStyle w:val="rynqvb"/>
          <w:rFonts w:ascii="Times New Roman" w:hAnsi="Times New Roman"/>
          <w:sz w:val="26"/>
          <w:szCs w:val="26"/>
          <w:lang w:val="en"/>
        </w:rPr>
        <w:t>,</w:t>
      </w:r>
      <w:r w:rsidR="008F4851" w:rsidRPr="004A4C11">
        <w:rPr>
          <w:rStyle w:val="rynqvb"/>
          <w:rFonts w:ascii="Times New Roman" w:hAnsi="Times New Roman"/>
          <w:sz w:val="26"/>
          <w:szCs w:val="26"/>
          <w:lang w:val="en"/>
        </w:rPr>
        <w:t xml:space="preserve"> and she has published more than 30 articles in international journals.</w:t>
      </w:r>
    </w:p>
    <w:sectPr w:rsidR="008F4851" w:rsidRPr="00157FAF" w:rsidSect="00A76D3C">
      <w:headerReference w:type="even" r:id="rId77"/>
      <w:headerReference w:type="default" r:id="rId78"/>
      <w:headerReference w:type="first" r:id="rId79"/>
      <w:pgSz w:w="11906" w:h="16838" w:code="9"/>
      <w:pgMar w:top="1440" w:right="1440" w:bottom="1440" w:left="1440" w:header="709" w:footer="709" w:gutter="0"/>
      <w:lnNumType w:countBy="1" w:restart="continuous"/>
      <w:pgNumType w:start="2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9FB9" w14:textId="77777777" w:rsidR="008E1592" w:rsidRDefault="008E1592" w:rsidP="00355BB2">
      <w:pPr>
        <w:spacing w:after="0" w:line="240" w:lineRule="auto"/>
      </w:pPr>
      <w:r>
        <w:separator/>
      </w:r>
    </w:p>
  </w:endnote>
  <w:endnote w:type="continuationSeparator" w:id="0">
    <w:p w14:paraId="257EAD8D" w14:textId="77777777" w:rsidR="008E1592" w:rsidRDefault="008E1592" w:rsidP="0035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7013" w14:textId="77777777" w:rsidR="008E1592" w:rsidRDefault="008E1592" w:rsidP="00355BB2">
      <w:pPr>
        <w:spacing w:after="0" w:line="240" w:lineRule="auto"/>
      </w:pPr>
      <w:r>
        <w:separator/>
      </w:r>
    </w:p>
  </w:footnote>
  <w:footnote w:type="continuationSeparator" w:id="0">
    <w:p w14:paraId="599A896C" w14:textId="77777777" w:rsidR="008E1592" w:rsidRDefault="008E1592" w:rsidP="0035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5B45" w14:textId="77777777" w:rsidR="00FD2F92" w:rsidRDefault="00FD2F92" w:rsidP="00355BB2">
    <w:pPr>
      <w:widowControl w:val="0"/>
      <w:tabs>
        <w:tab w:val="center" w:pos="4513"/>
        <w:tab w:val="right" w:pos="9026"/>
      </w:tabs>
      <w:snapToGrid w:val="0"/>
      <w:rPr>
        <w:lang w:eastAsia="en-GB"/>
      </w:rPr>
    </w:pPr>
  </w:p>
  <w:p w14:paraId="7E30A6B5" w14:textId="29941E91" w:rsidR="008F4851" w:rsidRPr="00185891" w:rsidRDefault="008F4851" w:rsidP="00355BB2">
    <w:pPr>
      <w:widowControl w:val="0"/>
      <w:tabs>
        <w:tab w:val="center" w:pos="4513"/>
        <w:tab w:val="right" w:pos="9026"/>
      </w:tabs>
      <w:snapToGrid w:val="0"/>
      <w:rPr>
        <w:lang w:eastAsia="en-GB"/>
      </w:rPr>
    </w:pPr>
    <w:r w:rsidRPr="00332E9D">
      <w:rPr>
        <w:lang w:eastAsia="en-GB"/>
      </w:rPr>
      <w:fldChar w:fldCharType="begin"/>
    </w:r>
    <w:r w:rsidRPr="00332E9D">
      <w:rPr>
        <w:lang w:eastAsia="en-GB"/>
      </w:rPr>
      <w:instrText>PAGE   \* MERGEFORMAT</w:instrText>
    </w:r>
    <w:r w:rsidRPr="00332E9D">
      <w:rPr>
        <w:lang w:eastAsia="en-GB"/>
      </w:rPr>
      <w:fldChar w:fldCharType="separate"/>
    </w:r>
    <w:r>
      <w:rPr>
        <w:lang w:eastAsia="en-GB"/>
      </w:rPr>
      <w:t>162</w:t>
    </w:r>
    <w:r w:rsidRPr="00332E9D">
      <w:rPr>
        <w:lang w:eastAsia="en-GB"/>
      </w:rPr>
      <w:fldChar w:fldCharType="end"/>
    </w:r>
    <w:r w:rsidR="00153242">
      <w:rPr>
        <w:noProof/>
      </w:rPr>
      <mc:AlternateContent>
        <mc:Choice Requires="wps">
          <w:drawing>
            <wp:anchor distT="4294967295" distB="4294967295" distL="114300" distR="114300" simplePos="0" relativeHeight="251658240" behindDoc="0" locked="0" layoutInCell="1" allowOverlap="1" wp14:anchorId="2209B629" wp14:editId="6E540BE7">
              <wp:simplePos x="0" y="0"/>
              <wp:positionH relativeFrom="column">
                <wp:posOffset>0</wp:posOffset>
              </wp:positionH>
              <wp:positionV relativeFrom="paragraph">
                <wp:posOffset>146049</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E5278AD" id="直線接點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"/>
          </w:pict>
        </mc:Fallback>
      </mc:AlternateContent>
    </w:r>
    <w:r w:rsidRPr="00332E9D">
      <w:rPr>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6A2A" w14:textId="77777777" w:rsidR="00FD2F92" w:rsidRDefault="00FD2F92" w:rsidP="00355BB2">
    <w:pPr>
      <w:widowControl w:val="0"/>
      <w:tabs>
        <w:tab w:val="center" w:pos="4513"/>
        <w:tab w:val="right" w:pos="9026"/>
      </w:tabs>
      <w:overflowPunct w:val="0"/>
      <w:autoSpaceDE w:val="0"/>
      <w:autoSpaceDN w:val="0"/>
      <w:adjustRightInd w:val="0"/>
      <w:jc w:val="right"/>
      <w:textAlignment w:val="baseline"/>
    </w:pPr>
  </w:p>
  <w:p w14:paraId="42F1A646" w14:textId="580E4F13" w:rsidR="008F4851" w:rsidRPr="00185891" w:rsidRDefault="00153242" w:rsidP="00355BB2">
    <w:pPr>
      <w:widowControl w:val="0"/>
      <w:tabs>
        <w:tab w:val="center" w:pos="4513"/>
        <w:tab w:val="right" w:pos="9026"/>
      </w:tabs>
      <w:overflowPunct w:val="0"/>
      <w:autoSpaceDE w:val="0"/>
      <w:autoSpaceDN w:val="0"/>
      <w:adjustRightInd w:val="0"/>
      <w:jc w:val="right"/>
      <w:textAlignment w:val="baseline"/>
    </w:pPr>
    <w:r>
      <w:rPr>
        <w:noProof/>
      </w:rPr>
      <mc:AlternateContent>
        <mc:Choice Requires="wps">
          <w:drawing>
            <wp:anchor distT="0" distB="0" distL="114300" distR="114300" simplePos="0" relativeHeight="251657216" behindDoc="0" locked="0" layoutInCell="1" allowOverlap="1" wp14:anchorId="699E0C3F" wp14:editId="28843D73">
              <wp:simplePos x="0" y="0"/>
              <wp:positionH relativeFrom="margin">
                <wp:align>left</wp:align>
              </wp:positionH>
              <wp:positionV relativeFrom="paragraph">
                <wp:posOffset>148590</wp:posOffset>
              </wp:positionV>
              <wp:extent cx="6150610" cy="32385"/>
              <wp:effectExtent l="0" t="0" r="2540" b="571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32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E8A6074" id="直線接點 37"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484.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">
              <w10:wrap anchorx="margin"/>
            </v:line>
          </w:pict>
        </mc:Fallback>
      </mc:AlternateContent>
    </w:r>
    <w:r w:rsidR="008F4851" w:rsidRPr="00332E9D">
      <w:tab/>
    </w:r>
    <w:r w:rsidR="008F4851" w:rsidRPr="00332E9D">
      <w:rPr>
        <w:lang w:eastAsia="en-GB"/>
      </w:rPr>
      <w:t xml:space="preserve"> </w:t>
    </w:r>
    <w:r w:rsidR="008F4851" w:rsidRPr="00332E9D">
      <w:rPr>
        <w:noProof/>
        <w:lang w:eastAsia="en-GB"/>
      </w:rPr>
      <w:t>Contemporary Management Research</w:t>
    </w:r>
    <w:r w:rsidR="008F4851" w:rsidRPr="00332E9D">
      <w:rPr>
        <w:lang w:val="en-AU"/>
      </w:rPr>
      <w:t xml:space="preserve">  </w:t>
    </w:r>
    <w:r w:rsidR="008F4851" w:rsidRPr="00332E9D">
      <w:rPr>
        <w:lang w:val="en-AU"/>
      </w:rPr>
      <w:fldChar w:fldCharType="begin"/>
    </w:r>
    <w:r w:rsidR="008F4851" w:rsidRPr="00332E9D">
      <w:rPr>
        <w:lang w:val="en-AU"/>
      </w:rPr>
      <w:instrText>PAGE   \* MERGEFORMAT</w:instrText>
    </w:r>
    <w:r w:rsidR="008F4851" w:rsidRPr="00332E9D">
      <w:rPr>
        <w:lang w:val="en-AU"/>
      </w:rPr>
      <w:fldChar w:fldCharType="separate"/>
    </w:r>
    <w:r w:rsidR="008F4851">
      <w:rPr>
        <w:lang w:val="en-AU"/>
      </w:rPr>
      <w:t>163</w:t>
    </w:r>
    <w:r w:rsidR="008F4851" w:rsidRPr="00332E9D">
      <w:rPr>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355BB2" w:rsidRPr="00D27669" w14:paraId="1045698A" w14:textId="77777777" w:rsidTr="00355BB2">
      <w:trPr>
        <w:trHeight w:val="454"/>
        <w:jc w:val="right"/>
      </w:trPr>
      <w:tc>
        <w:tcPr>
          <w:tcW w:w="3686" w:type="dxa"/>
          <w:vAlign w:val="bottom"/>
        </w:tcPr>
        <w:p w14:paraId="3D012001" w14:textId="77777777" w:rsidR="008F4851" w:rsidRPr="00D27669" w:rsidRDefault="008F4851" w:rsidP="00355BB2">
          <w:pPr>
            <w:snapToGrid w:val="0"/>
            <w:spacing w:after="0" w:line="240" w:lineRule="auto"/>
            <w:rPr>
              <w:rFonts w:ascii="Times New Roman" w:eastAsia="Cambria" w:hAnsi="Times New Roman"/>
              <w:kern w:val="0"/>
              <w:lang w:val="en-AU"/>
            </w:rPr>
          </w:pPr>
          <w:r w:rsidRPr="00D27669">
            <w:rPr>
              <w:rFonts w:ascii="Times New Roman" w:eastAsia="Cambria" w:hAnsi="Times New Roman"/>
              <w:kern w:val="0"/>
              <w:lang w:val="en-AU"/>
            </w:rPr>
            <w:t>Contemporary Management Research</w:t>
          </w:r>
        </w:p>
        <w:p w14:paraId="6F35914A" w14:textId="671BB7C9" w:rsidR="008F4851" w:rsidRPr="00D27669" w:rsidRDefault="008F4851" w:rsidP="00355BB2">
          <w:pPr>
            <w:snapToGrid w:val="0"/>
            <w:spacing w:after="0" w:line="240" w:lineRule="auto"/>
            <w:rPr>
              <w:rFonts w:ascii="Times New Roman" w:eastAsia="Cambria" w:hAnsi="Times New Roman"/>
              <w:color w:val="0D0D0D"/>
              <w:kern w:val="0"/>
              <w:lang w:val="en-AU"/>
            </w:rPr>
          </w:pPr>
          <w:r w:rsidRPr="00D27669">
            <w:rPr>
              <w:rFonts w:ascii="Times New Roman" w:eastAsia="Cambria" w:hAnsi="Times New Roman"/>
              <w:color w:val="0D0D0D"/>
              <w:kern w:val="0"/>
              <w:lang w:val="en-AU"/>
            </w:rPr>
            <w:t>Pages</w:t>
          </w:r>
          <w:r w:rsidRPr="00D27669">
            <w:rPr>
              <w:rFonts w:ascii="Times New Roman" w:hAnsi="Times New Roman"/>
              <w:color w:val="0D0D0D"/>
              <w:kern w:val="0"/>
              <w:lang w:val="en-AU"/>
            </w:rPr>
            <w:t xml:space="preserve"> </w:t>
          </w:r>
          <w:r w:rsidR="00587AB7">
            <w:rPr>
              <w:rFonts w:ascii="Times New Roman" w:hAnsi="Times New Roman"/>
              <w:color w:val="0D0D0D"/>
              <w:kern w:val="0"/>
              <w:lang w:val="en-AU"/>
            </w:rPr>
            <w:t>2</w:t>
          </w:r>
          <w:r w:rsidR="002146D8">
            <w:rPr>
              <w:rFonts w:ascii="Times New Roman" w:hAnsi="Times New Roman"/>
              <w:color w:val="0D0D0D"/>
              <w:kern w:val="0"/>
              <w:lang w:val="en-AU"/>
            </w:rPr>
            <w:t>35</w:t>
          </w:r>
          <w:r w:rsidR="00FD2F92">
            <w:rPr>
              <w:rFonts w:ascii="Times New Roman" w:hAnsi="Times New Roman"/>
              <w:color w:val="0D0D0D"/>
              <w:kern w:val="0"/>
              <w:lang w:val="en-AU"/>
            </w:rPr>
            <w:t>-2</w:t>
          </w:r>
          <w:r w:rsidR="002146D8">
            <w:rPr>
              <w:rFonts w:ascii="Times New Roman" w:hAnsi="Times New Roman"/>
              <w:color w:val="0D0D0D"/>
              <w:kern w:val="0"/>
              <w:lang w:val="en-AU"/>
            </w:rPr>
            <w:t>53</w:t>
          </w:r>
          <w:r w:rsidRPr="00D27669">
            <w:rPr>
              <w:rFonts w:ascii="Times New Roman" w:eastAsia="Cambria" w:hAnsi="Times New Roman"/>
              <w:kern w:val="0"/>
              <w:lang w:val="en-AU"/>
            </w:rPr>
            <w:t xml:space="preserve"> V</w:t>
          </w:r>
          <w:r w:rsidRPr="00D27669">
            <w:rPr>
              <w:rFonts w:ascii="Times New Roman" w:eastAsia="Cambria" w:hAnsi="Times New Roman"/>
              <w:color w:val="0D0D0D"/>
              <w:kern w:val="0"/>
              <w:lang w:val="en-AU"/>
            </w:rPr>
            <w:t xml:space="preserve">ol. </w:t>
          </w:r>
          <w:r w:rsidRPr="00D27669">
            <w:rPr>
              <w:rFonts w:ascii="Times New Roman" w:eastAsia="Times New Roman" w:hAnsi="Times New Roman"/>
              <w:color w:val="0D0D0D"/>
              <w:kern w:val="0"/>
              <w:lang w:val="en-AU"/>
            </w:rPr>
            <w:t>2</w:t>
          </w:r>
          <w:r w:rsidRPr="00D27669">
            <w:rPr>
              <w:rFonts w:ascii="Times New Roman" w:eastAsia="Cambria" w:hAnsi="Times New Roman"/>
              <w:color w:val="0D0D0D"/>
              <w:kern w:val="0"/>
              <w:lang w:val="en-AU"/>
            </w:rPr>
            <w:t>1</w:t>
          </w:r>
          <w:r w:rsidRPr="00D27669">
            <w:rPr>
              <w:rFonts w:ascii="Times New Roman" w:eastAsia="Times New Roman" w:hAnsi="Times New Roman"/>
              <w:color w:val="0D0D0D"/>
              <w:kern w:val="0"/>
              <w:lang w:val="en-AU"/>
            </w:rPr>
            <w:t xml:space="preserve">, </w:t>
          </w:r>
          <w:r w:rsidRPr="00D27669">
            <w:rPr>
              <w:rFonts w:ascii="Times New Roman" w:eastAsia="Cambria" w:hAnsi="Times New Roman"/>
              <w:color w:val="0D0D0D"/>
              <w:kern w:val="0"/>
              <w:lang w:val="en-AU"/>
            </w:rPr>
            <w:t xml:space="preserve">No. </w:t>
          </w:r>
          <w:r w:rsidR="00FD2F92">
            <w:rPr>
              <w:rFonts w:ascii="Times New Roman" w:eastAsia="Cambria" w:hAnsi="Times New Roman"/>
              <w:color w:val="0D0D0D"/>
              <w:kern w:val="0"/>
              <w:lang w:val="en-AU"/>
            </w:rPr>
            <w:t>3</w:t>
          </w:r>
          <w:r w:rsidRPr="00D27669">
            <w:rPr>
              <w:rFonts w:ascii="Times New Roman" w:eastAsia="Microsoft JhengHei UI" w:hAnsi="Times New Roman"/>
              <w:color w:val="0D0D0D"/>
              <w:kern w:val="0"/>
              <w:lang w:val="en-AU"/>
            </w:rPr>
            <w:t>, 2025</w:t>
          </w:r>
        </w:p>
        <w:p w14:paraId="7513B64C" w14:textId="77777777" w:rsidR="008F4851" w:rsidRPr="00D27669" w:rsidRDefault="008F4851" w:rsidP="00355BB2">
          <w:pPr>
            <w:spacing w:after="0" w:line="240" w:lineRule="auto"/>
            <w:rPr>
              <w:rFonts w:ascii="Times New Roman" w:eastAsia="Times New Roman" w:hAnsi="Times New Roman"/>
              <w:kern w:val="0"/>
              <w:sz w:val="24"/>
              <w:szCs w:val="24"/>
              <w:lang w:val="en-AU"/>
            </w:rPr>
          </w:pPr>
          <w:proofErr w:type="spellStart"/>
          <w:r w:rsidRPr="00D27669">
            <w:rPr>
              <w:rFonts w:ascii="Times New Roman" w:eastAsia="Cambria" w:hAnsi="Times New Roman"/>
              <w:kern w:val="0"/>
              <w:lang w:val="en-AU"/>
            </w:rPr>
            <w:t>doi</w:t>
          </w:r>
          <w:proofErr w:type="spellEnd"/>
          <w:r w:rsidRPr="00D27669">
            <w:rPr>
              <w:rFonts w:ascii="Times New Roman" w:eastAsia="Cambria" w:hAnsi="Times New Roman"/>
              <w:kern w:val="0"/>
              <w:lang w:val="en-AU"/>
            </w:rPr>
            <w:t>:</w:t>
          </w:r>
          <w:r w:rsidRPr="00D27669">
            <w:rPr>
              <w:rFonts w:ascii="Times New Roman" w:eastAsia="Times New Roman" w:hAnsi="Times New Roman"/>
              <w:kern w:val="0"/>
              <w:lang w:val="en-AU"/>
            </w:rPr>
            <w:t xml:space="preserve"> 10.7903/cmr.240</w:t>
          </w:r>
          <w:r>
            <w:rPr>
              <w:rFonts w:ascii="Times New Roman" w:eastAsia="Times New Roman" w:hAnsi="Times New Roman"/>
              <w:kern w:val="0"/>
              <w:lang w:val="en-AU"/>
            </w:rPr>
            <w:t>73</w:t>
          </w:r>
        </w:p>
      </w:tc>
    </w:tr>
  </w:tbl>
  <w:p w14:paraId="51EE8436" w14:textId="77777777" w:rsidR="008F4851" w:rsidRDefault="008F4851" w:rsidP="00355BB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CBA2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evenAndOddHeaders/>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zNTAwtDCytDQxMbJU0lEKTi0uzszPAykwrAUAIDiw0iwAAAA="/>
  </w:docVars>
  <w:rsids>
    <w:rsidRoot w:val="00172A27"/>
    <w:rsid w:val="F1A12607"/>
    <w:rsid w:val="F1A69D7B"/>
    <w:rsid w:val="F1A7C6B8"/>
    <w:rsid w:val="F1D9BC1C"/>
    <w:rsid w:val="F1FAD514"/>
    <w:rsid w:val="F1FFB444"/>
    <w:rsid w:val="F204E966"/>
    <w:rsid w:val="F218C0C1"/>
    <w:rsid w:val="F21CF606"/>
    <w:rsid w:val="F223F910"/>
    <w:rsid w:val="F22E7514"/>
    <w:rsid w:val="F235CFB4"/>
    <w:rsid w:val="F23BC1CC"/>
    <w:rsid w:val="F243C8F2"/>
    <w:rsid w:val="F25C30AD"/>
    <w:rsid w:val="F2795C4E"/>
    <w:rsid w:val="F2A74C1F"/>
    <w:rsid w:val="F2BA02E8"/>
    <w:rsid w:val="F2C8B1D2"/>
    <w:rsid w:val="F2C97894"/>
    <w:rsid w:val="F2E88356"/>
    <w:rsid w:val="F2F36A65"/>
    <w:rsid w:val="F2FD4F7D"/>
    <w:rsid w:val="F2FE8C67"/>
    <w:rsid w:val="F30B9CC7"/>
    <w:rsid w:val="F318DCF4"/>
    <w:rsid w:val="F335CFC2"/>
    <w:rsid w:val="F3531D85"/>
    <w:rsid w:val="F356B65D"/>
    <w:rsid w:val="F35A2F0F"/>
    <w:rsid w:val="F367B1EA"/>
    <w:rsid w:val="F36DA2E0"/>
    <w:rsid w:val="F37A2497"/>
    <w:rsid w:val="F38550A2"/>
    <w:rsid w:val="F38B3BEE"/>
    <w:rsid w:val="F396695A"/>
    <w:rsid w:val="F39FB701"/>
    <w:rsid w:val="F3AE9B32"/>
    <w:rsid w:val="F3B6ACEF"/>
    <w:rsid w:val="F3EB0EF7"/>
    <w:rsid w:val="F41018CE"/>
    <w:rsid w:val="F43F8E0E"/>
    <w:rsid w:val="F44C8653"/>
    <w:rsid w:val="F4649A27"/>
    <w:rsid w:val="F477F813"/>
    <w:rsid w:val="F4791CF7"/>
    <w:rsid w:val="F4889000"/>
    <w:rsid w:val="F494C8C8"/>
    <w:rsid w:val="F496F590"/>
    <w:rsid w:val="F4BC18B0"/>
    <w:rsid w:val="F4CDCD7D"/>
    <w:rsid w:val="F4D31145"/>
    <w:rsid w:val="F4D3B028"/>
    <w:rsid w:val="F4ED878A"/>
    <w:rsid w:val="F50414E6"/>
    <w:rsid w:val="F50E93DD"/>
    <w:rsid w:val="F51515B1"/>
    <w:rsid w:val="F51F8D48"/>
    <w:rsid w:val="F5304C8A"/>
    <w:rsid w:val="F53E48DA"/>
    <w:rsid w:val="F53EB217"/>
    <w:rsid w:val="F54293B5"/>
    <w:rsid w:val="F55BA2BB"/>
    <w:rsid w:val="F57FC53C"/>
    <w:rsid w:val="F5949084"/>
    <w:rsid w:val="F59EDB98"/>
    <w:rsid w:val="F59F28AD"/>
    <w:rsid w:val="F5A8A8A8"/>
    <w:rsid w:val="F5BBDF3B"/>
    <w:rsid w:val="F5C67901"/>
    <w:rsid w:val="F5DB9152"/>
    <w:rsid w:val="F5F74430"/>
    <w:rsid w:val="F5FE4E89"/>
    <w:rsid w:val="F5FE5D15"/>
    <w:rsid w:val="F5FF2CEB"/>
    <w:rsid w:val="F6013824"/>
    <w:rsid w:val="F610246D"/>
    <w:rsid w:val="F6170A7B"/>
    <w:rsid w:val="F6258578"/>
    <w:rsid w:val="F627C3C8"/>
    <w:rsid w:val="F62B3FD2"/>
    <w:rsid w:val="F62B9303"/>
    <w:rsid w:val="F630610D"/>
    <w:rsid w:val="F63322AB"/>
    <w:rsid w:val="F63FCBE7"/>
    <w:rsid w:val="F64798BC"/>
    <w:rsid w:val="F6709F80"/>
    <w:rsid w:val="F6913946"/>
    <w:rsid w:val="F6959C60"/>
    <w:rsid w:val="F696A1C0"/>
    <w:rsid w:val="F6A4AEB7"/>
    <w:rsid w:val="F6B012E4"/>
    <w:rsid w:val="F6DAD356"/>
    <w:rsid w:val="F73EC91E"/>
    <w:rsid w:val="F74DD2B6"/>
    <w:rsid w:val="F756D0BC"/>
    <w:rsid w:val="F7619425"/>
    <w:rsid w:val="F7723C9E"/>
    <w:rsid w:val="F7785B1E"/>
    <w:rsid w:val="F77890A6"/>
    <w:rsid w:val="F77CED21"/>
    <w:rsid w:val="F786B37D"/>
    <w:rsid w:val="F78F6130"/>
    <w:rsid w:val="F791E962"/>
    <w:rsid w:val="F7AAC34B"/>
    <w:rsid w:val="F7BBFA12"/>
    <w:rsid w:val="F7CF0BB0"/>
    <w:rsid w:val="F857963E"/>
    <w:rsid w:val="F85E365F"/>
    <w:rsid w:val="F8604391"/>
    <w:rsid w:val="F86BA473"/>
    <w:rsid w:val="F8C363DC"/>
    <w:rsid w:val="F8C66522"/>
    <w:rsid w:val="F8D4C846"/>
    <w:rsid w:val="F8E1BCC1"/>
    <w:rsid w:val="F8EB7403"/>
    <w:rsid w:val="F8F11618"/>
    <w:rsid w:val="F8F1F2C7"/>
    <w:rsid w:val="F8F3AF3A"/>
    <w:rsid w:val="F90B10A4"/>
    <w:rsid w:val="F91B116A"/>
    <w:rsid w:val="F91EC8C3"/>
    <w:rsid w:val="F9201F35"/>
    <w:rsid w:val="F931F543"/>
    <w:rsid w:val="F94698D0"/>
    <w:rsid w:val="F94B3C6C"/>
    <w:rsid w:val="F95029B3"/>
    <w:rsid w:val="F95FDBD7"/>
    <w:rsid w:val="F97CFC5A"/>
    <w:rsid w:val="F9839528"/>
    <w:rsid w:val="F9908C5D"/>
    <w:rsid w:val="F9A5BD96"/>
    <w:rsid w:val="F9A83019"/>
    <w:rsid w:val="F9AE7BC2"/>
    <w:rsid w:val="F9BF6497"/>
    <w:rsid w:val="F9CD0B61"/>
    <w:rsid w:val="F9D7A8F5"/>
    <w:rsid w:val="F9EE134C"/>
    <w:rsid w:val="F9EE7D4B"/>
    <w:rsid w:val="F9FC7FF3"/>
    <w:rsid w:val="FA0170AF"/>
    <w:rsid w:val="FA04759B"/>
    <w:rsid w:val="FA0CDC8C"/>
    <w:rsid w:val="FA11EA17"/>
    <w:rsid w:val="FA1DF4B1"/>
    <w:rsid w:val="FA273371"/>
    <w:rsid w:val="FA409126"/>
    <w:rsid w:val="FA43A7A9"/>
    <w:rsid w:val="FA708C7F"/>
    <w:rsid w:val="FA7D41A9"/>
    <w:rsid w:val="FA876D10"/>
    <w:rsid w:val="FA8981AE"/>
    <w:rsid w:val="FA8CEC62"/>
    <w:rsid w:val="FA9D3081"/>
    <w:rsid w:val="FAA42D15"/>
    <w:rsid w:val="FABF6DE1"/>
    <w:rsid w:val="FAC8F63E"/>
    <w:rsid w:val="FAE89D21"/>
    <w:rsid w:val="FB06D0CE"/>
    <w:rsid w:val="FB13C386"/>
    <w:rsid w:val="FB1BC8A0"/>
    <w:rsid w:val="FB2942AA"/>
    <w:rsid w:val="FB4F4A60"/>
    <w:rsid w:val="FB5CB521"/>
    <w:rsid w:val="FB5F23AA"/>
    <w:rsid w:val="FB70672C"/>
    <w:rsid w:val="FB8926D1"/>
    <w:rsid w:val="FBAEE773"/>
    <w:rsid w:val="FBB20988"/>
    <w:rsid w:val="FBB5E021"/>
    <w:rsid w:val="FBC37874"/>
    <w:rsid w:val="FBD5A8EE"/>
    <w:rsid w:val="FBE54DBE"/>
    <w:rsid w:val="FBF892B1"/>
    <w:rsid w:val="FBFD3E9F"/>
    <w:rsid w:val="FC17E9FC"/>
    <w:rsid w:val="FC28113C"/>
    <w:rsid w:val="FC2835C7"/>
    <w:rsid w:val="FC2851C6"/>
    <w:rsid w:val="FC381576"/>
    <w:rsid w:val="FC7342F0"/>
    <w:rsid w:val="FC8BEF78"/>
    <w:rsid w:val="FC9DDACF"/>
    <w:rsid w:val="FCB3F40B"/>
    <w:rsid w:val="FCC094B9"/>
    <w:rsid w:val="FCFFC5F1"/>
    <w:rsid w:val="FD12ED5E"/>
    <w:rsid w:val="FD1417D6"/>
    <w:rsid w:val="FD1ACF18"/>
    <w:rsid w:val="FD273FEC"/>
    <w:rsid w:val="FD534C61"/>
    <w:rsid w:val="FD75AF54"/>
    <w:rsid w:val="FD97990D"/>
    <w:rsid w:val="FDA679AD"/>
    <w:rsid w:val="FDB5E48D"/>
    <w:rsid w:val="FDD0ED06"/>
    <w:rsid w:val="FDD84E32"/>
    <w:rsid w:val="FDDB7B18"/>
    <w:rsid w:val="FDF59D47"/>
    <w:rsid w:val="FDFF7240"/>
    <w:rsid w:val="FE07F94D"/>
    <w:rsid w:val="FE1077D9"/>
    <w:rsid w:val="FE11C822"/>
    <w:rsid w:val="FE123940"/>
    <w:rsid w:val="FE2A9582"/>
    <w:rsid w:val="FE4D998D"/>
    <w:rsid w:val="FE610165"/>
    <w:rsid w:val="FE62463D"/>
    <w:rsid w:val="FE62A22E"/>
    <w:rsid w:val="FE652575"/>
    <w:rsid w:val="FE6C660A"/>
    <w:rsid w:val="FE7284CA"/>
    <w:rsid w:val="FE802DD4"/>
    <w:rsid w:val="FE8BB25E"/>
    <w:rsid w:val="FE9FB35C"/>
    <w:rsid w:val="FEB72F4A"/>
    <w:rsid w:val="FEDD919F"/>
    <w:rsid w:val="FEF440F5"/>
    <w:rsid w:val="FF1F5077"/>
    <w:rsid w:val="FF428F15"/>
    <w:rsid w:val="FF53829B"/>
    <w:rsid w:val="FF5BAA2F"/>
    <w:rsid w:val="FF783B34"/>
    <w:rsid w:val="FF8D33DE"/>
    <w:rsid w:val="FF9028B6"/>
    <w:rsid w:val="FF984323"/>
    <w:rsid w:val="FF988169"/>
    <w:rsid w:val="FFC3A9DB"/>
    <w:rsid w:val="FFC87C1C"/>
    <w:rsid w:val="FFCEDEDA"/>
    <w:rsid w:val="FFDA19F2"/>
    <w:rsid w:val="FFDAEDDE"/>
    <w:rsid w:val="FFE58779"/>
    <w:rsid w:val="FFEDC2C4"/>
    <w:rsid w:val="00006511"/>
    <w:rsid w:val="00032473"/>
    <w:rsid w:val="0004069A"/>
    <w:rsid w:val="000438B4"/>
    <w:rsid w:val="0005032D"/>
    <w:rsid w:val="00055BBE"/>
    <w:rsid w:val="00072451"/>
    <w:rsid w:val="00075BA5"/>
    <w:rsid w:val="000A12EC"/>
    <w:rsid w:val="000A6C98"/>
    <w:rsid w:val="000D0D86"/>
    <w:rsid w:val="000E46B8"/>
    <w:rsid w:val="001065D5"/>
    <w:rsid w:val="00153242"/>
    <w:rsid w:val="00157FAF"/>
    <w:rsid w:val="00172A27"/>
    <w:rsid w:val="00185891"/>
    <w:rsid w:val="00190242"/>
    <w:rsid w:val="001A2339"/>
    <w:rsid w:val="001A792B"/>
    <w:rsid w:val="001B4309"/>
    <w:rsid w:val="001C25FC"/>
    <w:rsid w:val="001D225C"/>
    <w:rsid w:val="001D25BA"/>
    <w:rsid w:val="002146D8"/>
    <w:rsid w:val="00247296"/>
    <w:rsid w:val="00281795"/>
    <w:rsid w:val="00292DA7"/>
    <w:rsid w:val="00293793"/>
    <w:rsid w:val="002A640D"/>
    <w:rsid w:val="00312672"/>
    <w:rsid w:val="00355BB2"/>
    <w:rsid w:val="003A2702"/>
    <w:rsid w:val="003A5949"/>
    <w:rsid w:val="003F4AAD"/>
    <w:rsid w:val="00403144"/>
    <w:rsid w:val="00414166"/>
    <w:rsid w:val="0043147D"/>
    <w:rsid w:val="00431D85"/>
    <w:rsid w:val="0043253E"/>
    <w:rsid w:val="0044381D"/>
    <w:rsid w:val="0046023D"/>
    <w:rsid w:val="00463150"/>
    <w:rsid w:val="004663C6"/>
    <w:rsid w:val="00467800"/>
    <w:rsid w:val="00486177"/>
    <w:rsid w:val="0049341E"/>
    <w:rsid w:val="00493D63"/>
    <w:rsid w:val="0049698D"/>
    <w:rsid w:val="00496B70"/>
    <w:rsid w:val="004A4C11"/>
    <w:rsid w:val="004B195B"/>
    <w:rsid w:val="00501655"/>
    <w:rsid w:val="005042B6"/>
    <w:rsid w:val="00527E9A"/>
    <w:rsid w:val="00541AAC"/>
    <w:rsid w:val="00556A1C"/>
    <w:rsid w:val="005632F3"/>
    <w:rsid w:val="00563C5D"/>
    <w:rsid w:val="00565275"/>
    <w:rsid w:val="00574D8A"/>
    <w:rsid w:val="005757FC"/>
    <w:rsid w:val="00580E93"/>
    <w:rsid w:val="00583566"/>
    <w:rsid w:val="00587AB7"/>
    <w:rsid w:val="005B715F"/>
    <w:rsid w:val="005B7962"/>
    <w:rsid w:val="00603C90"/>
    <w:rsid w:val="00605614"/>
    <w:rsid w:val="00697DE1"/>
    <w:rsid w:val="006F27C4"/>
    <w:rsid w:val="0070BE68"/>
    <w:rsid w:val="00720986"/>
    <w:rsid w:val="00727C7A"/>
    <w:rsid w:val="00731252"/>
    <w:rsid w:val="0075188E"/>
    <w:rsid w:val="007610E0"/>
    <w:rsid w:val="00770B0C"/>
    <w:rsid w:val="007738BF"/>
    <w:rsid w:val="00781FED"/>
    <w:rsid w:val="007D2A94"/>
    <w:rsid w:val="00816998"/>
    <w:rsid w:val="00835BD0"/>
    <w:rsid w:val="00842CD4"/>
    <w:rsid w:val="00845842"/>
    <w:rsid w:val="00851A3A"/>
    <w:rsid w:val="00866F72"/>
    <w:rsid w:val="008835DF"/>
    <w:rsid w:val="008A058E"/>
    <w:rsid w:val="008C18DF"/>
    <w:rsid w:val="008E0933"/>
    <w:rsid w:val="008E1592"/>
    <w:rsid w:val="008E5FEF"/>
    <w:rsid w:val="008F4851"/>
    <w:rsid w:val="00913DAB"/>
    <w:rsid w:val="00915462"/>
    <w:rsid w:val="00930E9D"/>
    <w:rsid w:val="00931EEB"/>
    <w:rsid w:val="0094135E"/>
    <w:rsid w:val="0095033A"/>
    <w:rsid w:val="00961C67"/>
    <w:rsid w:val="009776B4"/>
    <w:rsid w:val="0099CB9C"/>
    <w:rsid w:val="009D100F"/>
    <w:rsid w:val="009D5AB7"/>
    <w:rsid w:val="009F00D3"/>
    <w:rsid w:val="009F243D"/>
    <w:rsid w:val="00A02E19"/>
    <w:rsid w:val="00A06971"/>
    <w:rsid w:val="00A1134B"/>
    <w:rsid w:val="00A2515D"/>
    <w:rsid w:val="00A2647D"/>
    <w:rsid w:val="00A26FF6"/>
    <w:rsid w:val="00A4010F"/>
    <w:rsid w:val="00A41AAF"/>
    <w:rsid w:val="00A66147"/>
    <w:rsid w:val="00A76D3C"/>
    <w:rsid w:val="00A77E8F"/>
    <w:rsid w:val="00A92554"/>
    <w:rsid w:val="00AA52A7"/>
    <w:rsid w:val="00AABC37"/>
    <w:rsid w:val="00AB6C4A"/>
    <w:rsid w:val="00B0459F"/>
    <w:rsid w:val="00B17024"/>
    <w:rsid w:val="00B17F76"/>
    <w:rsid w:val="00B33E66"/>
    <w:rsid w:val="00B344F5"/>
    <w:rsid w:val="00B35FC0"/>
    <w:rsid w:val="00B44FFF"/>
    <w:rsid w:val="00B569B1"/>
    <w:rsid w:val="00B76CC8"/>
    <w:rsid w:val="00B92D84"/>
    <w:rsid w:val="00B931A7"/>
    <w:rsid w:val="00BA1034"/>
    <w:rsid w:val="00BA7E14"/>
    <w:rsid w:val="00BD4B30"/>
    <w:rsid w:val="00BE4AE9"/>
    <w:rsid w:val="00BF2AA9"/>
    <w:rsid w:val="00C0084D"/>
    <w:rsid w:val="00C16A9D"/>
    <w:rsid w:val="00C23313"/>
    <w:rsid w:val="00C303D3"/>
    <w:rsid w:val="00C37E91"/>
    <w:rsid w:val="00C45A9A"/>
    <w:rsid w:val="00C4ACB7"/>
    <w:rsid w:val="00C51C98"/>
    <w:rsid w:val="00C61C13"/>
    <w:rsid w:val="00C66CBC"/>
    <w:rsid w:val="00C90893"/>
    <w:rsid w:val="00CA1B7D"/>
    <w:rsid w:val="00CA5F1C"/>
    <w:rsid w:val="00CD2FEA"/>
    <w:rsid w:val="00CE0EB0"/>
    <w:rsid w:val="00CE1104"/>
    <w:rsid w:val="00CF4E4E"/>
    <w:rsid w:val="00D27669"/>
    <w:rsid w:val="00D371D5"/>
    <w:rsid w:val="00D40165"/>
    <w:rsid w:val="00D52B87"/>
    <w:rsid w:val="00D81774"/>
    <w:rsid w:val="00DA5E21"/>
    <w:rsid w:val="00DC097E"/>
    <w:rsid w:val="00DC2E4D"/>
    <w:rsid w:val="00DE1002"/>
    <w:rsid w:val="00E11A52"/>
    <w:rsid w:val="00E22461"/>
    <w:rsid w:val="00E27451"/>
    <w:rsid w:val="00E47FB2"/>
    <w:rsid w:val="00E6554F"/>
    <w:rsid w:val="00E65D77"/>
    <w:rsid w:val="00E6688E"/>
    <w:rsid w:val="00E910E4"/>
    <w:rsid w:val="00EA0B35"/>
    <w:rsid w:val="00EA0BAA"/>
    <w:rsid w:val="00EA5702"/>
    <w:rsid w:val="00EA7BDC"/>
    <w:rsid w:val="00EBB907"/>
    <w:rsid w:val="00EE0257"/>
    <w:rsid w:val="00EE6D01"/>
    <w:rsid w:val="00EF1C18"/>
    <w:rsid w:val="00EF22B1"/>
    <w:rsid w:val="00F01B6C"/>
    <w:rsid w:val="00F04079"/>
    <w:rsid w:val="00F323B7"/>
    <w:rsid w:val="00F55E13"/>
    <w:rsid w:val="00F652F8"/>
    <w:rsid w:val="00F90C97"/>
    <w:rsid w:val="00F93D35"/>
    <w:rsid w:val="00FC42FD"/>
    <w:rsid w:val="00FD0F72"/>
    <w:rsid w:val="00FD150A"/>
    <w:rsid w:val="00FD2F92"/>
    <w:rsid w:val="00FE41D1"/>
    <w:rsid w:val="010EBBF3"/>
    <w:rsid w:val="0121D5CB"/>
    <w:rsid w:val="0135D427"/>
    <w:rsid w:val="01681E74"/>
    <w:rsid w:val="0169E5D5"/>
    <w:rsid w:val="016B9546"/>
    <w:rsid w:val="01A5747F"/>
    <w:rsid w:val="01ABD0A4"/>
    <w:rsid w:val="01BBC795"/>
    <w:rsid w:val="020B8E21"/>
    <w:rsid w:val="0218AB15"/>
    <w:rsid w:val="02217181"/>
    <w:rsid w:val="02268933"/>
    <w:rsid w:val="0239A4DD"/>
    <w:rsid w:val="024FAE63"/>
    <w:rsid w:val="0254DE46"/>
    <w:rsid w:val="0267B864"/>
    <w:rsid w:val="02856246"/>
    <w:rsid w:val="028695DD"/>
    <w:rsid w:val="02AA7F76"/>
    <w:rsid w:val="02B29373"/>
    <w:rsid w:val="02C5B584"/>
    <w:rsid w:val="02CBFF04"/>
    <w:rsid w:val="02CC2834"/>
    <w:rsid w:val="02D08FB0"/>
    <w:rsid w:val="02FA67D8"/>
    <w:rsid w:val="031561CD"/>
    <w:rsid w:val="032F9032"/>
    <w:rsid w:val="0337F6C9"/>
    <w:rsid w:val="0349233D"/>
    <w:rsid w:val="03532810"/>
    <w:rsid w:val="0365F6F2"/>
    <w:rsid w:val="037D8BA6"/>
    <w:rsid w:val="0387FF39"/>
    <w:rsid w:val="03953EC8"/>
    <w:rsid w:val="0399BA6E"/>
    <w:rsid w:val="039E43D3"/>
    <w:rsid w:val="03A4F1A6"/>
    <w:rsid w:val="03A8073F"/>
    <w:rsid w:val="03A93D03"/>
    <w:rsid w:val="03ABABBE"/>
    <w:rsid w:val="03D13F35"/>
    <w:rsid w:val="03DCA24C"/>
    <w:rsid w:val="03E4C21C"/>
    <w:rsid w:val="03E56B6C"/>
    <w:rsid w:val="03EC74BB"/>
    <w:rsid w:val="03ED76D5"/>
    <w:rsid w:val="040E667D"/>
    <w:rsid w:val="043CFA08"/>
    <w:rsid w:val="04507C8B"/>
    <w:rsid w:val="045B45AD"/>
    <w:rsid w:val="0475D366"/>
    <w:rsid w:val="04791FAA"/>
    <w:rsid w:val="04866366"/>
    <w:rsid w:val="04902BAF"/>
    <w:rsid w:val="04A0F9CE"/>
    <w:rsid w:val="04C22D90"/>
    <w:rsid w:val="04D632C5"/>
    <w:rsid w:val="04E93475"/>
    <w:rsid w:val="04FF615B"/>
    <w:rsid w:val="050EFE3C"/>
    <w:rsid w:val="05236900"/>
    <w:rsid w:val="053E8925"/>
    <w:rsid w:val="0550EC87"/>
    <w:rsid w:val="055174E2"/>
    <w:rsid w:val="055D51BC"/>
    <w:rsid w:val="0584BEB1"/>
    <w:rsid w:val="05B6C3C6"/>
    <w:rsid w:val="05DFAAAE"/>
    <w:rsid w:val="05F4F1FC"/>
    <w:rsid w:val="05FC7749"/>
    <w:rsid w:val="062AFB38"/>
    <w:rsid w:val="063387EB"/>
    <w:rsid w:val="064979B5"/>
    <w:rsid w:val="0652F2AB"/>
    <w:rsid w:val="066409BC"/>
    <w:rsid w:val="06684787"/>
    <w:rsid w:val="066C1D4E"/>
    <w:rsid w:val="0689D66D"/>
    <w:rsid w:val="068FFAE6"/>
    <w:rsid w:val="06C7DC4C"/>
    <w:rsid w:val="07008402"/>
    <w:rsid w:val="0701BF0B"/>
    <w:rsid w:val="0702D2B2"/>
    <w:rsid w:val="07178437"/>
    <w:rsid w:val="072C2932"/>
    <w:rsid w:val="072D93C0"/>
    <w:rsid w:val="07364DCC"/>
    <w:rsid w:val="0755A965"/>
    <w:rsid w:val="0756F6BF"/>
    <w:rsid w:val="07918557"/>
    <w:rsid w:val="0797A409"/>
    <w:rsid w:val="07B808BE"/>
    <w:rsid w:val="07E0E495"/>
    <w:rsid w:val="07F93667"/>
    <w:rsid w:val="081762C8"/>
    <w:rsid w:val="081BD4F2"/>
    <w:rsid w:val="08298A58"/>
    <w:rsid w:val="088086BC"/>
    <w:rsid w:val="08897B93"/>
    <w:rsid w:val="088B6AB3"/>
    <w:rsid w:val="088CDB07"/>
    <w:rsid w:val="0892287D"/>
    <w:rsid w:val="089A0516"/>
    <w:rsid w:val="08A6D6BF"/>
    <w:rsid w:val="08BE1786"/>
    <w:rsid w:val="08D3921C"/>
    <w:rsid w:val="08DC9D96"/>
    <w:rsid w:val="08DE70F9"/>
    <w:rsid w:val="08F3EFAC"/>
    <w:rsid w:val="08F4D4FF"/>
    <w:rsid w:val="08F5F896"/>
    <w:rsid w:val="093C5D04"/>
    <w:rsid w:val="09786224"/>
    <w:rsid w:val="098376A9"/>
    <w:rsid w:val="0983D44E"/>
    <w:rsid w:val="09B3AE8A"/>
    <w:rsid w:val="09C88CD2"/>
    <w:rsid w:val="09D23197"/>
    <w:rsid w:val="09E62E7A"/>
    <w:rsid w:val="0A086273"/>
    <w:rsid w:val="0A0D085B"/>
    <w:rsid w:val="0A0EB1CE"/>
    <w:rsid w:val="0A13AB72"/>
    <w:rsid w:val="0A3058BC"/>
    <w:rsid w:val="0A40929A"/>
    <w:rsid w:val="0A97924F"/>
    <w:rsid w:val="0AA2149A"/>
    <w:rsid w:val="0AAC69DD"/>
    <w:rsid w:val="0AC4AC9D"/>
    <w:rsid w:val="0AD25C5D"/>
    <w:rsid w:val="0AED63B5"/>
    <w:rsid w:val="0AEFC948"/>
    <w:rsid w:val="0AF579A7"/>
    <w:rsid w:val="0AFD1300"/>
    <w:rsid w:val="0B089752"/>
    <w:rsid w:val="0B2D5FC8"/>
    <w:rsid w:val="0B66580A"/>
    <w:rsid w:val="0B6A394B"/>
    <w:rsid w:val="0BA8B6D6"/>
    <w:rsid w:val="0BDCAAC4"/>
    <w:rsid w:val="0BEBCB2B"/>
    <w:rsid w:val="0BEDD9A3"/>
    <w:rsid w:val="0BF1E8C7"/>
    <w:rsid w:val="0BF547AE"/>
    <w:rsid w:val="0C2F5EA4"/>
    <w:rsid w:val="0C3A657E"/>
    <w:rsid w:val="0C4D0F0A"/>
    <w:rsid w:val="0C55C550"/>
    <w:rsid w:val="0C5ADB02"/>
    <w:rsid w:val="0C5F07DF"/>
    <w:rsid w:val="0C6D079D"/>
    <w:rsid w:val="0C779E7E"/>
    <w:rsid w:val="0C82B4FD"/>
    <w:rsid w:val="0C877D6A"/>
    <w:rsid w:val="0C98ADDF"/>
    <w:rsid w:val="0CA5EE04"/>
    <w:rsid w:val="0CA8E6A2"/>
    <w:rsid w:val="0CDF307A"/>
    <w:rsid w:val="0CED1E50"/>
    <w:rsid w:val="0CF21DAE"/>
    <w:rsid w:val="0D13008E"/>
    <w:rsid w:val="0D20429F"/>
    <w:rsid w:val="0D54FA2F"/>
    <w:rsid w:val="0D5D2414"/>
    <w:rsid w:val="0D678EB8"/>
    <w:rsid w:val="0D825520"/>
    <w:rsid w:val="0D858E10"/>
    <w:rsid w:val="0DB51951"/>
    <w:rsid w:val="0DBE4A3C"/>
    <w:rsid w:val="0DD8EC23"/>
    <w:rsid w:val="0DF3FE04"/>
    <w:rsid w:val="0E22BB56"/>
    <w:rsid w:val="0E39FAE5"/>
    <w:rsid w:val="0E4ACE09"/>
    <w:rsid w:val="0E529790"/>
    <w:rsid w:val="0E53705C"/>
    <w:rsid w:val="0E5F546F"/>
    <w:rsid w:val="0E82E285"/>
    <w:rsid w:val="0E8FC4F8"/>
    <w:rsid w:val="0EA43EBC"/>
    <w:rsid w:val="0EB7599C"/>
    <w:rsid w:val="0EDC0A1A"/>
    <w:rsid w:val="0EE8E51B"/>
    <w:rsid w:val="0EF5A0A3"/>
    <w:rsid w:val="0F36D163"/>
    <w:rsid w:val="0F403D23"/>
    <w:rsid w:val="0F645FE1"/>
    <w:rsid w:val="0F890B98"/>
    <w:rsid w:val="0F99F8AC"/>
    <w:rsid w:val="0F9B7374"/>
    <w:rsid w:val="0F9E7A6D"/>
    <w:rsid w:val="0FA180AB"/>
    <w:rsid w:val="0FA4ADFD"/>
    <w:rsid w:val="0FB0A0BE"/>
    <w:rsid w:val="0FD0E49D"/>
    <w:rsid w:val="0FD29028"/>
    <w:rsid w:val="0FD7DAC1"/>
    <w:rsid w:val="102BA226"/>
    <w:rsid w:val="103494CE"/>
    <w:rsid w:val="103E7E1D"/>
    <w:rsid w:val="10489A7C"/>
    <w:rsid w:val="1088E279"/>
    <w:rsid w:val="109E148F"/>
    <w:rsid w:val="10A3A270"/>
    <w:rsid w:val="10C691FA"/>
    <w:rsid w:val="10CBA626"/>
    <w:rsid w:val="10D00689"/>
    <w:rsid w:val="10D8BB0A"/>
    <w:rsid w:val="10DEDBEF"/>
    <w:rsid w:val="10E3676F"/>
    <w:rsid w:val="10E51253"/>
    <w:rsid w:val="10F0DA21"/>
    <w:rsid w:val="10F91026"/>
    <w:rsid w:val="10FF4A0D"/>
    <w:rsid w:val="1109120C"/>
    <w:rsid w:val="11098096"/>
    <w:rsid w:val="1124F455"/>
    <w:rsid w:val="112E9024"/>
    <w:rsid w:val="1130D843"/>
    <w:rsid w:val="1144D626"/>
    <w:rsid w:val="1149272E"/>
    <w:rsid w:val="117447B0"/>
    <w:rsid w:val="119E368F"/>
    <w:rsid w:val="11BC196C"/>
    <w:rsid w:val="11C84F25"/>
    <w:rsid w:val="11D14416"/>
    <w:rsid w:val="11D14681"/>
    <w:rsid w:val="11EA1E42"/>
    <w:rsid w:val="12021E0F"/>
    <w:rsid w:val="12084DCC"/>
    <w:rsid w:val="121314CB"/>
    <w:rsid w:val="122E1EE4"/>
    <w:rsid w:val="1232A27B"/>
    <w:rsid w:val="124AD48A"/>
    <w:rsid w:val="126DA281"/>
    <w:rsid w:val="126E7D65"/>
    <w:rsid w:val="1281B566"/>
    <w:rsid w:val="12831660"/>
    <w:rsid w:val="128ADABC"/>
    <w:rsid w:val="12A1D5A7"/>
    <w:rsid w:val="12B07121"/>
    <w:rsid w:val="12BF1FAC"/>
    <w:rsid w:val="12E7F667"/>
    <w:rsid w:val="12F08BD0"/>
    <w:rsid w:val="130575C9"/>
    <w:rsid w:val="13068F2D"/>
    <w:rsid w:val="13167D17"/>
    <w:rsid w:val="1329D859"/>
    <w:rsid w:val="1332F5D3"/>
    <w:rsid w:val="133489D8"/>
    <w:rsid w:val="13435BC2"/>
    <w:rsid w:val="134D01CB"/>
    <w:rsid w:val="134D8079"/>
    <w:rsid w:val="137B2A60"/>
    <w:rsid w:val="1382DDD5"/>
    <w:rsid w:val="1392F05F"/>
    <w:rsid w:val="139C8F7F"/>
    <w:rsid w:val="13AEDF56"/>
    <w:rsid w:val="13AF528C"/>
    <w:rsid w:val="13C1EA3C"/>
    <w:rsid w:val="13CB10CF"/>
    <w:rsid w:val="13ECC054"/>
    <w:rsid w:val="13F4577B"/>
    <w:rsid w:val="1401F00F"/>
    <w:rsid w:val="14062B97"/>
    <w:rsid w:val="1422CFC6"/>
    <w:rsid w:val="1426F8AD"/>
    <w:rsid w:val="1436FE9F"/>
    <w:rsid w:val="1457FAD8"/>
    <w:rsid w:val="145C9DFB"/>
    <w:rsid w:val="14631354"/>
    <w:rsid w:val="146649C9"/>
    <w:rsid w:val="146B59F4"/>
    <w:rsid w:val="14783492"/>
    <w:rsid w:val="147B7E04"/>
    <w:rsid w:val="14849A17"/>
    <w:rsid w:val="1484FC5A"/>
    <w:rsid w:val="1491A557"/>
    <w:rsid w:val="14B82ADE"/>
    <w:rsid w:val="14BDFCF0"/>
    <w:rsid w:val="14C48FB9"/>
    <w:rsid w:val="14D15AF4"/>
    <w:rsid w:val="14F12CCA"/>
    <w:rsid w:val="15039409"/>
    <w:rsid w:val="1511951C"/>
    <w:rsid w:val="152BA436"/>
    <w:rsid w:val="1563FC20"/>
    <w:rsid w:val="1567C162"/>
    <w:rsid w:val="15773398"/>
    <w:rsid w:val="157D22D5"/>
    <w:rsid w:val="1583ABE1"/>
    <w:rsid w:val="1591ED9C"/>
    <w:rsid w:val="15A78EE3"/>
    <w:rsid w:val="15B7C64E"/>
    <w:rsid w:val="15B8AD00"/>
    <w:rsid w:val="15BB75AC"/>
    <w:rsid w:val="15BDF1E9"/>
    <w:rsid w:val="15E34CC5"/>
    <w:rsid w:val="16148EE3"/>
    <w:rsid w:val="16199071"/>
    <w:rsid w:val="161FA6EB"/>
    <w:rsid w:val="163C6D05"/>
    <w:rsid w:val="1640A429"/>
    <w:rsid w:val="164F736E"/>
    <w:rsid w:val="1658B5DD"/>
    <w:rsid w:val="169DE698"/>
    <w:rsid w:val="16BAFB3F"/>
    <w:rsid w:val="16D2DA5C"/>
    <w:rsid w:val="16D60450"/>
    <w:rsid w:val="16DA52E2"/>
    <w:rsid w:val="16DB0964"/>
    <w:rsid w:val="1727FF82"/>
    <w:rsid w:val="172FD486"/>
    <w:rsid w:val="1736DF8F"/>
    <w:rsid w:val="173CBBD0"/>
    <w:rsid w:val="173F603D"/>
    <w:rsid w:val="1742A661"/>
    <w:rsid w:val="1747147D"/>
    <w:rsid w:val="174CBFBC"/>
    <w:rsid w:val="1758AA44"/>
    <w:rsid w:val="17756BC8"/>
    <w:rsid w:val="1778B7D9"/>
    <w:rsid w:val="1780D5CE"/>
    <w:rsid w:val="1798C91F"/>
    <w:rsid w:val="17A36C2C"/>
    <w:rsid w:val="17A7E970"/>
    <w:rsid w:val="17A7EB1A"/>
    <w:rsid w:val="17B668AB"/>
    <w:rsid w:val="17B936AD"/>
    <w:rsid w:val="17B98264"/>
    <w:rsid w:val="17BD8CC7"/>
    <w:rsid w:val="17BF6D59"/>
    <w:rsid w:val="17C96AFE"/>
    <w:rsid w:val="17DF5DA8"/>
    <w:rsid w:val="17F87ABC"/>
    <w:rsid w:val="17F9EAA2"/>
    <w:rsid w:val="180E49F5"/>
    <w:rsid w:val="18191666"/>
    <w:rsid w:val="181F82F1"/>
    <w:rsid w:val="182BFE75"/>
    <w:rsid w:val="183B8113"/>
    <w:rsid w:val="18449411"/>
    <w:rsid w:val="1859103D"/>
    <w:rsid w:val="186880F0"/>
    <w:rsid w:val="189AC16D"/>
    <w:rsid w:val="189BEF70"/>
    <w:rsid w:val="189F8C0C"/>
    <w:rsid w:val="18A0B670"/>
    <w:rsid w:val="18BF99FE"/>
    <w:rsid w:val="18C0391D"/>
    <w:rsid w:val="18DC8BBC"/>
    <w:rsid w:val="18DF43EA"/>
    <w:rsid w:val="191F1882"/>
    <w:rsid w:val="19347C64"/>
    <w:rsid w:val="19383CDF"/>
    <w:rsid w:val="19596088"/>
    <w:rsid w:val="1970DB3C"/>
    <w:rsid w:val="1975AECE"/>
    <w:rsid w:val="1977C6C4"/>
    <w:rsid w:val="19AF1823"/>
    <w:rsid w:val="19B5DF84"/>
    <w:rsid w:val="19B7A00B"/>
    <w:rsid w:val="19C28E3F"/>
    <w:rsid w:val="19DEB1AC"/>
    <w:rsid w:val="19E1A757"/>
    <w:rsid w:val="19F45EFA"/>
    <w:rsid w:val="19FB75B6"/>
    <w:rsid w:val="1A2EBB93"/>
    <w:rsid w:val="1A39B80A"/>
    <w:rsid w:val="1A43D4F9"/>
    <w:rsid w:val="1A5EE24E"/>
    <w:rsid w:val="1A605076"/>
    <w:rsid w:val="1A79D644"/>
    <w:rsid w:val="1AC11B40"/>
    <w:rsid w:val="1AC5EEA4"/>
    <w:rsid w:val="1AC625D8"/>
    <w:rsid w:val="1AEDC18A"/>
    <w:rsid w:val="1AF3C3E4"/>
    <w:rsid w:val="1B093AE1"/>
    <w:rsid w:val="1B21B302"/>
    <w:rsid w:val="1B33AD08"/>
    <w:rsid w:val="1B403583"/>
    <w:rsid w:val="1B43652F"/>
    <w:rsid w:val="1B45A89F"/>
    <w:rsid w:val="1B5B8309"/>
    <w:rsid w:val="1B79B57D"/>
    <w:rsid w:val="1B7BF367"/>
    <w:rsid w:val="1B816775"/>
    <w:rsid w:val="1B8194C6"/>
    <w:rsid w:val="1BDEA3CA"/>
    <w:rsid w:val="1C076BBC"/>
    <w:rsid w:val="1C0C07C1"/>
    <w:rsid w:val="1C14F2C1"/>
    <w:rsid w:val="1C14F5EA"/>
    <w:rsid w:val="1C1E31A0"/>
    <w:rsid w:val="1C2A4B83"/>
    <w:rsid w:val="1C420601"/>
    <w:rsid w:val="1C446AD3"/>
    <w:rsid w:val="1C5C6407"/>
    <w:rsid w:val="1C6702E4"/>
    <w:rsid w:val="1C776935"/>
    <w:rsid w:val="1C813376"/>
    <w:rsid w:val="1C81BEE2"/>
    <w:rsid w:val="1C95BEAE"/>
    <w:rsid w:val="1C9CCACB"/>
    <w:rsid w:val="1CA45BEC"/>
    <w:rsid w:val="1CB97505"/>
    <w:rsid w:val="1CBC352F"/>
    <w:rsid w:val="1CC76BCD"/>
    <w:rsid w:val="1CEF4CB3"/>
    <w:rsid w:val="1D0232A0"/>
    <w:rsid w:val="1D0548C6"/>
    <w:rsid w:val="1D1BF67C"/>
    <w:rsid w:val="1D1F3047"/>
    <w:rsid w:val="1D23209C"/>
    <w:rsid w:val="1D571810"/>
    <w:rsid w:val="1D6134A7"/>
    <w:rsid w:val="1D782017"/>
    <w:rsid w:val="1D7E2269"/>
    <w:rsid w:val="1D87303F"/>
    <w:rsid w:val="1D908481"/>
    <w:rsid w:val="1D90E893"/>
    <w:rsid w:val="1D972149"/>
    <w:rsid w:val="1DA08047"/>
    <w:rsid w:val="1DA42F1D"/>
    <w:rsid w:val="1DB56765"/>
    <w:rsid w:val="1DB8874C"/>
    <w:rsid w:val="1DC74EBA"/>
    <w:rsid w:val="1DCACCB9"/>
    <w:rsid w:val="1DF6E94F"/>
    <w:rsid w:val="1E0077D5"/>
    <w:rsid w:val="1E05FE52"/>
    <w:rsid w:val="1E114EE9"/>
    <w:rsid w:val="1E143FEC"/>
    <w:rsid w:val="1E3FF346"/>
    <w:rsid w:val="1E46DAB9"/>
    <w:rsid w:val="1E7EFBCB"/>
    <w:rsid w:val="1E857255"/>
    <w:rsid w:val="1E90BBC2"/>
    <w:rsid w:val="1EA43FB2"/>
    <w:rsid w:val="1EB524A4"/>
    <w:rsid w:val="1F104940"/>
    <w:rsid w:val="1F21983D"/>
    <w:rsid w:val="1F226ABC"/>
    <w:rsid w:val="1F26330C"/>
    <w:rsid w:val="1F2EE822"/>
    <w:rsid w:val="1F39EDEB"/>
    <w:rsid w:val="1F46F7DC"/>
    <w:rsid w:val="1F5CA1D9"/>
    <w:rsid w:val="1F68A660"/>
    <w:rsid w:val="1F6A9F00"/>
    <w:rsid w:val="1F8A3A61"/>
    <w:rsid w:val="1FA19403"/>
    <w:rsid w:val="1FA40A58"/>
    <w:rsid w:val="1FB17E44"/>
    <w:rsid w:val="1FB6B8F7"/>
    <w:rsid w:val="1FBF0055"/>
    <w:rsid w:val="1FD1A399"/>
    <w:rsid w:val="1FE56BC8"/>
    <w:rsid w:val="1FE60A60"/>
    <w:rsid w:val="200CACDF"/>
    <w:rsid w:val="20145DA4"/>
    <w:rsid w:val="20232964"/>
    <w:rsid w:val="20358982"/>
    <w:rsid w:val="20470B19"/>
    <w:rsid w:val="205724C4"/>
    <w:rsid w:val="205AFFAA"/>
    <w:rsid w:val="2062C5D5"/>
    <w:rsid w:val="2075C296"/>
    <w:rsid w:val="207FCC26"/>
    <w:rsid w:val="209F187B"/>
    <w:rsid w:val="20A7E5B8"/>
    <w:rsid w:val="20C92711"/>
    <w:rsid w:val="20CE4497"/>
    <w:rsid w:val="20DD1F1C"/>
    <w:rsid w:val="20E0D744"/>
    <w:rsid w:val="20E742BD"/>
    <w:rsid w:val="20E7589B"/>
    <w:rsid w:val="20E80BC7"/>
    <w:rsid w:val="20FE0640"/>
    <w:rsid w:val="210EE2FC"/>
    <w:rsid w:val="2115E97E"/>
    <w:rsid w:val="2117E778"/>
    <w:rsid w:val="2119759C"/>
    <w:rsid w:val="211D45C5"/>
    <w:rsid w:val="2120D720"/>
    <w:rsid w:val="2137B9A5"/>
    <w:rsid w:val="213A54CE"/>
    <w:rsid w:val="21486E9B"/>
    <w:rsid w:val="214A3AAB"/>
    <w:rsid w:val="215208C8"/>
    <w:rsid w:val="2169E77E"/>
    <w:rsid w:val="2171FE0F"/>
    <w:rsid w:val="2178DCA5"/>
    <w:rsid w:val="217A6026"/>
    <w:rsid w:val="219F50F7"/>
    <w:rsid w:val="21A3AF3D"/>
    <w:rsid w:val="21AD75CC"/>
    <w:rsid w:val="21BDB56F"/>
    <w:rsid w:val="21D4833B"/>
    <w:rsid w:val="21E3CEBD"/>
    <w:rsid w:val="21E9178F"/>
    <w:rsid w:val="21EACE5A"/>
    <w:rsid w:val="21F39381"/>
    <w:rsid w:val="21F43274"/>
    <w:rsid w:val="21F9F546"/>
    <w:rsid w:val="21FA0CDC"/>
    <w:rsid w:val="22084C0E"/>
    <w:rsid w:val="22281E5C"/>
    <w:rsid w:val="222C2C21"/>
    <w:rsid w:val="223B4D88"/>
    <w:rsid w:val="223E2EC1"/>
    <w:rsid w:val="22474133"/>
    <w:rsid w:val="22666880"/>
    <w:rsid w:val="226A02FC"/>
    <w:rsid w:val="22808B6C"/>
    <w:rsid w:val="22865D7F"/>
    <w:rsid w:val="2294E359"/>
    <w:rsid w:val="2299FB68"/>
    <w:rsid w:val="22A191E2"/>
    <w:rsid w:val="22C19296"/>
    <w:rsid w:val="22D3851E"/>
    <w:rsid w:val="22D4C856"/>
    <w:rsid w:val="22E32A0C"/>
    <w:rsid w:val="22E59A94"/>
    <w:rsid w:val="22F50E86"/>
    <w:rsid w:val="22F90BD6"/>
    <w:rsid w:val="2311E8C1"/>
    <w:rsid w:val="231AB957"/>
    <w:rsid w:val="232D73A1"/>
    <w:rsid w:val="2346B76F"/>
    <w:rsid w:val="236FAAAC"/>
    <w:rsid w:val="239B2AC6"/>
    <w:rsid w:val="23B0C745"/>
    <w:rsid w:val="23B622A0"/>
    <w:rsid w:val="23D0ABAB"/>
    <w:rsid w:val="23DAD273"/>
    <w:rsid w:val="23E67CD8"/>
    <w:rsid w:val="23EB2206"/>
    <w:rsid w:val="23EFE3CA"/>
    <w:rsid w:val="23FA2DAD"/>
    <w:rsid w:val="24192EE1"/>
    <w:rsid w:val="242CEB9F"/>
    <w:rsid w:val="244B7D8B"/>
    <w:rsid w:val="2460EB35"/>
    <w:rsid w:val="247D0BA1"/>
    <w:rsid w:val="248A938F"/>
    <w:rsid w:val="24A821EB"/>
    <w:rsid w:val="24AD0BEC"/>
    <w:rsid w:val="24BF51EC"/>
    <w:rsid w:val="24C7547D"/>
    <w:rsid w:val="24EA0991"/>
    <w:rsid w:val="24F91B6A"/>
    <w:rsid w:val="25048B47"/>
    <w:rsid w:val="250AA3A7"/>
    <w:rsid w:val="250B82F0"/>
    <w:rsid w:val="252315FF"/>
    <w:rsid w:val="2525D283"/>
    <w:rsid w:val="25354551"/>
    <w:rsid w:val="2570064C"/>
    <w:rsid w:val="2594BA0A"/>
    <w:rsid w:val="2597F300"/>
    <w:rsid w:val="259C0796"/>
    <w:rsid w:val="25B36A92"/>
    <w:rsid w:val="25C5A2B6"/>
    <w:rsid w:val="25DB6A3C"/>
    <w:rsid w:val="25F8EEC6"/>
    <w:rsid w:val="26098F4A"/>
    <w:rsid w:val="262A9C1E"/>
    <w:rsid w:val="2634B297"/>
    <w:rsid w:val="2638FF5F"/>
    <w:rsid w:val="265F674D"/>
    <w:rsid w:val="266C6BBE"/>
    <w:rsid w:val="266F0695"/>
    <w:rsid w:val="2695FDE9"/>
    <w:rsid w:val="2696ABE8"/>
    <w:rsid w:val="26971AF7"/>
    <w:rsid w:val="26DCEE2E"/>
    <w:rsid w:val="26DE5583"/>
    <w:rsid w:val="26E0198D"/>
    <w:rsid w:val="26FA2714"/>
    <w:rsid w:val="272E2497"/>
    <w:rsid w:val="272F434D"/>
    <w:rsid w:val="273A0DAE"/>
    <w:rsid w:val="273E1383"/>
    <w:rsid w:val="273FAB7F"/>
    <w:rsid w:val="274EC283"/>
    <w:rsid w:val="279EC67B"/>
    <w:rsid w:val="27A2F2A5"/>
    <w:rsid w:val="27A5BE4D"/>
    <w:rsid w:val="27B0FF25"/>
    <w:rsid w:val="27BA009F"/>
    <w:rsid w:val="27C3A1B1"/>
    <w:rsid w:val="27D367F2"/>
    <w:rsid w:val="27D6B96C"/>
    <w:rsid w:val="27E98B06"/>
    <w:rsid w:val="27F226E7"/>
    <w:rsid w:val="27FE7DCC"/>
    <w:rsid w:val="2804716C"/>
    <w:rsid w:val="280C3875"/>
    <w:rsid w:val="280D2377"/>
    <w:rsid w:val="283B0365"/>
    <w:rsid w:val="284F73EF"/>
    <w:rsid w:val="28530751"/>
    <w:rsid w:val="285E37F8"/>
    <w:rsid w:val="287343A3"/>
    <w:rsid w:val="28950FAD"/>
    <w:rsid w:val="28955E00"/>
    <w:rsid w:val="2897A913"/>
    <w:rsid w:val="2898124F"/>
    <w:rsid w:val="289D48DA"/>
    <w:rsid w:val="28C77446"/>
    <w:rsid w:val="291B032E"/>
    <w:rsid w:val="29589B0C"/>
    <w:rsid w:val="297F77B3"/>
    <w:rsid w:val="2982649D"/>
    <w:rsid w:val="2994FFC7"/>
    <w:rsid w:val="29A3608C"/>
    <w:rsid w:val="29B80EF8"/>
    <w:rsid w:val="29C24AC2"/>
    <w:rsid w:val="29D7DB50"/>
    <w:rsid w:val="2A085233"/>
    <w:rsid w:val="2A179FF8"/>
    <w:rsid w:val="2A18835B"/>
    <w:rsid w:val="2A2349A0"/>
    <w:rsid w:val="2A394392"/>
    <w:rsid w:val="2A487F27"/>
    <w:rsid w:val="2A4E976F"/>
    <w:rsid w:val="2A5413F3"/>
    <w:rsid w:val="2A57F386"/>
    <w:rsid w:val="2A5EDBA8"/>
    <w:rsid w:val="2A610C88"/>
    <w:rsid w:val="2A6D51C5"/>
    <w:rsid w:val="2A7CCB92"/>
    <w:rsid w:val="2A827C12"/>
    <w:rsid w:val="2A85FAAF"/>
    <w:rsid w:val="2A875D18"/>
    <w:rsid w:val="2A90FC1B"/>
    <w:rsid w:val="2AA7D369"/>
    <w:rsid w:val="2AB86728"/>
    <w:rsid w:val="2ABF91DE"/>
    <w:rsid w:val="2AC97441"/>
    <w:rsid w:val="2AE2A67E"/>
    <w:rsid w:val="2AEDFE32"/>
    <w:rsid w:val="2B15BE2C"/>
    <w:rsid w:val="2B2B265C"/>
    <w:rsid w:val="2B2E8A0F"/>
    <w:rsid w:val="2B412794"/>
    <w:rsid w:val="2B5A2822"/>
    <w:rsid w:val="2B697D78"/>
    <w:rsid w:val="2B6E084C"/>
    <w:rsid w:val="2B9AA811"/>
    <w:rsid w:val="2B9D7CB9"/>
    <w:rsid w:val="2BB9497D"/>
    <w:rsid w:val="2BC3FD8A"/>
    <w:rsid w:val="2BC650BF"/>
    <w:rsid w:val="2C324AAA"/>
    <w:rsid w:val="2C34FF7A"/>
    <w:rsid w:val="2C4629AB"/>
    <w:rsid w:val="2C72568C"/>
    <w:rsid w:val="2C948125"/>
    <w:rsid w:val="2C9AD27F"/>
    <w:rsid w:val="2CB75F75"/>
    <w:rsid w:val="2CC36250"/>
    <w:rsid w:val="2CD376C9"/>
    <w:rsid w:val="2CE22631"/>
    <w:rsid w:val="2CE8E4B4"/>
    <w:rsid w:val="2D07297D"/>
    <w:rsid w:val="2D17CE07"/>
    <w:rsid w:val="2D1E3C97"/>
    <w:rsid w:val="2D1E6E9A"/>
    <w:rsid w:val="2D42DF27"/>
    <w:rsid w:val="2D63842E"/>
    <w:rsid w:val="2D6F46E8"/>
    <w:rsid w:val="2D78235D"/>
    <w:rsid w:val="2D834373"/>
    <w:rsid w:val="2D88972F"/>
    <w:rsid w:val="2D8B66C2"/>
    <w:rsid w:val="2DB5F8C6"/>
    <w:rsid w:val="2DB63323"/>
    <w:rsid w:val="2DDF2443"/>
    <w:rsid w:val="2DF4D41D"/>
    <w:rsid w:val="2E0B7B76"/>
    <w:rsid w:val="2E22B9F3"/>
    <w:rsid w:val="2E4043C7"/>
    <w:rsid w:val="2E42CC7F"/>
    <w:rsid w:val="2E47024B"/>
    <w:rsid w:val="2E611945"/>
    <w:rsid w:val="2E6E39BB"/>
    <w:rsid w:val="2E7C5148"/>
    <w:rsid w:val="2E8A86B6"/>
    <w:rsid w:val="2EA21BF0"/>
    <w:rsid w:val="2EB365CE"/>
    <w:rsid w:val="2EB83709"/>
    <w:rsid w:val="2EBE31F8"/>
    <w:rsid w:val="2EC7D2E5"/>
    <w:rsid w:val="2EFD4525"/>
    <w:rsid w:val="2F05E42C"/>
    <w:rsid w:val="2F140F39"/>
    <w:rsid w:val="2F169E59"/>
    <w:rsid w:val="2F182353"/>
    <w:rsid w:val="2F2047CD"/>
    <w:rsid w:val="2F30CDAC"/>
    <w:rsid w:val="2F3278DF"/>
    <w:rsid w:val="2F4D4DEC"/>
    <w:rsid w:val="2F4DDA96"/>
    <w:rsid w:val="2F5A292C"/>
    <w:rsid w:val="2F748AF1"/>
    <w:rsid w:val="2F9471CE"/>
    <w:rsid w:val="2F96A51C"/>
    <w:rsid w:val="2FA6D60C"/>
    <w:rsid w:val="3010678D"/>
    <w:rsid w:val="3031DB6A"/>
    <w:rsid w:val="3032AC85"/>
    <w:rsid w:val="304F6F33"/>
    <w:rsid w:val="309524D6"/>
    <w:rsid w:val="309CD705"/>
    <w:rsid w:val="309CE5DD"/>
    <w:rsid w:val="30BC488F"/>
    <w:rsid w:val="30BE3595"/>
    <w:rsid w:val="30C63AD5"/>
    <w:rsid w:val="30D251E2"/>
    <w:rsid w:val="30D61BCD"/>
    <w:rsid w:val="30E4CEB6"/>
    <w:rsid w:val="30E8F5A5"/>
    <w:rsid w:val="30F07BAE"/>
    <w:rsid w:val="30F9B8F4"/>
    <w:rsid w:val="31303DF2"/>
    <w:rsid w:val="31345697"/>
    <w:rsid w:val="3149AB44"/>
    <w:rsid w:val="315E0EE8"/>
    <w:rsid w:val="31624892"/>
    <w:rsid w:val="31753E71"/>
    <w:rsid w:val="3179DD4E"/>
    <w:rsid w:val="3191AB7C"/>
    <w:rsid w:val="31B7D7EA"/>
    <w:rsid w:val="31BE9138"/>
    <w:rsid w:val="31D8B8ED"/>
    <w:rsid w:val="31EAEE48"/>
    <w:rsid w:val="31ECC78D"/>
    <w:rsid w:val="3206FC7D"/>
    <w:rsid w:val="320B2358"/>
    <w:rsid w:val="320C05CE"/>
    <w:rsid w:val="3217C49F"/>
    <w:rsid w:val="321E38D8"/>
    <w:rsid w:val="321F5869"/>
    <w:rsid w:val="322B66F1"/>
    <w:rsid w:val="3236BB90"/>
    <w:rsid w:val="323BB67B"/>
    <w:rsid w:val="32586F29"/>
    <w:rsid w:val="327A221F"/>
    <w:rsid w:val="327F9090"/>
    <w:rsid w:val="3281FFBB"/>
    <w:rsid w:val="328D2465"/>
    <w:rsid w:val="329E8CFC"/>
    <w:rsid w:val="32A8C32B"/>
    <w:rsid w:val="32D2DC7C"/>
    <w:rsid w:val="32DB9D25"/>
    <w:rsid w:val="335E925F"/>
    <w:rsid w:val="33645CCE"/>
    <w:rsid w:val="336DDB77"/>
    <w:rsid w:val="337008EE"/>
    <w:rsid w:val="339F81D4"/>
    <w:rsid w:val="33A76424"/>
    <w:rsid w:val="33EF2B88"/>
    <w:rsid w:val="33FD18EA"/>
    <w:rsid w:val="34024D93"/>
    <w:rsid w:val="342F26DD"/>
    <w:rsid w:val="343E3354"/>
    <w:rsid w:val="345E3D85"/>
    <w:rsid w:val="345F2A18"/>
    <w:rsid w:val="346631F4"/>
    <w:rsid w:val="348CB975"/>
    <w:rsid w:val="3491A6E2"/>
    <w:rsid w:val="34A5C627"/>
    <w:rsid w:val="34BDB6EC"/>
    <w:rsid w:val="34C74954"/>
    <w:rsid w:val="34CDAAFE"/>
    <w:rsid w:val="35099AA0"/>
    <w:rsid w:val="350BAEB8"/>
    <w:rsid w:val="3525E019"/>
    <w:rsid w:val="35560ED0"/>
    <w:rsid w:val="3564FF64"/>
    <w:rsid w:val="356814CF"/>
    <w:rsid w:val="358B65E8"/>
    <w:rsid w:val="359CB7EA"/>
    <w:rsid w:val="35B3A02D"/>
    <w:rsid w:val="35C6029B"/>
    <w:rsid w:val="35D1E1F8"/>
    <w:rsid w:val="35DCB52B"/>
    <w:rsid w:val="363AFB07"/>
    <w:rsid w:val="364614EB"/>
    <w:rsid w:val="3655EC29"/>
    <w:rsid w:val="365DDBB5"/>
    <w:rsid w:val="36729DED"/>
    <w:rsid w:val="369116A2"/>
    <w:rsid w:val="36950C4C"/>
    <w:rsid w:val="36BF17FE"/>
    <w:rsid w:val="36C78CA5"/>
    <w:rsid w:val="36E3579B"/>
    <w:rsid w:val="36F4ECBA"/>
    <w:rsid w:val="37166799"/>
    <w:rsid w:val="371FB376"/>
    <w:rsid w:val="372070E1"/>
    <w:rsid w:val="3721D517"/>
    <w:rsid w:val="3729FB2A"/>
    <w:rsid w:val="373A963C"/>
    <w:rsid w:val="37848AAD"/>
    <w:rsid w:val="378A39C6"/>
    <w:rsid w:val="37AAB4DD"/>
    <w:rsid w:val="37B98D3A"/>
    <w:rsid w:val="37BB9061"/>
    <w:rsid w:val="37CD1C8F"/>
    <w:rsid w:val="37CE3A4A"/>
    <w:rsid w:val="37D0370A"/>
    <w:rsid w:val="37D272C0"/>
    <w:rsid w:val="37E656D5"/>
    <w:rsid w:val="380104E7"/>
    <w:rsid w:val="380617ED"/>
    <w:rsid w:val="380B5497"/>
    <w:rsid w:val="38120861"/>
    <w:rsid w:val="382C1E20"/>
    <w:rsid w:val="3834D544"/>
    <w:rsid w:val="3834FF56"/>
    <w:rsid w:val="38586E2D"/>
    <w:rsid w:val="3864736B"/>
    <w:rsid w:val="386EAF8F"/>
    <w:rsid w:val="388F8BE2"/>
    <w:rsid w:val="3898A46E"/>
    <w:rsid w:val="38AE39B7"/>
    <w:rsid w:val="38AEFBB8"/>
    <w:rsid w:val="38B741F0"/>
    <w:rsid w:val="38EE9F7B"/>
    <w:rsid w:val="3902F01F"/>
    <w:rsid w:val="39035FC7"/>
    <w:rsid w:val="3907DA49"/>
    <w:rsid w:val="390EEE60"/>
    <w:rsid w:val="3912A158"/>
    <w:rsid w:val="391BB799"/>
    <w:rsid w:val="391DF3D1"/>
    <w:rsid w:val="3938F9ED"/>
    <w:rsid w:val="3943010A"/>
    <w:rsid w:val="394EAF6B"/>
    <w:rsid w:val="3952FA7F"/>
    <w:rsid w:val="3956F926"/>
    <w:rsid w:val="398CE4B6"/>
    <w:rsid w:val="3991E4FD"/>
    <w:rsid w:val="399B3671"/>
    <w:rsid w:val="399EBCFE"/>
    <w:rsid w:val="39B132F4"/>
    <w:rsid w:val="39BAEA1B"/>
    <w:rsid w:val="39BF2549"/>
    <w:rsid w:val="39E28A34"/>
    <w:rsid w:val="39ECFB96"/>
    <w:rsid w:val="39FBA6FA"/>
    <w:rsid w:val="3A0058ED"/>
    <w:rsid w:val="3A224E3C"/>
    <w:rsid w:val="3A326477"/>
    <w:rsid w:val="3A403FD0"/>
    <w:rsid w:val="3A4A48D1"/>
    <w:rsid w:val="3A7AF155"/>
    <w:rsid w:val="3A84A7E9"/>
    <w:rsid w:val="3A869E20"/>
    <w:rsid w:val="3AB5EE01"/>
    <w:rsid w:val="3ABE5B1C"/>
    <w:rsid w:val="3AE96CED"/>
    <w:rsid w:val="3B062001"/>
    <w:rsid w:val="3B14C85D"/>
    <w:rsid w:val="3B546A83"/>
    <w:rsid w:val="3B73F874"/>
    <w:rsid w:val="3B793087"/>
    <w:rsid w:val="3B9B2C05"/>
    <w:rsid w:val="3B9F6E50"/>
    <w:rsid w:val="3BAF2A64"/>
    <w:rsid w:val="3BB68E2E"/>
    <w:rsid w:val="3BCBD5C9"/>
    <w:rsid w:val="3BE19C3E"/>
    <w:rsid w:val="3BE6F3B1"/>
    <w:rsid w:val="3BE766BF"/>
    <w:rsid w:val="3C10B965"/>
    <w:rsid w:val="3C2B064C"/>
    <w:rsid w:val="3C2FB1E6"/>
    <w:rsid w:val="3C30C34F"/>
    <w:rsid w:val="3C397895"/>
    <w:rsid w:val="3C6121A1"/>
    <w:rsid w:val="3C7714A6"/>
    <w:rsid w:val="3C993C5D"/>
    <w:rsid w:val="3CD71DFD"/>
    <w:rsid w:val="3CE760F1"/>
    <w:rsid w:val="3D012AD2"/>
    <w:rsid w:val="3D0EF307"/>
    <w:rsid w:val="3D177F3D"/>
    <w:rsid w:val="3D1C315E"/>
    <w:rsid w:val="3D243C94"/>
    <w:rsid w:val="3D2AC12E"/>
    <w:rsid w:val="3D33447F"/>
    <w:rsid w:val="3D357D36"/>
    <w:rsid w:val="3D3DD80B"/>
    <w:rsid w:val="3D3E7FA9"/>
    <w:rsid w:val="3D3FD00B"/>
    <w:rsid w:val="3D40E138"/>
    <w:rsid w:val="3D45918D"/>
    <w:rsid w:val="3D49D7B2"/>
    <w:rsid w:val="3D6EA2B2"/>
    <w:rsid w:val="3D71CC48"/>
    <w:rsid w:val="3D730B8E"/>
    <w:rsid w:val="3D9BC565"/>
    <w:rsid w:val="3D9CA1EB"/>
    <w:rsid w:val="3DA2BFB1"/>
    <w:rsid w:val="3DB7C132"/>
    <w:rsid w:val="3DC2B061"/>
    <w:rsid w:val="3DC3606A"/>
    <w:rsid w:val="3DF23BA3"/>
    <w:rsid w:val="3DFA8092"/>
    <w:rsid w:val="3E15B864"/>
    <w:rsid w:val="3E1CA437"/>
    <w:rsid w:val="3E2139E8"/>
    <w:rsid w:val="3E2D1ADC"/>
    <w:rsid w:val="3E2E3715"/>
    <w:rsid w:val="3E34481F"/>
    <w:rsid w:val="3E403F06"/>
    <w:rsid w:val="3E404207"/>
    <w:rsid w:val="3E500DD2"/>
    <w:rsid w:val="3E50984E"/>
    <w:rsid w:val="3E806B6D"/>
    <w:rsid w:val="3E8A37C0"/>
    <w:rsid w:val="3E8FB7A5"/>
    <w:rsid w:val="3E95A39E"/>
    <w:rsid w:val="3E971470"/>
    <w:rsid w:val="3ECD9B50"/>
    <w:rsid w:val="3ECF390D"/>
    <w:rsid w:val="3EF82E8D"/>
    <w:rsid w:val="3EF92F5F"/>
    <w:rsid w:val="3F051116"/>
    <w:rsid w:val="3F069DF5"/>
    <w:rsid w:val="3F0EAC30"/>
    <w:rsid w:val="3F25598A"/>
    <w:rsid w:val="3F303380"/>
    <w:rsid w:val="3F59687F"/>
    <w:rsid w:val="3F5D9DC5"/>
    <w:rsid w:val="3F862C8B"/>
    <w:rsid w:val="3F8D256D"/>
    <w:rsid w:val="3F997B22"/>
    <w:rsid w:val="3FA559CB"/>
    <w:rsid w:val="3FA73CA0"/>
    <w:rsid w:val="3FB58487"/>
    <w:rsid w:val="3FBCC496"/>
    <w:rsid w:val="3FC413FA"/>
    <w:rsid w:val="3FC62E7E"/>
    <w:rsid w:val="3FC668BA"/>
    <w:rsid w:val="3FDAD1B4"/>
    <w:rsid w:val="3FE5997C"/>
    <w:rsid w:val="3FEFBEAC"/>
    <w:rsid w:val="3FF359B8"/>
    <w:rsid w:val="3FF7B767"/>
    <w:rsid w:val="400A0948"/>
    <w:rsid w:val="4010D4D4"/>
    <w:rsid w:val="4015941F"/>
    <w:rsid w:val="40206E92"/>
    <w:rsid w:val="403E7B9D"/>
    <w:rsid w:val="4040538D"/>
    <w:rsid w:val="406E54D4"/>
    <w:rsid w:val="40761014"/>
    <w:rsid w:val="40842BA8"/>
    <w:rsid w:val="409AC458"/>
    <w:rsid w:val="40AA9527"/>
    <w:rsid w:val="40ADC2B4"/>
    <w:rsid w:val="40B030CF"/>
    <w:rsid w:val="40B81716"/>
    <w:rsid w:val="40CEE3F0"/>
    <w:rsid w:val="40E30A2D"/>
    <w:rsid w:val="40EB323B"/>
    <w:rsid w:val="40F512C2"/>
    <w:rsid w:val="40FA9C07"/>
    <w:rsid w:val="4100DDA3"/>
    <w:rsid w:val="41499F3B"/>
    <w:rsid w:val="4173836B"/>
    <w:rsid w:val="4176E72D"/>
    <w:rsid w:val="41871F15"/>
    <w:rsid w:val="41A9E11B"/>
    <w:rsid w:val="41B0BE55"/>
    <w:rsid w:val="41D707F5"/>
    <w:rsid w:val="41E5CA5C"/>
    <w:rsid w:val="421072C8"/>
    <w:rsid w:val="4210E6CD"/>
    <w:rsid w:val="42492717"/>
    <w:rsid w:val="427ED6EC"/>
    <w:rsid w:val="429B9F43"/>
    <w:rsid w:val="42A306BE"/>
    <w:rsid w:val="42ABAB8A"/>
    <w:rsid w:val="42B33D45"/>
    <w:rsid w:val="42E03929"/>
    <w:rsid w:val="42EBDA95"/>
    <w:rsid w:val="432CD1C7"/>
    <w:rsid w:val="432E0DDD"/>
    <w:rsid w:val="435607EC"/>
    <w:rsid w:val="435EF3A3"/>
    <w:rsid w:val="436DD090"/>
    <w:rsid w:val="437EA6B2"/>
    <w:rsid w:val="4380B574"/>
    <w:rsid w:val="438A8ECB"/>
    <w:rsid w:val="43900A10"/>
    <w:rsid w:val="4394783C"/>
    <w:rsid w:val="43A33793"/>
    <w:rsid w:val="43DFB340"/>
    <w:rsid w:val="43EC0D0D"/>
    <w:rsid w:val="43F20096"/>
    <w:rsid w:val="43FA1050"/>
    <w:rsid w:val="43FF646D"/>
    <w:rsid w:val="441B1611"/>
    <w:rsid w:val="4421D165"/>
    <w:rsid w:val="44251382"/>
    <w:rsid w:val="44309194"/>
    <w:rsid w:val="44398FA8"/>
    <w:rsid w:val="443C9DC1"/>
    <w:rsid w:val="443DEE96"/>
    <w:rsid w:val="4448E715"/>
    <w:rsid w:val="444F173F"/>
    <w:rsid w:val="445371D6"/>
    <w:rsid w:val="446F0AB5"/>
    <w:rsid w:val="448DD8AB"/>
    <w:rsid w:val="44962A57"/>
    <w:rsid w:val="44BDB251"/>
    <w:rsid w:val="44D353B9"/>
    <w:rsid w:val="44D445BE"/>
    <w:rsid w:val="44E8CF54"/>
    <w:rsid w:val="452BFD57"/>
    <w:rsid w:val="453144AA"/>
    <w:rsid w:val="45337234"/>
    <w:rsid w:val="4534C574"/>
    <w:rsid w:val="4563908B"/>
    <w:rsid w:val="45722AE2"/>
    <w:rsid w:val="457BE4CD"/>
    <w:rsid w:val="457CF9C1"/>
    <w:rsid w:val="459055C0"/>
    <w:rsid w:val="45AA6B86"/>
    <w:rsid w:val="45FFB78F"/>
    <w:rsid w:val="46026CF2"/>
    <w:rsid w:val="463CCAF9"/>
    <w:rsid w:val="46509957"/>
    <w:rsid w:val="466229EC"/>
    <w:rsid w:val="466DB4A5"/>
    <w:rsid w:val="466E95DC"/>
    <w:rsid w:val="466F50E5"/>
    <w:rsid w:val="46793780"/>
    <w:rsid w:val="46832F8C"/>
    <w:rsid w:val="46B3C6E9"/>
    <w:rsid w:val="46BFAEEA"/>
    <w:rsid w:val="46D5B889"/>
    <w:rsid w:val="46E09A87"/>
    <w:rsid w:val="46FEB7A2"/>
    <w:rsid w:val="47060640"/>
    <w:rsid w:val="47097AE6"/>
    <w:rsid w:val="471CDDFC"/>
    <w:rsid w:val="4736C36A"/>
    <w:rsid w:val="473DF674"/>
    <w:rsid w:val="47663504"/>
    <w:rsid w:val="478325FE"/>
    <w:rsid w:val="47C105AC"/>
    <w:rsid w:val="47D3464B"/>
    <w:rsid w:val="47FFA127"/>
    <w:rsid w:val="4803AC16"/>
    <w:rsid w:val="4804C26D"/>
    <w:rsid w:val="4815F9CE"/>
    <w:rsid w:val="482B3CDE"/>
    <w:rsid w:val="482BC3AC"/>
    <w:rsid w:val="48316B05"/>
    <w:rsid w:val="48462390"/>
    <w:rsid w:val="484AAE8E"/>
    <w:rsid w:val="485880EB"/>
    <w:rsid w:val="4865300F"/>
    <w:rsid w:val="4865F49A"/>
    <w:rsid w:val="487B79E8"/>
    <w:rsid w:val="4883BFA6"/>
    <w:rsid w:val="4891A708"/>
    <w:rsid w:val="489E83FA"/>
    <w:rsid w:val="48A4716F"/>
    <w:rsid w:val="48ABEED8"/>
    <w:rsid w:val="48B63224"/>
    <w:rsid w:val="48BA91A0"/>
    <w:rsid w:val="48CADB51"/>
    <w:rsid w:val="48CF2DFA"/>
    <w:rsid w:val="48D37498"/>
    <w:rsid w:val="48ECB372"/>
    <w:rsid w:val="48F1AF21"/>
    <w:rsid w:val="48F4E11D"/>
    <w:rsid w:val="490541C9"/>
    <w:rsid w:val="4914A187"/>
    <w:rsid w:val="491F055F"/>
    <w:rsid w:val="4922E088"/>
    <w:rsid w:val="493184F1"/>
    <w:rsid w:val="494B6B0A"/>
    <w:rsid w:val="495802A1"/>
    <w:rsid w:val="495C7ECE"/>
    <w:rsid w:val="496D01B0"/>
    <w:rsid w:val="4985642A"/>
    <w:rsid w:val="498CCE2D"/>
    <w:rsid w:val="49914833"/>
    <w:rsid w:val="499FED81"/>
    <w:rsid w:val="49A8F9CA"/>
    <w:rsid w:val="49B0CA2D"/>
    <w:rsid w:val="49B9F587"/>
    <w:rsid w:val="49C44B82"/>
    <w:rsid w:val="49E9B83B"/>
    <w:rsid w:val="4A05A665"/>
    <w:rsid w:val="4A2EA095"/>
    <w:rsid w:val="4A3258AA"/>
    <w:rsid w:val="4A3C051F"/>
    <w:rsid w:val="4A4CC84E"/>
    <w:rsid w:val="4A5D6D1E"/>
    <w:rsid w:val="4A7223CE"/>
    <w:rsid w:val="4A9E5950"/>
    <w:rsid w:val="4AA713A8"/>
    <w:rsid w:val="4AAB7D2B"/>
    <w:rsid w:val="4AACC560"/>
    <w:rsid w:val="4AC26C0E"/>
    <w:rsid w:val="4AD5785D"/>
    <w:rsid w:val="4AD69BBE"/>
    <w:rsid w:val="4AD83661"/>
    <w:rsid w:val="4ADC04A4"/>
    <w:rsid w:val="4AEBAD54"/>
    <w:rsid w:val="4AF2AC93"/>
    <w:rsid w:val="4AF96DF5"/>
    <w:rsid w:val="4B132F02"/>
    <w:rsid w:val="4B157FD7"/>
    <w:rsid w:val="4B38F242"/>
    <w:rsid w:val="4B3F8E29"/>
    <w:rsid w:val="4B4A68CA"/>
    <w:rsid w:val="4B6578FF"/>
    <w:rsid w:val="4B68554A"/>
    <w:rsid w:val="4B6A447B"/>
    <w:rsid w:val="4B80CAE6"/>
    <w:rsid w:val="4B85F6B4"/>
    <w:rsid w:val="4BA0F36D"/>
    <w:rsid w:val="4BA3E07F"/>
    <w:rsid w:val="4BAAC0E4"/>
    <w:rsid w:val="4BAF191F"/>
    <w:rsid w:val="4BB30B56"/>
    <w:rsid w:val="4BB7483D"/>
    <w:rsid w:val="4BC5BB44"/>
    <w:rsid w:val="4BC84036"/>
    <w:rsid w:val="4BCEEA59"/>
    <w:rsid w:val="4BEA125F"/>
    <w:rsid w:val="4BF1D329"/>
    <w:rsid w:val="4BF8B170"/>
    <w:rsid w:val="4C15BD13"/>
    <w:rsid w:val="4C2168A3"/>
    <w:rsid w:val="4C3E077C"/>
    <w:rsid w:val="4C42377E"/>
    <w:rsid w:val="4C7CB57E"/>
    <w:rsid w:val="4C7D06B4"/>
    <w:rsid w:val="4CA50BFE"/>
    <w:rsid w:val="4CAEA808"/>
    <w:rsid w:val="4CC2DBFF"/>
    <w:rsid w:val="4CD666FA"/>
    <w:rsid w:val="4CE0B932"/>
    <w:rsid w:val="4CF301D1"/>
    <w:rsid w:val="4CFB724F"/>
    <w:rsid w:val="4D2BB813"/>
    <w:rsid w:val="4D2E9659"/>
    <w:rsid w:val="4D450223"/>
    <w:rsid w:val="4D4DC3B8"/>
    <w:rsid w:val="4D54282D"/>
    <w:rsid w:val="4D6986BC"/>
    <w:rsid w:val="4D8C37B7"/>
    <w:rsid w:val="4D8C3FF9"/>
    <w:rsid w:val="4D964BEB"/>
    <w:rsid w:val="4DA66D3F"/>
    <w:rsid w:val="4DC3B2CF"/>
    <w:rsid w:val="4DCB52BE"/>
    <w:rsid w:val="4E089854"/>
    <w:rsid w:val="4E1003A2"/>
    <w:rsid w:val="4E20BFD3"/>
    <w:rsid w:val="4E415014"/>
    <w:rsid w:val="4E4488B5"/>
    <w:rsid w:val="4E70BB91"/>
    <w:rsid w:val="4E89071A"/>
    <w:rsid w:val="4E958C9B"/>
    <w:rsid w:val="4EB3727E"/>
    <w:rsid w:val="4EC28665"/>
    <w:rsid w:val="4ECF3CA6"/>
    <w:rsid w:val="4ED05EFD"/>
    <w:rsid w:val="4ED784F6"/>
    <w:rsid w:val="4EDEACCA"/>
    <w:rsid w:val="4F10C098"/>
    <w:rsid w:val="4F2397AF"/>
    <w:rsid w:val="4F43FCA0"/>
    <w:rsid w:val="4F540948"/>
    <w:rsid w:val="4F5BF3EE"/>
    <w:rsid w:val="4F726C10"/>
    <w:rsid w:val="4F7C88AB"/>
    <w:rsid w:val="4F9BC2E0"/>
    <w:rsid w:val="4FA6E29A"/>
    <w:rsid w:val="4FAD1217"/>
    <w:rsid w:val="4FB33827"/>
    <w:rsid w:val="4FCED5E1"/>
    <w:rsid w:val="4FD2F24C"/>
    <w:rsid w:val="4FE26862"/>
    <w:rsid w:val="4FE603BD"/>
    <w:rsid w:val="4FF884DD"/>
    <w:rsid w:val="4FFE21AD"/>
    <w:rsid w:val="4FFF2DB6"/>
    <w:rsid w:val="500A3CA0"/>
    <w:rsid w:val="5015A5A2"/>
    <w:rsid w:val="50344E2E"/>
    <w:rsid w:val="503C595D"/>
    <w:rsid w:val="506410CB"/>
    <w:rsid w:val="506934EC"/>
    <w:rsid w:val="5094A5B8"/>
    <w:rsid w:val="50A66F06"/>
    <w:rsid w:val="50BC0B07"/>
    <w:rsid w:val="50CA4950"/>
    <w:rsid w:val="50CB8559"/>
    <w:rsid w:val="50CF18EE"/>
    <w:rsid w:val="51151989"/>
    <w:rsid w:val="511AAA1F"/>
    <w:rsid w:val="512C3BA9"/>
    <w:rsid w:val="5134DC69"/>
    <w:rsid w:val="51392CAA"/>
    <w:rsid w:val="51462A22"/>
    <w:rsid w:val="51493119"/>
    <w:rsid w:val="516908DE"/>
    <w:rsid w:val="5187E3A3"/>
    <w:rsid w:val="51996FB3"/>
    <w:rsid w:val="51A5C2A9"/>
    <w:rsid w:val="51B1F09F"/>
    <w:rsid w:val="51C38FFB"/>
    <w:rsid w:val="51C92883"/>
    <w:rsid w:val="51E360FA"/>
    <w:rsid w:val="51E8ECBA"/>
    <w:rsid w:val="51F308C2"/>
    <w:rsid w:val="521B7C3A"/>
    <w:rsid w:val="522A0EEF"/>
    <w:rsid w:val="523C008D"/>
    <w:rsid w:val="523C2752"/>
    <w:rsid w:val="52500284"/>
    <w:rsid w:val="52510E25"/>
    <w:rsid w:val="525946ED"/>
    <w:rsid w:val="525A0F24"/>
    <w:rsid w:val="5266454B"/>
    <w:rsid w:val="527BDC9A"/>
    <w:rsid w:val="528B83BF"/>
    <w:rsid w:val="529AB2BE"/>
    <w:rsid w:val="529DB05F"/>
    <w:rsid w:val="52A8218A"/>
    <w:rsid w:val="52AA14AD"/>
    <w:rsid w:val="52AED9BE"/>
    <w:rsid w:val="52AEFD82"/>
    <w:rsid w:val="52B186DE"/>
    <w:rsid w:val="52BD3C2B"/>
    <w:rsid w:val="52BD6BED"/>
    <w:rsid w:val="52D5AB4A"/>
    <w:rsid w:val="52ED0298"/>
    <w:rsid w:val="52ED97C8"/>
    <w:rsid w:val="5308D7F9"/>
    <w:rsid w:val="53311E49"/>
    <w:rsid w:val="535116DC"/>
    <w:rsid w:val="5369ECFC"/>
    <w:rsid w:val="5387D0C5"/>
    <w:rsid w:val="539FAD7C"/>
    <w:rsid w:val="53A2CD67"/>
    <w:rsid w:val="53C00199"/>
    <w:rsid w:val="53DE4439"/>
    <w:rsid w:val="53E59FD8"/>
    <w:rsid w:val="53F035B8"/>
    <w:rsid w:val="541703ED"/>
    <w:rsid w:val="541C4D11"/>
    <w:rsid w:val="5429535C"/>
    <w:rsid w:val="54344898"/>
    <w:rsid w:val="54466336"/>
    <w:rsid w:val="544BCF56"/>
    <w:rsid w:val="544DCF98"/>
    <w:rsid w:val="54611301"/>
    <w:rsid w:val="54662F1A"/>
    <w:rsid w:val="547DAB42"/>
    <w:rsid w:val="54854916"/>
    <w:rsid w:val="54A89CCC"/>
    <w:rsid w:val="54A9DF64"/>
    <w:rsid w:val="54C65252"/>
    <w:rsid w:val="54C7FFB9"/>
    <w:rsid w:val="54CE43A7"/>
    <w:rsid w:val="54EABA3F"/>
    <w:rsid w:val="54FEC767"/>
    <w:rsid w:val="5501A02E"/>
    <w:rsid w:val="55203B42"/>
    <w:rsid w:val="552D608D"/>
    <w:rsid w:val="5539F5C1"/>
    <w:rsid w:val="554339B9"/>
    <w:rsid w:val="5545FBA6"/>
    <w:rsid w:val="555C3F0B"/>
    <w:rsid w:val="555D092A"/>
    <w:rsid w:val="55986A13"/>
    <w:rsid w:val="55A61B22"/>
    <w:rsid w:val="55AA1DE0"/>
    <w:rsid w:val="55AD8DBD"/>
    <w:rsid w:val="55CB7A3A"/>
    <w:rsid w:val="55F3DCFF"/>
    <w:rsid w:val="55F68CD1"/>
    <w:rsid w:val="5610F1C6"/>
    <w:rsid w:val="563D33A3"/>
    <w:rsid w:val="564ED264"/>
    <w:rsid w:val="565521B4"/>
    <w:rsid w:val="566F1C0C"/>
    <w:rsid w:val="56759843"/>
    <w:rsid w:val="56841305"/>
    <w:rsid w:val="568ECC16"/>
    <w:rsid w:val="56A2F7D4"/>
    <w:rsid w:val="56A9C7A2"/>
    <w:rsid w:val="56B08AC6"/>
    <w:rsid w:val="56C44225"/>
    <w:rsid w:val="56E413DE"/>
    <w:rsid w:val="570F945C"/>
    <w:rsid w:val="5716E737"/>
    <w:rsid w:val="57253A64"/>
    <w:rsid w:val="5747FC11"/>
    <w:rsid w:val="574A5CCD"/>
    <w:rsid w:val="576B6007"/>
    <w:rsid w:val="57B41CA6"/>
    <w:rsid w:val="57CE70EB"/>
    <w:rsid w:val="57F029B7"/>
    <w:rsid w:val="57F94270"/>
    <w:rsid w:val="5801F709"/>
    <w:rsid w:val="580F1E4D"/>
    <w:rsid w:val="58127DE8"/>
    <w:rsid w:val="581F0D4C"/>
    <w:rsid w:val="582ED96E"/>
    <w:rsid w:val="58604E24"/>
    <w:rsid w:val="58614A2A"/>
    <w:rsid w:val="5879ADF3"/>
    <w:rsid w:val="5881E352"/>
    <w:rsid w:val="58842BAC"/>
    <w:rsid w:val="5886872F"/>
    <w:rsid w:val="58A8CF40"/>
    <w:rsid w:val="59005AF7"/>
    <w:rsid w:val="590885BC"/>
    <w:rsid w:val="591DF93E"/>
    <w:rsid w:val="59257A9A"/>
    <w:rsid w:val="592BFB89"/>
    <w:rsid w:val="592C58AD"/>
    <w:rsid w:val="593768AC"/>
    <w:rsid w:val="59467D5F"/>
    <w:rsid w:val="5972E7A5"/>
    <w:rsid w:val="597F70BB"/>
    <w:rsid w:val="59AD587F"/>
    <w:rsid w:val="59BBDD9E"/>
    <w:rsid w:val="59C040AE"/>
    <w:rsid w:val="59C1971D"/>
    <w:rsid w:val="59D2CC56"/>
    <w:rsid w:val="59D8118A"/>
    <w:rsid w:val="59FBB63D"/>
    <w:rsid w:val="5A0586EA"/>
    <w:rsid w:val="5A15D009"/>
    <w:rsid w:val="5A1823F0"/>
    <w:rsid w:val="5A19BE63"/>
    <w:rsid w:val="5A1A01B6"/>
    <w:rsid w:val="5A294326"/>
    <w:rsid w:val="5A30EE60"/>
    <w:rsid w:val="5A413482"/>
    <w:rsid w:val="5A57A8C1"/>
    <w:rsid w:val="5A7B8CB5"/>
    <w:rsid w:val="5A7E9E5B"/>
    <w:rsid w:val="5A822151"/>
    <w:rsid w:val="5A96310C"/>
    <w:rsid w:val="5AA2281D"/>
    <w:rsid w:val="5AAD72D0"/>
    <w:rsid w:val="5ABBE5B3"/>
    <w:rsid w:val="5AD6500F"/>
    <w:rsid w:val="5AF4236D"/>
    <w:rsid w:val="5B0DC046"/>
    <w:rsid w:val="5B13256A"/>
    <w:rsid w:val="5B30A46D"/>
    <w:rsid w:val="5B392D7E"/>
    <w:rsid w:val="5B42C18F"/>
    <w:rsid w:val="5B4E9E39"/>
    <w:rsid w:val="5B5143D4"/>
    <w:rsid w:val="5B577FFD"/>
    <w:rsid w:val="5B670009"/>
    <w:rsid w:val="5B6A4D8F"/>
    <w:rsid w:val="5B968A9B"/>
    <w:rsid w:val="5B99317B"/>
    <w:rsid w:val="5BB229D3"/>
    <w:rsid w:val="5BBDC471"/>
    <w:rsid w:val="5BC64319"/>
    <w:rsid w:val="5BD4B86D"/>
    <w:rsid w:val="5BDA1DA8"/>
    <w:rsid w:val="5BE4FB76"/>
    <w:rsid w:val="5BF2B39E"/>
    <w:rsid w:val="5BF5F295"/>
    <w:rsid w:val="5C1C4BF2"/>
    <w:rsid w:val="5C2830A3"/>
    <w:rsid w:val="5C49DA88"/>
    <w:rsid w:val="5C5B966B"/>
    <w:rsid w:val="5C791BCD"/>
    <w:rsid w:val="5C796E6C"/>
    <w:rsid w:val="5C7E99B5"/>
    <w:rsid w:val="5C824B80"/>
    <w:rsid w:val="5C859E69"/>
    <w:rsid w:val="5CA7D952"/>
    <w:rsid w:val="5CA9BD2E"/>
    <w:rsid w:val="5CBE3431"/>
    <w:rsid w:val="5CEC1B3D"/>
    <w:rsid w:val="5CF071C9"/>
    <w:rsid w:val="5CFD1806"/>
    <w:rsid w:val="5D01FBF0"/>
    <w:rsid w:val="5D03440F"/>
    <w:rsid w:val="5D478171"/>
    <w:rsid w:val="5D4BAE23"/>
    <w:rsid w:val="5D5224F4"/>
    <w:rsid w:val="5D700D4B"/>
    <w:rsid w:val="5D75420B"/>
    <w:rsid w:val="5D86E91D"/>
    <w:rsid w:val="5D8F3800"/>
    <w:rsid w:val="5D98CDE0"/>
    <w:rsid w:val="5D98DED0"/>
    <w:rsid w:val="5D9F3F27"/>
    <w:rsid w:val="5DC3C47C"/>
    <w:rsid w:val="5DC70955"/>
    <w:rsid w:val="5DCB51B0"/>
    <w:rsid w:val="5DD7F09F"/>
    <w:rsid w:val="5DE02A33"/>
    <w:rsid w:val="5DF3E37D"/>
    <w:rsid w:val="5E273D92"/>
    <w:rsid w:val="5E4A78AF"/>
    <w:rsid w:val="5E4E1720"/>
    <w:rsid w:val="5E56B8FC"/>
    <w:rsid w:val="5E68E257"/>
    <w:rsid w:val="5E695BBF"/>
    <w:rsid w:val="5E9D15BA"/>
    <w:rsid w:val="5EB6C6CC"/>
    <w:rsid w:val="5EBFFFB7"/>
    <w:rsid w:val="5EDF7E29"/>
    <w:rsid w:val="5EE8154C"/>
    <w:rsid w:val="5EFA54C6"/>
    <w:rsid w:val="5F16B38C"/>
    <w:rsid w:val="5F20180F"/>
    <w:rsid w:val="5F482ADE"/>
    <w:rsid w:val="5F48422A"/>
    <w:rsid w:val="5F75E62F"/>
    <w:rsid w:val="5F76D5FB"/>
    <w:rsid w:val="5F8F3AAA"/>
    <w:rsid w:val="5FB0606C"/>
    <w:rsid w:val="5FD1E86F"/>
    <w:rsid w:val="5FD72638"/>
    <w:rsid w:val="5FE9644B"/>
    <w:rsid w:val="5FF14937"/>
    <w:rsid w:val="60049530"/>
    <w:rsid w:val="600AF804"/>
    <w:rsid w:val="6015BBAA"/>
    <w:rsid w:val="6023536C"/>
    <w:rsid w:val="6025D96A"/>
    <w:rsid w:val="6036A095"/>
    <w:rsid w:val="603DE6C8"/>
    <w:rsid w:val="603E387F"/>
    <w:rsid w:val="604394F6"/>
    <w:rsid w:val="604554F1"/>
    <w:rsid w:val="60604F34"/>
    <w:rsid w:val="60850C70"/>
    <w:rsid w:val="609003C3"/>
    <w:rsid w:val="6098971D"/>
    <w:rsid w:val="6120709B"/>
    <w:rsid w:val="613D43D3"/>
    <w:rsid w:val="613FBC5D"/>
    <w:rsid w:val="61645F48"/>
    <w:rsid w:val="61668320"/>
    <w:rsid w:val="6187E67B"/>
    <w:rsid w:val="61B3D9C4"/>
    <w:rsid w:val="61C5919A"/>
    <w:rsid w:val="61C86267"/>
    <w:rsid w:val="61D2748B"/>
    <w:rsid w:val="61D5564A"/>
    <w:rsid w:val="61E196A6"/>
    <w:rsid w:val="6201BBE0"/>
    <w:rsid w:val="62094AEE"/>
    <w:rsid w:val="62122491"/>
    <w:rsid w:val="6227E06B"/>
    <w:rsid w:val="6233DE8C"/>
    <w:rsid w:val="6272B81C"/>
    <w:rsid w:val="627404D0"/>
    <w:rsid w:val="6287BF82"/>
    <w:rsid w:val="62916017"/>
    <w:rsid w:val="6292230B"/>
    <w:rsid w:val="6293FBDC"/>
    <w:rsid w:val="62AA988F"/>
    <w:rsid w:val="62B80363"/>
    <w:rsid w:val="62DD3C58"/>
    <w:rsid w:val="62ED8E31"/>
    <w:rsid w:val="62F3390C"/>
    <w:rsid w:val="631704B9"/>
    <w:rsid w:val="631865B2"/>
    <w:rsid w:val="63189F6C"/>
    <w:rsid w:val="6319137C"/>
    <w:rsid w:val="63208D6A"/>
    <w:rsid w:val="63214DA0"/>
    <w:rsid w:val="632E2699"/>
    <w:rsid w:val="63388D46"/>
    <w:rsid w:val="637843C3"/>
    <w:rsid w:val="6394477B"/>
    <w:rsid w:val="63AAF41C"/>
    <w:rsid w:val="63C4957F"/>
    <w:rsid w:val="63CD467B"/>
    <w:rsid w:val="63D889C8"/>
    <w:rsid w:val="6405CCFC"/>
    <w:rsid w:val="64066A6F"/>
    <w:rsid w:val="645477A7"/>
    <w:rsid w:val="64555DDA"/>
    <w:rsid w:val="6471ED78"/>
    <w:rsid w:val="64734E71"/>
    <w:rsid w:val="6482C2A6"/>
    <w:rsid w:val="6485D1E9"/>
    <w:rsid w:val="648B7013"/>
    <w:rsid w:val="64985E04"/>
    <w:rsid w:val="64A3C368"/>
    <w:rsid w:val="64AF7472"/>
    <w:rsid w:val="64DF7C71"/>
    <w:rsid w:val="64F161BE"/>
    <w:rsid w:val="64F41A47"/>
    <w:rsid w:val="64F6506E"/>
    <w:rsid w:val="64FAA01C"/>
    <w:rsid w:val="6500335F"/>
    <w:rsid w:val="65003BE2"/>
    <w:rsid w:val="65038AAC"/>
    <w:rsid w:val="65087EF0"/>
    <w:rsid w:val="651809CD"/>
    <w:rsid w:val="6528FDA9"/>
    <w:rsid w:val="653123EF"/>
    <w:rsid w:val="6562BF9F"/>
    <w:rsid w:val="65640C80"/>
    <w:rsid w:val="65709E4C"/>
    <w:rsid w:val="65748BE8"/>
    <w:rsid w:val="65940C7C"/>
    <w:rsid w:val="65A10B50"/>
    <w:rsid w:val="65ABDE86"/>
    <w:rsid w:val="65CFCC6C"/>
    <w:rsid w:val="65DCDFBC"/>
    <w:rsid w:val="65E16258"/>
    <w:rsid w:val="660866FD"/>
    <w:rsid w:val="661AC709"/>
    <w:rsid w:val="661C0371"/>
    <w:rsid w:val="663E0964"/>
    <w:rsid w:val="6646FF95"/>
    <w:rsid w:val="6653A0F2"/>
    <w:rsid w:val="6659758B"/>
    <w:rsid w:val="665A235E"/>
    <w:rsid w:val="66830684"/>
    <w:rsid w:val="66A4FCC2"/>
    <w:rsid w:val="66A9997E"/>
    <w:rsid w:val="66AF54AD"/>
    <w:rsid w:val="66DA2E33"/>
    <w:rsid w:val="66E755E9"/>
    <w:rsid w:val="66EB51DC"/>
    <w:rsid w:val="67070EC2"/>
    <w:rsid w:val="67104651"/>
    <w:rsid w:val="671325F7"/>
    <w:rsid w:val="6718AEE1"/>
    <w:rsid w:val="67248AB4"/>
    <w:rsid w:val="6757783F"/>
    <w:rsid w:val="675A7410"/>
    <w:rsid w:val="675B7E10"/>
    <w:rsid w:val="67708E1A"/>
    <w:rsid w:val="6798D644"/>
    <w:rsid w:val="6799AFB9"/>
    <w:rsid w:val="679A4755"/>
    <w:rsid w:val="679EEBC1"/>
    <w:rsid w:val="67B3DF47"/>
    <w:rsid w:val="67B52AC7"/>
    <w:rsid w:val="67D3ADD8"/>
    <w:rsid w:val="67FD5497"/>
    <w:rsid w:val="681D75DA"/>
    <w:rsid w:val="6824FE87"/>
    <w:rsid w:val="68253E88"/>
    <w:rsid w:val="6837B3F4"/>
    <w:rsid w:val="68606AA8"/>
    <w:rsid w:val="6879D5EA"/>
    <w:rsid w:val="68823FB1"/>
    <w:rsid w:val="6895A65B"/>
    <w:rsid w:val="689F55A2"/>
    <w:rsid w:val="68ABBD92"/>
    <w:rsid w:val="68BE5743"/>
    <w:rsid w:val="68C5C060"/>
    <w:rsid w:val="68F17C41"/>
    <w:rsid w:val="68FF188C"/>
    <w:rsid w:val="690EE2A5"/>
    <w:rsid w:val="6924A93D"/>
    <w:rsid w:val="69263ECF"/>
    <w:rsid w:val="692B4B6A"/>
    <w:rsid w:val="69304A80"/>
    <w:rsid w:val="6943AD9E"/>
    <w:rsid w:val="69444040"/>
    <w:rsid w:val="69454337"/>
    <w:rsid w:val="696AAD65"/>
    <w:rsid w:val="698143AF"/>
    <w:rsid w:val="69826854"/>
    <w:rsid w:val="6986BB5B"/>
    <w:rsid w:val="69B3FEB8"/>
    <w:rsid w:val="69C81737"/>
    <w:rsid w:val="69E66C46"/>
    <w:rsid w:val="69E7CC8D"/>
    <w:rsid w:val="69F33BE8"/>
    <w:rsid w:val="69F6E33F"/>
    <w:rsid w:val="69FDC80D"/>
    <w:rsid w:val="69FEE080"/>
    <w:rsid w:val="6A1CE4B6"/>
    <w:rsid w:val="6A289AF9"/>
    <w:rsid w:val="6A2A5C34"/>
    <w:rsid w:val="6A48909D"/>
    <w:rsid w:val="6A5191B8"/>
    <w:rsid w:val="6A571D18"/>
    <w:rsid w:val="6A599C78"/>
    <w:rsid w:val="6A59BFD8"/>
    <w:rsid w:val="6A6EA93F"/>
    <w:rsid w:val="6A74CFED"/>
    <w:rsid w:val="6AAA037E"/>
    <w:rsid w:val="6AB55000"/>
    <w:rsid w:val="6AD286F5"/>
    <w:rsid w:val="6B0CCD1B"/>
    <w:rsid w:val="6B1D37A6"/>
    <w:rsid w:val="6B2D3ACB"/>
    <w:rsid w:val="6B520F9E"/>
    <w:rsid w:val="6B9E01DC"/>
    <w:rsid w:val="6BA615EF"/>
    <w:rsid w:val="6BCB9EB7"/>
    <w:rsid w:val="6C1B1B2B"/>
    <w:rsid w:val="6C33182D"/>
    <w:rsid w:val="6C35AF29"/>
    <w:rsid w:val="6C3CE070"/>
    <w:rsid w:val="6C44C1BE"/>
    <w:rsid w:val="6C5ACAD7"/>
    <w:rsid w:val="6C68D393"/>
    <w:rsid w:val="6C882DCC"/>
    <w:rsid w:val="6C8D4157"/>
    <w:rsid w:val="6C94B3EE"/>
    <w:rsid w:val="6C9D02A7"/>
    <w:rsid w:val="6CBB5569"/>
    <w:rsid w:val="6CC9435F"/>
    <w:rsid w:val="6CCA7F8F"/>
    <w:rsid w:val="6CD5F66A"/>
    <w:rsid w:val="6CEC6511"/>
    <w:rsid w:val="6CF607F3"/>
    <w:rsid w:val="6D1519E5"/>
    <w:rsid w:val="6D266C87"/>
    <w:rsid w:val="6D321303"/>
    <w:rsid w:val="6D38CCA4"/>
    <w:rsid w:val="6D40BA8B"/>
    <w:rsid w:val="6D602EDB"/>
    <w:rsid w:val="6D61F57F"/>
    <w:rsid w:val="6D8BBA5B"/>
    <w:rsid w:val="6D8FA7EB"/>
    <w:rsid w:val="6D952B8A"/>
    <w:rsid w:val="6D95DCC9"/>
    <w:rsid w:val="6DA787DC"/>
    <w:rsid w:val="6DA7D903"/>
    <w:rsid w:val="6DD85132"/>
    <w:rsid w:val="6DE0F6BE"/>
    <w:rsid w:val="6DEA9A6D"/>
    <w:rsid w:val="6DEDDDC3"/>
    <w:rsid w:val="6DF05C67"/>
    <w:rsid w:val="6E07DA78"/>
    <w:rsid w:val="6E08813F"/>
    <w:rsid w:val="6E241145"/>
    <w:rsid w:val="6E3A7EA4"/>
    <w:rsid w:val="6E5F2A68"/>
    <w:rsid w:val="6E6F6FCD"/>
    <w:rsid w:val="6E726902"/>
    <w:rsid w:val="6E88B905"/>
    <w:rsid w:val="6E89EAB5"/>
    <w:rsid w:val="6EC69234"/>
    <w:rsid w:val="6EC8F2D9"/>
    <w:rsid w:val="6EE8E929"/>
    <w:rsid w:val="6EF87B47"/>
    <w:rsid w:val="6EFCE45B"/>
    <w:rsid w:val="6F02EBEE"/>
    <w:rsid w:val="6F1BBC34"/>
    <w:rsid w:val="6F233C2E"/>
    <w:rsid w:val="6F2D35F5"/>
    <w:rsid w:val="6F3346A9"/>
    <w:rsid w:val="6F51C0B2"/>
    <w:rsid w:val="6F531208"/>
    <w:rsid w:val="6F5410C1"/>
    <w:rsid w:val="6F5CED54"/>
    <w:rsid w:val="6F94DAF6"/>
    <w:rsid w:val="6F971934"/>
    <w:rsid w:val="6F9A1BB0"/>
    <w:rsid w:val="6FAE2F63"/>
    <w:rsid w:val="6FC07ABB"/>
    <w:rsid w:val="6FC5734A"/>
    <w:rsid w:val="6FC7D689"/>
    <w:rsid w:val="6FD9C2D9"/>
    <w:rsid w:val="6FDD7DFD"/>
    <w:rsid w:val="6FE10087"/>
    <w:rsid w:val="700A41BD"/>
    <w:rsid w:val="7013E00A"/>
    <w:rsid w:val="70186BCD"/>
    <w:rsid w:val="701A73A7"/>
    <w:rsid w:val="701D2628"/>
    <w:rsid w:val="705D9A6F"/>
    <w:rsid w:val="70677EF1"/>
    <w:rsid w:val="7076BE8A"/>
    <w:rsid w:val="7082E36C"/>
    <w:rsid w:val="70AE71C6"/>
    <w:rsid w:val="70B6F35F"/>
    <w:rsid w:val="70BD81F4"/>
    <w:rsid w:val="70BE0752"/>
    <w:rsid w:val="70C36CE8"/>
    <w:rsid w:val="70C36DE5"/>
    <w:rsid w:val="70CD61F7"/>
    <w:rsid w:val="70DA3FBA"/>
    <w:rsid w:val="70DFBC5F"/>
    <w:rsid w:val="70E0B9A8"/>
    <w:rsid w:val="70ED635B"/>
    <w:rsid w:val="70FC7D90"/>
    <w:rsid w:val="71135F1B"/>
    <w:rsid w:val="7115FF80"/>
    <w:rsid w:val="7121B655"/>
    <w:rsid w:val="71308B3E"/>
    <w:rsid w:val="713717A9"/>
    <w:rsid w:val="71418D2C"/>
    <w:rsid w:val="714A961A"/>
    <w:rsid w:val="71539269"/>
    <w:rsid w:val="71599DB4"/>
    <w:rsid w:val="715CAF1E"/>
    <w:rsid w:val="71780010"/>
    <w:rsid w:val="717AA271"/>
    <w:rsid w:val="71917423"/>
    <w:rsid w:val="719A2A47"/>
    <w:rsid w:val="719B9263"/>
    <w:rsid w:val="719FD965"/>
    <w:rsid w:val="71BB3E9B"/>
    <w:rsid w:val="71BFFDE7"/>
    <w:rsid w:val="71C2CFB8"/>
    <w:rsid w:val="71C598C0"/>
    <w:rsid w:val="71D0374B"/>
    <w:rsid w:val="71DA2C48"/>
    <w:rsid w:val="71EA95F7"/>
    <w:rsid w:val="7200D90B"/>
    <w:rsid w:val="72015A97"/>
    <w:rsid w:val="7202E171"/>
    <w:rsid w:val="720913CA"/>
    <w:rsid w:val="721168CE"/>
    <w:rsid w:val="7243B0B2"/>
    <w:rsid w:val="7244A514"/>
    <w:rsid w:val="72595C1A"/>
    <w:rsid w:val="726A8CAB"/>
    <w:rsid w:val="7285135E"/>
    <w:rsid w:val="728A2F50"/>
    <w:rsid w:val="72A7D815"/>
    <w:rsid w:val="72AE647B"/>
    <w:rsid w:val="7317C400"/>
    <w:rsid w:val="73230BD8"/>
    <w:rsid w:val="7323C183"/>
    <w:rsid w:val="7328C321"/>
    <w:rsid w:val="732ACE7E"/>
    <w:rsid w:val="733B0551"/>
    <w:rsid w:val="733B5E37"/>
    <w:rsid w:val="7341B6A8"/>
    <w:rsid w:val="734CB9B0"/>
    <w:rsid w:val="737D4439"/>
    <w:rsid w:val="737F6035"/>
    <w:rsid w:val="73948939"/>
    <w:rsid w:val="73BE273E"/>
    <w:rsid w:val="73C09427"/>
    <w:rsid w:val="73CE7E07"/>
    <w:rsid w:val="73E6AE72"/>
    <w:rsid w:val="73F82C7D"/>
    <w:rsid w:val="74010735"/>
    <w:rsid w:val="7408A91F"/>
    <w:rsid w:val="7419F5A6"/>
    <w:rsid w:val="74229D1D"/>
    <w:rsid w:val="7425B5AA"/>
    <w:rsid w:val="7428736A"/>
    <w:rsid w:val="7440559B"/>
    <w:rsid w:val="746CB7BD"/>
    <w:rsid w:val="74A387AC"/>
    <w:rsid w:val="74AE5FE6"/>
    <w:rsid w:val="74BBC5FF"/>
    <w:rsid w:val="74BBE3CA"/>
    <w:rsid w:val="74F99A40"/>
    <w:rsid w:val="7505C510"/>
    <w:rsid w:val="753A6866"/>
    <w:rsid w:val="753D09D9"/>
    <w:rsid w:val="7548082E"/>
    <w:rsid w:val="75519D2F"/>
    <w:rsid w:val="75533189"/>
    <w:rsid w:val="7555EA5E"/>
    <w:rsid w:val="7556A01D"/>
    <w:rsid w:val="7582FB0F"/>
    <w:rsid w:val="7589B4C4"/>
    <w:rsid w:val="7591C51C"/>
    <w:rsid w:val="759ED274"/>
    <w:rsid w:val="75A061C4"/>
    <w:rsid w:val="75B39B3A"/>
    <w:rsid w:val="75CA9D00"/>
    <w:rsid w:val="75E3CB64"/>
    <w:rsid w:val="75F9C77D"/>
    <w:rsid w:val="7630F603"/>
    <w:rsid w:val="7632D8E8"/>
    <w:rsid w:val="76369DDD"/>
    <w:rsid w:val="763C83F8"/>
    <w:rsid w:val="7650F81E"/>
    <w:rsid w:val="7659CEAC"/>
    <w:rsid w:val="768FADE1"/>
    <w:rsid w:val="76951492"/>
    <w:rsid w:val="769DAAD4"/>
    <w:rsid w:val="76AAAEB7"/>
    <w:rsid w:val="76B5871F"/>
    <w:rsid w:val="76BF8DFD"/>
    <w:rsid w:val="76CA5BDD"/>
    <w:rsid w:val="76D8DA81"/>
    <w:rsid w:val="76DDDBF0"/>
    <w:rsid w:val="76E110B1"/>
    <w:rsid w:val="76ECF94F"/>
    <w:rsid w:val="76EE1345"/>
    <w:rsid w:val="76EE58E3"/>
    <w:rsid w:val="76F05641"/>
    <w:rsid w:val="7707B861"/>
    <w:rsid w:val="771C23EA"/>
    <w:rsid w:val="774140A8"/>
    <w:rsid w:val="775081D3"/>
    <w:rsid w:val="7755E396"/>
    <w:rsid w:val="7765604D"/>
    <w:rsid w:val="77690D84"/>
    <w:rsid w:val="778E9BD4"/>
    <w:rsid w:val="77A66FED"/>
    <w:rsid w:val="77B0FF2F"/>
    <w:rsid w:val="77B4AF4C"/>
    <w:rsid w:val="77B9C278"/>
    <w:rsid w:val="77C2D8AF"/>
    <w:rsid w:val="77DE7E25"/>
    <w:rsid w:val="77E22056"/>
    <w:rsid w:val="77F63ADE"/>
    <w:rsid w:val="781B2626"/>
    <w:rsid w:val="781D30D2"/>
    <w:rsid w:val="78284C34"/>
    <w:rsid w:val="783027D9"/>
    <w:rsid w:val="7830DE7D"/>
    <w:rsid w:val="7842EFC8"/>
    <w:rsid w:val="7860E3A3"/>
    <w:rsid w:val="786514B0"/>
    <w:rsid w:val="78660005"/>
    <w:rsid w:val="7868BC20"/>
    <w:rsid w:val="786A37A5"/>
    <w:rsid w:val="786B34B2"/>
    <w:rsid w:val="787A85B5"/>
    <w:rsid w:val="78838273"/>
    <w:rsid w:val="7888099A"/>
    <w:rsid w:val="78971F22"/>
    <w:rsid w:val="78AD306F"/>
    <w:rsid w:val="78DDE6A3"/>
    <w:rsid w:val="79100193"/>
    <w:rsid w:val="7930ABED"/>
    <w:rsid w:val="7937C5A0"/>
    <w:rsid w:val="793AF557"/>
    <w:rsid w:val="795045EC"/>
    <w:rsid w:val="795C2F5A"/>
    <w:rsid w:val="79621633"/>
    <w:rsid w:val="798B393E"/>
    <w:rsid w:val="79A15ED8"/>
    <w:rsid w:val="79A7AF0B"/>
    <w:rsid w:val="7A22CE9B"/>
    <w:rsid w:val="7A23E302"/>
    <w:rsid w:val="7A259555"/>
    <w:rsid w:val="7A452E79"/>
    <w:rsid w:val="7A5439D9"/>
    <w:rsid w:val="7A6002BD"/>
    <w:rsid w:val="7A634446"/>
    <w:rsid w:val="7A8206F0"/>
    <w:rsid w:val="7A935038"/>
    <w:rsid w:val="7A971663"/>
    <w:rsid w:val="7AAA3FAA"/>
    <w:rsid w:val="7AB0CB75"/>
    <w:rsid w:val="7ABF83FD"/>
    <w:rsid w:val="7AD5ED7C"/>
    <w:rsid w:val="7AD94B50"/>
    <w:rsid w:val="7AE9E2AE"/>
    <w:rsid w:val="7AF4AC6C"/>
    <w:rsid w:val="7AF668B2"/>
    <w:rsid w:val="7B12CFC5"/>
    <w:rsid w:val="7B21BD38"/>
    <w:rsid w:val="7B23FD97"/>
    <w:rsid w:val="7B346C45"/>
    <w:rsid w:val="7B41BE57"/>
    <w:rsid w:val="7B536DDE"/>
    <w:rsid w:val="7B5B68B5"/>
    <w:rsid w:val="7B62CDBA"/>
    <w:rsid w:val="7B77B514"/>
    <w:rsid w:val="7B8894F4"/>
    <w:rsid w:val="7B91B726"/>
    <w:rsid w:val="7BC67654"/>
    <w:rsid w:val="7BCC6A4B"/>
    <w:rsid w:val="7BDC7319"/>
    <w:rsid w:val="7BE7B82C"/>
    <w:rsid w:val="7C243050"/>
    <w:rsid w:val="7C2A998B"/>
    <w:rsid w:val="7C36EA31"/>
    <w:rsid w:val="7C40BEDD"/>
    <w:rsid w:val="7C4A8E8E"/>
    <w:rsid w:val="7CA4B9E3"/>
    <w:rsid w:val="7CC7D7BF"/>
    <w:rsid w:val="7CCAFE0E"/>
    <w:rsid w:val="7CFE148D"/>
    <w:rsid w:val="7CFF9877"/>
    <w:rsid w:val="7D124F28"/>
    <w:rsid w:val="7D27081B"/>
    <w:rsid w:val="7D391962"/>
    <w:rsid w:val="7D473401"/>
    <w:rsid w:val="7D58B865"/>
    <w:rsid w:val="7D5944D0"/>
    <w:rsid w:val="7D5CAFA2"/>
    <w:rsid w:val="7D5ED769"/>
    <w:rsid w:val="7D704CD9"/>
    <w:rsid w:val="7D808D27"/>
    <w:rsid w:val="7D955B92"/>
    <w:rsid w:val="7D9BC95A"/>
    <w:rsid w:val="7DE19EC3"/>
    <w:rsid w:val="7DE69A25"/>
    <w:rsid w:val="7E08B02E"/>
    <w:rsid w:val="7E1800A7"/>
    <w:rsid w:val="7E2E89C9"/>
    <w:rsid w:val="7E567DA4"/>
    <w:rsid w:val="7E784D7D"/>
    <w:rsid w:val="7EB69528"/>
    <w:rsid w:val="7EC484A7"/>
    <w:rsid w:val="7EC79F78"/>
    <w:rsid w:val="7EC80984"/>
    <w:rsid w:val="7ED276D1"/>
    <w:rsid w:val="7EEC0CB9"/>
    <w:rsid w:val="7EF11F5E"/>
    <w:rsid w:val="7F1F8C9E"/>
    <w:rsid w:val="7F230181"/>
    <w:rsid w:val="7F238C87"/>
    <w:rsid w:val="7F3884D5"/>
    <w:rsid w:val="7F46CF91"/>
    <w:rsid w:val="7F52B405"/>
    <w:rsid w:val="7F7BFAE2"/>
    <w:rsid w:val="7F8AFA2E"/>
    <w:rsid w:val="7F90FC53"/>
    <w:rsid w:val="7F99E172"/>
    <w:rsid w:val="7F9B00FF"/>
    <w:rsid w:val="7FA37608"/>
    <w:rsid w:val="7FB0BB9A"/>
    <w:rsid w:val="7FCD605A"/>
    <w:rsid w:val="7FE18A69"/>
    <w:rsid w:val="7FF13546"/>
    <w:rsid w:val="7FF426A9"/>
    <w:rsid w:val="7FF9A6F1"/>
    <w:rsid w:val="7FFEF8CB"/>
    <w:rsid w:val="800D1791"/>
    <w:rsid w:val="801DDF39"/>
    <w:rsid w:val="80388522"/>
    <w:rsid w:val="8049B309"/>
    <w:rsid w:val="80551D43"/>
    <w:rsid w:val="805DE57A"/>
    <w:rsid w:val="80681F17"/>
    <w:rsid w:val="80729E5C"/>
    <w:rsid w:val="80747A05"/>
    <w:rsid w:val="80874D7F"/>
    <w:rsid w:val="8089074B"/>
    <w:rsid w:val="8099160D"/>
    <w:rsid w:val="80AE6307"/>
    <w:rsid w:val="80DE851B"/>
    <w:rsid w:val="80F91814"/>
    <w:rsid w:val="80FBD5A3"/>
    <w:rsid w:val="80FDFD4E"/>
    <w:rsid w:val="81257F02"/>
    <w:rsid w:val="813F3077"/>
    <w:rsid w:val="815A80B3"/>
    <w:rsid w:val="817587A1"/>
    <w:rsid w:val="8184119C"/>
    <w:rsid w:val="818E41FF"/>
    <w:rsid w:val="8197B9E3"/>
    <w:rsid w:val="81B62756"/>
    <w:rsid w:val="81CB5EE6"/>
    <w:rsid w:val="81E97190"/>
    <w:rsid w:val="82017D05"/>
    <w:rsid w:val="820B2899"/>
    <w:rsid w:val="820DF955"/>
    <w:rsid w:val="8210D2A1"/>
    <w:rsid w:val="8218FAC9"/>
    <w:rsid w:val="822C176F"/>
    <w:rsid w:val="822C8C93"/>
    <w:rsid w:val="82394DC5"/>
    <w:rsid w:val="824D4252"/>
    <w:rsid w:val="827FC6B0"/>
    <w:rsid w:val="828A9540"/>
    <w:rsid w:val="8298D694"/>
    <w:rsid w:val="829F9722"/>
    <w:rsid w:val="829F97DB"/>
    <w:rsid w:val="82A01FAC"/>
    <w:rsid w:val="82A20DF3"/>
    <w:rsid w:val="82C2AAC4"/>
    <w:rsid w:val="82C42DF6"/>
    <w:rsid w:val="82CA8FE1"/>
    <w:rsid w:val="82D39CB7"/>
    <w:rsid w:val="82D633AA"/>
    <w:rsid w:val="82DA0EFE"/>
    <w:rsid w:val="83070BB6"/>
    <w:rsid w:val="83237183"/>
    <w:rsid w:val="8323F7EF"/>
    <w:rsid w:val="8327FFCE"/>
    <w:rsid w:val="833BB609"/>
    <w:rsid w:val="83528FFA"/>
    <w:rsid w:val="83609E19"/>
    <w:rsid w:val="83625850"/>
    <w:rsid w:val="8366D3ED"/>
    <w:rsid w:val="8369E551"/>
    <w:rsid w:val="837B4E81"/>
    <w:rsid w:val="839BD401"/>
    <w:rsid w:val="83C26536"/>
    <w:rsid w:val="83DB9D5D"/>
    <w:rsid w:val="83DCBCEA"/>
    <w:rsid w:val="83E52213"/>
    <w:rsid w:val="83F4594E"/>
    <w:rsid w:val="83FE6FD9"/>
    <w:rsid w:val="841EF7BC"/>
    <w:rsid w:val="84384C1A"/>
    <w:rsid w:val="845D9897"/>
    <w:rsid w:val="848223B1"/>
    <w:rsid w:val="8482260A"/>
    <w:rsid w:val="8489DC77"/>
    <w:rsid w:val="8490CBBC"/>
    <w:rsid w:val="849EE830"/>
    <w:rsid w:val="84A99040"/>
    <w:rsid w:val="84AEF36F"/>
    <w:rsid w:val="84BB9D8F"/>
    <w:rsid w:val="84C0F8A0"/>
    <w:rsid w:val="84C9867B"/>
    <w:rsid w:val="84CA37DA"/>
    <w:rsid w:val="84D3D719"/>
    <w:rsid w:val="84D7E74A"/>
    <w:rsid w:val="84DAF6FE"/>
    <w:rsid w:val="84DDEECE"/>
    <w:rsid w:val="84F3691B"/>
    <w:rsid w:val="84F8F14B"/>
    <w:rsid w:val="84FF7D1D"/>
    <w:rsid w:val="8523B2FC"/>
    <w:rsid w:val="8533F5BB"/>
    <w:rsid w:val="855B0F06"/>
    <w:rsid w:val="8560423D"/>
    <w:rsid w:val="856863BE"/>
    <w:rsid w:val="856EC2EE"/>
    <w:rsid w:val="85711745"/>
    <w:rsid w:val="85733853"/>
    <w:rsid w:val="8580799E"/>
    <w:rsid w:val="85941998"/>
    <w:rsid w:val="859C1143"/>
    <w:rsid w:val="85ABFBBE"/>
    <w:rsid w:val="85ABFBFF"/>
    <w:rsid w:val="85AC8AF2"/>
    <w:rsid w:val="85AFC9D1"/>
    <w:rsid w:val="85C218B0"/>
    <w:rsid w:val="85CB197A"/>
    <w:rsid w:val="85E6B44B"/>
    <w:rsid w:val="85F49BA4"/>
    <w:rsid w:val="85FCBA7D"/>
    <w:rsid w:val="860E9EBA"/>
    <w:rsid w:val="861E2664"/>
    <w:rsid w:val="863CBF71"/>
    <w:rsid w:val="8651E621"/>
    <w:rsid w:val="865FC54B"/>
    <w:rsid w:val="86706774"/>
    <w:rsid w:val="8678FA11"/>
    <w:rsid w:val="868587DD"/>
    <w:rsid w:val="868E24CD"/>
    <w:rsid w:val="869C14DE"/>
    <w:rsid w:val="86B71F9A"/>
    <w:rsid w:val="86BB168C"/>
    <w:rsid w:val="86DEF303"/>
    <w:rsid w:val="86E1EE91"/>
    <w:rsid w:val="870C6A60"/>
    <w:rsid w:val="871D67EC"/>
    <w:rsid w:val="871EBEC7"/>
    <w:rsid w:val="8730B94F"/>
    <w:rsid w:val="873603EA"/>
    <w:rsid w:val="87460505"/>
    <w:rsid w:val="8755D8B8"/>
    <w:rsid w:val="87811F23"/>
    <w:rsid w:val="87845D70"/>
    <w:rsid w:val="878F7D0D"/>
    <w:rsid w:val="879AD0EA"/>
    <w:rsid w:val="87AB8611"/>
    <w:rsid w:val="87AD8829"/>
    <w:rsid w:val="87B59C79"/>
    <w:rsid w:val="87C2DD28"/>
    <w:rsid w:val="87D1FB2C"/>
    <w:rsid w:val="87D39A31"/>
    <w:rsid w:val="87DA831A"/>
    <w:rsid w:val="87E0C7A4"/>
    <w:rsid w:val="87F54561"/>
    <w:rsid w:val="88101E91"/>
    <w:rsid w:val="88172B62"/>
    <w:rsid w:val="8823F18C"/>
    <w:rsid w:val="88259324"/>
    <w:rsid w:val="8829FAAE"/>
    <w:rsid w:val="88452BD4"/>
    <w:rsid w:val="88468389"/>
    <w:rsid w:val="8857326F"/>
    <w:rsid w:val="885938D5"/>
    <w:rsid w:val="885A3F9A"/>
    <w:rsid w:val="886127A4"/>
    <w:rsid w:val="8861A8EE"/>
    <w:rsid w:val="886DE3FD"/>
    <w:rsid w:val="88789432"/>
    <w:rsid w:val="887ABDC5"/>
    <w:rsid w:val="887C072C"/>
    <w:rsid w:val="889EA3B7"/>
    <w:rsid w:val="88A69893"/>
    <w:rsid w:val="88A7B73E"/>
    <w:rsid w:val="88C4AA69"/>
    <w:rsid w:val="88D9A864"/>
    <w:rsid w:val="88EB4823"/>
    <w:rsid w:val="89317D45"/>
    <w:rsid w:val="89356F1F"/>
    <w:rsid w:val="893F6FF6"/>
    <w:rsid w:val="894EC069"/>
    <w:rsid w:val="896BE25E"/>
    <w:rsid w:val="897896D0"/>
    <w:rsid w:val="897E464F"/>
    <w:rsid w:val="8983320A"/>
    <w:rsid w:val="898FDC01"/>
    <w:rsid w:val="89B4F0CA"/>
    <w:rsid w:val="89F63C52"/>
    <w:rsid w:val="8A058845"/>
    <w:rsid w:val="8A1A216D"/>
    <w:rsid w:val="8A39F936"/>
    <w:rsid w:val="8A435A60"/>
    <w:rsid w:val="8A5E1084"/>
    <w:rsid w:val="8A67BC0A"/>
    <w:rsid w:val="8A6D7E90"/>
    <w:rsid w:val="8A774380"/>
    <w:rsid w:val="8A82F4A4"/>
    <w:rsid w:val="8A85B4D6"/>
    <w:rsid w:val="8A9A5B7E"/>
    <w:rsid w:val="8AD2E2D7"/>
    <w:rsid w:val="8ADE7F4E"/>
    <w:rsid w:val="8AE54194"/>
    <w:rsid w:val="8AEC6E18"/>
    <w:rsid w:val="8AF32330"/>
    <w:rsid w:val="8AF97E97"/>
    <w:rsid w:val="8B0DB1BF"/>
    <w:rsid w:val="8B11A31D"/>
    <w:rsid w:val="8B14D0C5"/>
    <w:rsid w:val="8B28E2F2"/>
    <w:rsid w:val="8B2E4BE3"/>
    <w:rsid w:val="8B2E60B9"/>
    <w:rsid w:val="8B541FD9"/>
    <w:rsid w:val="8B62C504"/>
    <w:rsid w:val="8B679335"/>
    <w:rsid w:val="8B67D175"/>
    <w:rsid w:val="8B72C7F7"/>
    <w:rsid w:val="8B89CDA6"/>
    <w:rsid w:val="8B8D3D78"/>
    <w:rsid w:val="8B8FEF77"/>
    <w:rsid w:val="8B9F234F"/>
    <w:rsid w:val="8BA6F090"/>
    <w:rsid w:val="8BC10F2E"/>
    <w:rsid w:val="8BCBC5C6"/>
    <w:rsid w:val="8C1E5C03"/>
    <w:rsid w:val="8C311381"/>
    <w:rsid w:val="8C4DB1AC"/>
    <w:rsid w:val="8C651551"/>
    <w:rsid w:val="8C65433B"/>
    <w:rsid w:val="8C701CE7"/>
    <w:rsid w:val="8C7EA8CA"/>
    <w:rsid w:val="8C865A6D"/>
    <w:rsid w:val="8C87A4F5"/>
    <w:rsid w:val="8C90BB58"/>
    <w:rsid w:val="8C94437E"/>
    <w:rsid w:val="8C9BE4A8"/>
    <w:rsid w:val="8C9DE017"/>
    <w:rsid w:val="8CC22FA0"/>
    <w:rsid w:val="8CCCDABF"/>
    <w:rsid w:val="8CE1837D"/>
    <w:rsid w:val="8CF2630E"/>
    <w:rsid w:val="8CF7A53B"/>
    <w:rsid w:val="8CFAA499"/>
    <w:rsid w:val="8D0CA7F1"/>
    <w:rsid w:val="8D2D6D66"/>
    <w:rsid w:val="8D600A97"/>
    <w:rsid w:val="8D6B456C"/>
    <w:rsid w:val="8D6D55D4"/>
    <w:rsid w:val="8D7CBB31"/>
    <w:rsid w:val="8D85272A"/>
    <w:rsid w:val="8D949F02"/>
    <w:rsid w:val="8DB41810"/>
    <w:rsid w:val="8DBAB5BE"/>
    <w:rsid w:val="8DC20FFD"/>
    <w:rsid w:val="8DC39623"/>
    <w:rsid w:val="8DDBEEF8"/>
    <w:rsid w:val="8DDCA661"/>
    <w:rsid w:val="8DE6107C"/>
    <w:rsid w:val="8DEA1009"/>
    <w:rsid w:val="8DEC709C"/>
    <w:rsid w:val="8E030AE2"/>
    <w:rsid w:val="8E17D206"/>
    <w:rsid w:val="8E1BD833"/>
    <w:rsid w:val="8E1D3D86"/>
    <w:rsid w:val="8E216D84"/>
    <w:rsid w:val="8E218049"/>
    <w:rsid w:val="8E4633DD"/>
    <w:rsid w:val="8E486A54"/>
    <w:rsid w:val="8E7472A7"/>
    <w:rsid w:val="8E852B42"/>
    <w:rsid w:val="8EBAC42E"/>
    <w:rsid w:val="8EDA3CD7"/>
    <w:rsid w:val="8EE30BFB"/>
    <w:rsid w:val="8EE3B4F4"/>
    <w:rsid w:val="8F12950C"/>
    <w:rsid w:val="8F30AC27"/>
    <w:rsid w:val="8F33C352"/>
    <w:rsid w:val="8F3D7F55"/>
    <w:rsid w:val="8F427123"/>
    <w:rsid w:val="8F6980A0"/>
    <w:rsid w:val="8F945F5A"/>
    <w:rsid w:val="8FA39C45"/>
    <w:rsid w:val="8FBCEC26"/>
    <w:rsid w:val="8FEE7DF8"/>
    <w:rsid w:val="8FF4E16C"/>
    <w:rsid w:val="8FF4FF4A"/>
    <w:rsid w:val="8FF6E11E"/>
    <w:rsid w:val="9003A5DE"/>
    <w:rsid w:val="90282249"/>
    <w:rsid w:val="903CF794"/>
    <w:rsid w:val="9041D5DF"/>
    <w:rsid w:val="9046895B"/>
    <w:rsid w:val="9049131C"/>
    <w:rsid w:val="90606793"/>
    <w:rsid w:val="9061E7E3"/>
    <w:rsid w:val="90AC4857"/>
    <w:rsid w:val="90B21498"/>
    <w:rsid w:val="90B24E24"/>
    <w:rsid w:val="90C417D1"/>
    <w:rsid w:val="90CB690D"/>
    <w:rsid w:val="90CF8C0B"/>
    <w:rsid w:val="90D078E2"/>
    <w:rsid w:val="90D0946B"/>
    <w:rsid w:val="90DCB9EE"/>
    <w:rsid w:val="90E834FD"/>
    <w:rsid w:val="911EAC7A"/>
    <w:rsid w:val="912010BF"/>
    <w:rsid w:val="91257C1A"/>
    <w:rsid w:val="91268765"/>
    <w:rsid w:val="91351EBD"/>
    <w:rsid w:val="913D0463"/>
    <w:rsid w:val="9141D58E"/>
    <w:rsid w:val="914D1E7E"/>
    <w:rsid w:val="914E1980"/>
    <w:rsid w:val="91566DED"/>
    <w:rsid w:val="915779D0"/>
    <w:rsid w:val="91588E6B"/>
    <w:rsid w:val="91596A27"/>
    <w:rsid w:val="915B1E9E"/>
    <w:rsid w:val="916D8D6D"/>
    <w:rsid w:val="917B91F1"/>
    <w:rsid w:val="91944B6A"/>
    <w:rsid w:val="91ABB514"/>
    <w:rsid w:val="91B2C7E3"/>
    <w:rsid w:val="92020D58"/>
    <w:rsid w:val="9203586F"/>
    <w:rsid w:val="9219B2F4"/>
    <w:rsid w:val="923017D3"/>
    <w:rsid w:val="923C7482"/>
    <w:rsid w:val="9251A575"/>
    <w:rsid w:val="925613E9"/>
    <w:rsid w:val="92601B17"/>
    <w:rsid w:val="92666061"/>
    <w:rsid w:val="927733EB"/>
    <w:rsid w:val="928AFCC3"/>
    <w:rsid w:val="928F5036"/>
    <w:rsid w:val="9294036D"/>
    <w:rsid w:val="92A16E5A"/>
    <w:rsid w:val="92B1C95E"/>
    <w:rsid w:val="92B48C28"/>
    <w:rsid w:val="92BAE1C0"/>
    <w:rsid w:val="92F55733"/>
    <w:rsid w:val="92FA465F"/>
    <w:rsid w:val="92FEED0E"/>
    <w:rsid w:val="92FFC996"/>
    <w:rsid w:val="9301F2E5"/>
    <w:rsid w:val="9318AE7D"/>
    <w:rsid w:val="9384ED4A"/>
    <w:rsid w:val="93A1647A"/>
    <w:rsid w:val="93B076C8"/>
    <w:rsid w:val="93C45649"/>
    <w:rsid w:val="93CF449A"/>
    <w:rsid w:val="93CF63FA"/>
    <w:rsid w:val="93DCD96D"/>
    <w:rsid w:val="93F6FE6C"/>
    <w:rsid w:val="9443375E"/>
    <w:rsid w:val="94478621"/>
    <w:rsid w:val="946349A8"/>
    <w:rsid w:val="946CCF60"/>
    <w:rsid w:val="94807601"/>
    <w:rsid w:val="948900F2"/>
    <w:rsid w:val="94A454CE"/>
    <w:rsid w:val="94EB020A"/>
    <w:rsid w:val="94FE1AC6"/>
    <w:rsid w:val="9505B06B"/>
    <w:rsid w:val="950C179C"/>
    <w:rsid w:val="951D2BDB"/>
    <w:rsid w:val="953150F9"/>
    <w:rsid w:val="954EE139"/>
    <w:rsid w:val="95B24DCA"/>
    <w:rsid w:val="95D4EEFD"/>
    <w:rsid w:val="95D71216"/>
    <w:rsid w:val="95E2D66B"/>
    <w:rsid w:val="960FD49D"/>
    <w:rsid w:val="9616CBF9"/>
    <w:rsid w:val="9618617B"/>
    <w:rsid w:val="96517E2A"/>
    <w:rsid w:val="9654679A"/>
    <w:rsid w:val="96560A0B"/>
    <w:rsid w:val="965F9637"/>
    <w:rsid w:val="967CE39C"/>
    <w:rsid w:val="96838DE3"/>
    <w:rsid w:val="96B17ACE"/>
    <w:rsid w:val="96BF2032"/>
    <w:rsid w:val="96C5EAD0"/>
    <w:rsid w:val="96D11A72"/>
    <w:rsid w:val="96E13DCC"/>
    <w:rsid w:val="96EB9A39"/>
    <w:rsid w:val="96EBE877"/>
    <w:rsid w:val="970CC226"/>
    <w:rsid w:val="970EA94D"/>
    <w:rsid w:val="9725CC81"/>
    <w:rsid w:val="9731E44E"/>
    <w:rsid w:val="974783F1"/>
    <w:rsid w:val="9754F570"/>
    <w:rsid w:val="9787633F"/>
    <w:rsid w:val="9789F8F6"/>
    <w:rsid w:val="978DFC1C"/>
    <w:rsid w:val="97A92B10"/>
    <w:rsid w:val="97AE4911"/>
    <w:rsid w:val="97B5DFFB"/>
    <w:rsid w:val="97CDE480"/>
    <w:rsid w:val="97E161DD"/>
    <w:rsid w:val="97FBE837"/>
    <w:rsid w:val="98106852"/>
    <w:rsid w:val="981FDED0"/>
    <w:rsid w:val="988077D4"/>
    <w:rsid w:val="98924FC4"/>
    <w:rsid w:val="989ACC99"/>
    <w:rsid w:val="98AD0B05"/>
    <w:rsid w:val="98AEDC6D"/>
    <w:rsid w:val="98C4FC68"/>
    <w:rsid w:val="98D89C68"/>
    <w:rsid w:val="98EDE5D8"/>
    <w:rsid w:val="98FE81D1"/>
    <w:rsid w:val="98FE8E49"/>
    <w:rsid w:val="9924295C"/>
    <w:rsid w:val="992C6C41"/>
    <w:rsid w:val="993ED389"/>
    <w:rsid w:val="9944B6ED"/>
    <w:rsid w:val="994D574F"/>
    <w:rsid w:val="999085C5"/>
    <w:rsid w:val="99A44300"/>
    <w:rsid w:val="99BE0C65"/>
    <w:rsid w:val="99C15C9D"/>
    <w:rsid w:val="99D2B6D6"/>
    <w:rsid w:val="99D86DAA"/>
    <w:rsid w:val="99E3C6A9"/>
    <w:rsid w:val="99E6CC21"/>
    <w:rsid w:val="9A117FF9"/>
    <w:rsid w:val="9A136BC5"/>
    <w:rsid w:val="9A30CA3F"/>
    <w:rsid w:val="9A69C904"/>
    <w:rsid w:val="9A73D29A"/>
    <w:rsid w:val="9A8A1EE1"/>
    <w:rsid w:val="9A9DF6DF"/>
    <w:rsid w:val="9AB4A8FA"/>
    <w:rsid w:val="9AB83C2A"/>
    <w:rsid w:val="9ACA3F13"/>
    <w:rsid w:val="9ACEFDC4"/>
    <w:rsid w:val="9AE0B70D"/>
    <w:rsid w:val="9AE56324"/>
    <w:rsid w:val="9AE9D3B8"/>
    <w:rsid w:val="9AF67F53"/>
    <w:rsid w:val="9B220962"/>
    <w:rsid w:val="9B6352EA"/>
    <w:rsid w:val="9B6D1119"/>
    <w:rsid w:val="9B7196A2"/>
    <w:rsid w:val="9B74635F"/>
    <w:rsid w:val="9B7CD66E"/>
    <w:rsid w:val="9B91823A"/>
    <w:rsid w:val="9B96393B"/>
    <w:rsid w:val="9B9F07C6"/>
    <w:rsid w:val="9BAAB04A"/>
    <w:rsid w:val="9BCFBF3D"/>
    <w:rsid w:val="9BD00AE4"/>
    <w:rsid w:val="9BE60D2B"/>
    <w:rsid w:val="9BFAFF0C"/>
    <w:rsid w:val="9C01D60E"/>
    <w:rsid w:val="9C2728C4"/>
    <w:rsid w:val="9C2D7389"/>
    <w:rsid w:val="9C2FBFD2"/>
    <w:rsid w:val="9C3A6583"/>
    <w:rsid w:val="9C3B26F5"/>
    <w:rsid w:val="9C4A449C"/>
    <w:rsid w:val="9C5409D2"/>
    <w:rsid w:val="9C576038"/>
    <w:rsid w:val="9C75DB2A"/>
    <w:rsid w:val="9C804265"/>
    <w:rsid w:val="9C868960"/>
    <w:rsid w:val="9C890138"/>
    <w:rsid w:val="9C934CF4"/>
    <w:rsid w:val="9C99AD9D"/>
    <w:rsid w:val="9CA43E24"/>
    <w:rsid w:val="9CB5C9F0"/>
    <w:rsid w:val="9CB931B5"/>
    <w:rsid w:val="9CBAC885"/>
    <w:rsid w:val="9CD8D8D1"/>
    <w:rsid w:val="9CF08882"/>
    <w:rsid w:val="9CF559DB"/>
    <w:rsid w:val="9CFDD0D9"/>
    <w:rsid w:val="9CFFECCC"/>
    <w:rsid w:val="9D06B52A"/>
    <w:rsid w:val="9D10ED23"/>
    <w:rsid w:val="9D2CBF17"/>
    <w:rsid w:val="9D4EA95B"/>
    <w:rsid w:val="9D5BC5E8"/>
    <w:rsid w:val="9D7EE514"/>
    <w:rsid w:val="9D987F48"/>
    <w:rsid w:val="9D9CEDFF"/>
    <w:rsid w:val="9DA95B64"/>
    <w:rsid w:val="9DB3D737"/>
    <w:rsid w:val="9DC957D2"/>
    <w:rsid w:val="9DCDFF90"/>
    <w:rsid w:val="9DD6EDE5"/>
    <w:rsid w:val="9DD88D32"/>
    <w:rsid w:val="9DDDB9DF"/>
    <w:rsid w:val="9DFF3531"/>
    <w:rsid w:val="9E2487C4"/>
    <w:rsid w:val="9E2B23CC"/>
    <w:rsid w:val="9E39CDC5"/>
    <w:rsid w:val="9E4CF916"/>
    <w:rsid w:val="9E5E53CB"/>
    <w:rsid w:val="9E720A50"/>
    <w:rsid w:val="9E7B483F"/>
    <w:rsid w:val="9EB74304"/>
    <w:rsid w:val="9EE0C2B0"/>
    <w:rsid w:val="9EFD837F"/>
    <w:rsid w:val="9F12F3ED"/>
    <w:rsid w:val="9F159A9D"/>
    <w:rsid w:val="9F728547"/>
    <w:rsid w:val="9F98EE2C"/>
    <w:rsid w:val="9FA97EBD"/>
    <w:rsid w:val="9FAF93C1"/>
    <w:rsid w:val="9FB045A8"/>
    <w:rsid w:val="9FCEBDE3"/>
    <w:rsid w:val="9FE1B0D1"/>
    <w:rsid w:val="9FE50652"/>
    <w:rsid w:val="9FFC9F5E"/>
    <w:rsid w:val="A002D8BB"/>
    <w:rsid w:val="A0067663"/>
    <w:rsid w:val="A010CC3A"/>
    <w:rsid w:val="A015A3B5"/>
    <w:rsid w:val="A01E4F1C"/>
    <w:rsid w:val="A0207329"/>
    <w:rsid w:val="A02FCC33"/>
    <w:rsid w:val="A0358D51"/>
    <w:rsid w:val="A035FCC1"/>
    <w:rsid w:val="A039401C"/>
    <w:rsid w:val="A0460018"/>
    <w:rsid w:val="A0492254"/>
    <w:rsid w:val="A04D7E22"/>
    <w:rsid w:val="A05D3264"/>
    <w:rsid w:val="A09DAB28"/>
    <w:rsid w:val="A0BDCFA8"/>
    <w:rsid w:val="A0D2D69D"/>
    <w:rsid w:val="A0D4E355"/>
    <w:rsid w:val="A0EC0976"/>
    <w:rsid w:val="A1071D34"/>
    <w:rsid w:val="A1301110"/>
    <w:rsid w:val="A143A341"/>
    <w:rsid w:val="A14BC3E4"/>
    <w:rsid w:val="A14D63C5"/>
    <w:rsid w:val="A15ECA53"/>
    <w:rsid w:val="A182B0DE"/>
    <w:rsid w:val="A19C5292"/>
    <w:rsid w:val="A1B88865"/>
    <w:rsid w:val="A1C815F7"/>
    <w:rsid w:val="A1CA4C5F"/>
    <w:rsid w:val="A1D99249"/>
    <w:rsid w:val="A1DFAB79"/>
    <w:rsid w:val="A1E699B4"/>
    <w:rsid w:val="A1FBFCB7"/>
    <w:rsid w:val="A205393B"/>
    <w:rsid w:val="A25D548C"/>
    <w:rsid w:val="A25E9DC7"/>
    <w:rsid w:val="A28321DD"/>
    <w:rsid w:val="A2A5200A"/>
    <w:rsid w:val="A2AE0604"/>
    <w:rsid w:val="A2B48FC4"/>
    <w:rsid w:val="A2BF8F35"/>
    <w:rsid w:val="A2D6BB28"/>
    <w:rsid w:val="A2D84052"/>
    <w:rsid w:val="A2F5DD56"/>
    <w:rsid w:val="A2FDCC0E"/>
    <w:rsid w:val="A2FE42DA"/>
    <w:rsid w:val="A306E28B"/>
    <w:rsid w:val="A31E496A"/>
    <w:rsid w:val="A34B1418"/>
    <w:rsid w:val="A34C3EE3"/>
    <w:rsid w:val="A34F8EE6"/>
    <w:rsid w:val="A354E577"/>
    <w:rsid w:val="A3637518"/>
    <w:rsid w:val="A367027D"/>
    <w:rsid w:val="A3673E16"/>
    <w:rsid w:val="A36851EB"/>
    <w:rsid w:val="A36CDB92"/>
    <w:rsid w:val="A377A664"/>
    <w:rsid w:val="A3904886"/>
    <w:rsid w:val="A3915BDC"/>
    <w:rsid w:val="A3A61A42"/>
    <w:rsid w:val="A3DCE15A"/>
    <w:rsid w:val="A3E884F1"/>
    <w:rsid w:val="A3F4D7D3"/>
    <w:rsid w:val="A406596B"/>
    <w:rsid w:val="A40FDEB9"/>
    <w:rsid w:val="A41550AB"/>
    <w:rsid w:val="A41F5664"/>
    <w:rsid w:val="A43BAE50"/>
    <w:rsid w:val="A45285F2"/>
    <w:rsid w:val="A456A4DC"/>
    <w:rsid w:val="A4570B8D"/>
    <w:rsid w:val="A45E567D"/>
    <w:rsid w:val="A463D099"/>
    <w:rsid w:val="A466BDEB"/>
    <w:rsid w:val="A493154D"/>
    <w:rsid w:val="A49B7070"/>
    <w:rsid w:val="A4BD8E63"/>
    <w:rsid w:val="A4BFD382"/>
    <w:rsid w:val="A4FB7383"/>
    <w:rsid w:val="A4FE72C2"/>
    <w:rsid w:val="A50863C0"/>
    <w:rsid w:val="A5188DF2"/>
    <w:rsid w:val="A51C9A48"/>
    <w:rsid w:val="A5215472"/>
    <w:rsid w:val="A522C5CA"/>
    <w:rsid w:val="A541499F"/>
    <w:rsid w:val="A548B3DD"/>
    <w:rsid w:val="A54C26BA"/>
    <w:rsid w:val="A55FABC6"/>
    <w:rsid w:val="A5681627"/>
    <w:rsid w:val="A57230FF"/>
    <w:rsid w:val="A58E7296"/>
    <w:rsid w:val="A5977386"/>
    <w:rsid w:val="A59CC275"/>
    <w:rsid w:val="A5E2FEBA"/>
    <w:rsid w:val="A5FB33A1"/>
    <w:rsid w:val="A606133F"/>
    <w:rsid w:val="A6375F4F"/>
    <w:rsid w:val="A6494B3C"/>
    <w:rsid w:val="A651D2AF"/>
    <w:rsid w:val="A653E72F"/>
    <w:rsid w:val="A67697B8"/>
    <w:rsid w:val="A699358D"/>
    <w:rsid w:val="A6A4E35E"/>
    <w:rsid w:val="A6A7583B"/>
    <w:rsid w:val="A6A89771"/>
    <w:rsid w:val="A6AF8ABD"/>
    <w:rsid w:val="A6BF0570"/>
    <w:rsid w:val="A6DC5719"/>
    <w:rsid w:val="A6DF6608"/>
    <w:rsid w:val="A6FD01AB"/>
    <w:rsid w:val="A6FFA0C4"/>
    <w:rsid w:val="A703B507"/>
    <w:rsid w:val="A70D4076"/>
    <w:rsid w:val="A71738A7"/>
    <w:rsid w:val="A718EE64"/>
    <w:rsid w:val="A71FB91D"/>
    <w:rsid w:val="A7228BBE"/>
    <w:rsid w:val="A724518B"/>
    <w:rsid w:val="A730B9AC"/>
    <w:rsid w:val="A7416019"/>
    <w:rsid w:val="A74C1354"/>
    <w:rsid w:val="A77B829B"/>
    <w:rsid w:val="A792C3D6"/>
    <w:rsid w:val="A797F8CA"/>
    <w:rsid w:val="A7ADEED7"/>
    <w:rsid w:val="A7AFF5A2"/>
    <w:rsid w:val="A7BC32B6"/>
    <w:rsid w:val="A7C02A3D"/>
    <w:rsid w:val="A7F1607F"/>
    <w:rsid w:val="A806C19B"/>
    <w:rsid w:val="A80AB320"/>
    <w:rsid w:val="A80F8831"/>
    <w:rsid w:val="A821DB94"/>
    <w:rsid w:val="A85A0D18"/>
    <w:rsid w:val="A8669F88"/>
    <w:rsid w:val="A868A2FA"/>
    <w:rsid w:val="A87A9D91"/>
    <w:rsid w:val="A897E6F2"/>
    <w:rsid w:val="A89AB28C"/>
    <w:rsid w:val="A8A0FB5B"/>
    <w:rsid w:val="A8AB7BA0"/>
    <w:rsid w:val="A8ACD6B5"/>
    <w:rsid w:val="A8B51A8F"/>
    <w:rsid w:val="A8BB0811"/>
    <w:rsid w:val="A8FADFE7"/>
    <w:rsid w:val="A8FBA900"/>
    <w:rsid w:val="A9061179"/>
    <w:rsid w:val="A90756A6"/>
    <w:rsid w:val="A907636A"/>
    <w:rsid w:val="A911A99A"/>
    <w:rsid w:val="A9203597"/>
    <w:rsid w:val="A92BCCA4"/>
    <w:rsid w:val="A92CF8C0"/>
    <w:rsid w:val="A92EC238"/>
    <w:rsid w:val="A9313606"/>
    <w:rsid w:val="A937ABDC"/>
    <w:rsid w:val="A97DFF84"/>
    <w:rsid w:val="A99D81AC"/>
    <w:rsid w:val="A99EB422"/>
    <w:rsid w:val="A9AEA79D"/>
    <w:rsid w:val="A9B0A79E"/>
    <w:rsid w:val="A9BCE25B"/>
    <w:rsid w:val="A9E7502B"/>
    <w:rsid w:val="A9EC9651"/>
    <w:rsid w:val="A9EF82E3"/>
    <w:rsid w:val="A9F5AC74"/>
    <w:rsid w:val="A9FE2928"/>
    <w:rsid w:val="AA02E3C7"/>
    <w:rsid w:val="AA060029"/>
    <w:rsid w:val="AA11D455"/>
    <w:rsid w:val="AA1FA8B0"/>
    <w:rsid w:val="AA20C0CF"/>
    <w:rsid w:val="AA2CC9C9"/>
    <w:rsid w:val="AA66C4B7"/>
    <w:rsid w:val="AA735DE9"/>
    <w:rsid w:val="AA75CD8E"/>
    <w:rsid w:val="AA93679F"/>
    <w:rsid w:val="AA9BF1AF"/>
    <w:rsid w:val="AAB8B30F"/>
    <w:rsid w:val="AB3D358B"/>
    <w:rsid w:val="AB489274"/>
    <w:rsid w:val="AB56AFA7"/>
    <w:rsid w:val="AB5D09F0"/>
    <w:rsid w:val="AB9F8718"/>
    <w:rsid w:val="ABAB90E0"/>
    <w:rsid w:val="ABADAAFE"/>
    <w:rsid w:val="ABB00F12"/>
    <w:rsid w:val="ABB46047"/>
    <w:rsid w:val="ABD3309C"/>
    <w:rsid w:val="ABD79156"/>
    <w:rsid w:val="ABE2BD1F"/>
    <w:rsid w:val="ABE9AFC3"/>
    <w:rsid w:val="ABF5DD22"/>
    <w:rsid w:val="ABFC561C"/>
    <w:rsid w:val="ABFC9E2A"/>
    <w:rsid w:val="AC394A70"/>
    <w:rsid w:val="AC475941"/>
    <w:rsid w:val="AC529EE1"/>
    <w:rsid w:val="AC6C808C"/>
    <w:rsid w:val="AC712C82"/>
    <w:rsid w:val="AC7594CD"/>
    <w:rsid w:val="AC7E9081"/>
    <w:rsid w:val="AC885FFF"/>
    <w:rsid w:val="AC978CBB"/>
    <w:rsid w:val="AC9C7F52"/>
    <w:rsid w:val="ACA78537"/>
    <w:rsid w:val="ACD6F497"/>
    <w:rsid w:val="ACE81655"/>
    <w:rsid w:val="ACEC0025"/>
    <w:rsid w:val="AD1831EE"/>
    <w:rsid w:val="AD1A9301"/>
    <w:rsid w:val="AD1B1218"/>
    <w:rsid w:val="AD4244F6"/>
    <w:rsid w:val="AD523F03"/>
    <w:rsid w:val="AD5C5ACE"/>
    <w:rsid w:val="AD63B2D8"/>
    <w:rsid w:val="AD640B53"/>
    <w:rsid w:val="AD80DE1B"/>
    <w:rsid w:val="AD986504"/>
    <w:rsid w:val="ADA3D4BE"/>
    <w:rsid w:val="ADBC458B"/>
    <w:rsid w:val="ADD922EF"/>
    <w:rsid w:val="AE04DF26"/>
    <w:rsid w:val="AE1AD525"/>
    <w:rsid w:val="AE1B6931"/>
    <w:rsid w:val="AE1E61EC"/>
    <w:rsid w:val="AE231685"/>
    <w:rsid w:val="AE448632"/>
    <w:rsid w:val="AE4AAE73"/>
    <w:rsid w:val="AE50AC0E"/>
    <w:rsid w:val="AE5614CF"/>
    <w:rsid w:val="AE75073B"/>
    <w:rsid w:val="AE860987"/>
    <w:rsid w:val="AE96CAA3"/>
    <w:rsid w:val="AE9E701A"/>
    <w:rsid w:val="AEA475AF"/>
    <w:rsid w:val="AEA5DD81"/>
    <w:rsid w:val="AEB3D2D9"/>
    <w:rsid w:val="AEB4F6F9"/>
    <w:rsid w:val="AECBEE32"/>
    <w:rsid w:val="AED6BFF2"/>
    <w:rsid w:val="AF074051"/>
    <w:rsid w:val="AF0FEE44"/>
    <w:rsid w:val="AF1607DF"/>
    <w:rsid w:val="AF1DAE47"/>
    <w:rsid w:val="AF31A45C"/>
    <w:rsid w:val="AF3F2015"/>
    <w:rsid w:val="AF4347D1"/>
    <w:rsid w:val="AF5210AA"/>
    <w:rsid w:val="AF5590DA"/>
    <w:rsid w:val="AF689919"/>
    <w:rsid w:val="AF6B09C2"/>
    <w:rsid w:val="AF6E7846"/>
    <w:rsid w:val="AF81A48C"/>
    <w:rsid w:val="AF8229E4"/>
    <w:rsid w:val="AF888570"/>
    <w:rsid w:val="AF8C5C4E"/>
    <w:rsid w:val="AFA72AF8"/>
    <w:rsid w:val="AFB550BD"/>
    <w:rsid w:val="AFEDC22B"/>
    <w:rsid w:val="AFFDD890"/>
    <w:rsid w:val="B002CA75"/>
    <w:rsid w:val="B0100415"/>
    <w:rsid w:val="B030FE72"/>
    <w:rsid w:val="B040D20B"/>
    <w:rsid w:val="B05A601E"/>
    <w:rsid w:val="B070460C"/>
    <w:rsid w:val="B07CF90A"/>
    <w:rsid w:val="B081B298"/>
    <w:rsid w:val="B084A8C9"/>
    <w:rsid w:val="B09A8712"/>
    <w:rsid w:val="B09C6E82"/>
    <w:rsid w:val="B0A1619E"/>
    <w:rsid w:val="B0B02DFD"/>
    <w:rsid w:val="B0BF58C8"/>
    <w:rsid w:val="B0C63A4D"/>
    <w:rsid w:val="B0D921AD"/>
    <w:rsid w:val="B0EC749D"/>
    <w:rsid w:val="B104756D"/>
    <w:rsid w:val="B1123F41"/>
    <w:rsid w:val="B11296A8"/>
    <w:rsid w:val="B115539B"/>
    <w:rsid w:val="B1402862"/>
    <w:rsid w:val="B14F8841"/>
    <w:rsid w:val="B16C157B"/>
    <w:rsid w:val="B1825C8C"/>
    <w:rsid w:val="B1881CCA"/>
    <w:rsid w:val="B1C18265"/>
    <w:rsid w:val="B1C2C8A3"/>
    <w:rsid w:val="B1E181C3"/>
    <w:rsid w:val="B20FA884"/>
    <w:rsid w:val="B21277C2"/>
    <w:rsid w:val="B217989A"/>
    <w:rsid w:val="B26C07D4"/>
    <w:rsid w:val="B26F27F1"/>
    <w:rsid w:val="B270C1CF"/>
    <w:rsid w:val="B278BC5C"/>
    <w:rsid w:val="B281ADCE"/>
    <w:rsid w:val="B287233C"/>
    <w:rsid w:val="B29C5756"/>
    <w:rsid w:val="B29E4EF8"/>
    <w:rsid w:val="B2A5AF58"/>
    <w:rsid w:val="B2F10E7C"/>
    <w:rsid w:val="B31AB376"/>
    <w:rsid w:val="B31D7E5C"/>
    <w:rsid w:val="B34C8787"/>
    <w:rsid w:val="B36F21C0"/>
    <w:rsid w:val="B37D5F31"/>
    <w:rsid w:val="B385DB5C"/>
    <w:rsid w:val="B385E724"/>
    <w:rsid w:val="B38B2EB2"/>
    <w:rsid w:val="B3933EFF"/>
    <w:rsid w:val="B3950A4E"/>
    <w:rsid w:val="B39B1A55"/>
    <w:rsid w:val="B3B1ECD6"/>
    <w:rsid w:val="B3BDADAF"/>
    <w:rsid w:val="B3D095FA"/>
    <w:rsid w:val="B3DC5E90"/>
    <w:rsid w:val="B3F38A29"/>
    <w:rsid w:val="B3F4DD08"/>
    <w:rsid w:val="B3F6181B"/>
    <w:rsid w:val="B3FF5029"/>
    <w:rsid w:val="B400DE9E"/>
    <w:rsid w:val="B4010AA9"/>
    <w:rsid w:val="B4154651"/>
    <w:rsid w:val="B415C9BB"/>
    <w:rsid w:val="B41D0C7F"/>
    <w:rsid w:val="B4421EE8"/>
    <w:rsid w:val="B44DD488"/>
    <w:rsid w:val="B45B7C11"/>
    <w:rsid w:val="B45EA9BB"/>
    <w:rsid w:val="B462E680"/>
    <w:rsid w:val="B47411C8"/>
    <w:rsid w:val="B474B343"/>
    <w:rsid w:val="B49BF728"/>
    <w:rsid w:val="B4A73829"/>
    <w:rsid w:val="B4B31356"/>
    <w:rsid w:val="B4B5806C"/>
    <w:rsid w:val="B4C01CFD"/>
    <w:rsid w:val="B4CBF76E"/>
    <w:rsid w:val="B4E6D83D"/>
    <w:rsid w:val="B53F0B35"/>
    <w:rsid w:val="B550CE1E"/>
    <w:rsid w:val="B56B2771"/>
    <w:rsid w:val="B5A7598E"/>
    <w:rsid w:val="B5B030C2"/>
    <w:rsid w:val="B5BB0FAE"/>
    <w:rsid w:val="B5BE197A"/>
    <w:rsid w:val="B5D012B6"/>
    <w:rsid w:val="B5F67EDA"/>
    <w:rsid w:val="B6086716"/>
    <w:rsid w:val="B61F1226"/>
    <w:rsid w:val="B637B877"/>
    <w:rsid w:val="B64110D2"/>
    <w:rsid w:val="B649AB70"/>
    <w:rsid w:val="B65ED28F"/>
    <w:rsid w:val="B663CEB0"/>
    <w:rsid w:val="B68426AA"/>
    <w:rsid w:val="B697D616"/>
    <w:rsid w:val="B6A1D5FB"/>
    <w:rsid w:val="B6A557FA"/>
    <w:rsid w:val="B6B48CF1"/>
    <w:rsid w:val="B6CE8CD9"/>
    <w:rsid w:val="B72238EC"/>
    <w:rsid w:val="B72391C3"/>
    <w:rsid w:val="B74AFC9F"/>
    <w:rsid w:val="B750E4D1"/>
    <w:rsid w:val="B7811F23"/>
    <w:rsid w:val="B7C3C268"/>
    <w:rsid w:val="B7C97B7E"/>
    <w:rsid w:val="B7D37F9B"/>
    <w:rsid w:val="B7D46830"/>
    <w:rsid w:val="B7DCD3DB"/>
    <w:rsid w:val="B7ED38BA"/>
    <w:rsid w:val="B7FAC2F9"/>
    <w:rsid w:val="B811963A"/>
    <w:rsid w:val="B82C9EA0"/>
    <w:rsid w:val="B843C8BD"/>
    <w:rsid w:val="B84A724E"/>
    <w:rsid w:val="B850DE79"/>
    <w:rsid w:val="B85EBB43"/>
    <w:rsid w:val="B86402A0"/>
    <w:rsid w:val="B879E476"/>
    <w:rsid w:val="B87A6909"/>
    <w:rsid w:val="B892C848"/>
    <w:rsid w:val="B893C708"/>
    <w:rsid w:val="B8C917F7"/>
    <w:rsid w:val="B8E121A6"/>
    <w:rsid w:val="B8E2981F"/>
    <w:rsid w:val="B8EF62BD"/>
    <w:rsid w:val="B90DDB1D"/>
    <w:rsid w:val="B913C67A"/>
    <w:rsid w:val="B91E372D"/>
    <w:rsid w:val="B94C5B2E"/>
    <w:rsid w:val="B970B07C"/>
    <w:rsid w:val="B97C1163"/>
    <w:rsid w:val="B9865618"/>
    <w:rsid w:val="B98DE1B2"/>
    <w:rsid w:val="B9B9D495"/>
    <w:rsid w:val="B9C5949D"/>
    <w:rsid w:val="B9EFCEB3"/>
    <w:rsid w:val="B9F71958"/>
    <w:rsid w:val="BA088100"/>
    <w:rsid w:val="BA1F24CF"/>
    <w:rsid w:val="BA29DADB"/>
    <w:rsid w:val="BA38E43B"/>
    <w:rsid w:val="BA3BEF37"/>
    <w:rsid w:val="BA5ECF9F"/>
    <w:rsid w:val="BA5FD11E"/>
    <w:rsid w:val="BA6E73A4"/>
    <w:rsid w:val="BA708720"/>
    <w:rsid w:val="BA93652B"/>
    <w:rsid w:val="BA9C9F38"/>
    <w:rsid w:val="BAA5BB86"/>
    <w:rsid w:val="BAA71FD9"/>
    <w:rsid w:val="BAB646FA"/>
    <w:rsid w:val="BABD3F3C"/>
    <w:rsid w:val="BADF0118"/>
    <w:rsid w:val="BAF06C28"/>
    <w:rsid w:val="BAF1A03C"/>
    <w:rsid w:val="BAFE5624"/>
    <w:rsid w:val="BB077686"/>
    <w:rsid w:val="BB150259"/>
    <w:rsid w:val="BB173883"/>
    <w:rsid w:val="BB1DC7D7"/>
    <w:rsid w:val="BB29B1EB"/>
    <w:rsid w:val="BB329E0C"/>
    <w:rsid w:val="BB40DB1D"/>
    <w:rsid w:val="BB476EDB"/>
    <w:rsid w:val="BB4E2615"/>
    <w:rsid w:val="BB621133"/>
    <w:rsid w:val="BB7C8049"/>
    <w:rsid w:val="BB8D7F7A"/>
    <w:rsid w:val="BB92FDC7"/>
    <w:rsid w:val="BB95D459"/>
    <w:rsid w:val="BBCAC561"/>
    <w:rsid w:val="BBDBF4A8"/>
    <w:rsid w:val="BBF441D8"/>
    <w:rsid w:val="BC111350"/>
    <w:rsid w:val="BC1BF54B"/>
    <w:rsid w:val="BC22AFBF"/>
    <w:rsid w:val="BC25DC34"/>
    <w:rsid w:val="BC3A1138"/>
    <w:rsid w:val="BC493FE1"/>
    <w:rsid w:val="BC576B69"/>
    <w:rsid w:val="BC75C831"/>
    <w:rsid w:val="BC8C5148"/>
    <w:rsid w:val="BC951DA1"/>
    <w:rsid w:val="BC9EE64B"/>
    <w:rsid w:val="BCB12C83"/>
    <w:rsid w:val="BCCA65DF"/>
    <w:rsid w:val="BCDA4C7C"/>
    <w:rsid w:val="BCF1A95B"/>
    <w:rsid w:val="BCF449CF"/>
    <w:rsid w:val="BCF4D86E"/>
    <w:rsid w:val="BD22A228"/>
    <w:rsid w:val="BD3BD85D"/>
    <w:rsid w:val="BD5770F0"/>
    <w:rsid w:val="BD585FCE"/>
    <w:rsid w:val="BD5BD3A5"/>
    <w:rsid w:val="BD6B46C8"/>
    <w:rsid w:val="BDAFA8B8"/>
    <w:rsid w:val="BDB6BD66"/>
    <w:rsid w:val="BDBD5CE7"/>
    <w:rsid w:val="BDC3D329"/>
    <w:rsid w:val="BDD16CF4"/>
    <w:rsid w:val="BDF14C46"/>
    <w:rsid w:val="BE06F86D"/>
    <w:rsid w:val="BE1099C5"/>
    <w:rsid w:val="BE16A694"/>
    <w:rsid w:val="BE215C8E"/>
    <w:rsid w:val="BE22407F"/>
    <w:rsid w:val="BE307554"/>
    <w:rsid w:val="BE3C08FB"/>
    <w:rsid w:val="BE509889"/>
    <w:rsid w:val="BE66E8D0"/>
    <w:rsid w:val="BE749DBC"/>
    <w:rsid w:val="BE84DCB1"/>
    <w:rsid w:val="BE879970"/>
    <w:rsid w:val="BE8AC916"/>
    <w:rsid w:val="BE8DD20D"/>
    <w:rsid w:val="BE94AA22"/>
    <w:rsid w:val="BE982D9D"/>
    <w:rsid w:val="BEBEFB0B"/>
    <w:rsid w:val="BEC907E4"/>
    <w:rsid w:val="BEDCD71A"/>
    <w:rsid w:val="BEE0CBE9"/>
    <w:rsid w:val="BEE28A81"/>
    <w:rsid w:val="BEE39B98"/>
    <w:rsid w:val="BEEF1F71"/>
    <w:rsid w:val="BEF6E3E9"/>
    <w:rsid w:val="BEFD9A58"/>
    <w:rsid w:val="BF045925"/>
    <w:rsid w:val="BF1D88B9"/>
    <w:rsid w:val="BF2949F6"/>
    <w:rsid w:val="BF4E76BD"/>
    <w:rsid w:val="BF73D1F7"/>
    <w:rsid w:val="BF7B44F0"/>
    <w:rsid w:val="BF7F9418"/>
    <w:rsid w:val="BF997312"/>
    <w:rsid w:val="BFA206E0"/>
    <w:rsid w:val="BFA21A7F"/>
    <w:rsid w:val="BFAD6E65"/>
    <w:rsid w:val="BFAE74F6"/>
    <w:rsid w:val="BFBD5880"/>
    <w:rsid w:val="BFDF245D"/>
    <w:rsid w:val="BFF0F9BD"/>
    <w:rsid w:val="BFF5C45C"/>
    <w:rsid w:val="C00AD93D"/>
    <w:rsid w:val="C033B500"/>
    <w:rsid w:val="C03E2704"/>
    <w:rsid w:val="C06A3F34"/>
    <w:rsid w:val="C09BC296"/>
    <w:rsid w:val="C0A06CC1"/>
    <w:rsid w:val="C0AAD93B"/>
    <w:rsid w:val="C0B3FBA7"/>
    <w:rsid w:val="C0CCA235"/>
    <w:rsid w:val="C0E23FCC"/>
    <w:rsid w:val="C0FF3D54"/>
    <w:rsid w:val="C1017997"/>
    <w:rsid w:val="C10A26B1"/>
    <w:rsid w:val="C10FEF61"/>
    <w:rsid w:val="C1125332"/>
    <w:rsid w:val="C11AE88C"/>
    <w:rsid w:val="C11B823D"/>
    <w:rsid w:val="C121DC62"/>
    <w:rsid w:val="C122D69C"/>
    <w:rsid w:val="C13CA632"/>
    <w:rsid w:val="C15FD55D"/>
    <w:rsid w:val="C18B0F16"/>
    <w:rsid w:val="C1A8C3B8"/>
    <w:rsid w:val="C1C772E3"/>
    <w:rsid w:val="C1E62FA0"/>
    <w:rsid w:val="C1EA02D2"/>
    <w:rsid w:val="C1EBD51A"/>
    <w:rsid w:val="C1ECF30B"/>
    <w:rsid w:val="C1FF30E8"/>
    <w:rsid w:val="C263BE24"/>
    <w:rsid w:val="C263F10C"/>
    <w:rsid w:val="C27504A1"/>
    <w:rsid w:val="C2A38E12"/>
    <w:rsid w:val="C2AB0950"/>
    <w:rsid w:val="C2CA1B54"/>
    <w:rsid w:val="C2E3A916"/>
    <w:rsid w:val="C2FD1FD1"/>
    <w:rsid w:val="C304D01E"/>
    <w:rsid w:val="C33082EE"/>
    <w:rsid w:val="C36B23E5"/>
    <w:rsid w:val="C36C23DF"/>
    <w:rsid w:val="C37A2B44"/>
    <w:rsid w:val="C384A0B1"/>
    <w:rsid w:val="C391D47A"/>
    <w:rsid w:val="C39C60F2"/>
    <w:rsid w:val="C3A05107"/>
    <w:rsid w:val="C3AEC3EA"/>
    <w:rsid w:val="C3B8455D"/>
    <w:rsid w:val="C3B968CF"/>
    <w:rsid w:val="C3DF88D8"/>
    <w:rsid w:val="C3E0BFC6"/>
    <w:rsid w:val="C3E285C3"/>
    <w:rsid w:val="C3E2CF6D"/>
    <w:rsid w:val="C3E4923F"/>
    <w:rsid w:val="C3F131DE"/>
    <w:rsid w:val="C3FF00D2"/>
    <w:rsid w:val="C40223B3"/>
    <w:rsid w:val="C4034CC7"/>
    <w:rsid w:val="C41EB211"/>
    <w:rsid w:val="C4291CEB"/>
    <w:rsid w:val="C470E644"/>
    <w:rsid w:val="C4714CEB"/>
    <w:rsid w:val="C4A3A0B9"/>
    <w:rsid w:val="C4A706B3"/>
    <w:rsid w:val="C4B7A465"/>
    <w:rsid w:val="C4E95546"/>
    <w:rsid w:val="C4F67411"/>
    <w:rsid w:val="C53840FE"/>
    <w:rsid w:val="C5677CC4"/>
    <w:rsid w:val="C56A6D42"/>
    <w:rsid w:val="C5760565"/>
    <w:rsid w:val="C58EEF4C"/>
    <w:rsid w:val="C5A12C9F"/>
    <w:rsid w:val="C5A4488E"/>
    <w:rsid w:val="C5A7D0CB"/>
    <w:rsid w:val="C5EA27F8"/>
    <w:rsid w:val="C60C43B1"/>
    <w:rsid w:val="C60E6918"/>
    <w:rsid w:val="C61D48C1"/>
    <w:rsid w:val="C62E6346"/>
    <w:rsid w:val="C6508880"/>
    <w:rsid w:val="C66E7206"/>
    <w:rsid w:val="C679A68E"/>
    <w:rsid w:val="C6827B97"/>
    <w:rsid w:val="C685D4C0"/>
    <w:rsid w:val="C68774CA"/>
    <w:rsid w:val="C6A1A977"/>
    <w:rsid w:val="C6A9A0F8"/>
    <w:rsid w:val="C6AE2B52"/>
    <w:rsid w:val="C6C497C3"/>
    <w:rsid w:val="C6C9B344"/>
    <w:rsid w:val="C6CC6034"/>
    <w:rsid w:val="C6D628E8"/>
    <w:rsid w:val="C7101049"/>
    <w:rsid w:val="C72EB4DB"/>
    <w:rsid w:val="C73536B5"/>
    <w:rsid w:val="C73F0162"/>
    <w:rsid w:val="C75DD4E4"/>
    <w:rsid w:val="C770DCE4"/>
    <w:rsid w:val="C776095F"/>
    <w:rsid w:val="C78C6C00"/>
    <w:rsid w:val="C799B10E"/>
    <w:rsid w:val="C7B81BE1"/>
    <w:rsid w:val="C7D0BB4A"/>
    <w:rsid w:val="C7D703C2"/>
    <w:rsid w:val="C7E1F090"/>
    <w:rsid w:val="C7E4C59B"/>
    <w:rsid w:val="C7F16786"/>
    <w:rsid w:val="C8006547"/>
    <w:rsid w:val="C8120BBA"/>
    <w:rsid w:val="C81FA9B0"/>
    <w:rsid w:val="C85D42EB"/>
    <w:rsid w:val="C86F9E84"/>
    <w:rsid w:val="C8829B67"/>
    <w:rsid w:val="C8859E94"/>
    <w:rsid w:val="C898DC02"/>
    <w:rsid w:val="C8A6798A"/>
    <w:rsid w:val="C8AD024D"/>
    <w:rsid w:val="C8BCE28C"/>
    <w:rsid w:val="C8C6549B"/>
    <w:rsid w:val="C8D07306"/>
    <w:rsid w:val="C8D327EF"/>
    <w:rsid w:val="C8D6B526"/>
    <w:rsid w:val="C8DA72A0"/>
    <w:rsid w:val="C8FE10DF"/>
    <w:rsid w:val="C8FFC080"/>
    <w:rsid w:val="C904F266"/>
    <w:rsid w:val="C9050BD7"/>
    <w:rsid w:val="C919A094"/>
    <w:rsid w:val="C94B8D17"/>
    <w:rsid w:val="C94E6810"/>
    <w:rsid w:val="C95C1357"/>
    <w:rsid w:val="C95DBA2D"/>
    <w:rsid w:val="C9863115"/>
    <w:rsid w:val="C99F8600"/>
    <w:rsid w:val="C9A00A68"/>
    <w:rsid w:val="C9B53C24"/>
    <w:rsid w:val="C9EA6E5D"/>
    <w:rsid w:val="C9FF45B0"/>
    <w:rsid w:val="CA0A906D"/>
    <w:rsid w:val="CA0B31AC"/>
    <w:rsid w:val="CA0F24DC"/>
    <w:rsid w:val="CA38090B"/>
    <w:rsid w:val="CA3A5809"/>
    <w:rsid w:val="CA42117A"/>
    <w:rsid w:val="CA42BC31"/>
    <w:rsid w:val="CA669A2F"/>
    <w:rsid w:val="CA6DE981"/>
    <w:rsid w:val="CA76668F"/>
    <w:rsid w:val="CA80A3DB"/>
    <w:rsid w:val="CA84B9F9"/>
    <w:rsid w:val="CA950C7B"/>
    <w:rsid w:val="CA99EA15"/>
    <w:rsid w:val="CAB113B2"/>
    <w:rsid w:val="CAB270F7"/>
    <w:rsid w:val="CAB3EFB9"/>
    <w:rsid w:val="CAC1D066"/>
    <w:rsid w:val="CAC280AD"/>
    <w:rsid w:val="CAC35610"/>
    <w:rsid w:val="CAC8CDA0"/>
    <w:rsid w:val="CACA906B"/>
    <w:rsid w:val="CAD821C0"/>
    <w:rsid w:val="CADFE74D"/>
    <w:rsid w:val="CAF478E1"/>
    <w:rsid w:val="CB0BDE06"/>
    <w:rsid w:val="CB188CD9"/>
    <w:rsid w:val="CB24D3D0"/>
    <w:rsid w:val="CB292011"/>
    <w:rsid w:val="CB375560"/>
    <w:rsid w:val="CB382A98"/>
    <w:rsid w:val="CB61695C"/>
    <w:rsid w:val="CB7CE114"/>
    <w:rsid w:val="CB853A5A"/>
    <w:rsid w:val="CB88F76B"/>
    <w:rsid w:val="CB8A228A"/>
    <w:rsid w:val="CB93AA49"/>
    <w:rsid w:val="CBC38401"/>
    <w:rsid w:val="CBC76930"/>
    <w:rsid w:val="CBCDFB21"/>
    <w:rsid w:val="CBD03720"/>
    <w:rsid w:val="CBE6AA2B"/>
    <w:rsid w:val="CBEEC78F"/>
    <w:rsid w:val="CBEEE7DB"/>
    <w:rsid w:val="CBF208DC"/>
    <w:rsid w:val="CBF2E51B"/>
    <w:rsid w:val="CBFDE0DD"/>
    <w:rsid w:val="CC1E5B65"/>
    <w:rsid w:val="CC34CAEB"/>
    <w:rsid w:val="CC466D74"/>
    <w:rsid w:val="CC600BB8"/>
    <w:rsid w:val="CC7143F6"/>
    <w:rsid w:val="CCA4D0AE"/>
    <w:rsid w:val="CCB8A2DE"/>
    <w:rsid w:val="CCBEAAD5"/>
    <w:rsid w:val="CCC3BEDF"/>
    <w:rsid w:val="CCC437DD"/>
    <w:rsid w:val="CCDBFB43"/>
    <w:rsid w:val="CCFE5E66"/>
    <w:rsid w:val="CD15F992"/>
    <w:rsid w:val="CD624EAC"/>
    <w:rsid w:val="CD84BF3E"/>
    <w:rsid w:val="CD862AB7"/>
    <w:rsid w:val="CD9CDB5F"/>
    <w:rsid w:val="CDAA04C2"/>
    <w:rsid w:val="CDD3A02D"/>
    <w:rsid w:val="CDD6F569"/>
    <w:rsid w:val="CDDB0A4E"/>
    <w:rsid w:val="CDE99278"/>
    <w:rsid w:val="CDF9C160"/>
    <w:rsid w:val="CE19EA67"/>
    <w:rsid w:val="CE1F9FE5"/>
    <w:rsid w:val="CE2BBC58"/>
    <w:rsid w:val="CE39EBF3"/>
    <w:rsid w:val="CE59268E"/>
    <w:rsid w:val="CE6CE871"/>
    <w:rsid w:val="CE9615B7"/>
    <w:rsid w:val="CEB23535"/>
    <w:rsid w:val="CED06AFF"/>
    <w:rsid w:val="CEDC926A"/>
    <w:rsid w:val="CEE2D492"/>
    <w:rsid w:val="CEE7BB52"/>
    <w:rsid w:val="CEE8187E"/>
    <w:rsid w:val="CEED8C2F"/>
    <w:rsid w:val="CEF871A5"/>
    <w:rsid w:val="CF102FA3"/>
    <w:rsid w:val="CF16262A"/>
    <w:rsid w:val="CF1F1A16"/>
    <w:rsid w:val="CF22C85D"/>
    <w:rsid w:val="CF43DEC1"/>
    <w:rsid w:val="CF512110"/>
    <w:rsid w:val="CF6C79D7"/>
    <w:rsid w:val="CF7B3831"/>
    <w:rsid w:val="CF8575B5"/>
    <w:rsid w:val="CF8BD78D"/>
    <w:rsid w:val="CFBE382E"/>
    <w:rsid w:val="CFE45F22"/>
    <w:rsid w:val="CFE6A13F"/>
    <w:rsid w:val="CFEF4171"/>
    <w:rsid w:val="CFF7FCBF"/>
    <w:rsid w:val="D0155301"/>
    <w:rsid w:val="D01CEA92"/>
    <w:rsid w:val="D01F5ADC"/>
    <w:rsid w:val="D0225036"/>
    <w:rsid w:val="D026C0D6"/>
    <w:rsid w:val="D03655B0"/>
    <w:rsid w:val="D05C10AD"/>
    <w:rsid w:val="D05C1A79"/>
    <w:rsid w:val="D05C4FA2"/>
    <w:rsid w:val="D060A4E9"/>
    <w:rsid w:val="D0672B69"/>
    <w:rsid w:val="D0672EB6"/>
    <w:rsid w:val="D0710142"/>
    <w:rsid w:val="D071448B"/>
    <w:rsid w:val="D086208E"/>
    <w:rsid w:val="D08A55D3"/>
    <w:rsid w:val="D096B903"/>
    <w:rsid w:val="D0A2AAD5"/>
    <w:rsid w:val="D0CFCC89"/>
    <w:rsid w:val="D0D2C5D8"/>
    <w:rsid w:val="D0D3AD21"/>
    <w:rsid w:val="D0E6E9DF"/>
    <w:rsid w:val="D0EB2767"/>
    <w:rsid w:val="D0FEB6D3"/>
    <w:rsid w:val="D10C444F"/>
    <w:rsid w:val="D135DC96"/>
    <w:rsid w:val="D1362F1D"/>
    <w:rsid w:val="D14A2F7E"/>
    <w:rsid w:val="D1589529"/>
    <w:rsid w:val="D174500A"/>
    <w:rsid w:val="D18456D9"/>
    <w:rsid w:val="D197B37D"/>
    <w:rsid w:val="D1A40DC8"/>
    <w:rsid w:val="D1B7EE76"/>
    <w:rsid w:val="D1C08A9E"/>
    <w:rsid w:val="D1DE86A3"/>
    <w:rsid w:val="D200670E"/>
    <w:rsid w:val="D21ABD4A"/>
    <w:rsid w:val="D21CF084"/>
    <w:rsid w:val="D23AD089"/>
    <w:rsid w:val="D2551357"/>
    <w:rsid w:val="D26137C7"/>
    <w:rsid w:val="D262A376"/>
    <w:rsid w:val="D279D590"/>
    <w:rsid w:val="D27CB0B0"/>
    <w:rsid w:val="D27CBF2C"/>
    <w:rsid w:val="D293F4E0"/>
    <w:rsid w:val="D29AE365"/>
    <w:rsid w:val="D2D53198"/>
    <w:rsid w:val="D2D9D3A4"/>
    <w:rsid w:val="D2DF6B47"/>
    <w:rsid w:val="D2E02ED7"/>
    <w:rsid w:val="D2ECC1C4"/>
    <w:rsid w:val="D3303CC9"/>
    <w:rsid w:val="D3322104"/>
    <w:rsid w:val="D37CDC45"/>
    <w:rsid w:val="D380C6E0"/>
    <w:rsid w:val="D38A76AC"/>
    <w:rsid w:val="D38DFA00"/>
    <w:rsid w:val="D38E2C8A"/>
    <w:rsid w:val="D393A8C7"/>
    <w:rsid w:val="D3B00B64"/>
    <w:rsid w:val="D3CED635"/>
    <w:rsid w:val="D3D04F42"/>
    <w:rsid w:val="D3E07019"/>
    <w:rsid w:val="D3E8F723"/>
    <w:rsid w:val="D3EB86FB"/>
    <w:rsid w:val="D40B0853"/>
    <w:rsid w:val="D4232506"/>
    <w:rsid w:val="D4315D3F"/>
    <w:rsid w:val="D4315F26"/>
    <w:rsid w:val="D43AEDD0"/>
    <w:rsid w:val="D44E358E"/>
    <w:rsid w:val="D45150D3"/>
    <w:rsid w:val="D458F589"/>
    <w:rsid w:val="D46053AD"/>
    <w:rsid w:val="D46138CD"/>
    <w:rsid w:val="D462AA4B"/>
    <w:rsid w:val="D4661678"/>
    <w:rsid w:val="D46EADF8"/>
    <w:rsid w:val="D492480A"/>
    <w:rsid w:val="D499CCD8"/>
    <w:rsid w:val="D4A515A4"/>
    <w:rsid w:val="D4C1257C"/>
    <w:rsid w:val="D4D4FEAC"/>
    <w:rsid w:val="D4F407D3"/>
    <w:rsid w:val="D5112A9C"/>
    <w:rsid w:val="D52B193E"/>
    <w:rsid w:val="D5337741"/>
    <w:rsid w:val="D5395FA6"/>
    <w:rsid w:val="D556C95E"/>
    <w:rsid w:val="D5878230"/>
    <w:rsid w:val="D588102B"/>
    <w:rsid w:val="D5949E1B"/>
    <w:rsid w:val="D5A7B853"/>
    <w:rsid w:val="D5A7D409"/>
    <w:rsid w:val="D5C9D019"/>
    <w:rsid w:val="D5DE1B13"/>
    <w:rsid w:val="D5EF0CA0"/>
    <w:rsid w:val="D5F5A576"/>
    <w:rsid w:val="D603C5D5"/>
    <w:rsid w:val="D6263CCE"/>
    <w:rsid w:val="D62F3142"/>
    <w:rsid w:val="D635D655"/>
    <w:rsid w:val="D655F990"/>
    <w:rsid w:val="D676A6EA"/>
    <w:rsid w:val="D676B10C"/>
    <w:rsid w:val="D68B1076"/>
    <w:rsid w:val="D693FB71"/>
    <w:rsid w:val="D6B4AB58"/>
    <w:rsid w:val="D6B5B807"/>
    <w:rsid w:val="D6BA0529"/>
    <w:rsid w:val="D6BC81CE"/>
    <w:rsid w:val="D6BE7046"/>
    <w:rsid w:val="D6C67156"/>
    <w:rsid w:val="D6D51926"/>
    <w:rsid w:val="D6E90803"/>
    <w:rsid w:val="D701B9CB"/>
    <w:rsid w:val="D7247355"/>
    <w:rsid w:val="D740C479"/>
    <w:rsid w:val="D74E9ADA"/>
    <w:rsid w:val="D7532EF7"/>
    <w:rsid w:val="D758F65C"/>
    <w:rsid w:val="D759E840"/>
    <w:rsid w:val="D764695F"/>
    <w:rsid w:val="D793B4DB"/>
    <w:rsid w:val="D7AADDC4"/>
    <w:rsid w:val="D7AF2354"/>
    <w:rsid w:val="D7B6828A"/>
    <w:rsid w:val="D7B856F2"/>
    <w:rsid w:val="D7BBCC6F"/>
    <w:rsid w:val="D7EE0692"/>
    <w:rsid w:val="D8008069"/>
    <w:rsid w:val="D8056923"/>
    <w:rsid w:val="D808466B"/>
    <w:rsid w:val="D813D0B4"/>
    <w:rsid w:val="D8168ACE"/>
    <w:rsid w:val="D81CAE40"/>
    <w:rsid w:val="D83AE5C2"/>
    <w:rsid w:val="D8492B2B"/>
    <w:rsid w:val="D853B68D"/>
    <w:rsid w:val="D8618689"/>
    <w:rsid w:val="D8678BDB"/>
    <w:rsid w:val="D86C9259"/>
    <w:rsid w:val="D871290F"/>
    <w:rsid w:val="D87A9A9E"/>
    <w:rsid w:val="D8808561"/>
    <w:rsid w:val="D886E0C0"/>
    <w:rsid w:val="D88B61E5"/>
    <w:rsid w:val="D89415E9"/>
    <w:rsid w:val="D89F918A"/>
    <w:rsid w:val="D8AC5295"/>
    <w:rsid w:val="D8B53AC8"/>
    <w:rsid w:val="D8B6DBEC"/>
    <w:rsid w:val="D8D34639"/>
    <w:rsid w:val="D8D92664"/>
    <w:rsid w:val="D8DE3C86"/>
    <w:rsid w:val="D8E012D5"/>
    <w:rsid w:val="D8F44F88"/>
    <w:rsid w:val="D923761B"/>
    <w:rsid w:val="D932C14A"/>
    <w:rsid w:val="D946AE0B"/>
    <w:rsid w:val="D95B0876"/>
    <w:rsid w:val="D968C52F"/>
    <w:rsid w:val="D9720BDB"/>
    <w:rsid w:val="D97A4FE0"/>
    <w:rsid w:val="D97D00CB"/>
    <w:rsid w:val="D98C2D65"/>
    <w:rsid w:val="D9AB835F"/>
    <w:rsid w:val="D9B31F1B"/>
    <w:rsid w:val="D9CFE03A"/>
    <w:rsid w:val="D9DC37AD"/>
    <w:rsid w:val="D9E5A786"/>
    <w:rsid w:val="D9EE55F6"/>
    <w:rsid w:val="D9F9E65B"/>
    <w:rsid w:val="D9FC2548"/>
    <w:rsid w:val="DA00C679"/>
    <w:rsid w:val="DA06A852"/>
    <w:rsid w:val="DA33601B"/>
    <w:rsid w:val="DA361C56"/>
    <w:rsid w:val="DA366363"/>
    <w:rsid w:val="DA43E351"/>
    <w:rsid w:val="DA4AA475"/>
    <w:rsid w:val="DA61EC2E"/>
    <w:rsid w:val="DA622764"/>
    <w:rsid w:val="DA717D44"/>
    <w:rsid w:val="DA7CCB49"/>
    <w:rsid w:val="DA94E617"/>
    <w:rsid w:val="DA9AF342"/>
    <w:rsid w:val="DA9B72DF"/>
    <w:rsid w:val="DAA822D6"/>
    <w:rsid w:val="DAA93104"/>
    <w:rsid w:val="DAC063F0"/>
    <w:rsid w:val="DADC8BD2"/>
    <w:rsid w:val="DAE7711D"/>
    <w:rsid w:val="DAE9E236"/>
    <w:rsid w:val="DAF00FD5"/>
    <w:rsid w:val="DAF51F75"/>
    <w:rsid w:val="DAFFFFBA"/>
    <w:rsid w:val="DB031638"/>
    <w:rsid w:val="DB40A813"/>
    <w:rsid w:val="DB6829D7"/>
    <w:rsid w:val="DB6FE81D"/>
    <w:rsid w:val="DB7E28B6"/>
    <w:rsid w:val="DB95F638"/>
    <w:rsid w:val="DBBAA524"/>
    <w:rsid w:val="DBE1BC50"/>
    <w:rsid w:val="DBE8C1FB"/>
    <w:rsid w:val="DBFCDBDE"/>
    <w:rsid w:val="DC299BFD"/>
    <w:rsid w:val="DC31D6AE"/>
    <w:rsid w:val="DC444A48"/>
    <w:rsid w:val="DC5002EE"/>
    <w:rsid w:val="DC5FB3A6"/>
    <w:rsid w:val="DC7AB34F"/>
    <w:rsid w:val="DC8DE0D5"/>
    <w:rsid w:val="DC8EEB37"/>
    <w:rsid w:val="DC8F1C59"/>
    <w:rsid w:val="DCD00184"/>
    <w:rsid w:val="DCEADE31"/>
    <w:rsid w:val="DD01AC20"/>
    <w:rsid w:val="DD0D9067"/>
    <w:rsid w:val="DD2B1FC7"/>
    <w:rsid w:val="DD30A592"/>
    <w:rsid w:val="DD3260F6"/>
    <w:rsid w:val="DD34F139"/>
    <w:rsid w:val="DD38561A"/>
    <w:rsid w:val="DD3E43BE"/>
    <w:rsid w:val="DD4573E4"/>
    <w:rsid w:val="DD5FB4F9"/>
    <w:rsid w:val="DD74FA15"/>
    <w:rsid w:val="DD934D84"/>
    <w:rsid w:val="DDA055C8"/>
    <w:rsid w:val="DDA85386"/>
    <w:rsid w:val="DDA9B193"/>
    <w:rsid w:val="DDAB1320"/>
    <w:rsid w:val="DDB09025"/>
    <w:rsid w:val="DE209276"/>
    <w:rsid w:val="DE258A9B"/>
    <w:rsid w:val="DE3C6C5E"/>
    <w:rsid w:val="DE637117"/>
    <w:rsid w:val="DE6F9E1B"/>
    <w:rsid w:val="DE93F772"/>
    <w:rsid w:val="DEAB5050"/>
    <w:rsid w:val="DEB10672"/>
    <w:rsid w:val="DEB12891"/>
    <w:rsid w:val="DEB9C737"/>
    <w:rsid w:val="DECA8377"/>
    <w:rsid w:val="DED991BA"/>
    <w:rsid w:val="DEE85FD7"/>
    <w:rsid w:val="DEEDD7D8"/>
    <w:rsid w:val="DEF0AE1A"/>
    <w:rsid w:val="DEF8282B"/>
    <w:rsid w:val="DF0371FD"/>
    <w:rsid w:val="DF10273A"/>
    <w:rsid w:val="DF26356C"/>
    <w:rsid w:val="DF387F72"/>
    <w:rsid w:val="DF3C7F87"/>
    <w:rsid w:val="DF4414DF"/>
    <w:rsid w:val="DF7AE53F"/>
    <w:rsid w:val="DF9E0CA1"/>
    <w:rsid w:val="DFC5E585"/>
    <w:rsid w:val="DFC662BE"/>
    <w:rsid w:val="DFD1882F"/>
    <w:rsid w:val="DFE117E4"/>
    <w:rsid w:val="DFFDEA0A"/>
    <w:rsid w:val="E0022F35"/>
    <w:rsid w:val="E01A15C9"/>
    <w:rsid w:val="E0243779"/>
    <w:rsid w:val="E02E08E4"/>
    <w:rsid w:val="E02F6127"/>
    <w:rsid w:val="E057C6B0"/>
    <w:rsid w:val="E060DCEA"/>
    <w:rsid w:val="E06CBC89"/>
    <w:rsid w:val="E097B54C"/>
    <w:rsid w:val="E09B2BE3"/>
    <w:rsid w:val="E0BDCFAC"/>
    <w:rsid w:val="E0E12D43"/>
    <w:rsid w:val="E0EC5047"/>
    <w:rsid w:val="E0ED9EA2"/>
    <w:rsid w:val="E0FA2A4C"/>
    <w:rsid w:val="E0FAB356"/>
    <w:rsid w:val="E0FFD48F"/>
    <w:rsid w:val="E10AC4EB"/>
    <w:rsid w:val="E1107B9F"/>
    <w:rsid w:val="E11EEBAF"/>
    <w:rsid w:val="E1214159"/>
    <w:rsid w:val="E12C93FB"/>
    <w:rsid w:val="E1359DD8"/>
    <w:rsid w:val="E14EDF4F"/>
    <w:rsid w:val="E155D6DD"/>
    <w:rsid w:val="E1758A07"/>
    <w:rsid w:val="E17BEF8F"/>
    <w:rsid w:val="E1997E76"/>
    <w:rsid w:val="E19B50E1"/>
    <w:rsid w:val="E1A1E07E"/>
    <w:rsid w:val="E1B48D7A"/>
    <w:rsid w:val="E1B6F062"/>
    <w:rsid w:val="E1C84393"/>
    <w:rsid w:val="E1D23E69"/>
    <w:rsid w:val="E1F0E73C"/>
    <w:rsid w:val="E1F8B8EF"/>
    <w:rsid w:val="E229BBA7"/>
    <w:rsid w:val="E258EAD1"/>
    <w:rsid w:val="E270C924"/>
    <w:rsid w:val="E272F561"/>
    <w:rsid w:val="E280E25C"/>
    <w:rsid w:val="E295F50C"/>
    <w:rsid w:val="E298DC32"/>
    <w:rsid w:val="E298DF54"/>
    <w:rsid w:val="E2A8E5C4"/>
    <w:rsid w:val="E2C3175D"/>
    <w:rsid w:val="E2C44BD6"/>
    <w:rsid w:val="E2CBC696"/>
    <w:rsid w:val="E2DA48D6"/>
    <w:rsid w:val="E2FFCEB8"/>
    <w:rsid w:val="E3051B44"/>
    <w:rsid w:val="E30A95AB"/>
    <w:rsid w:val="E30DF908"/>
    <w:rsid w:val="E30F338E"/>
    <w:rsid w:val="E31A59EF"/>
    <w:rsid w:val="E338B16E"/>
    <w:rsid w:val="E3535C97"/>
    <w:rsid w:val="E3789A24"/>
    <w:rsid w:val="E379C358"/>
    <w:rsid w:val="E389C344"/>
    <w:rsid w:val="E393278E"/>
    <w:rsid w:val="E3A283EC"/>
    <w:rsid w:val="E3AE254C"/>
    <w:rsid w:val="E3B1D111"/>
    <w:rsid w:val="E3BC1BA1"/>
    <w:rsid w:val="E3C41E92"/>
    <w:rsid w:val="E3E3C2C0"/>
    <w:rsid w:val="E3E450B2"/>
    <w:rsid w:val="E3E85A97"/>
    <w:rsid w:val="E3E96DCC"/>
    <w:rsid w:val="E3EB4846"/>
    <w:rsid w:val="E405B2C0"/>
    <w:rsid w:val="E40C2539"/>
    <w:rsid w:val="E41A1C5D"/>
    <w:rsid w:val="E41E9160"/>
    <w:rsid w:val="E452714C"/>
    <w:rsid w:val="E45DCABF"/>
    <w:rsid w:val="E46ABF88"/>
    <w:rsid w:val="E476269C"/>
    <w:rsid w:val="E4BE85B2"/>
    <w:rsid w:val="E4C6AB68"/>
    <w:rsid w:val="E4E8F7CC"/>
    <w:rsid w:val="E528655D"/>
    <w:rsid w:val="E52E06A5"/>
    <w:rsid w:val="E53FAB5D"/>
    <w:rsid w:val="E555C5E0"/>
    <w:rsid w:val="E557180C"/>
    <w:rsid w:val="E5751B00"/>
    <w:rsid w:val="E57E4034"/>
    <w:rsid w:val="E5867773"/>
    <w:rsid w:val="E593668F"/>
    <w:rsid w:val="E5B600AE"/>
    <w:rsid w:val="E5CD01A8"/>
    <w:rsid w:val="E5CE392A"/>
    <w:rsid w:val="E5DBF611"/>
    <w:rsid w:val="E5DC278A"/>
    <w:rsid w:val="E5E72CEC"/>
    <w:rsid w:val="E5F1016B"/>
    <w:rsid w:val="E5F119DA"/>
    <w:rsid w:val="E5F2CFC0"/>
    <w:rsid w:val="E5F2DD2A"/>
    <w:rsid w:val="E61D7660"/>
    <w:rsid w:val="E61F6151"/>
    <w:rsid w:val="E62C884B"/>
    <w:rsid w:val="E63DADBE"/>
    <w:rsid w:val="E6587A95"/>
    <w:rsid w:val="E65E48F7"/>
    <w:rsid w:val="E6676168"/>
    <w:rsid w:val="E667C96B"/>
    <w:rsid w:val="E66E3814"/>
    <w:rsid w:val="E673C661"/>
    <w:rsid w:val="E679ADEE"/>
    <w:rsid w:val="E67B9D87"/>
    <w:rsid w:val="E68705F1"/>
    <w:rsid w:val="E68CA9F5"/>
    <w:rsid w:val="E6991B3C"/>
    <w:rsid w:val="E6B36907"/>
    <w:rsid w:val="E6C18F60"/>
    <w:rsid w:val="E6D67DCE"/>
    <w:rsid w:val="E6D9A5DC"/>
    <w:rsid w:val="E6E15DFC"/>
    <w:rsid w:val="E6FAAAD4"/>
    <w:rsid w:val="E7066848"/>
    <w:rsid w:val="E72EFF69"/>
    <w:rsid w:val="E732B789"/>
    <w:rsid w:val="E743FC83"/>
    <w:rsid w:val="E74847FC"/>
    <w:rsid w:val="E753E149"/>
    <w:rsid w:val="E7579D5A"/>
    <w:rsid w:val="E75C45A5"/>
    <w:rsid w:val="E77266A1"/>
    <w:rsid w:val="E77BAAD1"/>
    <w:rsid w:val="E7863FBF"/>
    <w:rsid w:val="E78C972F"/>
    <w:rsid w:val="E79BD244"/>
    <w:rsid w:val="E7A56000"/>
    <w:rsid w:val="E7A77AE1"/>
    <w:rsid w:val="E7BF987B"/>
    <w:rsid w:val="E7DF5D23"/>
    <w:rsid w:val="E7DF75D5"/>
    <w:rsid w:val="E7E4A878"/>
    <w:rsid w:val="E7F806CD"/>
    <w:rsid w:val="E813D6F8"/>
    <w:rsid w:val="E81B488D"/>
    <w:rsid w:val="E82195CE"/>
    <w:rsid w:val="E82CCC27"/>
    <w:rsid w:val="E834DF0A"/>
    <w:rsid w:val="E8495450"/>
    <w:rsid w:val="E85C8F6A"/>
    <w:rsid w:val="E861D503"/>
    <w:rsid w:val="E869B8C0"/>
    <w:rsid w:val="E869D715"/>
    <w:rsid w:val="E8929E8F"/>
    <w:rsid w:val="E8A610E6"/>
    <w:rsid w:val="E8C590FB"/>
    <w:rsid w:val="E8CA8C96"/>
    <w:rsid w:val="E8DB352B"/>
    <w:rsid w:val="E8F28563"/>
    <w:rsid w:val="E91BF709"/>
    <w:rsid w:val="E91E3EAE"/>
    <w:rsid w:val="E9277233"/>
    <w:rsid w:val="E92F82B5"/>
    <w:rsid w:val="E9490499"/>
    <w:rsid w:val="E9563882"/>
    <w:rsid w:val="E970FB79"/>
    <w:rsid w:val="E981B9F2"/>
    <w:rsid w:val="E99534D5"/>
    <w:rsid w:val="E9A6231F"/>
    <w:rsid w:val="E9B22FF2"/>
    <w:rsid w:val="E9B5426B"/>
    <w:rsid w:val="E9B7D2B4"/>
    <w:rsid w:val="E9BFA34D"/>
    <w:rsid w:val="E9C45B64"/>
    <w:rsid w:val="E9CC8509"/>
    <w:rsid w:val="E9CD3620"/>
    <w:rsid w:val="E9E03B7E"/>
    <w:rsid w:val="E9EBC394"/>
    <w:rsid w:val="EA2C1F21"/>
    <w:rsid w:val="EA3BE4D3"/>
    <w:rsid w:val="EA5603D4"/>
    <w:rsid w:val="EA75C7B5"/>
    <w:rsid w:val="EAA4A53D"/>
    <w:rsid w:val="EAB7E24A"/>
    <w:rsid w:val="EAC6306D"/>
    <w:rsid w:val="EACE5A5E"/>
    <w:rsid w:val="EAD64639"/>
    <w:rsid w:val="EADB04C1"/>
    <w:rsid w:val="EAE4A4D9"/>
    <w:rsid w:val="EAF5E2DA"/>
    <w:rsid w:val="EB178CAF"/>
    <w:rsid w:val="EB345A44"/>
    <w:rsid w:val="EB3F6962"/>
    <w:rsid w:val="EB4EC20C"/>
    <w:rsid w:val="EB62FD69"/>
    <w:rsid w:val="EB63A1C9"/>
    <w:rsid w:val="EB768EA6"/>
    <w:rsid w:val="EB8BE72D"/>
    <w:rsid w:val="EB938EC3"/>
    <w:rsid w:val="EB95AD9A"/>
    <w:rsid w:val="EBA91D9A"/>
    <w:rsid w:val="EBB11533"/>
    <w:rsid w:val="EBC15A1D"/>
    <w:rsid w:val="EBE891FA"/>
    <w:rsid w:val="EC053764"/>
    <w:rsid w:val="EC2D07B1"/>
    <w:rsid w:val="EC33636C"/>
    <w:rsid w:val="EC421B2E"/>
    <w:rsid w:val="EC5298A0"/>
    <w:rsid w:val="EC828BEF"/>
    <w:rsid w:val="EC9A3477"/>
    <w:rsid w:val="EC9B7F9C"/>
    <w:rsid w:val="ECA92639"/>
    <w:rsid w:val="ECC353C3"/>
    <w:rsid w:val="ECD97293"/>
    <w:rsid w:val="ECDBBF8E"/>
    <w:rsid w:val="ECF92282"/>
    <w:rsid w:val="ECFEBF4C"/>
    <w:rsid w:val="ED057D31"/>
    <w:rsid w:val="ED296B1D"/>
    <w:rsid w:val="ED2F916C"/>
    <w:rsid w:val="ED34C732"/>
    <w:rsid w:val="ED403685"/>
    <w:rsid w:val="ED437BB2"/>
    <w:rsid w:val="ED44ABC8"/>
    <w:rsid w:val="ED5B1714"/>
    <w:rsid w:val="ED5F1E1F"/>
    <w:rsid w:val="ED618216"/>
    <w:rsid w:val="EDAF651D"/>
    <w:rsid w:val="EDBD50BC"/>
    <w:rsid w:val="EDC2C93C"/>
    <w:rsid w:val="EDD95438"/>
    <w:rsid w:val="EDDF7FD8"/>
    <w:rsid w:val="EDEBD7BB"/>
    <w:rsid w:val="EDF9FC1E"/>
    <w:rsid w:val="EE0F3BF2"/>
    <w:rsid w:val="EE192B64"/>
    <w:rsid w:val="EE2507DC"/>
    <w:rsid w:val="EE27D377"/>
    <w:rsid w:val="EE2CAA68"/>
    <w:rsid w:val="EE39184F"/>
    <w:rsid w:val="EE6BF39C"/>
    <w:rsid w:val="EE8A739E"/>
    <w:rsid w:val="EE9302D5"/>
    <w:rsid w:val="EE9A202B"/>
    <w:rsid w:val="EEA0F1B4"/>
    <w:rsid w:val="EEBE9E4C"/>
    <w:rsid w:val="EEDDFA6B"/>
    <w:rsid w:val="EEF2F89D"/>
    <w:rsid w:val="EF0C55D0"/>
    <w:rsid w:val="EF0D1CE0"/>
    <w:rsid w:val="EF13D226"/>
    <w:rsid w:val="EF149611"/>
    <w:rsid w:val="EF6C6E2F"/>
    <w:rsid w:val="EF832ACD"/>
    <w:rsid w:val="EF8B9867"/>
    <w:rsid w:val="EF8B9C01"/>
    <w:rsid w:val="EF986785"/>
    <w:rsid w:val="EFBF35AC"/>
    <w:rsid w:val="EFD11B0E"/>
    <w:rsid w:val="EFE67B5A"/>
    <w:rsid w:val="EFF9D5DB"/>
    <w:rsid w:val="EFFB6CFF"/>
    <w:rsid w:val="F0031F65"/>
    <w:rsid w:val="F0213335"/>
    <w:rsid w:val="F0227AC4"/>
    <w:rsid w:val="F027EA0F"/>
    <w:rsid w:val="F028B196"/>
    <w:rsid w:val="F03B4849"/>
    <w:rsid w:val="F0418FC9"/>
    <w:rsid w:val="F052A9FF"/>
    <w:rsid w:val="F05C3D83"/>
    <w:rsid w:val="F06A8435"/>
    <w:rsid w:val="F07566EB"/>
    <w:rsid w:val="F077206B"/>
    <w:rsid w:val="F09FCD7C"/>
    <w:rsid w:val="F0BBEA43"/>
    <w:rsid w:val="F0C8B125"/>
    <w:rsid w:val="F0CC52CA"/>
    <w:rsid w:val="F0D651F5"/>
    <w:rsid w:val="F0DA27D3"/>
    <w:rsid w:val="F0E012B3"/>
    <w:rsid w:val="F0E2175F"/>
    <w:rsid w:val="F1146F13"/>
    <w:rsid w:val="F11D2181"/>
    <w:rsid w:val="F142468F"/>
    <w:rsid w:val="F1466E39"/>
    <w:rsid w:val="F148FE1C"/>
    <w:rsid w:val="F16784B4"/>
    <w:rsid w:val="F1883874"/>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83199"/>
  <w14:defaultImageDpi w14:val="0"/>
  <w15:chartTrackingRefBased/>
  <w15:docId w15:val="{5A8ED06E-E80B-40EF-AD90-6A9A588B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paragraph" w:styleId="3">
    <w:name w:val="heading 3"/>
    <w:basedOn w:val="a"/>
    <w:link w:val="30"/>
    <w:uiPriority w:val="9"/>
    <w:qFormat/>
    <w:rsid w:val="008835DF"/>
    <w:pPr>
      <w:spacing w:before="100" w:beforeAutospacing="1" w:after="100" w:afterAutospacing="1" w:line="240" w:lineRule="auto"/>
      <w:outlineLvl w:val="2"/>
    </w:pPr>
    <w:rPr>
      <w:rFonts w:ascii="新細明體" w:hAnsi="新細明體" w:cs="新細明體"/>
      <w:b/>
      <w:bCs/>
      <w:kern w:val="0"/>
      <w:sz w:val="27"/>
      <w:szCs w:val="27"/>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文字 字元"/>
    <w:link w:val="a4"/>
    <w:rPr>
      <w:rFonts w:ascii="Calibri" w:eastAsia="新細明體" w:hAnsi="Calibri" w:cs="Times New Roman"/>
      <w:kern w:val="2"/>
      <w:lang w:val="en-ID" w:eastAsia="en-US"/>
    </w:rPr>
  </w:style>
  <w:style w:type="paragraph" w:styleId="a4">
    <w:name w:val="annotation text"/>
    <w:basedOn w:val="a"/>
    <w:link w:val="a3"/>
    <w:rPr>
      <w:sz w:val="20"/>
      <w:szCs w:val="20"/>
    </w:rPr>
  </w:style>
  <w:style w:type="character" w:styleId="a5">
    <w:name w:val="annotation reference"/>
    <w:rPr>
      <w:rFonts w:ascii="Calibri" w:eastAsia="新細明體" w:hAnsi="Calibri" w:cs="Times New Roman"/>
      <w:sz w:val="16"/>
      <w:szCs w:val="16"/>
    </w:rPr>
  </w:style>
  <w:style w:type="character" w:customStyle="1" w:styleId="rynqvb">
    <w:name w:val="rynqvb"/>
    <w:rPr>
      <w:rFonts w:ascii="Calibri" w:eastAsia="新細明體" w:hAnsi="Calibri" w:cs="Times New Roman"/>
    </w:rPr>
  </w:style>
  <w:style w:type="character" w:customStyle="1" w:styleId="hwtze">
    <w:name w:val="hwtze"/>
    <w:rPr>
      <w:rFonts w:ascii="Calibri" w:eastAsia="新細明體" w:hAnsi="Calibri" w:cs="Times New Roman"/>
    </w:rPr>
  </w:style>
  <w:style w:type="character" w:styleId="a6">
    <w:name w:val="Hyperlink"/>
    <w:rPr>
      <w:rFonts w:ascii="Calibri" w:eastAsia="新細明體" w:hAnsi="Calibri" w:cs="Times New Roman"/>
      <w:color w:val="0563C1"/>
      <w:u w:val="single"/>
    </w:rPr>
  </w:style>
  <w:style w:type="character" w:styleId="a7">
    <w:name w:val="Emphasis"/>
    <w:uiPriority w:val="20"/>
    <w:qFormat/>
    <w:rPr>
      <w:rFonts w:ascii="Calibri" w:eastAsia="新細明體" w:hAnsi="Calibri" w:cs="Times New Roman"/>
      <w:i/>
      <w:iCs/>
    </w:rPr>
  </w:style>
  <w:style w:type="character" w:customStyle="1" w:styleId="anchor-text">
    <w:name w:val="anchor-text"/>
    <w:rPr>
      <w:rFonts w:ascii="Calibri" w:eastAsia="新細明體" w:hAnsi="Calibri" w:cs="Times New Roman"/>
    </w:rPr>
  </w:style>
  <w:style w:type="character" w:styleId="a8">
    <w:name w:val="Unresolved Mention"/>
    <w:rPr>
      <w:rFonts w:ascii="Calibri" w:eastAsia="新細明體" w:hAnsi="Calibri" w:cs="Times New Roman"/>
      <w:color w:val="605E5C"/>
      <w:shd w:val="clear" w:color="auto" w:fill="E1DFDD"/>
    </w:rPr>
  </w:style>
  <w:style w:type="character" w:customStyle="1" w:styleId="a9">
    <w:name w:val="註解主旨 字元"/>
    <w:link w:val="aa"/>
    <w:rPr>
      <w:rFonts w:ascii="Calibri" w:eastAsia="新細明體" w:hAnsi="Calibri" w:cs="Times New Roman"/>
      <w:b/>
      <w:bCs/>
      <w:kern w:val="2"/>
      <w:lang w:val="en-ID" w:eastAsia="en-US"/>
    </w:rPr>
  </w:style>
  <w:style w:type="paragraph" w:styleId="aa">
    <w:name w:val="annotation subject"/>
    <w:basedOn w:val="a4"/>
    <w:next w:val="a4"/>
    <w:link w:val="a9"/>
    <w:rPr>
      <w:b/>
      <w:bCs/>
    </w:rPr>
  </w:style>
  <w:style w:type="paragraph" w:styleId="ab">
    <w:name w:val="Revision"/>
    <w:rPr>
      <w:kern w:val="2"/>
      <w:sz w:val="22"/>
      <w:szCs w:val="22"/>
      <w:lang w:eastAsia="en-US"/>
    </w:rPr>
  </w:style>
  <w:style w:type="character" w:customStyle="1" w:styleId="ac">
    <w:name w:val="註解方塊文字 字元"/>
    <w:link w:val="ad"/>
    <w:rPr>
      <w:rFonts w:ascii="Segoe UI" w:eastAsia="新細明體" w:hAnsi="Segoe UI" w:cs="Segoe UI"/>
      <w:kern w:val="2"/>
      <w:sz w:val="18"/>
      <w:szCs w:val="18"/>
      <w:lang w:val="en-ID" w:eastAsia="en-US"/>
    </w:rPr>
  </w:style>
  <w:style w:type="paragraph" w:styleId="ad">
    <w:name w:val="Balloon Text"/>
    <w:basedOn w:val="a"/>
    <w:link w:val="ac"/>
    <w:pPr>
      <w:spacing w:after="0" w:line="240" w:lineRule="auto"/>
    </w:pPr>
    <w:rPr>
      <w:rFonts w:ascii="Segoe UI" w:hAnsi="Segoe UI" w:cs="Segoe UI"/>
      <w:sz w:val="18"/>
      <w:szCs w:val="18"/>
    </w:rPr>
  </w:style>
  <w:style w:type="paragraph" w:styleId="ae">
    <w:name w:val="header"/>
    <w:basedOn w:val="a"/>
    <w:link w:val="af"/>
    <w:uiPriority w:val="99"/>
    <w:unhideWhenUsed/>
    <w:rsid w:val="00A92554"/>
    <w:pPr>
      <w:tabs>
        <w:tab w:val="center" w:pos="4153"/>
        <w:tab w:val="right" w:pos="8306"/>
      </w:tabs>
      <w:snapToGrid w:val="0"/>
    </w:pPr>
    <w:rPr>
      <w:sz w:val="20"/>
      <w:szCs w:val="20"/>
    </w:rPr>
  </w:style>
  <w:style w:type="character" w:customStyle="1" w:styleId="af">
    <w:name w:val="頁首 字元"/>
    <w:link w:val="ae"/>
    <w:uiPriority w:val="99"/>
    <w:rsid w:val="00A92554"/>
    <w:rPr>
      <w:rFonts w:ascii="Calibri" w:eastAsia="新細明體" w:hAnsi="Calibri" w:cs="Times New Roman"/>
      <w:kern w:val="2"/>
      <w:lang w:val="en-ID" w:eastAsia="en-US"/>
    </w:rPr>
  </w:style>
  <w:style w:type="paragraph" w:styleId="af0">
    <w:name w:val="footer"/>
    <w:basedOn w:val="a"/>
    <w:link w:val="af1"/>
    <w:uiPriority w:val="99"/>
    <w:unhideWhenUsed/>
    <w:rsid w:val="00A92554"/>
    <w:pPr>
      <w:tabs>
        <w:tab w:val="center" w:pos="4153"/>
        <w:tab w:val="right" w:pos="8306"/>
      </w:tabs>
      <w:snapToGrid w:val="0"/>
    </w:pPr>
    <w:rPr>
      <w:sz w:val="20"/>
      <w:szCs w:val="20"/>
    </w:rPr>
  </w:style>
  <w:style w:type="character" w:customStyle="1" w:styleId="af1">
    <w:name w:val="頁尾 字元"/>
    <w:link w:val="af0"/>
    <w:uiPriority w:val="99"/>
    <w:rsid w:val="00A92554"/>
    <w:rPr>
      <w:rFonts w:ascii="Calibri" w:eastAsia="新細明體" w:hAnsi="Calibri" w:cs="Times New Roman"/>
      <w:kern w:val="2"/>
      <w:lang w:val="en-ID" w:eastAsia="en-US"/>
    </w:rPr>
  </w:style>
  <w:style w:type="character" w:styleId="af2">
    <w:name w:val="FollowedHyperlink"/>
    <w:uiPriority w:val="99"/>
    <w:semiHidden/>
    <w:unhideWhenUsed/>
    <w:rsid w:val="001A792B"/>
    <w:rPr>
      <w:rFonts w:ascii="Calibri" w:eastAsia="新細明體" w:hAnsi="Calibri" w:cs="Times New Roman"/>
      <w:color w:val="954F72"/>
      <w:u w:val="single"/>
    </w:rPr>
  </w:style>
  <w:style w:type="character" w:styleId="af3">
    <w:name w:val="Strong"/>
    <w:uiPriority w:val="22"/>
    <w:qFormat/>
    <w:rsid w:val="00F323B7"/>
    <w:rPr>
      <w:rFonts w:ascii="Calibri" w:eastAsia="新細明體" w:hAnsi="Calibri" w:cs="Times New Roman"/>
      <w:b/>
      <w:bCs/>
    </w:rPr>
  </w:style>
  <w:style w:type="character" w:styleId="af4">
    <w:name w:val="line number"/>
    <w:basedOn w:val="a0"/>
    <w:uiPriority w:val="99"/>
    <w:semiHidden/>
    <w:unhideWhenUsed/>
    <w:rsid w:val="0049341E"/>
  </w:style>
  <w:style w:type="character" w:customStyle="1" w:styleId="year">
    <w:name w:val="year"/>
    <w:basedOn w:val="a0"/>
    <w:rsid w:val="00720986"/>
  </w:style>
  <w:style w:type="character" w:customStyle="1" w:styleId="30">
    <w:name w:val="標題 3 字元"/>
    <w:basedOn w:val="a0"/>
    <w:link w:val="3"/>
    <w:uiPriority w:val="9"/>
    <w:rsid w:val="008835DF"/>
    <w:rPr>
      <w:rFonts w:ascii="新細明體" w:hAnsi="新細明體" w:cs="新細明體"/>
      <w:b/>
      <w:bCs/>
      <w:sz w:val="27"/>
      <w:szCs w:val="27"/>
      <w:lang w:val="en-US" w:eastAsia="zh-TW"/>
    </w:rPr>
  </w:style>
  <w:style w:type="character" w:customStyle="1" w:styleId="cite">
    <w:name w:val="cite"/>
    <w:basedOn w:val="a0"/>
    <w:rsid w:val="0088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05965">
      <w:bodyDiv w:val="1"/>
      <w:marLeft w:val="0"/>
      <w:marRight w:val="0"/>
      <w:marTop w:val="0"/>
      <w:marBottom w:val="0"/>
      <w:divBdr>
        <w:top w:val="none" w:sz="0" w:space="0" w:color="auto"/>
        <w:left w:val="none" w:sz="0" w:space="0" w:color="auto"/>
        <w:bottom w:val="none" w:sz="0" w:space="0" w:color="auto"/>
        <w:right w:val="none" w:sz="0" w:space="0" w:color="auto"/>
      </w:divBdr>
    </w:div>
    <w:div w:id="1131746971">
      <w:bodyDiv w:val="1"/>
      <w:marLeft w:val="0"/>
      <w:marRight w:val="0"/>
      <w:marTop w:val="0"/>
      <w:marBottom w:val="0"/>
      <w:divBdr>
        <w:top w:val="none" w:sz="0" w:space="0" w:color="auto"/>
        <w:left w:val="none" w:sz="0" w:space="0" w:color="auto"/>
        <w:bottom w:val="none" w:sz="0" w:space="0" w:color="auto"/>
        <w:right w:val="none" w:sz="0" w:space="0" w:color="auto"/>
      </w:divBdr>
    </w:div>
    <w:div w:id="1821339331">
      <w:bodyDiv w:val="1"/>
      <w:marLeft w:val="0"/>
      <w:marRight w:val="0"/>
      <w:marTop w:val="0"/>
      <w:marBottom w:val="0"/>
      <w:divBdr>
        <w:top w:val="none" w:sz="0" w:space="0" w:color="auto"/>
        <w:left w:val="none" w:sz="0" w:space="0" w:color="auto"/>
        <w:bottom w:val="none" w:sz="0" w:space="0" w:color="auto"/>
        <w:right w:val="none" w:sz="0" w:space="0" w:color="auto"/>
      </w:divBdr>
    </w:div>
    <w:div w:id="18523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hm.2018.06.014" TargetMode="External"/><Relationship Id="rId21" Type="http://schemas.openxmlformats.org/officeDocument/2006/relationships/hyperlink" Target="https://doi.org/10.1080/23311975.2020.1801961" TargetMode="External"/><Relationship Id="rId42" Type="http://schemas.openxmlformats.org/officeDocument/2006/relationships/hyperlink" Target="https://doi.org/10.1108/PR-05-2019-0280" TargetMode="External"/><Relationship Id="rId47" Type="http://schemas.openxmlformats.org/officeDocument/2006/relationships/hyperlink" Target="https://doi.org/10.1108/IJOA-05-2020-2204" TargetMode="External"/><Relationship Id="rId63" Type="http://schemas.openxmlformats.org/officeDocument/2006/relationships/hyperlink" Target="https://doi.org/10.1016/j.ijhm.2020.102518" TargetMode="External"/><Relationship Id="rId68" Type="http://schemas.openxmlformats.org/officeDocument/2006/relationships/hyperlink" Target="https://doi.org/10.1177/0013164405282471" TargetMode="External"/><Relationship Id="rId16" Type="http://schemas.openxmlformats.org/officeDocument/2006/relationships/hyperlink" Target="http://dx.doi.org/10.5539/ijbm.v11n1p231" TargetMode="External"/><Relationship Id="rId11" Type="http://schemas.openxmlformats.org/officeDocument/2006/relationships/image" Target="media/image2.png"/><Relationship Id="rId32" Type="http://schemas.openxmlformats.org/officeDocument/2006/relationships/hyperlink" Target="https://doi.org/10.1007/s41042-019-00021-8" TargetMode="External"/><Relationship Id="rId37" Type="http://schemas.openxmlformats.org/officeDocument/2006/relationships/hyperlink" Target="https://doi.org/10.1080/23303131.2019.1569574" TargetMode="External"/><Relationship Id="rId53" Type="http://schemas.openxmlformats.org/officeDocument/2006/relationships/hyperlink" Target="http://dx.doi.org/10.1016/j.lindif.2017.03.013" TargetMode="External"/><Relationship Id="rId58" Type="http://schemas.openxmlformats.org/officeDocument/2006/relationships/hyperlink" Target="https://doi.org/10.3390/joitmc6030064" TargetMode="External"/><Relationship Id="rId74" Type="http://schemas.openxmlformats.org/officeDocument/2006/relationships/hyperlink" Target="https://doi.org/10.3390/ijerph19031284" TargetMode="External"/><Relationship Id="rId79"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psycnet.apa.org/doi/10.1177/0091026017717241" TargetMode="External"/><Relationship Id="rId19" Type="http://schemas.openxmlformats.org/officeDocument/2006/relationships/hyperlink" Target="https://doi.org/10.1016/j.ijahs.2021.100340" TargetMode="External"/><Relationship Id="rId14" Type="http://schemas.openxmlformats.org/officeDocument/2006/relationships/hyperlink" Target="https://doi.org/10.1016/j.joep.2020.102307" TargetMode="External"/><Relationship Id="rId22" Type="http://schemas.openxmlformats.org/officeDocument/2006/relationships/hyperlink" Target="https://ideas.repec.org/a/eme/ijppmp/ijppm-05-2019-0226.html" TargetMode="External"/><Relationship Id="rId27" Type="http://schemas.openxmlformats.org/officeDocument/2006/relationships/hyperlink" Target="https://doi.org/10.1016/j.ijnss.2019.05.004" TargetMode="External"/><Relationship Id="rId30" Type="http://schemas.openxmlformats.org/officeDocument/2006/relationships/hyperlink" Target="https://doi.org/10.1016/j.jbusres.2021.08.010" TargetMode="External"/><Relationship Id="rId35" Type="http://schemas.openxmlformats.org/officeDocument/2006/relationships/hyperlink" Target="https://doi.org/10.1186/s13731-021-00185-1" TargetMode="External"/><Relationship Id="rId43" Type="http://schemas.openxmlformats.org/officeDocument/2006/relationships/hyperlink" Target="https://doi.org/10.1371/journal.pone.0187863" TargetMode="External"/><Relationship Id="rId48" Type="http://schemas.openxmlformats.org/officeDocument/2006/relationships/hyperlink" Target="https://doi.org/10.1177/2158244019899085" TargetMode="External"/><Relationship Id="rId56" Type="http://schemas.openxmlformats.org/officeDocument/2006/relationships/hyperlink" Target="https://doi.org/10.1016/j.compedu.2019.02.007" TargetMode="External"/><Relationship Id="rId64" Type="http://schemas.openxmlformats.org/officeDocument/2006/relationships/hyperlink" Target="https://doi.org/10.1016/j.ajsl.2019.11.003" TargetMode="External"/><Relationship Id="rId69" Type="http://schemas.openxmlformats.org/officeDocument/2006/relationships/hyperlink" Target="https://doi.org/10.1016/j.paid.2023.112098"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oi.org/10.1016/j.iedeen.2021.100185" TargetMode="External"/><Relationship Id="rId72" Type="http://schemas.openxmlformats.org/officeDocument/2006/relationships/hyperlink" Target="https://doi.org/10.1016/j.jbusres.2022.01.043"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doi.org/10.1016/j.psychsport.2018.04.005" TargetMode="External"/><Relationship Id="rId25" Type="http://schemas.openxmlformats.org/officeDocument/2006/relationships/hyperlink" Target="https://doi.org/10.1037//0021-9010.86.1.161" TargetMode="External"/><Relationship Id="rId33" Type="http://schemas.openxmlformats.org/officeDocument/2006/relationships/hyperlink" Target="https://psycnet.apa.org/doi/10.1080/13594321003590630" TargetMode="External"/><Relationship Id="rId38" Type="http://schemas.openxmlformats.org/officeDocument/2006/relationships/hyperlink" Target="https://doi.org/10.1016/j.ijproman.2022.03.001" TargetMode="External"/><Relationship Id="rId46" Type="http://schemas.openxmlformats.org/officeDocument/2006/relationships/hyperlink" Target="https://doi.org/10.1016/j.procir.2023.09.041" TargetMode="External"/><Relationship Id="rId59" Type="http://schemas.openxmlformats.org/officeDocument/2006/relationships/hyperlink" Target="http://dx.doi.org/10.1016/j.rpto.2017.09.003" TargetMode="External"/><Relationship Id="rId67" Type="http://schemas.openxmlformats.org/officeDocument/2006/relationships/hyperlink" Target="https://doi.org/10.1016/j.jvb.2022.103693" TargetMode="External"/><Relationship Id="rId20" Type="http://schemas.openxmlformats.org/officeDocument/2006/relationships/hyperlink" Target="http://dx.doi.org/10.1016/j.orgdyn.2017.04.002" TargetMode="External"/><Relationship Id="rId41" Type="http://schemas.openxmlformats.org/officeDocument/2006/relationships/hyperlink" Target="https://www.emerald.com/insight/publication/issn/0048-3486" TargetMode="External"/><Relationship Id="rId54" Type="http://schemas.openxmlformats.org/officeDocument/2006/relationships/hyperlink" Target="https://doi.org/10.1108/PR-11-2017-0346" TargetMode="External"/><Relationship Id="rId62" Type="http://schemas.openxmlformats.org/officeDocument/2006/relationships/hyperlink" Target="https://doi.org/10.1177/1467358415613393" TargetMode="External"/><Relationship Id="rId70" Type="http://schemas.openxmlformats.org/officeDocument/2006/relationships/hyperlink" Target="https://doi.org/10.1016/j.ijhm.2019.102415" TargetMode="External"/><Relationship Id="rId75" Type="http://schemas.openxmlformats.org/officeDocument/2006/relationships/hyperlink" Target="https://doi.org/10.1108.IJOA-11-2021-303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08/JPCC-02-2021-0013" TargetMode="External"/><Relationship Id="rId23" Type="http://schemas.openxmlformats.org/officeDocument/2006/relationships/hyperlink" Target="https://ideas.repec.org/s/eme/ijppmp.html" TargetMode="External"/><Relationship Id="rId28" Type="http://schemas.openxmlformats.org/officeDocument/2006/relationships/hyperlink" Target="https://psycnet.apa.org/doi/10.1002/job.2444" TargetMode="External"/><Relationship Id="rId36" Type="http://schemas.openxmlformats.org/officeDocument/2006/relationships/hyperlink" Target="https://doi" TargetMode="External"/><Relationship Id="rId49" Type="http://schemas.openxmlformats.org/officeDocument/2006/relationships/hyperlink" Target="http://doi.org/10.1016/j.jik.2016.01.004" TargetMode="External"/><Relationship Id="rId57" Type="http://schemas.openxmlformats.org/officeDocument/2006/relationships/hyperlink" Target="https://doi.org/10.1080/23311975.2023.2235819" TargetMode="External"/><Relationship Id="rId10" Type="http://schemas.openxmlformats.org/officeDocument/2006/relationships/image" Target="media/image1.png"/><Relationship Id="rId31" Type="http://schemas.openxmlformats.org/officeDocument/2006/relationships/hyperlink" Target="https://doi.org/10.1016/j.jvb.2015.09.001" TargetMode="External"/><Relationship Id="rId44" Type="http://schemas.openxmlformats.org/officeDocument/2006/relationships/hyperlink" Target="https://doi.org/10.1177/0018726718806352" TargetMode="External"/><Relationship Id="rId52" Type="http://schemas.openxmlformats.org/officeDocument/2006/relationships/hyperlink" Target="https://doi.org/10.3389/fpsyg.2021.563070" TargetMode="External"/><Relationship Id="rId60" Type="http://schemas.openxmlformats.org/officeDocument/2006/relationships/hyperlink" Target="https://doi.org/10.1111/1748-8583.12232" TargetMode="External"/><Relationship Id="rId65" Type="http://schemas.openxmlformats.org/officeDocument/2006/relationships/hyperlink" Target="https://doi.org/10.1016/j.cedpsych.2020.101860" TargetMode="External"/><Relationship Id="rId73" Type="http://schemas.openxmlformats.org/officeDocument/2006/relationships/hyperlink" Target="https://doi.org/10.1016/j.tra.2018.02.006"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orothea.w@mercubuana-yogya.ac.id" TargetMode="External"/><Relationship Id="rId13" Type="http://schemas.openxmlformats.org/officeDocument/2006/relationships/hyperlink" Target="https://psycnet.apa.org/doi/10.1108/IJOA-11-2019-1923" TargetMode="External"/><Relationship Id="rId18" Type="http://schemas.openxmlformats.org/officeDocument/2006/relationships/hyperlink" Target="https://doi.org/10.1016/j.jhtm.2020.06.002" TargetMode="External"/><Relationship Id="rId39" Type="http://schemas.openxmlformats.org/officeDocument/2006/relationships/hyperlink" Target="https://doi.org/10.1016/j.sbspro.2016.07.139" TargetMode="External"/><Relationship Id="rId34" Type="http://schemas.openxmlformats.org/officeDocument/2006/relationships/hyperlink" Target="https://doi.org/10.1016/j.iedeen.2019.05.001" TargetMode="External"/><Relationship Id="rId50" Type="http://schemas.openxmlformats.org/officeDocument/2006/relationships/hyperlink" Target="https://doi.org/10.1016/j.heliyon.2023.e19612" TargetMode="External"/><Relationship Id="rId55" Type="http://schemas.openxmlformats.org/officeDocument/2006/relationships/hyperlink" Target="https://doi.org/10.1016/j.emj.2021.01.005" TargetMode="External"/><Relationship Id="rId76" Type="http://schemas.openxmlformats.org/officeDocument/2006/relationships/hyperlink" Target="https://doi.org/10.3389/fpsyg.2022.864078" TargetMode="External"/><Relationship Id="rId7" Type="http://schemas.openxmlformats.org/officeDocument/2006/relationships/footnotes" Target="footnotes.xml"/><Relationship Id="rId71" Type="http://schemas.openxmlformats.org/officeDocument/2006/relationships/hyperlink" Target="https://doi.org/10.3390/su10114109" TargetMode="External"/><Relationship Id="rId2" Type="http://schemas.openxmlformats.org/officeDocument/2006/relationships/customXml" Target="../customXml/item2.xml"/><Relationship Id="rId29" Type="http://schemas.openxmlformats.org/officeDocument/2006/relationships/hyperlink" Target="https://doi.org/10.1002/kpm.1542" TargetMode="External"/><Relationship Id="rId24" Type="http://schemas.openxmlformats.org/officeDocument/2006/relationships/hyperlink" Target="https://doi.org/10.1108/IJPPM-05-2019-0226" TargetMode="External"/><Relationship Id="rId40" Type="http://schemas.openxmlformats.org/officeDocument/2006/relationships/hyperlink" Target="https://doi.org/10.3390/joitmc6030082" TargetMode="External"/><Relationship Id="rId45" Type="http://schemas.openxmlformats.org/officeDocument/2006/relationships/hyperlink" Target="https://doi.org/10.1016/j.jvb.2022.103812" TargetMode="External"/><Relationship Id="rId66" Type="http://schemas.openxmlformats.org/officeDocument/2006/relationships/hyperlink" Target="https://doi.org/10.5093/jwop2019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4A0F-DC62-43E5-A437-3A855721E38F}">
  <ds:schemaRefs>
    <ds:schemaRef ds:uri="http://www.wps.cn/android/officeDocument/2013/mofficeCustomData"/>
  </ds:schemaRefs>
</ds:datastoreItem>
</file>

<file path=customXml/itemProps2.xml><?xml version="1.0" encoding="utf-8"?>
<ds:datastoreItem xmlns:ds="http://schemas.openxmlformats.org/officeDocument/2006/customXml" ds:itemID="{87760AB6-CCD8-4273-BEE6-C32A72E9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7395</Words>
  <Characters>42154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49451</CharactersWithSpaces>
  <SharedDoc>false</SharedDoc>
  <HLinks>
    <vt:vector size="402" baseType="variant">
      <vt:variant>
        <vt:i4>458762</vt:i4>
      </vt:variant>
      <vt:variant>
        <vt:i4>198</vt:i4>
      </vt:variant>
      <vt:variant>
        <vt:i4>0</vt:i4>
      </vt:variant>
      <vt:variant>
        <vt:i4>5</vt:i4>
      </vt:variant>
      <vt:variant>
        <vt:lpwstr>https://doi.org/10.3389/fpsyg.2022.864078</vt:lpwstr>
      </vt:variant>
      <vt:variant>
        <vt:lpwstr/>
      </vt:variant>
      <vt:variant>
        <vt:i4>262228</vt:i4>
      </vt:variant>
      <vt:variant>
        <vt:i4>195</vt:i4>
      </vt:variant>
      <vt:variant>
        <vt:i4>0</vt:i4>
      </vt:variant>
      <vt:variant>
        <vt:i4>5</vt:i4>
      </vt:variant>
      <vt:variant>
        <vt:lpwstr>https://doi.org/10.1108.IJOA-11-2021-3036</vt:lpwstr>
      </vt:variant>
      <vt:variant>
        <vt:lpwstr/>
      </vt:variant>
      <vt:variant>
        <vt:i4>6553645</vt:i4>
      </vt:variant>
      <vt:variant>
        <vt:i4>192</vt:i4>
      </vt:variant>
      <vt:variant>
        <vt:i4>0</vt:i4>
      </vt:variant>
      <vt:variant>
        <vt:i4>5</vt:i4>
      </vt:variant>
      <vt:variant>
        <vt:lpwstr>https://doi.org/10.3390/ijerph19031284</vt:lpwstr>
      </vt:variant>
      <vt:variant>
        <vt:lpwstr/>
      </vt:variant>
      <vt:variant>
        <vt:i4>4587532</vt:i4>
      </vt:variant>
      <vt:variant>
        <vt:i4>189</vt:i4>
      </vt:variant>
      <vt:variant>
        <vt:i4>0</vt:i4>
      </vt:variant>
      <vt:variant>
        <vt:i4>5</vt:i4>
      </vt:variant>
      <vt:variant>
        <vt:lpwstr>https://doi.org/10.1016/j.tra.2018.02.006</vt:lpwstr>
      </vt:variant>
      <vt:variant>
        <vt:lpwstr/>
      </vt:variant>
      <vt:variant>
        <vt:i4>5111815</vt:i4>
      </vt:variant>
      <vt:variant>
        <vt:i4>186</vt:i4>
      </vt:variant>
      <vt:variant>
        <vt:i4>0</vt:i4>
      </vt:variant>
      <vt:variant>
        <vt:i4>5</vt:i4>
      </vt:variant>
      <vt:variant>
        <vt:lpwstr>https://doi.org/10.1016/j.jbusres.2022.01.043</vt:lpwstr>
      </vt:variant>
      <vt:variant>
        <vt:lpwstr/>
      </vt:variant>
      <vt:variant>
        <vt:i4>6553646</vt:i4>
      </vt:variant>
      <vt:variant>
        <vt:i4>183</vt:i4>
      </vt:variant>
      <vt:variant>
        <vt:i4>0</vt:i4>
      </vt:variant>
      <vt:variant>
        <vt:i4>5</vt:i4>
      </vt:variant>
      <vt:variant>
        <vt:lpwstr>https://doi.org/10.3390/su10114109</vt:lpwstr>
      </vt:variant>
      <vt:variant>
        <vt:lpwstr/>
      </vt:variant>
      <vt:variant>
        <vt:i4>2555938</vt:i4>
      </vt:variant>
      <vt:variant>
        <vt:i4>180</vt:i4>
      </vt:variant>
      <vt:variant>
        <vt:i4>0</vt:i4>
      </vt:variant>
      <vt:variant>
        <vt:i4>5</vt:i4>
      </vt:variant>
      <vt:variant>
        <vt:lpwstr>https://doi.org/10.1016/j.ijhm.2019.102415</vt:lpwstr>
      </vt:variant>
      <vt:variant>
        <vt:lpwstr/>
      </vt:variant>
      <vt:variant>
        <vt:i4>3014712</vt:i4>
      </vt:variant>
      <vt:variant>
        <vt:i4>177</vt:i4>
      </vt:variant>
      <vt:variant>
        <vt:i4>0</vt:i4>
      </vt:variant>
      <vt:variant>
        <vt:i4>5</vt:i4>
      </vt:variant>
      <vt:variant>
        <vt:lpwstr>https://doi.org/10.1016/j.paid.2023.112098</vt:lpwstr>
      </vt:variant>
      <vt:variant>
        <vt:lpwstr/>
      </vt:variant>
      <vt:variant>
        <vt:i4>1900639</vt:i4>
      </vt:variant>
      <vt:variant>
        <vt:i4>174</vt:i4>
      </vt:variant>
      <vt:variant>
        <vt:i4>0</vt:i4>
      </vt:variant>
      <vt:variant>
        <vt:i4>5</vt:i4>
      </vt:variant>
      <vt:variant>
        <vt:lpwstr>https://doi.org/10.1177/0013164405282471</vt:lpwstr>
      </vt:variant>
      <vt:variant>
        <vt:lpwstr/>
      </vt:variant>
      <vt:variant>
        <vt:i4>6094870</vt:i4>
      </vt:variant>
      <vt:variant>
        <vt:i4>171</vt:i4>
      </vt:variant>
      <vt:variant>
        <vt:i4>0</vt:i4>
      </vt:variant>
      <vt:variant>
        <vt:i4>5</vt:i4>
      </vt:variant>
      <vt:variant>
        <vt:lpwstr>https://doi.org/10.1016/j.jvb.2022.103693</vt:lpwstr>
      </vt:variant>
      <vt:variant>
        <vt:lpwstr/>
      </vt:variant>
      <vt:variant>
        <vt:i4>2687038</vt:i4>
      </vt:variant>
      <vt:variant>
        <vt:i4>168</vt:i4>
      </vt:variant>
      <vt:variant>
        <vt:i4>0</vt:i4>
      </vt:variant>
      <vt:variant>
        <vt:i4>5</vt:i4>
      </vt:variant>
      <vt:variant>
        <vt:lpwstr>https://doi.org/10.5093/jwop2019a9</vt:lpwstr>
      </vt:variant>
      <vt:variant>
        <vt:lpwstr/>
      </vt:variant>
      <vt:variant>
        <vt:i4>3014713</vt:i4>
      </vt:variant>
      <vt:variant>
        <vt:i4>165</vt:i4>
      </vt:variant>
      <vt:variant>
        <vt:i4>0</vt:i4>
      </vt:variant>
      <vt:variant>
        <vt:i4>5</vt:i4>
      </vt:variant>
      <vt:variant>
        <vt:lpwstr>https://doi.org/10.1016/j.cedpsych.2020.101860</vt:lpwstr>
      </vt:variant>
      <vt:variant>
        <vt:lpwstr/>
      </vt:variant>
      <vt:variant>
        <vt:i4>2424876</vt:i4>
      </vt:variant>
      <vt:variant>
        <vt:i4>162</vt:i4>
      </vt:variant>
      <vt:variant>
        <vt:i4>0</vt:i4>
      </vt:variant>
      <vt:variant>
        <vt:i4>5</vt:i4>
      </vt:variant>
      <vt:variant>
        <vt:lpwstr>https://doi.org/10.1016/j.ajsl.2019.11.003</vt:lpwstr>
      </vt:variant>
      <vt:variant>
        <vt:lpwstr/>
      </vt:variant>
      <vt:variant>
        <vt:i4>2621483</vt:i4>
      </vt:variant>
      <vt:variant>
        <vt:i4>159</vt:i4>
      </vt:variant>
      <vt:variant>
        <vt:i4>0</vt:i4>
      </vt:variant>
      <vt:variant>
        <vt:i4>5</vt:i4>
      </vt:variant>
      <vt:variant>
        <vt:lpwstr>https://doi.org/10.1016/j.ijhm.2020.102518</vt:lpwstr>
      </vt:variant>
      <vt:variant>
        <vt:lpwstr/>
      </vt:variant>
      <vt:variant>
        <vt:i4>1179741</vt:i4>
      </vt:variant>
      <vt:variant>
        <vt:i4>156</vt:i4>
      </vt:variant>
      <vt:variant>
        <vt:i4>0</vt:i4>
      </vt:variant>
      <vt:variant>
        <vt:i4>5</vt:i4>
      </vt:variant>
      <vt:variant>
        <vt:lpwstr>https://doi.org/10.1177/1467358415613393</vt:lpwstr>
      </vt:variant>
      <vt:variant>
        <vt:lpwstr/>
      </vt:variant>
      <vt:variant>
        <vt:i4>1179741</vt:i4>
      </vt:variant>
      <vt:variant>
        <vt:i4>153</vt:i4>
      </vt:variant>
      <vt:variant>
        <vt:i4>0</vt:i4>
      </vt:variant>
      <vt:variant>
        <vt:i4>5</vt:i4>
      </vt:variant>
      <vt:variant>
        <vt:lpwstr>https://doi.org/10.1177/1467358415613393</vt:lpwstr>
      </vt:variant>
      <vt:variant>
        <vt:lpwstr/>
      </vt:variant>
      <vt:variant>
        <vt:i4>1441861</vt:i4>
      </vt:variant>
      <vt:variant>
        <vt:i4>150</vt:i4>
      </vt:variant>
      <vt:variant>
        <vt:i4>0</vt:i4>
      </vt:variant>
      <vt:variant>
        <vt:i4>5</vt:i4>
      </vt:variant>
      <vt:variant>
        <vt:lpwstr>https://psycnet.apa.org/doi/10.1177/0091026017717241</vt:lpwstr>
      </vt:variant>
      <vt:variant>
        <vt:lpwstr/>
      </vt:variant>
      <vt:variant>
        <vt:i4>3276919</vt:i4>
      </vt:variant>
      <vt:variant>
        <vt:i4>147</vt:i4>
      </vt:variant>
      <vt:variant>
        <vt:i4>0</vt:i4>
      </vt:variant>
      <vt:variant>
        <vt:i4>5</vt:i4>
      </vt:variant>
      <vt:variant>
        <vt:lpwstr>https://doi.org/10.1111/1748-8583.12232</vt:lpwstr>
      </vt:variant>
      <vt:variant>
        <vt:lpwstr/>
      </vt:variant>
      <vt:variant>
        <vt:i4>4456454</vt:i4>
      </vt:variant>
      <vt:variant>
        <vt:i4>144</vt:i4>
      </vt:variant>
      <vt:variant>
        <vt:i4>0</vt:i4>
      </vt:variant>
      <vt:variant>
        <vt:i4>5</vt:i4>
      </vt:variant>
      <vt:variant>
        <vt:lpwstr>http://dx.doi.org/10.1016/j.rpto.2017.09.003</vt:lpwstr>
      </vt:variant>
      <vt:variant>
        <vt:lpwstr/>
      </vt:variant>
      <vt:variant>
        <vt:i4>5636098</vt:i4>
      </vt:variant>
      <vt:variant>
        <vt:i4>141</vt:i4>
      </vt:variant>
      <vt:variant>
        <vt:i4>0</vt:i4>
      </vt:variant>
      <vt:variant>
        <vt:i4>5</vt:i4>
      </vt:variant>
      <vt:variant>
        <vt:lpwstr>https://doi.org/10.3390/joitmc6030064</vt:lpwstr>
      </vt:variant>
      <vt:variant>
        <vt:lpwstr/>
      </vt:variant>
      <vt:variant>
        <vt:i4>852041</vt:i4>
      </vt:variant>
      <vt:variant>
        <vt:i4>138</vt:i4>
      </vt:variant>
      <vt:variant>
        <vt:i4>0</vt:i4>
      </vt:variant>
      <vt:variant>
        <vt:i4>5</vt:i4>
      </vt:variant>
      <vt:variant>
        <vt:lpwstr>https://doi.org/10.1080/23311975.2023.2235819</vt:lpwstr>
      </vt:variant>
      <vt:variant>
        <vt:lpwstr/>
      </vt:variant>
      <vt:variant>
        <vt:i4>5111815</vt:i4>
      </vt:variant>
      <vt:variant>
        <vt:i4>135</vt:i4>
      </vt:variant>
      <vt:variant>
        <vt:i4>0</vt:i4>
      </vt:variant>
      <vt:variant>
        <vt:i4>5</vt:i4>
      </vt:variant>
      <vt:variant>
        <vt:lpwstr>https://doi.org/10.1016/j.compedu.2019.02.007</vt:lpwstr>
      </vt:variant>
      <vt:variant>
        <vt:lpwstr/>
      </vt:variant>
      <vt:variant>
        <vt:i4>5242902</vt:i4>
      </vt:variant>
      <vt:variant>
        <vt:i4>132</vt:i4>
      </vt:variant>
      <vt:variant>
        <vt:i4>0</vt:i4>
      </vt:variant>
      <vt:variant>
        <vt:i4>5</vt:i4>
      </vt:variant>
      <vt:variant>
        <vt:lpwstr>https://doi.org/10.1016/j.emj.2021.01.005</vt:lpwstr>
      </vt:variant>
      <vt:variant>
        <vt:lpwstr/>
      </vt:variant>
      <vt:variant>
        <vt:i4>8257570</vt:i4>
      </vt:variant>
      <vt:variant>
        <vt:i4>129</vt:i4>
      </vt:variant>
      <vt:variant>
        <vt:i4>0</vt:i4>
      </vt:variant>
      <vt:variant>
        <vt:i4>5</vt:i4>
      </vt:variant>
      <vt:variant>
        <vt:lpwstr>https://doi.org/10.1108/PR-11-2017-0346</vt:lpwstr>
      </vt:variant>
      <vt:variant>
        <vt:lpwstr/>
      </vt:variant>
      <vt:variant>
        <vt:i4>3801194</vt:i4>
      </vt:variant>
      <vt:variant>
        <vt:i4>126</vt:i4>
      </vt:variant>
      <vt:variant>
        <vt:i4>0</vt:i4>
      </vt:variant>
      <vt:variant>
        <vt:i4>5</vt:i4>
      </vt:variant>
      <vt:variant>
        <vt:lpwstr>http://dx.doi.org/10.1016/j.lindif.2017.03.013</vt:lpwstr>
      </vt:variant>
      <vt:variant>
        <vt:lpwstr/>
      </vt:variant>
      <vt:variant>
        <vt:i4>917514</vt:i4>
      </vt:variant>
      <vt:variant>
        <vt:i4>123</vt:i4>
      </vt:variant>
      <vt:variant>
        <vt:i4>0</vt:i4>
      </vt:variant>
      <vt:variant>
        <vt:i4>5</vt:i4>
      </vt:variant>
      <vt:variant>
        <vt:lpwstr>https://doi.org/10.3389/fpsyg.2021.563070</vt:lpwstr>
      </vt:variant>
      <vt:variant>
        <vt:lpwstr/>
      </vt:variant>
      <vt:variant>
        <vt:i4>4718664</vt:i4>
      </vt:variant>
      <vt:variant>
        <vt:i4>120</vt:i4>
      </vt:variant>
      <vt:variant>
        <vt:i4>0</vt:i4>
      </vt:variant>
      <vt:variant>
        <vt:i4>5</vt:i4>
      </vt:variant>
      <vt:variant>
        <vt:lpwstr>https://doi.org/10.1016/j.iedeen.2021.100185</vt:lpwstr>
      </vt:variant>
      <vt:variant>
        <vt:lpwstr/>
      </vt:variant>
      <vt:variant>
        <vt:i4>2031628</vt:i4>
      </vt:variant>
      <vt:variant>
        <vt:i4>117</vt:i4>
      </vt:variant>
      <vt:variant>
        <vt:i4>0</vt:i4>
      </vt:variant>
      <vt:variant>
        <vt:i4>5</vt:i4>
      </vt:variant>
      <vt:variant>
        <vt:lpwstr>https://doi.org/10.1016/j.heliyon.2023.e19612</vt:lpwstr>
      </vt:variant>
      <vt:variant>
        <vt:lpwstr/>
      </vt:variant>
      <vt:variant>
        <vt:i4>4456523</vt:i4>
      </vt:variant>
      <vt:variant>
        <vt:i4>114</vt:i4>
      </vt:variant>
      <vt:variant>
        <vt:i4>0</vt:i4>
      </vt:variant>
      <vt:variant>
        <vt:i4>5</vt:i4>
      </vt:variant>
      <vt:variant>
        <vt:lpwstr>http://doi.org/10.1016/j.jik.2016.01.004</vt:lpwstr>
      </vt:variant>
      <vt:variant>
        <vt:lpwstr/>
      </vt:variant>
      <vt:variant>
        <vt:i4>1835093</vt:i4>
      </vt:variant>
      <vt:variant>
        <vt:i4>111</vt:i4>
      </vt:variant>
      <vt:variant>
        <vt:i4>0</vt:i4>
      </vt:variant>
      <vt:variant>
        <vt:i4>5</vt:i4>
      </vt:variant>
      <vt:variant>
        <vt:lpwstr>https://doi.org/10.1177/2158244019899085</vt:lpwstr>
      </vt:variant>
      <vt:variant>
        <vt:lpwstr/>
      </vt:variant>
      <vt:variant>
        <vt:i4>458834</vt:i4>
      </vt:variant>
      <vt:variant>
        <vt:i4>108</vt:i4>
      </vt:variant>
      <vt:variant>
        <vt:i4>0</vt:i4>
      </vt:variant>
      <vt:variant>
        <vt:i4>5</vt:i4>
      </vt:variant>
      <vt:variant>
        <vt:lpwstr>https://doi.org/10.1108/IJOA-05-2020-2204</vt:lpwstr>
      </vt:variant>
      <vt:variant>
        <vt:lpwstr/>
      </vt:variant>
      <vt:variant>
        <vt:i4>4784199</vt:i4>
      </vt:variant>
      <vt:variant>
        <vt:i4>105</vt:i4>
      </vt:variant>
      <vt:variant>
        <vt:i4>0</vt:i4>
      </vt:variant>
      <vt:variant>
        <vt:i4>5</vt:i4>
      </vt:variant>
      <vt:variant>
        <vt:lpwstr>https://doi.org/10.1016/j.procir.2023.09.041</vt:lpwstr>
      </vt:variant>
      <vt:variant>
        <vt:lpwstr/>
      </vt:variant>
      <vt:variant>
        <vt:i4>5570584</vt:i4>
      </vt:variant>
      <vt:variant>
        <vt:i4>102</vt:i4>
      </vt:variant>
      <vt:variant>
        <vt:i4>0</vt:i4>
      </vt:variant>
      <vt:variant>
        <vt:i4>5</vt:i4>
      </vt:variant>
      <vt:variant>
        <vt:lpwstr>https://doi.org/10.1016/j.jvb.2022.103812</vt:lpwstr>
      </vt:variant>
      <vt:variant>
        <vt:lpwstr/>
      </vt:variant>
      <vt:variant>
        <vt:i4>1048662</vt:i4>
      </vt:variant>
      <vt:variant>
        <vt:i4>99</vt:i4>
      </vt:variant>
      <vt:variant>
        <vt:i4>0</vt:i4>
      </vt:variant>
      <vt:variant>
        <vt:i4>5</vt:i4>
      </vt:variant>
      <vt:variant>
        <vt:lpwstr>https://doi.org/10.1177/0018726718806352</vt:lpwstr>
      </vt:variant>
      <vt:variant>
        <vt:lpwstr/>
      </vt:variant>
      <vt:variant>
        <vt:i4>5177413</vt:i4>
      </vt:variant>
      <vt:variant>
        <vt:i4>96</vt:i4>
      </vt:variant>
      <vt:variant>
        <vt:i4>0</vt:i4>
      </vt:variant>
      <vt:variant>
        <vt:i4>5</vt:i4>
      </vt:variant>
      <vt:variant>
        <vt:lpwstr>https://doi.org/10.1371/journal.pone.0187863</vt:lpwstr>
      </vt:variant>
      <vt:variant>
        <vt:lpwstr/>
      </vt:variant>
      <vt:variant>
        <vt:i4>8192039</vt:i4>
      </vt:variant>
      <vt:variant>
        <vt:i4>93</vt:i4>
      </vt:variant>
      <vt:variant>
        <vt:i4>0</vt:i4>
      </vt:variant>
      <vt:variant>
        <vt:i4>5</vt:i4>
      </vt:variant>
      <vt:variant>
        <vt:lpwstr>https://doi.org/10.1108/PR-05-2019-0280</vt:lpwstr>
      </vt:variant>
      <vt:variant>
        <vt:lpwstr/>
      </vt:variant>
      <vt:variant>
        <vt:i4>7143529</vt:i4>
      </vt:variant>
      <vt:variant>
        <vt:i4>90</vt:i4>
      </vt:variant>
      <vt:variant>
        <vt:i4>0</vt:i4>
      </vt:variant>
      <vt:variant>
        <vt:i4>5</vt:i4>
      </vt:variant>
      <vt:variant>
        <vt:lpwstr>https://www.emerald.com/insight/publication/issn/0048-3486</vt:lpwstr>
      </vt:variant>
      <vt:variant>
        <vt:lpwstr/>
      </vt:variant>
      <vt:variant>
        <vt:i4>5767170</vt:i4>
      </vt:variant>
      <vt:variant>
        <vt:i4>87</vt:i4>
      </vt:variant>
      <vt:variant>
        <vt:i4>0</vt:i4>
      </vt:variant>
      <vt:variant>
        <vt:i4>5</vt:i4>
      </vt:variant>
      <vt:variant>
        <vt:lpwstr>https://doi.org/10.3390/joitmc6030082</vt:lpwstr>
      </vt:variant>
      <vt:variant>
        <vt:lpwstr/>
      </vt:variant>
      <vt:variant>
        <vt:i4>5439553</vt:i4>
      </vt:variant>
      <vt:variant>
        <vt:i4>84</vt:i4>
      </vt:variant>
      <vt:variant>
        <vt:i4>0</vt:i4>
      </vt:variant>
      <vt:variant>
        <vt:i4>5</vt:i4>
      </vt:variant>
      <vt:variant>
        <vt:lpwstr>https://doi.org/10.1016/j.sbspro.2016.07.139</vt:lpwstr>
      </vt:variant>
      <vt:variant>
        <vt:lpwstr/>
      </vt:variant>
      <vt:variant>
        <vt:i4>3866659</vt:i4>
      </vt:variant>
      <vt:variant>
        <vt:i4>81</vt:i4>
      </vt:variant>
      <vt:variant>
        <vt:i4>0</vt:i4>
      </vt:variant>
      <vt:variant>
        <vt:i4>5</vt:i4>
      </vt:variant>
      <vt:variant>
        <vt:lpwstr>https://doi.org/10.1016/j.ijproman.2022.03.001</vt:lpwstr>
      </vt:variant>
      <vt:variant>
        <vt:lpwstr/>
      </vt:variant>
      <vt:variant>
        <vt:i4>917582</vt:i4>
      </vt:variant>
      <vt:variant>
        <vt:i4>78</vt:i4>
      </vt:variant>
      <vt:variant>
        <vt:i4>0</vt:i4>
      </vt:variant>
      <vt:variant>
        <vt:i4>5</vt:i4>
      </vt:variant>
      <vt:variant>
        <vt:lpwstr>https://doi.org/10.1080/23303131.2019.1569574</vt:lpwstr>
      </vt:variant>
      <vt:variant>
        <vt:lpwstr/>
      </vt:variant>
      <vt:variant>
        <vt:i4>5308493</vt:i4>
      </vt:variant>
      <vt:variant>
        <vt:i4>75</vt:i4>
      </vt:variant>
      <vt:variant>
        <vt:i4>0</vt:i4>
      </vt:variant>
      <vt:variant>
        <vt:i4>5</vt:i4>
      </vt:variant>
      <vt:variant>
        <vt:lpwstr>https://doi/</vt:lpwstr>
      </vt:variant>
      <vt:variant>
        <vt:lpwstr/>
      </vt:variant>
      <vt:variant>
        <vt:i4>2621497</vt:i4>
      </vt:variant>
      <vt:variant>
        <vt:i4>72</vt:i4>
      </vt:variant>
      <vt:variant>
        <vt:i4>0</vt:i4>
      </vt:variant>
      <vt:variant>
        <vt:i4>5</vt:i4>
      </vt:variant>
      <vt:variant>
        <vt:lpwstr>https://doi.org/10.1186/s13731-021-00185-1</vt:lpwstr>
      </vt:variant>
      <vt:variant>
        <vt:lpwstr/>
      </vt:variant>
      <vt:variant>
        <vt:i4>4915287</vt:i4>
      </vt:variant>
      <vt:variant>
        <vt:i4>69</vt:i4>
      </vt:variant>
      <vt:variant>
        <vt:i4>0</vt:i4>
      </vt:variant>
      <vt:variant>
        <vt:i4>5</vt:i4>
      </vt:variant>
      <vt:variant>
        <vt:lpwstr>https://doi.org/10.1016/j.iedeen.2019.05.001</vt:lpwstr>
      </vt:variant>
      <vt:variant>
        <vt:lpwstr/>
      </vt:variant>
      <vt:variant>
        <vt:i4>1114183</vt:i4>
      </vt:variant>
      <vt:variant>
        <vt:i4>66</vt:i4>
      </vt:variant>
      <vt:variant>
        <vt:i4>0</vt:i4>
      </vt:variant>
      <vt:variant>
        <vt:i4>5</vt:i4>
      </vt:variant>
      <vt:variant>
        <vt:lpwstr>https://psycnet.apa.org/doi/10.1080/13594321003590630</vt:lpwstr>
      </vt:variant>
      <vt:variant>
        <vt:lpwstr/>
      </vt:variant>
      <vt:variant>
        <vt:i4>2424885</vt:i4>
      </vt:variant>
      <vt:variant>
        <vt:i4>63</vt:i4>
      </vt:variant>
      <vt:variant>
        <vt:i4>0</vt:i4>
      </vt:variant>
      <vt:variant>
        <vt:i4>5</vt:i4>
      </vt:variant>
      <vt:variant>
        <vt:lpwstr>https://doi.org/10.1007/s41042-019-00021-8</vt:lpwstr>
      </vt:variant>
      <vt:variant>
        <vt:lpwstr/>
      </vt:variant>
      <vt:variant>
        <vt:i4>5177370</vt:i4>
      </vt:variant>
      <vt:variant>
        <vt:i4>60</vt:i4>
      </vt:variant>
      <vt:variant>
        <vt:i4>0</vt:i4>
      </vt:variant>
      <vt:variant>
        <vt:i4>5</vt:i4>
      </vt:variant>
      <vt:variant>
        <vt:lpwstr>https://doi.org/10.1016/j.jvb.2015.09.001</vt:lpwstr>
      </vt:variant>
      <vt:variant>
        <vt:lpwstr/>
      </vt:variant>
      <vt:variant>
        <vt:i4>4718606</vt:i4>
      </vt:variant>
      <vt:variant>
        <vt:i4>57</vt:i4>
      </vt:variant>
      <vt:variant>
        <vt:i4>0</vt:i4>
      </vt:variant>
      <vt:variant>
        <vt:i4>5</vt:i4>
      </vt:variant>
      <vt:variant>
        <vt:lpwstr>https://doi.org/10.1016/j.jbusres.2021.08.010</vt:lpwstr>
      </vt:variant>
      <vt:variant>
        <vt:lpwstr/>
      </vt:variant>
      <vt:variant>
        <vt:i4>4849755</vt:i4>
      </vt:variant>
      <vt:variant>
        <vt:i4>54</vt:i4>
      </vt:variant>
      <vt:variant>
        <vt:i4>0</vt:i4>
      </vt:variant>
      <vt:variant>
        <vt:i4>5</vt:i4>
      </vt:variant>
      <vt:variant>
        <vt:lpwstr>https://doi.org/10.1002/kpm.1542</vt:lpwstr>
      </vt:variant>
      <vt:variant>
        <vt:lpwstr/>
      </vt:variant>
      <vt:variant>
        <vt:i4>5636165</vt:i4>
      </vt:variant>
      <vt:variant>
        <vt:i4>51</vt:i4>
      </vt:variant>
      <vt:variant>
        <vt:i4>0</vt:i4>
      </vt:variant>
      <vt:variant>
        <vt:i4>5</vt:i4>
      </vt:variant>
      <vt:variant>
        <vt:lpwstr>https://psycnet.apa.org/doi/10.1002/job.2444</vt:lpwstr>
      </vt:variant>
      <vt:variant>
        <vt:lpwstr/>
      </vt:variant>
      <vt:variant>
        <vt:i4>2883690</vt:i4>
      </vt:variant>
      <vt:variant>
        <vt:i4>48</vt:i4>
      </vt:variant>
      <vt:variant>
        <vt:i4>0</vt:i4>
      </vt:variant>
      <vt:variant>
        <vt:i4>5</vt:i4>
      </vt:variant>
      <vt:variant>
        <vt:lpwstr>https://doi.org/10.1016/j.ijnss.2019.05.004</vt:lpwstr>
      </vt:variant>
      <vt:variant>
        <vt:lpwstr/>
      </vt:variant>
      <vt:variant>
        <vt:i4>2359358</vt:i4>
      </vt:variant>
      <vt:variant>
        <vt:i4>45</vt:i4>
      </vt:variant>
      <vt:variant>
        <vt:i4>0</vt:i4>
      </vt:variant>
      <vt:variant>
        <vt:i4>5</vt:i4>
      </vt:variant>
      <vt:variant>
        <vt:lpwstr>https://doi.org/10.1016/j.ijhm.2018.06.014</vt:lpwstr>
      </vt:variant>
      <vt:variant>
        <vt:lpwstr/>
      </vt:variant>
      <vt:variant>
        <vt:i4>3211363</vt:i4>
      </vt:variant>
      <vt:variant>
        <vt:i4>42</vt:i4>
      </vt:variant>
      <vt:variant>
        <vt:i4>0</vt:i4>
      </vt:variant>
      <vt:variant>
        <vt:i4>5</vt:i4>
      </vt:variant>
      <vt:variant>
        <vt:lpwstr>https://doi.org/10.1037//0021-9010.86.1.161</vt:lpwstr>
      </vt:variant>
      <vt:variant>
        <vt:lpwstr/>
      </vt:variant>
      <vt:variant>
        <vt:i4>3866673</vt:i4>
      </vt:variant>
      <vt:variant>
        <vt:i4>39</vt:i4>
      </vt:variant>
      <vt:variant>
        <vt:i4>0</vt:i4>
      </vt:variant>
      <vt:variant>
        <vt:i4>5</vt:i4>
      </vt:variant>
      <vt:variant>
        <vt:lpwstr>https://doi.org/10.1108/IJPPM-05-2019-0226</vt:lpwstr>
      </vt:variant>
      <vt:variant>
        <vt:lpwstr/>
      </vt:variant>
      <vt:variant>
        <vt:i4>4915211</vt:i4>
      </vt:variant>
      <vt:variant>
        <vt:i4>36</vt:i4>
      </vt:variant>
      <vt:variant>
        <vt:i4>0</vt:i4>
      </vt:variant>
      <vt:variant>
        <vt:i4>5</vt:i4>
      </vt:variant>
      <vt:variant>
        <vt:lpwstr>https://ideas.repec.org/s/eme/ijppmp.html</vt:lpwstr>
      </vt:variant>
      <vt:variant>
        <vt:lpwstr/>
      </vt:variant>
      <vt:variant>
        <vt:i4>1704001</vt:i4>
      </vt:variant>
      <vt:variant>
        <vt:i4>33</vt:i4>
      </vt:variant>
      <vt:variant>
        <vt:i4>0</vt:i4>
      </vt:variant>
      <vt:variant>
        <vt:i4>5</vt:i4>
      </vt:variant>
      <vt:variant>
        <vt:lpwstr>https://ideas.repec.org/a/eme/ijppmp/ijppm-05-2019-0226.html</vt:lpwstr>
      </vt:variant>
      <vt:variant>
        <vt:lpwstr/>
      </vt:variant>
      <vt:variant>
        <vt:i4>262219</vt:i4>
      </vt:variant>
      <vt:variant>
        <vt:i4>30</vt:i4>
      </vt:variant>
      <vt:variant>
        <vt:i4>0</vt:i4>
      </vt:variant>
      <vt:variant>
        <vt:i4>5</vt:i4>
      </vt:variant>
      <vt:variant>
        <vt:lpwstr>https://doi.org/10.1080/23311975.2020.1801961</vt:lpwstr>
      </vt:variant>
      <vt:variant>
        <vt:lpwstr/>
      </vt:variant>
      <vt:variant>
        <vt:i4>3080305</vt:i4>
      </vt:variant>
      <vt:variant>
        <vt:i4>27</vt:i4>
      </vt:variant>
      <vt:variant>
        <vt:i4>0</vt:i4>
      </vt:variant>
      <vt:variant>
        <vt:i4>5</vt:i4>
      </vt:variant>
      <vt:variant>
        <vt:lpwstr>http://dx.doi.org/10.1016/j.orgdyn.2017.04.002</vt:lpwstr>
      </vt:variant>
      <vt:variant>
        <vt:lpwstr/>
      </vt:variant>
      <vt:variant>
        <vt:i4>2359392</vt:i4>
      </vt:variant>
      <vt:variant>
        <vt:i4>24</vt:i4>
      </vt:variant>
      <vt:variant>
        <vt:i4>0</vt:i4>
      </vt:variant>
      <vt:variant>
        <vt:i4>5</vt:i4>
      </vt:variant>
      <vt:variant>
        <vt:lpwstr>https://doi.org/10.1016/j.ijahs.2021.100340</vt:lpwstr>
      </vt:variant>
      <vt:variant>
        <vt:lpwstr/>
      </vt:variant>
      <vt:variant>
        <vt:i4>2293800</vt:i4>
      </vt:variant>
      <vt:variant>
        <vt:i4>21</vt:i4>
      </vt:variant>
      <vt:variant>
        <vt:i4>0</vt:i4>
      </vt:variant>
      <vt:variant>
        <vt:i4>5</vt:i4>
      </vt:variant>
      <vt:variant>
        <vt:lpwstr>https://doi.org/10.1016/j.jhtm.2020.06.002</vt:lpwstr>
      </vt:variant>
      <vt:variant>
        <vt:lpwstr/>
      </vt:variant>
      <vt:variant>
        <vt:i4>5767261</vt:i4>
      </vt:variant>
      <vt:variant>
        <vt:i4>18</vt:i4>
      </vt:variant>
      <vt:variant>
        <vt:i4>0</vt:i4>
      </vt:variant>
      <vt:variant>
        <vt:i4>5</vt:i4>
      </vt:variant>
      <vt:variant>
        <vt:lpwstr>https://doi.org/10.1016/j.psychsport.2018.04.005</vt:lpwstr>
      </vt:variant>
      <vt:variant>
        <vt:lpwstr/>
      </vt:variant>
      <vt:variant>
        <vt:i4>1441886</vt:i4>
      </vt:variant>
      <vt:variant>
        <vt:i4>15</vt:i4>
      </vt:variant>
      <vt:variant>
        <vt:i4>0</vt:i4>
      </vt:variant>
      <vt:variant>
        <vt:i4>5</vt:i4>
      </vt:variant>
      <vt:variant>
        <vt:lpwstr>http://dx.doi.org/10.5539/ijbm.v11n1p231</vt:lpwstr>
      </vt:variant>
      <vt:variant>
        <vt:lpwstr/>
      </vt:variant>
      <vt:variant>
        <vt:i4>1900632</vt:i4>
      </vt:variant>
      <vt:variant>
        <vt:i4>12</vt:i4>
      </vt:variant>
      <vt:variant>
        <vt:i4>0</vt:i4>
      </vt:variant>
      <vt:variant>
        <vt:i4>5</vt:i4>
      </vt:variant>
      <vt:variant>
        <vt:lpwstr>https://doi.org/10.1108/JPCC-02-2021-0013</vt:lpwstr>
      </vt:variant>
      <vt:variant>
        <vt:lpwstr/>
      </vt:variant>
      <vt:variant>
        <vt:i4>3735588</vt:i4>
      </vt:variant>
      <vt:variant>
        <vt:i4>9</vt:i4>
      </vt:variant>
      <vt:variant>
        <vt:i4>0</vt:i4>
      </vt:variant>
      <vt:variant>
        <vt:i4>5</vt:i4>
      </vt:variant>
      <vt:variant>
        <vt:lpwstr>https://doi.org/10.1016/j.joep.2020.102307</vt:lpwstr>
      </vt:variant>
      <vt:variant>
        <vt:lpwstr/>
      </vt:variant>
      <vt:variant>
        <vt:i4>655437</vt:i4>
      </vt:variant>
      <vt:variant>
        <vt:i4>6</vt:i4>
      </vt:variant>
      <vt:variant>
        <vt:i4>0</vt:i4>
      </vt:variant>
      <vt:variant>
        <vt:i4>5</vt:i4>
      </vt:variant>
      <vt:variant>
        <vt:lpwstr>https://psycnet.apa.org/doi/10.1108/IJOA-11-2019-1923</vt:lpwstr>
      </vt:variant>
      <vt:variant>
        <vt:lpwstr/>
      </vt:variant>
      <vt:variant>
        <vt:i4>3866714</vt:i4>
      </vt:variant>
      <vt:variant>
        <vt:i4>3</vt:i4>
      </vt:variant>
      <vt:variant>
        <vt:i4>0</vt:i4>
      </vt:variant>
      <vt:variant>
        <vt:i4>5</vt:i4>
      </vt:variant>
      <vt:variant>
        <vt:lpwstr>mailto:dorothea.w@mercubuana-yogya.ac.id</vt:lpwstr>
      </vt:variant>
      <vt:variant>
        <vt:lpwstr/>
      </vt:variant>
      <vt:variant>
        <vt:i4>196658</vt:i4>
      </vt:variant>
      <vt:variant>
        <vt:i4>0</vt:i4>
      </vt:variant>
      <vt:variant>
        <vt:i4>0</vt:i4>
      </vt:variant>
      <vt:variant>
        <vt:i4>5</vt:i4>
      </vt:variant>
      <vt:variant>
        <vt:lpwstr>mailto:ariani1338@gmail.com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All In One</dc:creator>
  <cp:keywords/>
  <dc:description/>
  <cp:lastModifiedBy>anny yang</cp:lastModifiedBy>
  <cp:revision>4</cp:revision>
  <cp:lastPrinted>2025-12-31T04:24:00Z</cp:lastPrinted>
  <dcterms:created xsi:type="dcterms:W3CDTF">2025-12-31T03:39:00Z</dcterms:created>
  <dcterms:modified xsi:type="dcterms:W3CDTF">2025-12-31T04:26:00Z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57a346a516c94c3a94c90e54a3458669</vt:lpwstr>
  </property>
  <property fmtid="{D5CDD505-2E9C-101B-9397-08002B2CF9AE}" pid="3" name="GrammarlyDocumentId">
    <vt:lpwstr>9d2952af-51db-430a-9651-6f19a4d71779</vt:lpwstr>
  </property>
</Properties>
</file>